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right="0"/>
        <w:jc w:val="both"/>
        <w:textAlignment w:val="auto"/>
        <w:rPr>
          <w:rFonts w:hint="eastAsia" w:ascii="方正小标宋简体" w:eastAsia="方正小标宋简体"/>
          <w:sz w:val="44"/>
          <w:szCs w:val="44"/>
          <w:lang w:val="en-US" w:eastAsia="zh-CN"/>
        </w:rPr>
      </w:pPr>
    </w:p>
    <w:p>
      <w:pPr>
        <w:pStyle w:val="6"/>
        <w:widowControl/>
        <w:spacing w:line="540" w:lineRule="exact"/>
        <w:ind w:right="0" w:firstLine="0" w:firstLineChars="0"/>
        <w:jc w:val="both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00" w:lineRule="exact"/>
        <w:ind w:right="0" w:firstLine="0" w:firstLineChars="0"/>
        <w:jc w:val="center"/>
        <w:textAlignment w:val="auto"/>
        <w:rPr>
          <w:rFonts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茂县人民政府征收土地公告</w:t>
      </w:r>
    </w:p>
    <w:p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00" w:lineRule="exact"/>
        <w:ind w:right="0" w:firstLine="640"/>
        <w:jc w:val="left"/>
        <w:textAlignment w:val="auto"/>
        <w:rPr>
          <w:rFonts w:ascii="Times New Roman" w:cs="仿宋_GB2312"/>
          <w:szCs w:val="32"/>
        </w:rPr>
      </w:pPr>
    </w:p>
    <w:p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00" w:lineRule="exact"/>
        <w:ind w:right="0" w:firstLine="640"/>
        <w:jc w:val="left"/>
        <w:textAlignment w:val="auto"/>
        <w:rPr>
          <w:rFonts w:ascii="Times New Roman" w:cs="仿宋_GB2312"/>
          <w:szCs w:val="32"/>
        </w:rPr>
      </w:pPr>
      <w:r>
        <w:rPr>
          <w:rFonts w:hint="eastAsia" w:ascii="Times New Roman" w:cs="仿宋_GB2312"/>
          <w:szCs w:val="32"/>
        </w:rPr>
        <w:t>G0611川主寺至汶川段高速公路工程建设项目用地土地征收，已经有权批准的人民政府批准。根据《中华人民共和国土地管理法》《四川省&lt;中华人民共和国土地管理法&gt;实施办法》等法律法规的规定，现将有关事项公告如下：</w:t>
      </w:r>
    </w:p>
    <w:p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00" w:lineRule="exact"/>
        <w:ind w:right="0" w:firstLine="640"/>
        <w:jc w:val="left"/>
        <w:textAlignment w:val="auto"/>
        <w:rPr>
          <w:rFonts w:ascii="黑体" w:eastAsia="黑体" w:cs="黑体"/>
          <w:szCs w:val="32"/>
        </w:rPr>
      </w:pPr>
      <w:r>
        <w:rPr>
          <w:rFonts w:hint="eastAsia" w:ascii="黑体" w:eastAsia="黑体" w:cs="黑体"/>
          <w:szCs w:val="32"/>
        </w:rPr>
        <w:t>一、项目基本情况</w:t>
      </w:r>
    </w:p>
    <w:p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00" w:lineRule="exact"/>
        <w:ind w:right="0" w:firstLine="640"/>
        <w:jc w:val="left"/>
        <w:textAlignment w:val="auto"/>
        <w:rPr>
          <w:rFonts w:ascii="Times New Roman" w:cs="仿宋_GB2312"/>
          <w:szCs w:val="32"/>
        </w:rPr>
      </w:pPr>
      <w:r>
        <w:rPr>
          <w:rFonts w:hint="eastAsia" w:ascii="Times New Roman" w:cs="黑体"/>
          <w:szCs w:val="32"/>
        </w:rPr>
        <w:t>（一）项目名称：</w:t>
      </w:r>
      <w:r>
        <w:rPr>
          <w:rFonts w:hint="eastAsia" w:ascii="Times New Roman" w:cs="仿宋_GB2312"/>
          <w:szCs w:val="32"/>
        </w:rPr>
        <w:t>G0611川主寺至汶川段高速公路工程建设项目。</w:t>
      </w:r>
    </w:p>
    <w:p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00" w:lineRule="exact"/>
        <w:ind w:right="0" w:firstLine="640"/>
        <w:jc w:val="left"/>
        <w:textAlignment w:val="auto"/>
        <w:rPr>
          <w:rFonts w:ascii="Times New Roman" w:cs="黑体"/>
          <w:szCs w:val="32"/>
        </w:rPr>
      </w:pPr>
      <w:r>
        <w:rPr>
          <w:rFonts w:hint="eastAsia" w:ascii="Times New Roman" w:cs="黑体"/>
          <w:szCs w:val="32"/>
        </w:rPr>
        <w:t>（二）批准机关：四川省人民政府。</w:t>
      </w:r>
    </w:p>
    <w:p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00" w:lineRule="exact"/>
        <w:ind w:right="0" w:firstLine="640"/>
        <w:jc w:val="left"/>
        <w:textAlignment w:val="auto"/>
        <w:rPr>
          <w:rFonts w:ascii="Times New Roman" w:cs="仿宋_GB2312"/>
          <w:szCs w:val="32"/>
        </w:rPr>
      </w:pPr>
      <w:r>
        <w:rPr>
          <w:rFonts w:hint="eastAsia" w:ascii="Times New Roman" w:cs="黑体"/>
          <w:szCs w:val="32"/>
        </w:rPr>
        <w:t>（三）批准文号：川府土</w:t>
      </w:r>
      <w:r>
        <w:rPr>
          <w:rFonts w:hint="eastAsia" w:ascii="Times New Roman" w:cs="仿宋_GB2312"/>
          <w:szCs w:val="32"/>
        </w:rPr>
        <w:t>〔2026〕98号。</w:t>
      </w:r>
    </w:p>
    <w:p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00" w:lineRule="exact"/>
        <w:ind w:right="0" w:firstLine="640"/>
        <w:jc w:val="left"/>
        <w:textAlignment w:val="auto"/>
        <w:rPr>
          <w:rFonts w:ascii="Times New Roman" w:cs="仿宋_GB2312"/>
          <w:szCs w:val="32"/>
        </w:rPr>
      </w:pPr>
      <w:r>
        <w:rPr>
          <w:rFonts w:hint="eastAsia" w:ascii="Times New Roman" w:cs="仿宋_GB2312"/>
          <w:szCs w:val="32"/>
        </w:rPr>
        <w:t>（四）批准时间：2026年2月11日。</w:t>
      </w:r>
    </w:p>
    <w:p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00" w:lineRule="exact"/>
        <w:ind w:right="0" w:firstLine="640"/>
        <w:jc w:val="left"/>
        <w:textAlignment w:val="auto"/>
        <w:rPr>
          <w:rFonts w:ascii="Times New Roman" w:cs="仿宋_GB2312"/>
          <w:szCs w:val="32"/>
        </w:rPr>
      </w:pPr>
      <w:r>
        <w:rPr>
          <w:rFonts w:hint="eastAsia" w:ascii="Times New Roman" w:cs="仿宋_GB2312"/>
          <w:szCs w:val="32"/>
        </w:rPr>
        <w:t>（五）批准用途：建设用地。</w:t>
      </w:r>
    </w:p>
    <w:p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00" w:lineRule="exact"/>
        <w:ind w:right="0" w:firstLine="640"/>
        <w:jc w:val="left"/>
        <w:textAlignment w:val="auto"/>
        <w:rPr>
          <w:rFonts w:ascii="黑体" w:eastAsia="黑体" w:cs="黑体"/>
          <w:szCs w:val="32"/>
        </w:rPr>
      </w:pPr>
      <w:r>
        <w:rPr>
          <w:rFonts w:hint="eastAsia" w:ascii="黑体" w:eastAsia="黑体" w:cs="黑体"/>
          <w:szCs w:val="32"/>
        </w:rPr>
        <w:t>二、征收土地范围、地类及面积</w:t>
      </w:r>
    </w:p>
    <w:p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00" w:lineRule="exact"/>
        <w:ind w:right="0" w:firstLine="640"/>
        <w:jc w:val="left"/>
        <w:textAlignment w:val="auto"/>
        <w:rPr>
          <w:rFonts w:ascii="Times New Roman" w:cs="仿宋_GB2312"/>
          <w:szCs w:val="32"/>
        </w:rPr>
      </w:pPr>
      <w:r>
        <w:rPr>
          <w:rFonts w:hint="eastAsia" w:ascii="Times New Roman" w:cs="仿宋_GB2312"/>
          <w:szCs w:val="32"/>
        </w:rPr>
        <w:t>具体详见《四川省人民政府关于G0611川主寺至汶川段高速公路工程建设项目建设用地的批复》（川府土〔2026〕98号），附后。</w:t>
      </w:r>
    </w:p>
    <w:p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00" w:lineRule="exact"/>
        <w:ind w:right="0" w:firstLine="640"/>
        <w:jc w:val="left"/>
        <w:textAlignment w:val="auto"/>
        <w:rPr>
          <w:rFonts w:ascii="黑体" w:eastAsia="黑体" w:cs="黑体"/>
          <w:szCs w:val="32"/>
        </w:rPr>
      </w:pPr>
      <w:r>
        <w:rPr>
          <w:rFonts w:hint="eastAsia" w:ascii="黑体" w:eastAsia="黑体" w:cs="黑体"/>
          <w:szCs w:val="32"/>
        </w:rPr>
        <w:t>三、补偿标准、安置方式</w:t>
      </w:r>
    </w:p>
    <w:p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00" w:lineRule="exact"/>
        <w:ind w:right="0" w:firstLine="640"/>
        <w:jc w:val="left"/>
        <w:textAlignment w:val="auto"/>
        <w:rPr>
          <w:rFonts w:ascii="Times New Roman" w:cs="仿宋_GB2312"/>
          <w:szCs w:val="32"/>
        </w:rPr>
      </w:pPr>
      <w:r>
        <w:rPr>
          <w:rFonts w:hint="eastAsia" w:ascii="Times New Roman" w:cs="仿宋_GB2312"/>
          <w:szCs w:val="32"/>
        </w:rPr>
        <w:t>按《征地补偿安置协议》约定执行。【</w:t>
      </w:r>
      <w:r>
        <w:rPr>
          <w:rFonts w:hint="eastAsia" w:ascii="Times New Roman" w:cs="仿宋_GB2312"/>
          <w:color w:val="000000"/>
          <w:szCs w:val="32"/>
        </w:rPr>
        <w:t>土地补偿费、安置补助费按照《四川省人民政府关于同意各市（州）征收农用地区片综合地价标准的批复》（川府函〔2023〕222号）；青苗和地上附着物补偿按照土地管理法律、法规和《四川省人民政府关于同意各市（州）征地地上附着物和青苗补偿标准的批复》（川府函〔2024〕190号）等规定执行；</w:t>
      </w:r>
      <w:r>
        <w:rPr>
          <w:rFonts w:hint="eastAsia"/>
          <w:color w:val="000000"/>
          <w:szCs w:val="32"/>
        </w:rPr>
        <w:t>征地养老保障按照《四川省人力资源和社会保障厅 四川省财政厅 四川省自然资源厅关于印发〈四川省被征地农民养老保障实施办法〉的通知》（</w:t>
      </w:r>
      <w:r>
        <w:rPr>
          <w:rFonts w:hint="default" w:ascii="Times New Roman" w:hAnsi="Times New Roman" w:cs="Times New Roman"/>
          <w:color w:val="000000"/>
          <w:szCs w:val="32"/>
        </w:rPr>
        <w:t>川人社发〔2018〕46号）执行</w:t>
      </w:r>
      <w:r>
        <w:rPr>
          <w:rFonts w:hint="eastAsia"/>
          <w:color w:val="000000"/>
          <w:szCs w:val="32"/>
        </w:rPr>
        <w:t>。</w:t>
      </w:r>
      <w:r>
        <w:rPr>
          <w:rFonts w:hint="eastAsia" w:ascii="Times New Roman" w:cs="仿宋_GB2312"/>
          <w:szCs w:val="32"/>
        </w:rPr>
        <w:t>】</w:t>
      </w:r>
    </w:p>
    <w:p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00" w:lineRule="exact"/>
        <w:ind w:right="0" w:firstLine="640"/>
        <w:jc w:val="left"/>
        <w:textAlignment w:val="auto"/>
        <w:rPr>
          <w:rFonts w:ascii="黑体" w:eastAsia="黑体" w:cs="黑体"/>
          <w:szCs w:val="32"/>
        </w:rPr>
      </w:pPr>
      <w:r>
        <w:rPr>
          <w:rFonts w:hint="eastAsia" w:ascii="黑体" w:eastAsia="黑体" w:cs="黑体"/>
          <w:szCs w:val="32"/>
        </w:rPr>
        <w:t>四、征收工作安排</w:t>
      </w:r>
    </w:p>
    <w:p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00" w:lineRule="exact"/>
        <w:ind w:right="0" w:firstLine="640"/>
        <w:jc w:val="left"/>
        <w:textAlignment w:val="auto"/>
        <w:rPr>
          <w:rFonts w:ascii="Times New Roman" w:cs="仿宋_GB2312"/>
          <w:szCs w:val="32"/>
        </w:rPr>
      </w:pPr>
      <w:r>
        <w:rPr>
          <w:rFonts w:hint="eastAsia" w:ascii="Times New Roman" w:cs="楷体_GB2312"/>
          <w:szCs w:val="32"/>
        </w:rPr>
        <w:t>本公告发布之日起，由南新镇人民政府、凤仪镇人民政府、渭门镇人民政府、沟口镇人民政府、黑虎镇人民政府、沙坝镇人民政府、叠溪镇人民政府开展土地征收及征地补偿安置工作</w:t>
      </w:r>
      <w:r>
        <w:rPr>
          <w:rFonts w:hint="eastAsia" w:ascii="Times New Roman" w:cs="仿宋_GB2312"/>
          <w:szCs w:val="32"/>
        </w:rPr>
        <w:t>。</w:t>
      </w:r>
    </w:p>
    <w:p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00" w:lineRule="exact"/>
        <w:ind w:right="0" w:firstLine="640"/>
        <w:jc w:val="left"/>
        <w:textAlignment w:val="auto"/>
        <w:rPr>
          <w:rFonts w:ascii="黑体" w:eastAsia="黑体" w:cs="黑体"/>
          <w:szCs w:val="32"/>
        </w:rPr>
      </w:pPr>
      <w:r>
        <w:rPr>
          <w:rFonts w:hint="eastAsia" w:ascii="黑体" w:eastAsia="黑体" w:cs="黑体"/>
          <w:szCs w:val="32"/>
        </w:rPr>
        <w:t>五、其他事项</w:t>
      </w:r>
    </w:p>
    <w:p>
      <w:pPr>
        <w:pStyle w:val="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00" w:lineRule="exact"/>
        <w:ind w:right="0" w:firstLine="640"/>
        <w:jc w:val="both"/>
        <w:textAlignment w:val="auto"/>
        <w:rPr>
          <w:rFonts w:ascii="Times New Roman" w:cs="仿宋_GB2312"/>
          <w:szCs w:val="32"/>
        </w:rPr>
      </w:pPr>
      <w:r>
        <w:rPr>
          <w:rFonts w:hint="eastAsia" w:ascii="Times New Roman" w:cs="仿宋_GB2312"/>
          <w:szCs w:val="32"/>
        </w:rPr>
        <w:t>（一）本公告于</w:t>
      </w:r>
      <w:r>
        <w:rPr>
          <w:rFonts w:hint="eastAsia" w:ascii="Times New Roman" w:cs="仿宋_GB2312"/>
          <w:color w:val="auto"/>
          <w:szCs w:val="32"/>
        </w:rPr>
        <w:t>2026年7月3日在拟征收土地所在的镇、村公示栏张贴发布，并同步在茂县人民政府门户网站（网址：www.maoxian.gov.cn）发布，公告时间为30日，自发布之日起至2026年8月2日止</w:t>
      </w:r>
      <w:r>
        <w:rPr>
          <w:rFonts w:hint="eastAsia" w:ascii="Times New Roman" w:cs="仿宋_GB2312"/>
          <w:szCs w:val="32"/>
        </w:rPr>
        <w:t>。公告时间结束后，本公告将在四川</w:t>
      </w:r>
      <w:r>
        <w:rPr>
          <w:rFonts w:hint="eastAsia" w:ascii="Times New Roman" w:cs="仿宋_GB2312"/>
          <w:spacing w:val="-20"/>
          <w:sz w:val="32"/>
          <w:szCs w:val="32"/>
        </w:rPr>
        <w:t>省征地信息公开平台（网址</w:t>
      </w:r>
      <w:r>
        <w:rPr>
          <w:rFonts w:hint="eastAsia" w:ascii="Times New Roman" w:cs="仿宋_GB2312"/>
          <w:spacing w:val="-20"/>
          <w:sz w:val="32"/>
          <w:szCs w:val="32"/>
          <w:lang w:eastAsia="zh-CN"/>
        </w:rPr>
        <w:t>：</w:t>
      </w:r>
      <w:r>
        <w:rPr>
          <w:rFonts w:hint="eastAsia" w:ascii="Times New Roman" w:cs="仿宋_GB2312"/>
          <w:spacing w:val="-20"/>
          <w:sz w:val="32"/>
          <w:szCs w:val="32"/>
        </w:rPr>
        <w:t>http://mh.icdnrsc.net/zd/zdplatform/）</w:t>
      </w:r>
      <w:r>
        <w:rPr>
          <w:rFonts w:hint="eastAsia" w:ascii="Times New Roman" w:cs="仿宋_GB2312"/>
          <w:szCs w:val="32"/>
        </w:rPr>
        <w:t>主动公开。</w:t>
      </w:r>
    </w:p>
    <w:p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00" w:lineRule="exact"/>
        <w:ind w:right="0" w:firstLine="640"/>
        <w:jc w:val="left"/>
        <w:textAlignment w:val="auto"/>
        <w:rPr>
          <w:rFonts w:ascii="Times New Roman" w:cs="仿宋_GB2312"/>
          <w:szCs w:val="32"/>
        </w:rPr>
      </w:pPr>
      <w:r>
        <w:rPr>
          <w:rFonts w:hint="eastAsia" w:ascii="Times New Roman" w:cs="仿宋_GB2312"/>
          <w:szCs w:val="32"/>
        </w:rPr>
        <w:t>（二）对《四川省人民政府关于G0611川主寺至汶川段高速公路工程建设项目建设用地的批复》（</w:t>
      </w:r>
      <w:r>
        <w:rPr>
          <w:rFonts w:hint="eastAsia" w:ascii="Times New Roman" w:cs="黑体"/>
          <w:szCs w:val="32"/>
        </w:rPr>
        <w:t>川府土</w:t>
      </w:r>
      <w:r>
        <w:rPr>
          <w:rFonts w:hint="eastAsia" w:ascii="Times New Roman" w:cs="仿宋_GB2312"/>
          <w:szCs w:val="32"/>
        </w:rPr>
        <w:t>〔2026〕98号）不服的，应当自本公告公告时间届满之日起60日内依法向四川省人民政府申请行政复议。</w:t>
      </w:r>
    </w:p>
    <w:p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00" w:lineRule="exact"/>
        <w:ind w:right="0" w:firstLine="640"/>
        <w:jc w:val="left"/>
        <w:textAlignment w:val="auto"/>
        <w:rPr>
          <w:rFonts w:hint="eastAsia" w:ascii="Times New Roman" w:cs="仿宋_GB2312"/>
          <w:szCs w:val="32"/>
        </w:rPr>
      </w:pPr>
      <w:r>
        <w:rPr>
          <w:rFonts w:hint="eastAsia" w:ascii="Times New Roman" w:cs="仿宋_GB2312"/>
          <w:szCs w:val="32"/>
        </w:rPr>
        <w:t>特此公告。</w:t>
      </w:r>
    </w:p>
    <w:p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00" w:lineRule="exact"/>
        <w:ind w:right="0" w:firstLine="640"/>
        <w:jc w:val="left"/>
        <w:textAlignment w:val="auto"/>
        <w:rPr>
          <w:rFonts w:hint="eastAsia" w:ascii="Times New Roman" w:cs="仿宋_GB2312"/>
          <w:szCs w:val="32"/>
        </w:rPr>
      </w:pPr>
    </w:p>
    <w:p>
      <w:pPr>
        <w:pStyle w:val="6"/>
        <w:widowControl/>
        <w:spacing w:line="540" w:lineRule="exact"/>
        <w:ind w:right="0" w:firstLine="640"/>
        <w:jc w:val="left"/>
        <w:rPr>
          <w:rFonts w:ascii="Times New Roman" w:cs="仿宋_GB2312"/>
          <w:szCs w:val="32"/>
        </w:rPr>
      </w:pPr>
    </w:p>
    <w:p>
      <w:pPr>
        <w:pStyle w:val="6"/>
        <w:widowControl/>
        <w:spacing w:line="540" w:lineRule="exact"/>
        <w:ind w:right="0" w:firstLine="5120" w:firstLineChars="1600"/>
        <w:rPr>
          <w:rFonts w:hint="eastAsia" w:ascii="Times New Roman" w:cs="仿宋_GB2312"/>
          <w:szCs w:val="32"/>
        </w:rPr>
      </w:pPr>
      <w:r>
        <w:rPr>
          <w:rFonts w:hint="eastAsia" w:ascii="Times New Roman" w:cs="仿宋_GB2312"/>
          <w:szCs w:val="32"/>
        </w:rPr>
        <w:t>茂县人民政府</w:t>
      </w:r>
    </w:p>
    <w:p>
      <w:pPr>
        <w:pStyle w:val="6"/>
        <w:widowControl/>
        <w:spacing w:line="540" w:lineRule="exact"/>
        <w:ind w:right="0" w:firstLine="5120" w:firstLineChars="1600"/>
        <w:rPr>
          <w:rFonts w:hint="eastAsia" w:ascii="黑体" w:hAnsi="黑体" w:eastAsia="黑体" w:cs="黑体"/>
          <w:szCs w:val="32"/>
          <w:lang w:val="en-US" w:eastAsia="zh-CN"/>
        </w:rPr>
      </w:pPr>
      <w:r>
        <w:rPr>
          <w:rFonts w:hint="eastAsia" w:ascii="Times New Roman" w:cs="仿宋_GB2312"/>
          <w:szCs w:val="32"/>
        </w:rPr>
        <w:t>2026年7月3日</w:t>
      </w:r>
    </w:p>
    <w:p>
      <w:pPr>
        <w:pStyle w:val="6"/>
        <w:widowControl/>
        <w:spacing w:line="540" w:lineRule="exact"/>
        <w:ind w:left="0" w:leftChars="0" w:right="0" w:firstLine="0" w:firstLineChars="0"/>
        <w:rPr>
          <w:rFonts w:hint="eastAsia" w:ascii="黑体" w:hAnsi="黑体" w:eastAsia="黑体" w:cs="黑体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8"/>
    <w:family w:val="modern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仿宋_GB2312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FZ Extra BSJW">
    <w:altName w:val="仿宋_GB2312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C000B"/>
    <w:rsid w:val="007D2331"/>
    <w:rsid w:val="00811F55"/>
    <w:rsid w:val="009A21F5"/>
    <w:rsid w:val="00CB5EFE"/>
    <w:rsid w:val="07BE24BD"/>
    <w:rsid w:val="0B9C19E9"/>
    <w:rsid w:val="14083BF4"/>
    <w:rsid w:val="16CB075C"/>
    <w:rsid w:val="17E340BC"/>
    <w:rsid w:val="22573150"/>
    <w:rsid w:val="22A243CB"/>
    <w:rsid w:val="2C98683F"/>
    <w:rsid w:val="2EDE1C71"/>
    <w:rsid w:val="2F0F5A43"/>
    <w:rsid w:val="309C0F96"/>
    <w:rsid w:val="35AF70D3"/>
    <w:rsid w:val="36034D29"/>
    <w:rsid w:val="36853990"/>
    <w:rsid w:val="373D24BC"/>
    <w:rsid w:val="3CD60753"/>
    <w:rsid w:val="429C000B"/>
    <w:rsid w:val="456A6B72"/>
    <w:rsid w:val="45DC10F2"/>
    <w:rsid w:val="4D220B6E"/>
    <w:rsid w:val="4E2E44B5"/>
    <w:rsid w:val="4E7C3473"/>
    <w:rsid w:val="551D5F8B"/>
    <w:rsid w:val="58F24A5D"/>
    <w:rsid w:val="59C04B5B"/>
    <w:rsid w:val="5C552F05"/>
    <w:rsid w:val="66631110"/>
    <w:rsid w:val="6BD02CB1"/>
    <w:rsid w:val="71F65166"/>
    <w:rsid w:val="77011742"/>
    <w:rsid w:val="771336AA"/>
    <w:rsid w:val="F75DD0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文档正文"/>
    <w:basedOn w:val="1"/>
    <w:qFormat/>
    <w:uiPriority w:val="0"/>
    <w:pPr>
      <w:spacing w:line="480" w:lineRule="atLeast"/>
      <w:textAlignment w:val="baseline"/>
    </w:pPr>
  </w:style>
  <w:style w:type="paragraph" w:styleId="3">
    <w:name w:val="index 6"/>
    <w:basedOn w:val="1"/>
    <w:next w:val="1"/>
    <w:qFormat/>
    <w:uiPriority w:val="0"/>
    <w:pPr>
      <w:ind w:left="2100"/>
    </w:pPr>
  </w:style>
  <w:style w:type="paragraph" w:styleId="4">
    <w:name w:val="Body Text"/>
    <w:basedOn w:val="1"/>
    <w:unhideWhenUsed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</w:pPr>
    <w:rPr>
      <w:rFonts w:ascii="仿宋" w:hAnsi="仿宋" w:eastAsia="仿宋" w:cs="仿宋"/>
      <w:color w:val="000000"/>
      <w:kern w:val="0"/>
      <w:sz w:val="31"/>
      <w:szCs w:val="31"/>
      <w:lang w:eastAsia="en-US"/>
    </w:rPr>
  </w:style>
  <w:style w:type="paragraph" w:styleId="5">
    <w:name w:val="Body Text Indent"/>
    <w:basedOn w:val="1"/>
    <w:next w:val="6"/>
    <w:qFormat/>
    <w:uiPriority w:val="0"/>
    <w:pPr>
      <w:spacing w:line="560" w:lineRule="exact"/>
      <w:ind w:right="-25" w:firstLine="630"/>
    </w:pPr>
    <w:rPr>
      <w:rFonts w:ascii="仿宋_GB2312" w:eastAsia="仿宋_GB2312"/>
      <w:sz w:val="32"/>
    </w:rPr>
  </w:style>
  <w:style w:type="paragraph" w:styleId="6">
    <w:name w:val="Body Text First Indent 2"/>
    <w:basedOn w:val="5"/>
    <w:qFormat/>
    <w:uiPriority w:val="0"/>
    <w:pPr>
      <w:ind w:firstLine="200" w:firstLineChars="200"/>
    </w:pPr>
    <w:rPr>
      <w:rFonts w:hAnsi="Times New Roman"/>
    </w:rPr>
  </w:style>
  <w:style w:type="paragraph" w:styleId="7">
    <w:name w:val="footer"/>
    <w:basedOn w:val="1"/>
    <w:next w:val="1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8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next w:val="10"/>
    <w:qFormat/>
    <w:uiPriority w:val="0"/>
    <w:pPr>
      <w:widowControl w:val="0"/>
      <w:snapToGrid w:val="0"/>
      <w:jc w:val="left"/>
    </w:pPr>
    <w:rPr>
      <w:rFonts w:ascii="等线" w:eastAsia="等线" w:cs="Arial"/>
      <w:kern w:val="2"/>
      <w:sz w:val="18"/>
      <w:szCs w:val="18"/>
      <w:lang w:val="en-US" w:eastAsia="zh-CN" w:bidi="ar-SA"/>
    </w:rPr>
  </w:style>
  <w:style w:type="paragraph" w:customStyle="1" w:styleId="10">
    <w:name w:val="Index"/>
    <w:basedOn w:val="1"/>
    <w:qFormat/>
    <w:uiPriority w:val="0"/>
    <w:pPr>
      <w:widowControl w:val="0"/>
      <w:suppressLineNumbers/>
      <w:suppressAutoHyphens/>
    </w:pPr>
  </w:style>
  <w:style w:type="paragraph" w:styleId="11">
    <w:name w:val="Normal (Web)"/>
    <w:basedOn w:val="1"/>
    <w:next w:val="12"/>
    <w:qFormat/>
    <w:uiPriority w:val="0"/>
    <w:pPr>
      <w:widowControl/>
      <w:spacing w:before="100" w:beforeAutospacing="1" w:after="100" w:afterAutospacing="1"/>
      <w:jc w:val="left"/>
    </w:pPr>
    <w:rPr>
      <w:rFonts w:ascii="宋体"/>
      <w:kern w:val="0"/>
      <w:sz w:val="24"/>
      <w:szCs w:val="21"/>
    </w:rPr>
  </w:style>
  <w:style w:type="paragraph" w:customStyle="1" w:styleId="12">
    <w:name w:val="样式1"/>
    <w:basedOn w:val="1"/>
    <w:qFormat/>
    <w:uiPriority w:val="0"/>
    <w:rPr>
      <w:b/>
      <w:color w:val="538135"/>
      <w:sz w:val="28"/>
    </w:rPr>
  </w:style>
  <w:style w:type="character" w:customStyle="1" w:styleId="15">
    <w:name w:val="页眉 Char"/>
    <w:basedOn w:val="14"/>
    <w:link w:val="8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FZ Extra BSJW" w:hAnsi="Times New Roman" w:eastAsia="FZ Extra BSJW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884</Words>
  <Characters>1005</Characters>
  <Lines>7</Lines>
  <Paragraphs>2</Paragraphs>
  <TotalTime>2</TotalTime>
  <ScaleCrop>false</ScaleCrop>
  <LinksUpToDate>false</LinksUpToDate>
  <CharactersWithSpaces>1007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2026-07-03T09:41:00Z</dcterms:created>
  <dc:creator>king</dc:creator>
  <cp:lastModifiedBy>user</cp:lastModifiedBy>
  <cp:lastPrinted>2026-07-03T10:29:00Z</cp:lastPrinted>
  <dcterms:modified xsi:type="dcterms:W3CDTF">2026-07-06T11:43:09Z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  <property fmtid="{D5CDD505-2E9C-101B-9397-08002B2CF9AE}" pid="3" name="ICV">
    <vt:lpwstr>04180E17DBE14634AA941C7D2430CB3E_13</vt:lpwstr>
  </property>
  <property fmtid="{D5CDD505-2E9C-101B-9397-08002B2CF9AE}" pid="4" name="KSOTemplateDocerSaveRecord">
    <vt:lpwstr>eyJoZGlkIjoiMTVhMDliM2RhZWYxNmE5MmE5OGVjNzAwZmQ2NzRmY2UiLCJ1c2VySWQiOiI3OTU4NTcwNzIifQ==</vt:lpwstr>
  </property>
</Properties>
</file>