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5F1B1">
      <w:pPr>
        <w:spacing w:line="600" w:lineRule="exact"/>
        <w:rPr>
          <w:rFonts w:ascii="方正小标宋简体" w:eastAsia="方正小标宋简体"/>
          <w:color w:val="000000"/>
          <w:sz w:val="72"/>
          <w:szCs w:val="72"/>
        </w:rPr>
      </w:pPr>
      <w:bookmarkStart w:id="0" w:name="_Toc15306267"/>
    </w:p>
    <w:p w14:paraId="7BCF6E1E">
      <w:pPr>
        <w:spacing w:line="600" w:lineRule="exact"/>
        <w:jc w:val="center"/>
        <w:rPr>
          <w:rFonts w:ascii="方正小标宋简体" w:eastAsia="方正小标宋简体"/>
          <w:color w:val="000000"/>
          <w:sz w:val="72"/>
          <w:szCs w:val="72"/>
        </w:rPr>
      </w:pPr>
    </w:p>
    <w:p w14:paraId="6D738BF4">
      <w:pPr>
        <w:spacing w:line="600" w:lineRule="exact"/>
        <w:jc w:val="center"/>
        <w:rPr>
          <w:rFonts w:ascii="方正小标宋简体" w:eastAsia="方正小标宋简体"/>
          <w:color w:val="000000"/>
          <w:sz w:val="44"/>
          <w:szCs w:val="44"/>
        </w:rPr>
      </w:pPr>
    </w:p>
    <w:p w14:paraId="4C9A3B47">
      <w:pPr>
        <w:spacing w:line="600" w:lineRule="exact"/>
        <w:jc w:val="center"/>
        <w:rPr>
          <w:rFonts w:ascii="方正小标宋简体" w:eastAsia="方正小标宋简体"/>
          <w:color w:val="000000"/>
          <w:sz w:val="72"/>
          <w:szCs w:val="72"/>
        </w:rPr>
      </w:pPr>
    </w:p>
    <w:p w14:paraId="0293DC40">
      <w:pPr>
        <w:adjustRightInd w:val="0"/>
        <w:snapToGrid w:val="0"/>
        <w:spacing w:line="360" w:lineRule="auto"/>
        <w:jc w:val="center"/>
        <w:outlineLvl w:val="0"/>
        <w:rPr>
          <w:rFonts w:ascii="方正小标宋简体" w:eastAsia="方正小标宋简体" w:cs="方正小标宋简体"/>
          <w:b/>
          <w:bCs/>
          <w:color w:val="000000"/>
          <w:sz w:val="48"/>
          <w:szCs w:val="48"/>
        </w:rPr>
      </w:pPr>
      <w:bookmarkStart w:id="1" w:name="_Toc15377425"/>
      <w:bookmarkStart w:id="2" w:name="_Toc15396597"/>
      <w:bookmarkStart w:id="3" w:name="_Toc15377193"/>
      <w:bookmarkStart w:id="4" w:name="_Toc15396475"/>
      <w:bookmarkStart w:id="5" w:name="_Toc15378441"/>
      <w:r>
        <w:rPr>
          <w:rFonts w:ascii="方正小标宋简体" w:eastAsia="方正小标宋简体" w:cs="方正小标宋简体"/>
          <w:b/>
          <w:bCs/>
          <w:color w:val="000000"/>
          <w:sz w:val="48"/>
          <w:szCs w:val="48"/>
        </w:rPr>
        <w:t>202</w:t>
      </w:r>
      <w:r>
        <w:rPr>
          <w:rFonts w:hint="eastAsia" w:ascii="方正小标宋简体" w:eastAsia="方正小标宋简体" w:cs="方正小标宋简体"/>
          <w:b/>
          <w:bCs/>
          <w:color w:val="000000"/>
          <w:sz w:val="48"/>
          <w:szCs w:val="48"/>
          <w:lang w:val="en-US" w:eastAsia="zh-CN"/>
        </w:rPr>
        <w:t>5</w:t>
      </w:r>
      <w:r>
        <w:rPr>
          <w:rFonts w:hint="eastAsia" w:ascii="方正小标宋简体" w:eastAsia="方正小标宋简体" w:cs="方正小标宋简体"/>
          <w:b/>
          <w:bCs/>
          <w:color w:val="000000"/>
          <w:sz w:val="48"/>
          <w:szCs w:val="48"/>
        </w:rPr>
        <w:t>年度</w:t>
      </w:r>
      <w:bookmarkEnd w:id="1"/>
      <w:bookmarkEnd w:id="2"/>
      <w:bookmarkEnd w:id="3"/>
      <w:bookmarkEnd w:id="4"/>
      <w:bookmarkEnd w:id="5"/>
    </w:p>
    <w:p w14:paraId="5931738A">
      <w:pPr>
        <w:adjustRightInd w:val="0"/>
        <w:snapToGrid w:val="0"/>
        <w:spacing w:line="360" w:lineRule="auto"/>
        <w:jc w:val="center"/>
        <w:outlineLvl w:val="0"/>
        <w:rPr>
          <w:rFonts w:ascii="方正小标宋简体" w:eastAsia="方正小标宋简体" w:cs="方正小标宋简体"/>
          <w:b/>
          <w:bCs/>
          <w:color w:val="000000"/>
          <w:sz w:val="52"/>
          <w:szCs w:val="52"/>
        </w:rPr>
      </w:pPr>
      <w:bookmarkStart w:id="6" w:name="_Toc15396598"/>
      <w:bookmarkStart w:id="7" w:name="_Toc15377426"/>
      <w:bookmarkStart w:id="8" w:name="_Toc15378442"/>
      <w:bookmarkStart w:id="9" w:name="_Toc15396476"/>
      <w:bookmarkStart w:id="10" w:name="_Toc15377194"/>
      <w:r>
        <w:rPr>
          <w:rFonts w:hint="eastAsia" w:ascii="方正小标宋简体" w:eastAsia="方正小标宋简体" w:cs="方正小标宋简体"/>
          <w:b/>
          <w:bCs/>
          <w:color w:val="000000"/>
          <w:sz w:val="48"/>
          <w:szCs w:val="48"/>
        </w:rPr>
        <w:t>四川</w:t>
      </w:r>
      <w:bookmarkEnd w:id="0"/>
      <w:bookmarkStart w:id="11" w:name="_Toc15306268"/>
      <w:r>
        <w:rPr>
          <w:rFonts w:hint="eastAsia" w:ascii="方正小标宋简体" w:eastAsia="方正小标宋简体" w:cs="方正小标宋简体"/>
          <w:b/>
          <w:bCs/>
          <w:color w:val="000000"/>
          <w:sz w:val="48"/>
          <w:szCs w:val="48"/>
        </w:rPr>
        <w:t>省阿坝州茂县县委党校</w:t>
      </w:r>
      <w:r>
        <w:rPr>
          <w:rFonts w:ascii="方正小标宋简体" w:eastAsia="方正小标宋简体" w:cs="方正小标宋简体"/>
          <w:b/>
          <w:bCs/>
          <w:color w:val="000000"/>
          <w:sz w:val="48"/>
          <w:szCs w:val="48"/>
        </w:rPr>
        <w:t>(</w:t>
      </w:r>
      <w:r>
        <w:rPr>
          <w:rFonts w:hint="eastAsia" w:ascii="方正小标宋简体" w:eastAsia="方正小标宋简体" w:cs="方正小标宋简体"/>
          <w:b/>
          <w:bCs/>
          <w:color w:val="000000"/>
          <w:sz w:val="48"/>
          <w:szCs w:val="48"/>
        </w:rPr>
        <w:t>本级）单位</w:t>
      </w:r>
      <w:r>
        <w:rPr>
          <w:rFonts w:hint="eastAsia" w:ascii="方正小标宋简体" w:eastAsia="方正小标宋简体" w:cs="方正小标宋简体"/>
          <w:b/>
          <w:bCs/>
          <w:color w:val="000000"/>
          <w:sz w:val="52"/>
          <w:szCs w:val="52"/>
        </w:rPr>
        <w:t>决</w:t>
      </w:r>
      <w:r>
        <w:rPr>
          <w:rFonts w:hint="eastAsia" w:ascii="方正小标宋简体" w:eastAsia="方正小标宋简体" w:cs="方正小标宋简体"/>
          <w:b/>
          <w:bCs/>
          <w:color w:val="000000"/>
          <w:sz w:val="52"/>
          <w:szCs w:val="52"/>
          <w:lang w:val="en-US" w:eastAsia="zh-CN"/>
        </w:rPr>
        <w:t xml:space="preserve"> </w:t>
      </w:r>
      <w:r>
        <w:rPr>
          <w:rFonts w:hint="eastAsia" w:ascii="方正小标宋简体" w:eastAsia="方正小标宋简体" w:cs="方正小标宋简体"/>
          <w:b/>
          <w:bCs/>
          <w:color w:val="000000"/>
          <w:sz w:val="52"/>
          <w:szCs w:val="52"/>
        </w:rPr>
        <w:t>算</w:t>
      </w:r>
      <w:bookmarkEnd w:id="6"/>
      <w:bookmarkEnd w:id="7"/>
      <w:bookmarkEnd w:id="8"/>
      <w:bookmarkEnd w:id="9"/>
      <w:bookmarkEnd w:id="10"/>
      <w:bookmarkEnd w:id="11"/>
    </w:p>
    <w:p w14:paraId="2A48B4C9">
      <w:pPr>
        <w:adjustRightInd w:val="0"/>
        <w:snapToGrid w:val="0"/>
        <w:spacing w:line="360" w:lineRule="auto"/>
        <w:jc w:val="center"/>
        <w:rPr>
          <w:rFonts w:ascii="方正小标宋简体" w:eastAsia="方正小标宋简体" w:cs="方正小标宋简体"/>
          <w:b/>
          <w:bCs/>
          <w:color w:val="000000"/>
          <w:sz w:val="44"/>
          <w:szCs w:val="44"/>
        </w:rPr>
      </w:pPr>
    </w:p>
    <w:p w14:paraId="5C009682">
      <w:pPr>
        <w:adjustRightInd w:val="0"/>
        <w:snapToGrid w:val="0"/>
        <w:spacing w:line="360" w:lineRule="auto"/>
        <w:jc w:val="center"/>
        <w:rPr>
          <w:rFonts w:ascii="方正小标宋简体" w:eastAsia="方正小标宋简体"/>
          <w:color w:val="000000"/>
          <w:sz w:val="36"/>
          <w:szCs w:val="36"/>
        </w:rPr>
      </w:pPr>
    </w:p>
    <w:p w14:paraId="78EA6492">
      <w:pPr>
        <w:adjustRightInd w:val="0"/>
        <w:snapToGrid w:val="0"/>
        <w:spacing w:line="360" w:lineRule="auto"/>
        <w:jc w:val="center"/>
        <w:rPr>
          <w:rFonts w:ascii="方正小标宋简体" w:eastAsia="方正小标宋简体"/>
          <w:color w:val="000000"/>
          <w:sz w:val="36"/>
          <w:szCs w:val="36"/>
        </w:rPr>
      </w:pPr>
    </w:p>
    <w:p w14:paraId="46C39D2B">
      <w:pPr>
        <w:adjustRightInd w:val="0"/>
        <w:snapToGrid w:val="0"/>
        <w:spacing w:line="360" w:lineRule="auto"/>
        <w:jc w:val="center"/>
        <w:rPr>
          <w:rFonts w:ascii="方正小标宋简体" w:eastAsia="方正小标宋简体"/>
          <w:color w:val="000000"/>
          <w:sz w:val="36"/>
          <w:szCs w:val="36"/>
        </w:rPr>
      </w:pPr>
    </w:p>
    <w:p w14:paraId="0671600F">
      <w:pPr>
        <w:adjustRightInd w:val="0"/>
        <w:snapToGrid w:val="0"/>
        <w:spacing w:line="360" w:lineRule="auto"/>
        <w:jc w:val="center"/>
        <w:rPr>
          <w:rFonts w:ascii="方正小标宋简体" w:eastAsia="方正小标宋简体"/>
          <w:color w:val="000000"/>
          <w:sz w:val="36"/>
          <w:szCs w:val="36"/>
        </w:rPr>
      </w:pPr>
    </w:p>
    <w:p w14:paraId="09B1AE2C">
      <w:pPr>
        <w:adjustRightInd w:val="0"/>
        <w:snapToGrid w:val="0"/>
        <w:spacing w:line="360" w:lineRule="auto"/>
        <w:jc w:val="center"/>
        <w:rPr>
          <w:rFonts w:ascii="方正小标宋简体" w:eastAsia="方正小标宋简体"/>
          <w:color w:val="000000"/>
          <w:sz w:val="36"/>
          <w:szCs w:val="36"/>
        </w:rPr>
      </w:pPr>
    </w:p>
    <w:p w14:paraId="71B60310">
      <w:pPr>
        <w:adjustRightInd w:val="0"/>
        <w:snapToGrid w:val="0"/>
        <w:spacing w:line="360" w:lineRule="auto"/>
        <w:jc w:val="center"/>
        <w:rPr>
          <w:rFonts w:ascii="方正小标宋简体" w:eastAsia="方正小标宋简体"/>
          <w:color w:val="000000"/>
          <w:sz w:val="36"/>
          <w:szCs w:val="36"/>
        </w:rPr>
      </w:pPr>
    </w:p>
    <w:p w14:paraId="00FF1FCC">
      <w:pPr>
        <w:tabs>
          <w:tab w:val="right" w:pos="5250"/>
        </w:tabs>
        <w:adjustRightInd w:val="0"/>
        <w:snapToGrid w:val="0"/>
        <w:spacing w:line="560" w:lineRule="exact"/>
        <w:ind w:left="480" w:hanging="480" w:hangingChars="150"/>
        <w:jc w:val="center"/>
        <w:outlineLvl w:val="0"/>
        <w:rPr>
          <w:rFonts w:ascii="黑体" w:eastAsia="黑体"/>
          <w:b/>
          <w:bCs/>
          <w:color w:val="000000"/>
          <w:sz w:val="44"/>
          <w:szCs w:val="44"/>
        </w:rPr>
      </w:pPr>
      <w:r>
        <w:rPr>
          <w:rFonts w:ascii="仿宋_GB2312" w:eastAsia="仿宋_GB2312" w:cs="仿宋_GB2312"/>
          <w:color w:val="000000"/>
          <w:sz w:val="32"/>
          <w:szCs w:val="32"/>
        </w:rPr>
        <w:br w:type="page"/>
      </w:r>
      <w:r>
        <w:rPr>
          <w:rFonts w:hint="eastAsia" w:ascii="方正小标宋简体" w:eastAsia="方正小标宋简体" w:cs="方正小标宋简体"/>
          <w:b/>
          <w:bCs/>
          <w:color w:val="000000"/>
          <w:sz w:val="44"/>
          <w:szCs w:val="44"/>
        </w:rPr>
        <w:t>目录</w:t>
      </w:r>
    </w:p>
    <w:p w14:paraId="4D6D81FA">
      <w:pPr>
        <w:widowControl/>
        <w:tabs>
          <w:tab w:val="right" w:pos="5250"/>
        </w:tabs>
        <w:spacing w:line="560" w:lineRule="exact"/>
        <w:ind w:firstLine="2800" w:firstLineChars="1000"/>
        <w:rPr>
          <w:rFonts w:ascii="宋体"/>
          <w:color w:val="000000"/>
          <w:sz w:val="28"/>
          <w:szCs w:val="28"/>
        </w:rPr>
      </w:pPr>
      <w:r>
        <w:rPr>
          <w:rFonts w:ascii="宋体" w:cs="黑体"/>
          <w:color w:val="000000"/>
          <w:sz w:val="28"/>
          <w:szCs w:val="28"/>
        </w:rPr>
        <w:fldChar w:fldCharType="begin"/>
      </w:r>
      <w:r>
        <w:rPr>
          <w:rFonts w:ascii="宋体" w:cs="黑体"/>
          <w:color w:val="000000"/>
          <w:sz w:val="28"/>
          <w:szCs w:val="28"/>
        </w:rPr>
        <w:instrText xml:space="preserve"> TOC \o "1-2" \h \z \u </w:instrText>
      </w:r>
      <w:r>
        <w:rPr>
          <w:rFonts w:ascii="宋体" w:cs="黑体"/>
          <w:color w:val="000000"/>
          <w:sz w:val="28"/>
          <w:szCs w:val="28"/>
        </w:rPr>
        <w:fldChar w:fldCharType="separate"/>
      </w:r>
      <w:r>
        <w:rPr>
          <w:rFonts w:hint="eastAsia" w:ascii="宋体"/>
          <w:sz w:val="28"/>
          <w:szCs w:val="28"/>
        </w:rPr>
        <w:t>公开时间：</w:t>
      </w:r>
      <w:r>
        <w:rPr>
          <w:rFonts w:ascii="宋体"/>
          <w:sz w:val="28"/>
          <w:szCs w:val="28"/>
        </w:rPr>
        <w:t>202</w:t>
      </w:r>
      <w:r>
        <w:rPr>
          <w:rFonts w:hint="eastAsia" w:ascii="宋体"/>
          <w:sz w:val="28"/>
          <w:szCs w:val="28"/>
          <w:lang w:val="en-US" w:eastAsia="zh-CN"/>
        </w:rPr>
        <w:t>6</w:t>
      </w:r>
      <w:r>
        <w:rPr>
          <w:rFonts w:hint="eastAsia" w:ascii="宋体"/>
          <w:sz w:val="28"/>
          <w:szCs w:val="28"/>
        </w:rPr>
        <w:t>年</w:t>
      </w:r>
      <w:r>
        <w:rPr>
          <w:rFonts w:ascii="宋体"/>
          <w:sz w:val="28"/>
          <w:szCs w:val="28"/>
        </w:rPr>
        <w:t>9</w:t>
      </w:r>
      <w:r>
        <w:rPr>
          <w:rFonts w:hint="eastAsia" w:ascii="宋体"/>
          <w:sz w:val="28"/>
          <w:szCs w:val="28"/>
        </w:rPr>
        <w:t>月</w:t>
      </w:r>
      <w:r>
        <w:rPr>
          <w:rFonts w:hint="eastAsia" w:ascii="宋体"/>
          <w:sz w:val="28"/>
          <w:szCs w:val="28"/>
          <w:lang w:val="en-US" w:eastAsia="zh-CN"/>
        </w:rPr>
        <w:t>4</w:t>
      </w:r>
      <w:r>
        <w:rPr>
          <w:rFonts w:hint="eastAsia" w:ascii="宋体"/>
          <w:sz w:val="28"/>
          <w:szCs w:val="28"/>
        </w:rPr>
        <w:t>日</w:t>
      </w:r>
    </w:p>
    <w:p w14:paraId="3CB1D525">
      <w:pPr>
        <w:pStyle w:val="11"/>
        <w:tabs>
          <w:tab w:val="right" w:pos="5250"/>
        </w:tabs>
        <w:spacing w:line="560" w:lineRule="exact"/>
        <w:jc w:val="both"/>
      </w:pPr>
      <w:r>
        <w:rPr>
          <w:rFonts w:ascii="宋体"/>
          <w:smallCaps/>
        </w:rPr>
        <w:fldChar w:fldCharType="begin"/>
      </w:r>
      <w:r>
        <w:rPr>
          <w:rFonts w:ascii="宋体"/>
          <w:smallCaps/>
        </w:rPr>
        <w:instrText xml:space="preserve"> TOC \o \u </w:instrText>
      </w:r>
      <w:r>
        <w:rPr>
          <w:rFonts w:ascii="宋体"/>
          <w:smallCaps/>
        </w:rPr>
        <w:fldChar w:fldCharType="separate"/>
      </w:r>
      <w:r>
        <w:rPr>
          <w:rFonts w:hint="eastAsia" w:ascii="宋体"/>
          <w:smallCaps/>
        </w:rPr>
        <w:t>第一部分单位概况......................</w:t>
      </w:r>
      <w:r>
        <w:rPr>
          <w:rFonts w:hint="eastAsia" w:ascii="宋体"/>
          <w:smallCaps/>
          <w:lang w:val="en-US" w:eastAsia="zh-CN"/>
        </w:rPr>
        <w:t>....................</w:t>
      </w:r>
      <w:r>
        <w:rPr>
          <w:rFonts w:hint="eastAsia" w:ascii="宋体"/>
          <w:smallCaps/>
        </w:rPr>
        <w:t>4</w:t>
      </w:r>
    </w:p>
    <w:p w14:paraId="15BE6EDA">
      <w:pPr>
        <w:pStyle w:val="12"/>
        <w:tabs>
          <w:tab w:val="right" w:pos="5250"/>
        </w:tabs>
        <w:spacing w:line="560" w:lineRule="exact"/>
        <w:ind w:left="0" w:leftChars="0" w:firstLine="560" w:firstLineChars="200"/>
        <w:rPr>
          <w:rFonts w:hint="eastAsia" w:ascii="宋体" w:eastAsia="宋体"/>
          <w:i/>
          <w:iCs/>
          <w:smallCaps/>
          <w:sz w:val="28"/>
          <w:szCs w:val="28"/>
          <w:lang w:val="en-US" w:eastAsia="zh-CN"/>
        </w:rPr>
      </w:pPr>
      <w:r>
        <w:rPr>
          <w:rFonts w:hint="eastAsia" w:ascii="宋体"/>
          <w:sz w:val="28"/>
          <w:szCs w:val="28"/>
        </w:rPr>
        <w:t>一、主要职责..........</w:t>
      </w:r>
      <w:r>
        <w:rPr>
          <w:rFonts w:hint="eastAsia" w:ascii="宋体"/>
          <w:sz w:val="28"/>
          <w:szCs w:val="28"/>
        </w:rPr>
        <w:tab/>
      </w:r>
      <w:r>
        <w:rPr>
          <w:rFonts w:hint="eastAsia" w:ascii="宋体"/>
          <w:sz w:val="28"/>
          <w:szCs w:val="28"/>
        </w:rPr>
        <w:t>................................</w:t>
      </w:r>
      <w:r>
        <w:rPr>
          <w:rFonts w:hint="eastAsia" w:ascii="宋体"/>
          <w:sz w:val="28"/>
          <w:szCs w:val="28"/>
          <w:lang w:val="en-US" w:eastAsia="zh-CN"/>
        </w:rPr>
        <w:t>4</w:t>
      </w:r>
    </w:p>
    <w:p w14:paraId="2D58E2DA">
      <w:pPr>
        <w:pStyle w:val="12"/>
        <w:tabs>
          <w:tab w:val="right" w:pos="5250"/>
        </w:tabs>
        <w:spacing w:line="560" w:lineRule="exact"/>
        <w:ind w:left="0" w:leftChars="0" w:firstLine="560" w:firstLineChars="200"/>
        <w:rPr>
          <w:rFonts w:ascii="宋体"/>
          <w:sz w:val="28"/>
          <w:szCs w:val="28"/>
        </w:rPr>
      </w:pPr>
      <w:r>
        <w:rPr>
          <w:rFonts w:hint="eastAsia" w:ascii="宋体"/>
          <w:sz w:val="28"/>
          <w:szCs w:val="28"/>
        </w:rPr>
        <w:t>二、机构设置.............................</w:t>
      </w:r>
      <w:r>
        <w:rPr>
          <w:rFonts w:hint="eastAsia" w:ascii="宋体"/>
          <w:sz w:val="28"/>
          <w:szCs w:val="28"/>
        </w:rPr>
        <w:tab/>
      </w:r>
      <w:r>
        <w:rPr>
          <w:rFonts w:hint="eastAsia" w:ascii="宋体"/>
          <w:sz w:val="28"/>
          <w:szCs w:val="28"/>
        </w:rPr>
        <w:t>.............4</w:t>
      </w:r>
    </w:p>
    <w:p w14:paraId="2357A270">
      <w:pPr>
        <w:pStyle w:val="11"/>
        <w:tabs>
          <w:tab w:val="right" w:pos="5250"/>
        </w:tabs>
        <w:spacing w:line="560" w:lineRule="exact"/>
        <w:jc w:val="left"/>
        <w:rPr>
          <w:rFonts w:ascii="宋体"/>
          <w:smallCaps/>
        </w:rPr>
      </w:pPr>
      <w:r>
        <w:rPr>
          <w:rFonts w:hint="eastAsia" w:ascii="宋体"/>
          <w:smallCaps/>
        </w:rPr>
        <w:t>第二部分</w:t>
      </w:r>
      <w:r>
        <w:rPr>
          <w:rFonts w:ascii="宋体"/>
          <w:smallCaps/>
        </w:rPr>
        <w:t xml:space="preserve"> 202</w:t>
      </w:r>
      <w:r>
        <w:rPr>
          <w:rFonts w:hint="eastAsia" w:ascii="宋体"/>
          <w:smallCaps/>
          <w:lang w:val="en-US" w:eastAsia="zh-CN"/>
        </w:rPr>
        <w:t>5</w:t>
      </w:r>
      <w:r>
        <w:rPr>
          <w:rFonts w:hint="eastAsia" w:ascii="宋体"/>
          <w:smallCaps/>
        </w:rPr>
        <w:t>年度单位决算情况说明</w:t>
      </w:r>
      <w:r>
        <w:rPr>
          <w:rFonts w:hint="eastAsia" w:ascii="宋体"/>
          <w:smallCaps/>
        </w:rPr>
        <w:tab/>
      </w:r>
      <w:r>
        <w:rPr>
          <w:rFonts w:hint="eastAsia" w:ascii="宋体"/>
          <w:smallCaps/>
        </w:rPr>
        <w:tab/>
      </w:r>
      <w:r>
        <w:rPr>
          <w:rFonts w:hint="eastAsia" w:ascii="宋体"/>
          <w:smallCaps/>
        </w:rPr>
        <w:t>5</w:t>
      </w:r>
    </w:p>
    <w:p w14:paraId="584F9167">
      <w:pPr>
        <w:pStyle w:val="12"/>
        <w:tabs>
          <w:tab w:val="left" w:pos="840"/>
          <w:tab w:val="right" w:pos="5250"/>
        </w:tabs>
        <w:spacing w:line="560" w:lineRule="exact"/>
        <w:ind w:left="0" w:leftChars="0" w:firstLine="560" w:firstLineChars="200"/>
        <w:rPr>
          <w:rFonts w:ascii="宋体"/>
          <w:sz w:val="28"/>
          <w:szCs w:val="28"/>
        </w:rPr>
      </w:pPr>
      <w:r>
        <w:rPr>
          <w:rFonts w:hint="eastAsia" w:ascii="宋体"/>
          <w:sz w:val="28"/>
          <w:szCs w:val="28"/>
        </w:rPr>
        <w:t>一、收入支出决算总体情况说明..........................5</w:t>
      </w:r>
    </w:p>
    <w:p w14:paraId="5C7CD446">
      <w:pPr>
        <w:pStyle w:val="12"/>
        <w:tabs>
          <w:tab w:val="left" w:pos="840"/>
          <w:tab w:val="right" w:pos="5250"/>
          <w:tab w:val="right" w:leader="middleDot" w:pos="8296"/>
        </w:tabs>
        <w:spacing w:line="560" w:lineRule="exact"/>
        <w:ind w:left="0" w:leftChars="0" w:firstLine="560" w:firstLineChars="200"/>
        <w:rPr>
          <w:rFonts w:ascii="宋体"/>
          <w:sz w:val="28"/>
          <w:szCs w:val="28"/>
        </w:rPr>
      </w:pPr>
      <w:r>
        <w:rPr>
          <w:rFonts w:hint="eastAsia" w:ascii="宋体"/>
          <w:sz w:val="28"/>
          <w:szCs w:val="28"/>
        </w:rPr>
        <w:t>二、收入决算情况说明..................................5</w:t>
      </w:r>
    </w:p>
    <w:p w14:paraId="76442A95">
      <w:pPr>
        <w:pStyle w:val="12"/>
        <w:tabs>
          <w:tab w:val="left" w:pos="840"/>
          <w:tab w:val="right" w:pos="5250"/>
        </w:tabs>
        <w:spacing w:line="560" w:lineRule="exact"/>
        <w:ind w:left="0" w:leftChars="0" w:firstLine="560" w:firstLineChars="200"/>
        <w:rPr>
          <w:rFonts w:ascii="宋体"/>
          <w:sz w:val="28"/>
          <w:szCs w:val="28"/>
        </w:rPr>
      </w:pPr>
      <w:r>
        <w:rPr>
          <w:rFonts w:hint="eastAsia" w:ascii="宋体"/>
          <w:sz w:val="28"/>
          <w:szCs w:val="28"/>
        </w:rPr>
        <w:t>三、支出决算情况说明..................................6</w:t>
      </w:r>
    </w:p>
    <w:p w14:paraId="05E2DF63">
      <w:pPr>
        <w:pStyle w:val="12"/>
        <w:tabs>
          <w:tab w:val="right" w:pos="5250"/>
        </w:tabs>
        <w:spacing w:line="560" w:lineRule="exact"/>
        <w:ind w:left="0" w:leftChars="0" w:firstLine="560" w:firstLineChars="200"/>
        <w:rPr>
          <w:rFonts w:ascii="宋体"/>
          <w:sz w:val="28"/>
          <w:szCs w:val="28"/>
        </w:rPr>
      </w:pPr>
      <w:r>
        <w:rPr>
          <w:rFonts w:hint="eastAsia" w:ascii="宋体"/>
          <w:sz w:val="28"/>
          <w:szCs w:val="28"/>
        </w:rPr>
        <w:t>四、财政拨款收入支出决算总体情况说明..................6</w:t>
      </w:r>
    </w:p>
    <w:p w14:paraId="099C9D15">
      <w:pPr>
        <w:pStyle w:val="12"/>
        <w:tabs>
          <w:tab w:val="right" w:pos="5250"/>
        </w:tabs>
        <w:spacing w:line="560" w:lineRule="exact"/>
        <w:ind w:left="0" w:leftChars="0" w:firstLine="560" w:firstLineChars="200"/>
        <w:rPr>
          <w:rFonts w:ascii="宋体"/>
          <w:i/>
          <w:iCs/>
          <w:smallCaps/>
          <w:sz w:val="28"/>
          <w:szCs w:val="28"/>
        </w:rPr>
      </w:pPr>
      <w:r>
        <w:rPr>
          <w:rFonts w:hint="eastAsia" w:ascii="宋体"/>
          <w:sz w:val="28"/>
          <w:szCs w:val="28"/>
        </w:rPr>
        <w:t>五、一般公共预算财政拨款支出决算情况说明..............7</w:t>
      </w:r>
    </w:p>
    <w:p w14:paraId="3B33228A">
      <w:pPr>
        <w:pStyle w:val="12"/>
        <w:tabs>
          <w:tab w:val="right" w:pos="5250"/>
        </w:tabs>
        <w:spacing w:line="560" w:lineRule="exact"/>
        <w:ind w:left="0" w:leftChars="0" w:firstLine="560" w:firstLineChars="200"/>
        <w:rPr>
          <w:rFonts w:hint="eastAsia" w:ascii="宋体" w:eastAsia="宋体"/>
          <w:sz w:val="28"/>
          <w:szCs w:val="28"/>
          <w:lang w:eastAsia="zh-CN"/>
        </w:rPr>
      </w:pPr>
      <w:r>
        <w:rPr>
          <w:rFonts w:hint="eastAsia" w:ascii="宋体"/>
          <w:sz w:val="28"/>
          <w:szCs w:val="28"/>
        </w:rPr>
        <w:t>六、一般公共预算财政拨款基本支出决算情况说明..........</w:t>
      </w:r>
      <w:r>
        <w:rPr>
          <w:rFonts w:hint="eastAsia" w:ascii="宋体"/>
          <w:sz w:val="28"/>
          <w:szCs w:val="28"/>
          <w:lang w:val="en-US" w:eastAsia="zh-CN"/>
        </w:rPr>
        <w:t>8</w:t>
      </w:r>
    </w:p>
    <w:p w14:paraId="4FEE049E">
      <w:pPr>
        <w:pStyle w:val="12"/>
        <w:tabs>
          <w:tab w:val="right" w:pos="5250"/>
        </w:tabs>
        <w:spacing w:line="560" w:lineRule="exact"/>
        <w:ind w:left="0" w:leftChars="0" w:firstLine="560" w:firstLineChars="200"/>
        <w:rPr>
          <w:rFonts w:hint="eastAsia" w:ascii="宋体" w:eastAsia="宋体"/>
          <w:i/>
          <w:iCs/>
          <w:smallCaps/>
          <w:sz w:val="28"/>
          <w:szCs w:val="28"/>
          <w:lang w:eastAsia="zh-CN"/>
        </w:rPr>
      </w:pPr>
      <w:r>
        <w:rPr>
          <w:rFonts w:hint="eastAsia" w:ascii="宋体"/>
          <w:sz w:val="28"/>
          <w:szCs w:val="28"/>
        </w:rPr>
        <w:t>七、财政拨款“三公”经费支出决算情况说明..............</w:t>
      </w:r>
      <w:r>
        <w:rPr>
          <w:rFonts w:hint="eastAsia" w:ascii="宋体"/>
          <w:sz w:val="28"/>
          <w:szCs w:val="28"/>
          <w:lang w:val="en-US" w:eastAsia="zh-CN"/>
        </w:rPr>
        <w:t>9</w:t>
      </w:r>
    </w:p>
    <w:p w14:paraId="14A240E9">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八、政府性基金预算支出决算情况说明....................</w:t>
      </w:r>
      <w:r>
        <w:rPr>
          <w:rFonts w:hint="eastAsia" w:ascii="宋体"/>
          <w:sz w:val="28"/>
          <w:szCs w:val="28"/>
          <w:lang w:val="en-US" w:eastAsia="zh-CN"/>
        </w:rPr>
        <w:t>10</w:t>
      </w:r>
    </w:p>
    <w:p w14:paraId="712F5506">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九</w:t>
      </w:r>
      <w:r>
        <w:rPr>
          <w:rFonts w:hint="eastAsia" w:ascii="宋体"/>
          <w:sz w:val="28"/>
          <w:szCs w:val="28"/>
          <w:lang w:eastAsia="zh-CN"/>
        </w:rPr>
        <w:t>、</w:t>
      </w:r>
      <w:r>
        <w:rPr>
          <w:rFonts w:hint="eastAsia" w:ascii="宋体"/>
          <w:sz w:val="28"/>
          <w:szCs w:val="28"/>
        </w:rPr>
        <w:t>国有资本经营预算支出决算情况说明..................</w:t>
      </w:r>
      <w:r>
        <w:rPr>
          <w:rFonts w:hint="eastAsia" w:ascii="宋体"/>
          <w:sz w:val="28"/>
          <w:szCs w:val="28"/>
          <w:lang w:val="en-US" w:eastAsia="zh-CN"/>
        </w:rPr>
        <w:t>10</w:t>
      </w:r>
    </w:p>
    <w:p w14:paraId="1071B36C">
      <w:pPr>
        <w:pStyle w:val="12"/>
        <w:tabs>
          <w:tab w:val="right" w:pos="5250"/>
        </w:tabs>
        <w:spacing w:line="560" w:lineRule="exact"/>
        <w:ind w:left="0" w:leftChars="0" w:firstLine="560" w:firstLineChars="200"/>
        <w:rPr>
          <w:rFonts w:hint="default" w:ascii="宋体" w:eastAsia="宋体"/>
          <w:i/>
          <w:iCs/>
          <w:smallCaps/>
          <w:sz w:val="28"/>
          <w:szCs w:val="28"/>
          <w:lang w:val="en-US" w:eastAsia="zh-CN"/>
        </w:rPr>
      </w:pPr>
      <w:r>
        <w:rPr>
          <w:rFonts w:hint="eastAsia" w:ascii="宋体"/>
          <w:sz w:val="28"/>
          <w:szCs w:val="28"/>
        </w:rPr>
        <w:t>十、其他重要事项的情况说明............................</w:t>
      </w:r>
      <w:r>
        <w:rPr>
          <w:rFonts w:hint="eastAsia" w:ascii="宋体"/>
          <w:sz w:val="28"/>
          <w:szCs w:val="28"/>
          <w:lang w:val="en-US" w:eastAsia="zh-CN"/>
        </w:rPr>
        <w:t>10</w:t>
      </w:r>
    </w:p>
    <w:p w14:paraId="4010B1A0">
      <w:pPr>
        <w:pStyle w:val="11"/>
        <w:tabs>
          <w:tab w:val="right" w:pos="5250"/>
        </w:tabs>
        <w:spacing w:line="560" w:lineRule="exact"/>
        <w:jc w:val="both"/>
        <w:rPr>
          <w:rFonts w:hint="default" w:ascii="宋体" w:eastAsia="宋体"/>
          <w:smallCaps/>
          <w:lang w:val="en-US" w:eastAsia="zh-CN"/>
        </w:rPr>
      </w:pPr>
      <w:r>
        <w:rPr>
          <w:rFonts w:hint="eastAsia" w:ascii="宋体"/>
          <w:smallCaps/>
        </w:rPr>
        <w:t>第三部分名词解释.........................................</w:t>
      </w:r>
      <w:r>
        <w:rPr>
          <w:rFonts w:hint="eastAsia" w:ascii="宋体"/>
          <w:smallCaps/>
          <w:lang w:val="en-US" w:eastAsia="zh-CN"/>
        </w:rPr>
        <w:t>12</w:t>
      </w:r>
    </w:p>
    <w:p w14:paraId="7C009A6F">
      <w:pPr>
        <w:pStyle w:val="11"/>
        <w:tabs>
          <w:tab w:val="right" w:pos="5250"/>
        </w:tabs>
        <w:spacing w:line="560" w:lineRule="exact"/>
        <w:jc w:val="both"/>
        <w:rPr>
          <w:rFonts w:hint="default" w:eastAsia="宋体"/>
          <w:lang w:val="en-US" w:eastAsia="zh-CN"/>
        </w:rPr>
      </w:pPr>
      <w:r>
        <w:rPr>
          <w:rFonts w:hint="eastAsia" w:ascii="宋体"/>
          <w:smallCaps/>
        </w:rPr>
        <w:t>第四部分附件.............................................</w:t>
      </w:r>
      <w:r>
        <w:rPr>
          <w:rFonts w:hint="eastAsia" w:ascii="宋体"/>
          <w:smallCaps/>
          <w:lang w:val="en-US" w:eastAsia="zh-CN"/>
        </w:rPr>
        <w:t>15</w:t>
      </w:r>
    </w:p>
    <w:p w14:paraId="74ED5167">
      <w:pPr>
        <w:pStyle w:val="11"/>
        <w:tabs>
          <w:tab w:val="right" w:pos="5250"/>
        </w:tabs>
        <w:spacing w:line="560" w:lineRule="exact"/>
        <w:jc w:val="both"/>
        <w:rPr>
          <w:rFonts w:hint="default" w:ascii="宋体" w:eastAsia="宋体"/>
          <w:smallCaps/>
          <w:lang w:val="en-US" w:eastAsia="zh-CN"/>
        </w:rPr>
      </w:pPr>
      <w:r>
        <w:rPr>
          <w:rFonts w:hint="eastAsia" w:ascii="宋体"/>
          <w:smallCaps/>
        </w:rPr>
        <w:t>第五部分附表.............................................</w:t>
      </w:r>
      <w:r>
        <w:rPr>
          <w:rFonts w:hint="eastAsia" w:ascii="宋体"/>
          <w:smallCaps/>
          <w:lang w:val="en-US" w:eastAsia="zh-CN"/>
        </w:rPr>
        <w:t>25</w:t>
      </w:r>
    </w:p>
    <w:p w14:paraId="14B86F7F">
      <w:pPr>
        <w:pStyle w:val="11"/>
        <w:tabs>
          <w:tab w:val="right" w:pos="5250"/>
        </w:tabs>
        <w:spacing w:line="560" w:lineRule="exact"/>
        <w:ind w:firstLine="560" w:firstLineChars="200"/>
        <w:jc w:val="both"/>
        <w:rPr>
          <w:rFonts w:hint="default" w:ascii="宋体" w:eastAsia="宋体"/>
          <w:smallCaps/>
          <w:lang w:val="en-US" w:eastAsia="zh-CN"/>
        </w:rPr>
      </w:pPr>
      <w:r>
        <w:rPr>
          <w:rFonts w:hint="eastAsia" w:ascii="宋体"/>
        </w:rPr>
        <w:t>一、收入支出决算总表</w:t>
      </w:r>
      <w:r>
        <w:rPr>
          <w:rFonts w:hint="eastAsia" w:ascii="宋体"/>
          <w:lang w:val="en-US" w:eastAsia="zh-CN"/>
        </w:rPr>
        <w:t>.................................25</w:t>
      </w:r>
    </w:p>
    <w:p w14:paraId="034D73F7">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二、收入决算表</w:t>
      </w:r>
      <w:r>
        <w:rPr>
          <w:rFonts w:hint="eastAsia" w:ascii="宋体"/>
          <w:sz w:val="28"/>
          <w:szCs w:val="28"/>
          <w:lang w:val="en-US" w:eastAsia="zh-CN"/>
        </w:rPr>
        <w:t>.......................................25</w:t>
      </w:r>
    </w:p>
    <w:p w14:paraId="6A257176">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三、支出决算表</w:t>
      </w:r>
      <w:r>
        <w:rPr>
          <w:rFonts w:hint="eastAsia" w:ascii="宋体"/>
          <w:sz w:val="28"/>
          <w:szCs w:val="28"/>
          <w:lang w:val="en-US" w:eastAsia="zh-CN"/>
        </w:rPr>
        <w:t>.......................................25</w:t>
      </w:r>
    </w:p>
    <w:p w14:paraId="49EE356F">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四、财政拨款收入支出决算总表</w:t>
      </w:r>
      <w:r>
        <w:rPr>
          <w:rFonts w:hint="eastAsia" w:ascii="宋体"/>
          <w:sz w:val="28"/>
          <w:szCs w:val="28"/>
          <w:lang w:val="en-US" w:eastAsia="zh-CN"/>
        </w:rPr>
        <w:t>.........................25</w:t>
      </w:r>
    </w:p>
    <w:p w14:paraId="3735C0F1">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五、财政拨款支出决算明细表</w:t>
      </w:r>
      <w:r>
        <w:rPr>
          <w:rFonts w:hint="eastAsia" w:ascii="宋体"/>
          <w:sz w:val="28"/>
          <w:szCs w:val="28"/>
          <w:lang w:val="en-US" w:eastAsia="zh-CN"/>
        </w:rPr>
        <w:t>...........................25</w:t>
      </w:r>
    </w:p>
    <w:p w14:paraId="68A3FAE3">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六、一般公共预算财政拨款支出决算表</w:t>
      </w:r>
      <w:r>
        <w:rPr>
          <w:rFonts w:hint="eastAsia" w:ascii="宋体"/>
          <w:sz w:val="28"/>
          <w:szCs w:val="28"/>
          <w:lang w:val="en-US" w:eastAsia="zh-CN"/>
        </w:rPr>
        <w:t>...................25</w:t>
      </w:r>
    </w:p>
    <w:p w14:paraId="6F688739">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七、一般公共预算财政拨款支出决算明细表</w:t>
      </w:r>
      <w:r>
        <w:rPr>
          <w:rFonts w:hint="eastAsia" w:ascii="宋体"/>
          <w:sz w:val="28"/>
          <w:szCs w:val="28"/>
          <w:lang w:val="en-US" w:eastAsia="zh-CN"/>
        </w:rPr>
        <w:t>...............25</w:t>
      </w:r>
    </w:p>
    <w:p w14:paraId="6C052135">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八、一般公共预算财政拨款基本支出决算明细表</w:t>
      </w:r>
      <w:r>
        <w:rPr>
          <w:rFonts w:hint="eastAsia" w:ascii="宋体"/>
          <w:sz w:val="28"/>
          <w:szCs w:val="28"/>
          <w:lang w:val="en-US" w:eastAsia="zh-CN"/>
        </w:rPr>
        <w:t>............25</w:t>
      </w:r>
    </w:p>
    <w:p w14:paraId="58C922BE">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九、一般公共预算财政拨款项目支出决算表</w:t>
      </w:r>
      <w:r>
        <w:rPr>
          <w:rFonts w:hint="eastAsia" w:ascii="宋体"/>
          <w:sz w:val="28"/>
          <w:szCs w:val="28"/>
          <w:lang w:val="en-US" w:eastAsia="zh-CN"/>
        </w:rPr>
        <w:t>................25</w:t>
      </w:r>
    </w:p>
    <w:p w14:paraId="12C2EAD8">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十、政府性基金预算财政拨款收入支出决算表</w:t>
      </w:r>
      <w:r>
        <w:rPr>
          <w:rFonts w:hint="eastAsia" w:ascii="宋体"/>
          <w:sz w:val="28"/>
          <w:szCs w:val="28"/>
          <w:lang w:val="en-US" w:eastAsia="zh-CN"/>
        </w:rPr>
        <w:t>..............25</w:t>
      </w:r>
    </w:p>
    <w:p w14:paraId="6F10DD93">
      <w:pPr>
        <w:pStyle w:val="12"/>
        <w:tabs>
          <w:tab w:val="right" w:pos="5250"/>
        </w:tabs>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十一、国有资本经营预算财政拨款收入支出决算表</w:t>
      </w:r>
      <w:r>
        <w:rPr>
          <w:rFonts w:hint="eastAsia" w:ascii="宋体"/>
          <w:sz w:val="28"/>
          <w:szCs w:val="28"/>
          <w:lang w:val="en-US" w:eastAsia="zh-CN"/>
        </w:rPr>
        <w:t>.........25</w:t>
      </w:r>
    </w:p>
    <w:p w14:paraId="6CAECB12">
      <w:pPr>
        <w:tabs>
          <w:tab w:val="right" w:pos="5250"/>
        </w:tabs>
        <w:ind w:firstLine="560" w:firstLineChars="200"/>
        <w:rPr>
          <w:rFonts w:hint="default" w:ascii="宋体" w:eastAsia="宋体"/>
          <w:sz w:val="28"/>
          <w:szCs w:val="28"/>
          <w:lang w:val="en-US" w:eastAsia="zh-CN"/>
        </w:rPr>
      </w:pPr>
      <w:r>
        <w:rPr>
          <w:rFonts w:hint="eastAsia" w:ascii="宋体"/>
          <w:sz w:val="28"/>
          <w:szCs w:val="28"/>
        </w:rPr>
        <w:t>十二、国有资本经营预算财政拨款支出决算表</w:t>
      </w:r>
      <w:r>
        <w:rPr>
          <w:rFonts w:hint="eastAsia" w:ascii="宋体"/>
          <w:sz w:val="28"/>
          <w:szCs w:val="28"/>
          <w:lang w:val="en-US" w:eastAsia="zh-CN"/>
        </w:rPr>
        <w:t>.............25</w:t>
      </w:r>
    </w:p>
    <w:p w14:paraId="4BFDF536">
      <w:pPr>
        <w:tabs>
          <w:tab w:val="right" w:pos="5250"/>
        </w:tabs>
        <w:ind w:firstLine="560" w:firstLineChars="200"/>
        <w:rPr>
          <w:rFonts w:hint="default" w:ascii="宋体" w:eastAsia="宋体"/>
          <w:sz w:val="28"/>
          <w:szCs w:val="28"/>
          <w:lang w:val="en-US" w:eastAsia="zh-CN"/>
        </w:rPr>
      </w:pPr>
      <w:r>
        <w:rPr>
          <w:rFonts w:hint="eastAsia"/>
          <w:sz w:val="28"/>
          <w:szCs w:val="28"/>
        </w:rPr>
        <w:t>十三、财政拨款“三公”经费支出决算表</w:t>
      </w:r>
      <w:r>
        <w:rPr>
          <w:rFonts w:hint="eastAsia" w:ascii="宋体"/>
          <w:sz w:val="28"/>
          <w:szCs w:val="28"/>
          <w:lang w:val="en-US" w:eastAsia="zh-CN"/>
        </w:rPr>
        <w:t>.................25</w:t>
      </w:r>
    </w:p>
    <w:p w14:paraId="41A3632C">
      <w:pPr>
        <w:tabs>
          <w:tab w:val="right" w:pos="5250"/>
        </w:tabs>
        <w:ind w:firstLine="420" w:firstLineChars="200"/>
        <w:rPr>
          <w:rFonts w:hint="default" w:eastAsia="宋体"/>
          <w:lang w:val="en-US" w:eastAsia="zh-CN"/>
        </w:rPr>
      </w:pPr>
    </w:p>
    <w:p w14:paraId="66F297A5">
      <w:pPr>
        <w:pStyle w:val="11"/>
        <w:tabs>
          <w:tab w:val="right" w:pos="5250"/>
        </w:tabs>
        <w:spacing w:line="560" w:lineRule="exact"/>
        <w:rPr>
          <w:rFonts w:ascii="宋体" w:cs="Times New Roman"/>
        </w:rPr>
      </w:pPr>
      <w:r>
        <w:rPr>
          <w:rFonts w:ascii="宋体"/>
          <w:smallCaps/>
        </w:rPr>
        <w:fldChar w:fldCharType="end"/>
      </w:r>
    </w:p>
    <w:p w14:paraId="76A464CF">
      <w:pPr>
        <w:widowControl/>
        <w:tabs>
          <w:tab w:val="right" w:pos="5250"/>
        </w:tabs>
        <w:spacing w:line="560" w:lineRule="exact"/>
        <w:jc w:val="left"/>
        <w:rPr>
          <w:rFonts w:ascii="宋体"/>
          <w:color w:val="000000"/>
          <w:sz w:val="28"/>
          <w:szCs w:val="28"/>
        </w:rPr>
      </w:pPr>
      <w:r>
        <w:rPr>
          <w:rFonts w:ascii="宋体" w:cs="黑体"/>
          <w:color w:val="000000"/>
          <w:sz w:val="28"/>
          <w:szCs w:val="28"/>
        </w:rPr>
        <w:fldChar w:fldCharType="end"/>
      </w:r>
    </w:p>
    <w:p w14:paraId="78A29C41">
      <w:pPr>
        <w:widowControl/>
        <w:spacing w:line="560" w:lineRule="exact"/>
        <w:jc w:val="left"/>
        <w:rPr>
          <w:rFonts w:ascii="宋体"/>
          <w:kern w:val="44"/>
          <w:sz w:val="28"/>
          <w:szCs w:val="28"/>
        </w:rPr>
      </w:pPr>
      <w:bookmarkStart w:id="12" w:name="_Toc15396599"/>
      <w:bookmarkStart w:id="13" w:name="_Toc15377196"/>
    </w:p>
    <w:p w14:paraId="3685D9B4">
      <w:pPr>
        <w:widowControl/>
        <w:spacing w:line="560" w:lineRule="exact"/>
        <w:jc w:val="left"/>
        <w:rPr>
          <w:rFonts w:ascii="宋体"/>
          <w:kern w:val="44"/>
          <w:sz w:val="28"/>
          <w:szCs w:val="28"/>
        </w:rPr>
      </w:pPr>
    </w:p>
    <w:p w14:paraId="4D37E43F">
      <w:pPr>
        <w:widowControl/>
        <w:spacing w:line="560" w:lineRule="exact"/>
        <w:jc w:val="left"/>
        <w:rPr>
          <w:rFonts w:ascii="宋体"/>
          <w:kern w:val="44"/>
          <w:sz w:val="28"/>
          <w:szCs w:val="28"/>
        </w:rPr>
      </w:pPr>
    </w:p>
    <w:p w14:paraId="29B2975C">
      <w:pPr>
        <w:widowControl/>
        <w:spacing w:line="560" w:lineRule="exact"/>
        <w:jc w:val="left"/>
        <w:rPr>
          <w:rFonts w:ascii="宋体"/>
          <w:kern w:val="44"/>
          <w:sz w:val="28"/>
          <w:szCs w:val="28"/>
        </w:rPr>
      </w:pPr>
    </w:p>
    <w:p w14:paraId="5B9EF337">
      <w:pPr>
        <w:widowControl/>
        <w:spacing w:line="560" w:lineRule="exact"/>
        <w:jc w:val="center"/>
        <w:rPr>
          <w:rFonts w:ascii="宋体"/>
          <w:sz w:val="28"/>
          <w:szCs w:val="28"/>
        </w:rPr>
      </w:pPr>
    </w:p>
    <w:p w14:paraId="0F8048B3">
      <w:pPr>
        <w:widowControl/>
        <w:spacing w:line="560" w:lineRule="exact"/>
        <w:jc w:val="center"/>
        <w:rPr>
          <w:rFonts w:ascii="宋体"/>
          <w:sz w:val="28"/>
          <w:szCs w:val="28"/>
        </w:rPr>
      </w:pPr>
    </w:p>
    <w:p w14:paraId="5E2A3C40">
      <w:pPr>
        <w:widowControl/>
        <w:spacing w:line="560" w:lineRule="exact"/>
        <w:jc w:val="center"/>
        <w:rPr>
          <w:rFonts w:ascii="宋体"/>
          <w:sz w:val="28"/>
          <w:szCs w:val="28"/>
        </w:rPr>
      </w:pPr>
    </w:p>
    <w:p w14:paraId="52938061">
      <w:pPr>
        <w:widowControl/>
        <w:spacing w:line="560" w:lineRule="exact"/>
        <w:jc w:val="center"/>
        <w:rPr>
          <w:rFonts w:ascii="黑体" w:eastAsia="黑体"/>
        </w:rPr>
      </w:pPr>
    </w:p>
    <w:p w14:paraId="084435E9">
      <w:pPr>
        <w:adjustRightInd w:val="0"/>
        <w:snapToGrid w:val="0"/>
        <w:spacing w:line="560" w:lineRule="exact"/>
        <w:jc w:val="center"/>
        <w:outlineLvl w:val="0"/>
        <w:rPr>
          <w:rStyle w:val="19"/>
          <w:rFonts w:ascii="方正小标宋简体" w:eastAsia="方正小标宋简体" w:cs="方正小标宋简体"/>
          <w:b w:val="0"/>
          <w:bCs w:val="0"/>
        </w:rPr>
      </w:pPr>
    </w:p>
    <w:p w14:paraId="64DBE219">
      <w:pPr>
        <w:adjustRightInd w:val="0"/>
        <w:snapToGrid w:val="0"/>
        <w:spacing w:line="560" w:lineRule="exact"/>
        <w:jc w:val="center"/>
        <w:outlineLvl w:val="0"/>
        <w:rPr>
          <w:rStyle w:val="19"/>
          <w:rFonts w:ascii="方正小标宋简体" w:eastAsia="方正小标宋简体" w:cs="方正小标宋简体"/>
          <w:b w:val="0"/>
          <w:bCs w:val="0"/>
        </w:rPr>
      </w:pPr>
    </w:p>
    <w:p w14:paraId="5AC9B643">
      <w:pPr>
        <w:adjustRightInd w:val="0"/>
        <w:snapToGrid w:val="0"/>
        <w:spacing w:line="560" w:lineRule="exact"/>
        <w:jc w:val="center"/>
        <w:outlineLvl w:val="0"/>
        <w:rPr>
          <w:rStyle w:val="19"/>
          <w:rFonts w:hint="eastAsia" w:ascii="方正小标宋简体" w:eastAsia="方正小标宋简体" w:cs="方正小标宋简体"/>
          <w:b w:val="0"/>
          <w:bCs w:val="0"/>
        </w:rPr>
      </w:pPr>
    </w:p>
    <w:p w14:paraId="3A70CCEE">
      <w:pPr>
        <w:adjustRightInd w:val="0"/>
        <w:snapToGrid w:val="0"/>
        <w:spacing w:line="560" w:lineRule="exact"/>
        <w:jc w:val="center"/>
        <w:outlineLvl w:val="0"/>
        <w:rPr>
          <w:rStyle w:val="19"/>
          <w:rFonts w:hint="eastAsia" w:ascii="方正小标宋简体" w:eastAsia="方正小标宋简体" w:cs="方正小标宋简体"/>
          <w:b w:val="0"/>
          <w:bCs w:val="0"/>
        </w:rPr>
      </w:pPr>
    </w:p>
    <w:p w14:paraId="55A644A4">
      <w:pPr>
        <w:adjustRightInd w:val="0"/>
        <w:snapToGrid w:val="0"/>
        <w:spacing w:line="560" w:lineRule="exact"/>
        <w:jc w:val="center"/>
        <w:outlineLvl w:val="0"/>
        <w:rPr>
          <w:rStyle w:val="19"/>
          <w:rFonts w:hint="eastAsia" w:ascii="方正小标宋简体" w:eastAsia="方正小标宋简体" w:cs="方正小标宋简体"/>
          <w:b w:val="0"/>
          <w:bCs w:val="0"/>
        </w:rPr>
      </w:pPr>
    </w:p>
    <w:p w14:paraId="1D1295E0">
      <w:pPr>
        <w:adjustRightInd w:val="0"/>
        <w:snapToGrid w:val="0"/>
        <w:spacing w:line="560" w:lineRule="exact"/>
        <w:jc w:val="center"/>
        <w:outlineLvl w:val="0"/>
        <w:rPr>
          <w:rStyle w:val="19"/>
          <w:rFonts w:ascii="方正小标宋简体" w:eastAsia="方正小标宋简体" w:cs="方正小标宋简体"/>
          <w:b w:val="0"/>
          <w:bCs w:val="0"/>
        </w:rPr>
      </w:pPr>
      <w:r>
        <w:rPr>
          <w:rStyle w:val="19"/>
          <w:rFonts w:hint="eastAsia" w:ascii="方正小标宋简体" w:eastAsia="方正小标宋简体" w:cs="方正小标宋简体"/>
          <w:b w:val="0"/>
          <w:bCs w:val="0"/>
        </w:rPr>
        <w:t>第一部分  单位概况</w:t>
      </w:r>
      <w:bookmarkEnd w:id="12"/>
      <w:bookmarkEnd w:id="13"/>
      <w:bookmarkStart w:id="14" w:name="_Toc15377197"/>
      <w:bookmarkStart w:id="15" w:name="_Toc15396600"/>
    </w:p>
    <w:p w14:paraId="314E36BE">
      <w:pPr>
        <w:adjustRightInd w:val="0"/>
        <w:snapToGrid w:val="0"/>
        <w:spacing w:line="560" w:lineRule="exact"/>
        <w:jc w:val="center"/>
        <w:rPr>
          <w:rFonts w:ascii="仿宋_GB2312" w:eastAsia="仿宋_GB2312"/>
          <w:color w:val="000000"/>
          <w:sz w:val="44"/>
          <w:szCs w:val="44"/>
        </w:rPr>
      </w:pPr>
    </w:p>
    <w:bookmarkEnd w:id="14"/>
    <w:bookmarkEnd w:id="15"/>
    <w:p w14:paraId="3000E748">
      <w:pPr>
        <w:numPr>
          <w:ilvl w:val="0"/>
          <w:numId w:val="1"/>
        </w:numPr>
        <w:adjustRightInd w:val="0"/>
        <w:snapToGrid w:val="0"/>
        <w:spacing w:line="560" w:lineRule="exact"/>
        <w:ind w:firstLine="640" w:firstLineChars="200"/>
        <w:jc w:val="left"/>
        <w:outlineLvl w:val="1"/>
        <w:rPr>
          <w:rStyle w:val="20"/>
          <w:rFonts w:ascii="黑体" w:eastAsia="黑体" w:cs="Times New Roman"/>
          <w:b w:val="0"/>
          <w:bCs w:val="0"/>
        </w:rPr>
      </w:pPr>
      <w:bookmarkStart w:id="16" w:name="_Toc15378445"/>
      <w:bookmarkStart w:id="17" w:name="_Toc15377198"/>
      <w:r>
        <w:rPr>
          <w:rStyle w:val="20"/>
          <w:rFonts w:hint="eastAsia" w:ascii="黑体" w:eastAsia="黑体" w:cs="黑体"/>
          <w:b w:val="0"/>
          <w:bCs w:val="0"/>
        </w:rPr>
        <w:t>主要职责</w:t>
      </w:r>
    </w:p>
    <w:bookmarkEnd w:id="16"/>
    <w:bookmarkEnd w:id="17"/>
    <w:p w14:paraId="2C8FFB24">
      <w:pPr>
        <w:adjustRightInd w:val="0"/>
        <w:snapToGrid w:val="0"/>
        <w:spacing w:line="560" w:lineRule="exact"/>
        <w:ind w:firstLine="640" w:firstLineChars="200"/>
        <w:jc w:val="left"/>
        <w:outlineLvl w:val="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根据县委、县政府对全县干部队伍的要求，有计划地轮训、培训全县各级党员领导干部和公务员及理论宣传骨干，协同组织人事部门对学员在校期间的表现进行考核，提出使用建议。</w:t>
      </w:r>
    </w:p>
    <w:p w14:paraId="3375741E">
      <w:pPr>
        <w:spacing w:line="560" w:lineRule="exact"/>
        <w:ind w:firstLine="640" w:firstLineChars="200"/>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围绕党的中心任务和县委、县政府的重大部署，对全县重大现实问题开展理论研究，为教学和社会实践服务，将重要成果提供县委、县政府决策参考。</w:t>
      </w:r>
    </w:p>
    <w:p w14:paraId="7888D1C4">
      <w:pPr>
        <w:spacing w:line="560" w:lineRule="exact"/>
        <w:rPr>
          <w:rFonts w:ascii="仿宋_GB2312" w:eastAsia="仿宋_GB2312"/>
          <w:sz w:val="32"/>
          <w:szCs w:val="32"/>
        </w:rPr>
      </w:pPr>
      <w:r>
        <w:rPr>
          <w:rFonts w:ascii="仿宋_GB2312" w:eastAsia="仿宋_GB2312" w:cs="仿宋_GB2312"/>
          <w:sz w:val="32"/>
          <w:szCs w:val="32"/>
        </w:rPr>
        <w:t xml:space="preserve">    3.</w:t>
      </w:r>
      <w:r>
        <w:rPr>
          <w:rFonts w:hint="eastAsia" w:ascii="仿宋_GB2312" w:eastAsia="仿宋_GB2312" w:cs="仿宋_GB2312"/>
          <w:sz w:val="32"/>
          <w:szCs w:val="32"/>
        </w:rPr>
        <w:t>接受上级党校的业务指导，完成县委、县政府交办的其</w:t>
      </w:r>
      <w:r>
        <w:rPr>
          <w:rFonts w:hint="eastAsia" w:ascii="仿宋_GB2312" w:eastAsia="仿宋_GB2312" w:cs="仿宋_GB2312"/>
          <w:sz w:val="32"/>
          <w:szCs w:val="32"/>
          <w:lang w:eastAsia="zh-CN"/>
        </w:rPr>
        <w:t>他</w:t>
      </w:r>
      <w:r>
        <w:rPr>
          <w:rFonts w:hint="eastAsia" w:ascii="仿宋_GB2312" w:eastAsia="仿宋_GB2312" w:cs="仿宋_GB2312"/>
          <w:sz w:val="32"/>
          <w:szCs w:val="32"/>
        </w:rPr>
        <w:t>事项。</w:t>
      </w:r>
    </w:p>
    <w:p w14:paraId="65F5403B">
      <w:pPr>
        <w:spacing w:line="560" w:lineRule="exact"/>
        <w:ind w:firstLine="640" w:firstLineChars="200"/>
        <w:outlineLvl w:val="1"/>
        <w:rPr>
          <w:rStyle w:val="20"/>
          <w:rFonts w:hint="eastAsia" w:ascii="黑体" w:eastAsia="黑体" w:cs="黑体"/>
          <w:b w:val="0"/>
          <w:bCs w:val="0"/>
        </w:rPr>
      </w:pPr>
      <w:bookmarkStart w:id="18" w:name="_Toc15396601"/>
      <w:bookmarkStart w:id="19" w:name="_Toc15377200"/>
      <w:r>
        <w:rPr>
          <w:rFonts w:hint="eastAsia" w:ascii="黑体" w:eastAsia="黑体" w:cs="黑体"/>
          <w:color w:val="000000"/>
          <w:sz w:val="32"/>
          <w:szCs w:val="32"/>
        </w:rPr>
        <w:t>二、机</w:t>
      </w:r>
      <w:r>
        <w:rPr>
          <w:rStyle w:val="20"/>
          <w:rFonts w:hint="eastAsia" w:ascii="黑体" w:eastAsia="黑体" w:cs="黑体"/>
          <w:b w:val="0"/>
          <w:bCs w:val="0"/>
        </w:rPr>
        <w:t>构设置</w:t>
      </w:r>
      <w:bookmarkEnd w:id="18"/>
      <w:bookmarkEnd w:id="19"/>
    </w:p>
    <w:p w14:paraId="2C6530EA">
      <w:pPr>
        <w:spacing w:line="560" w:lineRule="exact"/>
        <w:ind w:firstLine="640" w:firstLineChars="200"/>
        <w:outlineLvl w:val="1"/>
        <w:rPr>
          <w:rFonts w:hint="eastAsia" w:ascii="仿宋_GB2312" w:eastAsia="仿宋_GB2312" w:cs="仿宋_GB2312"/>
          <w:sz w:val="32"/>
          <w:szCs w:val="32"/>
          <w:lang w:val="en-US" w:eastAsia="zh-CN"/>
        </w:rPr>
      </w:pPr>
      <w:r>
        <w:rPr>
          <w:rFonts w:hint="eastAsia" w:ascii="仿宋_GB2312" w:eastAsia="仿宋_GB2312" w:cs="仿宋_GB2312"/>
          <w:sz w:val="32"/>
          <w:szCs w:val="32"/>
          <w:lang w:eastAsia="zh-CN"/>
        </w:rPr>
        <w:t>中国共产党茂县委员会党校（本级）下属二级预算单位</w:t>
      </w:r>
      <w:r>
        <w:rPr>
          <w:rFonts w:hint="eastAsia" w:ascii="仿宋_GB2312" w:eastAsia="仿宋_GB2312" w:cs="仿宋_GB2312"/>
          <w:sz w:val="32"/>
          <w:szCs w:val="32"/>
          <w:lang w:val="en-US" w:eastAsia="zh-CN"/>
        </w:rPr>
        <w:t>0个，其中行政单位0个，参照公务员管理的事业单位0个，其他事业单位0个。</w:t>
      </w:r>
    </w:p>
    <w:p w14:paraId="710AC3BB">
      <w:pPr>
        <w:widowControl/>
        <w:spacing w:line="560" w:lineRule="exact"/>
        <w:jc w:val="center"/>
        <w:outlineLvl w:val="0"/>
        <w:rPr>
          <w:rStyle w:val="19"/>
          <w:rFonts w:ascii="方正小标宋简体" w:eastAsia="方正小标宋简体" w:cs="方正小标宋简体"/>
          <w:b w:val="0"/>
          <w:bCs w:val="0"/>
        </w:rPr>
      </w:pPr>
      <w:r>
        <w:rPr>
          <w:rFonts w:hint="eastAsia" w:ascii="仿宋_GB2312" w:eastAsia="仿宋_GB2312" w:cs="仿宋_GB2312"/>
          <w:sz w:val="32"/>
          <w:szCs w:val="32"/>
          <w:lang w:val="en-US" w:eastAsia="zh-CN"/>
        </w:rPr>
        <w:t xml:space="preserve"> </w:t>
      </w:r>
      <w:r>
        <w:rPr>
          <w:rFonts w:ascii="??" w:hAnsi="??"/>
          <w:color w:val="000000"/>
          <w:sz w:val="32"/>
          <w:szCs w:val="32"/>
        </w:rPr>
        <w:br w:type="page"/>
      </w:r>
      <w:bookmarkStart w:id="20" w:name="_Toc15396602"/>
      <w:bookmarkStart w:id="21" w:name="_Toc15377204"/>
      <w:r>
        <w:rPr>
          <w:rStyle w:val="19"/>
          <w:rFonts w:hint="eastAsia" w:ascii="方正小标宋简体" w:eastAsia="方正小标宋简体" w:cs="方正小标宋简体"/>
          <w:b w:val="0"/>
          <w:bCs w:val="0"/>
        </w:rPr>
        <w:t>第二部分</w:t>
      </w:r>
      <w:r>
        <w:rPr>
          <w:rStyle w:val="19"/>
          <w:rFonts w:ascii="方正小标宋简体" w:eastAsia="方正小标宋简体" w:cs="方正小标宋简体"/>
          <w:b w:val="0"/>
          <w:bCs w:val="0"/>
        </w:rPr>
        <w:t>202</w:t>
      </w:r>
      <w:r>
        <w:rPr>
          <w:rStyle w:val="19"/>
          <w:rFonts w:hint="eastAsia" w:ascii="方正小标宋简体" w:eastAsia="方正小标宋简体" w:cs="方正小标宋简体"/>
          <w:b w:val="0"/>
          <w:bCs w:val="0"/>
          <w:lang w:val="en-US"/>
        </w:rPr>
        <w:t>5</w:t>
      </w:r>
      <w:r>
        <w:rPr>
          <w:rStyle w:val="19"/>
          <w:rFonts w:hint="eastAsia" w:ascii="方正小标宋简体" w:eastAsia="方正小标宋简体" w:cs="方正小标宋简体"/>
          <w:b w:val="0"/>
          <w:bCs w:val="0"/>
        </w:rPr>
        <w:t>年度单位决算情况说明</w:t>
      </w:r>
      <w:bookmarkEnd w:id="20"/>
      <w:bookmarkEnd w:id="21"/>
      <w:bookmarkStart w:id="22" w:name="_Toc15377205"/>
      <w:bookmarkStart w:id="23" w:name="_Toc15396603"/>
    </w:p>
    <w:p w14:paraId="11E2784F">
      <w:pPr>
        <w:numPr>
          <w:ilvl w:val="0"/>
          <w:numId w:val="0"/>
        </w:numPr>
        <w:adjustRightInd w:val="0"/>
        <w:snapToGrid w:val="0"/>
        <w:spacing w:line="560" w:lineRule="exact"/>
        <w:ind w:firstLine="640" w:firstLineChars="200"/>
        <w:outlineLvl w:val="1"/>
        <w:rPr>
          <w:rStyle w:val="20"/>
          <w:rFonts w:ascii="黑体" w:eastAsia="黑体" w:cs="Times New Roman"/>
          <w:b w:val="0"/>
          <w:bCs w:val="0"/>
        </w:rPr>
      </w:pPr>
      <w:r>
        <w:rPr>
          <w:rFonts w:hint="eastAsia" w:ascii="黑体" w:eastAsia="黑体" w:cs="黑体"/>
          <w:color w:val="000000"/>
          <w:sz w:val="32"/>
          <w:szCs w:val="32"/>
          <w:lang w:eastAsia="zh-CN"/>
        </w:rPr>
        <w:t>一、</w:t>
      </w:r>
      <w:r>
        <w:rPr>
          <w:rFonts w:hint="eastAsia" w:ascii="黑体" w:eastAsia="黑体" w:cs="黑体"/>
          <w:color w:val="000000"/>
          <w:sz w:val="32"/>
          <w:szCs w:val="32"/>
        </w:rPr>
        <w:t>收</w:t>
      </w:r>
      <w:r>
        <w:rPr>
          <w:rStyle w:val="20"/>
          <w:rFonts w:hint="eastAsia" w:ascii="黑体" w:eastAsia="黑体" w:cs="黑体"/>
          <w:b w:val="0"/>
          <w:bCs w:val="0"/>
        </w:rPr>
        <w:t>入支出决算总体情况说明</w:t>
      </w:r>
      <w:bookmarkEnd w:id="22"/>
      <w:bookmarkEnd w:id="23"/>
    </w:p>
    <w:p w14:paraId="38BB8B72">
      <w:pPr>
        <w:widowControl/>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年度收</w:t>
      </w:r>
      <w:r>
        <w:rPr>
          <w:rFonts w:hint="eastAsia" w:ascii="仿宋_GB2312" w:eastAsia="仿宋_GB2312" w:cs="仿宋_GB2312"/>
          <w:sz w:val="32"/>
          <w:szCs w:val="32"/>
          <w:lang w:eastAsia="zh-CN"/>
        </w:rPr>
        <w:t>、支</w:t>
      </w:r>
      <w:r>
        <w:rPr>
          <w:rFonts w:hint="eastAsia" w:ascii="仿宋_GB2312" w:eastAsia="仿宋_GB2312" w:cs="仿宋_GB2312"/>
          <w:sz w:val="32"/>
          <w:szCs w:val="32"/>
        </w:rPr>
        <w:t>总计</w:t>
      </w:r>
      <w:r>
        <w:rPr>
          <w:rFonts w:hint="eastAsia" w:ascii="仿宋_GB2312" w:eastAsia="仿宋_GB2312" w:cs="仿宋_GB2312"/>
          <w:sz w:val="32"/>
          <w:szCs w:val="32"/>
          <w:lang w:eastAsia="zh-CN"/>
        </w:rPr>
        <w:t>均为</w:t>
      </w:r>
      <w:r>
        <w:rPr>
          <w:rFonts w:hint="eastAsia" w:ascii="仿宋_GB2312" w:eastAsia="仿宋_GB2312" w:cs="仿宋_GB2312"/>
          <w:sz w:val="32"/>
          <w:szCs w:val="32"/>
          <w:lang w:val="en-US" w:eastAsia="zh-CN"/>
        </w:rPr>
        <w:t>247.14</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w:t>
      </w:r>
      <w:r>
        <w:rPr>
          <w:rFonts w:hint="eastAsia" w:ascii="仿宋_GB2312" w:eastAsia="仿宋_GB2312" w:cs="仿宋_GB2312"/>
          <w:sz w:val="32"/>
          <w:szCs w:val="32"/>
        </w:rPr>
        <w:t>与</w:t>
      </w:r>
      <w:r>
        <w:rPr>
          <w:rFonts w:ascii="仿宋_GB2312" w:eastAsia="仿宋_GB2312" w:cs="仿宋_GB2312"/>
          <w:sz w:val="32"/>
          <w:szCs w:val="32"/>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年相比，收</w:t>
      </w:r>
      <w:r>
        <w:rPr>
          <w:rFonts w:hint="eastAsia" w:ascii="仿宋_GB2312" w:eastAsia="仿宋_GB2312" w:cs="仿宋_GB2312"/>
          <w:sz w:val="32"/>
          <w:szCs w:val="32"/>
          <w:lang w:eastAsia="zh-CN"/>
        </w:rPr>
        <w:t>、支总计增加</w:t>
      </w:r>
      <w:r>
        <w:rPr>
          <w:rFonts w:hint="eastAsia" w:ascii="仿宋_GB2312" w:eastAsia="仿宋_GB2312" w:cs="仿宋_GB2312"/>
          <w:sz w:val="32"/>
          <w:szCs w:val="32"/>
          <w:lang w:val="en-US" w:eastAsia="zh-CN"/>
        </w:rPr>
        <w:t>18.96</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增长</w:t>
      </w:r>
      <w:r>
        <w:rPr>
          <w:rFonts w:hint="eastAsia" w:ascii="仿宋_GB2312" w:eastAsia="仿宋_GB2312" w:cs="仿宋_GB2312"/>
          <w:sz w:val="32"/>
          <w:szCs w:val="32"/>
          <w:lang w:val="en-US" w:eastAsia="zh-CN"/>
        </w:rPr>
        <w:t xml:space="preserve">8.3 </w:t>
      </w:r>
      <w:r>
        <w:rPr>
          <w:rFonts w:ascii="仿宋_GB2312" w:eastAsia="仿宋_GB2312" w:cs="仿宋_GB2312"/>
          <w:sz w:val="32"/>
          <w:szCs w:val="32"/>
        </w:rPr>
        <w:t>%</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主要原因是</w:t>
      </w:r>
      <w:r>
        <w:rPr>
          <w:rFonts w:hint="eastAsia" w:ascii="仿宋_GB2312" w:eastAsia="仿宋_GB2312" w:cs="仿宋_GB2312"/>
          <w:sz w:val="32"/>
          <w:szCs w:val="32"/>
          <w:lang w:eastAsia="zh-CN"/>
        </w:rPr>
        <w:t>：</w:t>
      </w: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项目经费增加和其他收入增加</w:t>
      </w:r>
      <w:r>
        <w:rPr>
          <w:rFonts w:hint="eastAsia" w:ascii="仿宋_GB2312" w:eastAsia="仿宋_GB2312" w:cs="仿宋_GB2312"/>
          <w:sz w:val="32"/>
          <w:szCs w:val="32"/>
        </w:rPr>
        <w:t>。</w:t>
      </w:r>
    </w:p>
    <w:p w14:paraId="18678FA3">
      <w:pPr>
        <w:widowControl/>
        <w:spacing w:line="560" w:lineRule="exact"/>
        <w:jc w:val="center"/>
        <w:rPr>
          <w:rFonts w:ascii="宋体"/>
          <w:b/>
          <w:color w:val="000000"/>
          <w:kern w:val="0"/>
          <w:sz w:val="28"/>
          <w:szCs w:val="28"/>
        </w:rPr>
      </w:pPr>
      <w:r>
        <w:drawing>
          <wp:anchor distT="0" distB="0" distL="114300" distR="114300" simplePos="0" relativeHeight="251660288" behindDoc="0" locked="0" layoutInCell="1" allowOverlap="1">
            <wp:simplePos x="0" y="0"/>
            <wp:positionH relativeFrom="column">
              <wp:posOffset>813435</wp:posOffset>
            </wp:positionH>
            <wp:positionV relativeFrom="paragraph">
              <wp:posOffset>141605</wp:posOffset>
            </wp:positionV>
            <wp:extent cx="3416935" cy="2409825"/>
            <wp:effectExtent l="4445" t="4445" r="7620" b="5080"/>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宋体" w:cs="宋体"/>
          <w:b/>
          <w:bCs/>
          <w:color w:val="000000"/>
          <w:kern w:val="0"/>
          <w:sz w:val="28"/>
          <w:szCs w:val="28"/>
          <w:lang w:val="en-US" w:eastAsia="zh-CN"/>
        </w:rPr>
        <w:t xml:space="preserve"> </w:t>
      </w:r>
    </w:p>
    <w:p w14:paraId="71B0385D">
      <w:pPr>
        <w:widowControl/>
        <w:spacing w:line="560" w:lineRule="exact"/>
        <w:jc w:val="center"/>
        <w:rPr>
          <w:rFonts w:ascii="宋体"/>
          <w:b/>
          <w:color w:val="000000"/>
          <w:kern w:val="0"/>
          <w:sz w:val="28"/>
          <w:szCs w:val="28"/>
        </w:rPr>
      </w:pPr>
    </w:p>
    <w:p w14:paraId="74AE1ECF">
      <w:pPr>
        <w:widowControl/>
        <w:spacing w:line="560" w:lineRule="exact"/>
        <w:jc w:val="center"/>
        <w:rPr>
          <w:rFonts w:ascii="宋体"/>
          <w:b/>
          <w:color w:val="000000"/>
          <w:kern w:val="0"/>
          <w:sz w:val="28"/>
          <w:szCs w:val="28"/>
        </w:rPr>
      </w:pPr>
    </w:p>
    <w:p w14:paraId="7EE671D2">
      <w:pPr>
        <w:pStyle w:val="13"/>
        <w:rPr>
          <w:b/>
          <w:color w:val="000000"/>
          <w:sz w:val="28"/>
          <w:szCs w:val="28"/>
        </w:rPr>
      </w:pPr>
    </w:p>
    <w:p w14:paraId="0A3598A7">
      <w:pPr>
        <w:pStyle w:val="9"/>
      </w:pPr>
    </w:p>
    <w:p w14:paraId="3D7CD7E0">
      <w:pPr>
        <w:widowControl/>
        <w:spacing w:line="560" w:lineRule="exact"/>
        <w:jc w:val="center"/>
        <w:rPr>
          <w:rFonts w:ascii="宋体"/>
          <w:b/>
          <w:color w:val="000000"/>
          <w:kern w:val="0"/>
          <w:sz w:val="28"/>
          <w:szCs w:val="28"/>
        </w:rPr>
      </w:pPr>
    </w:p>
    <w:p w14:paraId="62251E66">
      <w:pPr>
        <w:widowControl/>
        <w:spacing w:line="560" w:lineRule="exact"/>
        <w:jc w:val="left"/>
        <w:outlineLvl w:val="1"/>
        <w:rPr>
          <w:rFonts w:hint="eastAsia" w:ascii="黑体" w:eastAsia="黑体" w:cs="黑体"/>
          <w:color w:val="000000"/>
          <w:sz w:val="32"/>
          <w:szCs w:val="32"/>
        </w:rPr>
      </w:pPr>
      <w:bookmarkStart w:id="24" w:name="_Toc15377206"/>
      <w:bookmarkStart w:id="25" w:name="_Toc15396604"/>
    </w:p>
    <w:p w14:paraId="72B28979">
      <w:pPr>
        <w:widowControl/>
        <w:spacing w:line="560" w:lineRule="exact"/>
        <w:ind w:firstLine="640" w:firstLineChars="200"/>
        <w:jc w:val="left"/>
        <w:outlineLvl w:val="1"/>
        <w:rPr>
          <w:rStyle w:val="20"/>
          <w:rFonts w:ascii="Times New Roman" w:hAnsi="Times New Roman" w:cs="Times New Roman"/>
          <w:b w:val="0"/>
          <w:bCs w:val="0"/>
          <w:sz w:val="21"/>
          <w:szCs w:val="24"/>
        </w:rPr>
      </w:pPr>
      <w:r>
        <w:rPr>
          <w:rFonts w:hint="eastAsia" w:ascii="黑体" w:eastAsia="黑体" w:cs="黑体"/>
          <w:color w:val="000000"/>
          <w:sz w:val="32"/>
          <w:szCs w:val="32"/>
        </w:rPr>
        <w:t>二、收</w:t>
      </w:r>
      <w:r>
        <w:rPr>
          <w:rStyle w:val="20"/>
          <w:rFonts w:hint="eastAsia" w:ascii="黑体" w:eastAsia="黑体" w:cs="黑体"/>
          <w:b w:val="0"/>
          <w:bCs w:val="0"/>
        </w:rPr>
        <w:t>入决算情况说明</w:t>
      </w:r>
      <w:bookmarkEnd w:id="24"/>
      <w:bookmarkEnd w:id="25"/>
    </w:p>
    <w:p w14:paraId="6B9C165D">
      <w:pPr>
        <w:widowControl/>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年本年收入</w:t>
      </w:r>
      <w:r>
        <w:rPr>
          <w:rFonts w:hint="eastAsia" w:ascii="仿宋_GB2312" w:eastAsia="仿宋_GB2312" w:cs="仿宋_GB2312"/>
          <w:sz w:val="32"/>
          <w:szCs w:val="32"/>
          <w:lang w:val="en-US" w:eastAsia="zh-CN"/>
        </w:rPr>
        <w:t>247.14</w:t>
      </w:r>
      <w:r>
        <w:rPr>
          <w:rFonts w:hint="eastAsia" w:ascii="仿宋_GB2312" w:eastAsia="仿宋_GB2312" w:cs="仿宋_GB2312"/>
          <w:sz w:val="32"/>
          <w:szCs w:val="32"/>
        </w:rPr>
        <w:t>万元，其中：一般公共预算财政拨款收入</w:t>
      </w:r>
      <w:r>
        <w:rPr>
          <w:rFonts w:hint="eastAsia" w:ascii="仿宋_GB2312" w:eastAsia="仿宋_GB2312" w:cs="仿宋_GB2312"/>
          <w:sz w:val="32"/>
          <w:szCs w:val="32"/>
          <w:lang w:val="en-US" w:eastAsia="zh-CN"/>
        </w:rPr>
        <w:t>243.95</w:t>
      </w:r>
      <w:r>
        <w:rPr>
          <w:rFonts w:hint="eastAsia" w:ascii="仿宋_GB2312" w:eastAsia="仿宋_GB2312" w:cs="仿宋_GB2312"/>
          <w:sz w:val="32"/>
          <w:szCs w:val="32"/>
        </w:rPr>
        <w:t>万元，占总收入的</w:t>
      </w:r>
      <w:r>
        <w:rPr>
          <w:rFonts w:hint="eastAsia" w:ascii="仿宋_GB2312" w:eastAsia="仿宋_GB2312" w:cs="仿宋_GB2312"/>
          <w:sz w:val="32"/>
          <w:szCs w:val="32"/>
          <w:lang w:val="en-US" w:eastAsia="zh-CN"/>
        </w:rPr>
        <w:t>98.7</w:t>
      </w:r>
      <w:r>
        <w:rPr>
          <w:rFonts w:ascii="仿宋_GB2312" w:eastAsia="仿宋_GB2312" w:cs="仿宋_GB2312"/>
          <w:sz w:val="32"/>
          <w:szCs w:val="32"/>
        </w:rPr>
        <w:t>%</w:t>
      </w:r>
      <w:r>
        <w:rPr>
          <w:rFonts w:hint="eastAsia" w:ascii="仿宋_GB2312" w:eastAsia="仿宋_GB2312" w:cs="仿宋_GB2312"/>
          <w:sz w:val="32"/>
          <w:szCs w:val="32"/>
          <w:lang w:eastAsia="zh-CN"/>
        </w:rPr>
        <w:t>；其他收入</w:t>
      </w:r>
      <w:r>
        <w:rPr>
          <w:rFonts w:hint="eastAsia" w:ascii="仿宋_GB2312" w:eastAsia="仿宋_GB2312" w:cs="仿宋_GB2312"/>
          <w:sz w:val="32"/>
          <w:szCs w:val="32"/>
          <w:lang w:val="en-US" w:eastAsia="zh-CN"/>
        </w:rPr>
        <w:t>3.19万元，</w:t>
      </w:r>
      <w:r>
        <w:rPr>
          <w:rFonts w:hint="eastAsia" w:ascii="仿宋_GB2312" w:eastAsia="仿宋_GB2312" w:cs="仿宋_GB2312"/>
          <w:sz w:val="32"/>
          <w:szCs w:val="32"/>
        </w:rPr>
        <w:t>占总收入的</w:t>
      </w:r>
      <w:r>
        <w:rPr>
          <w:rFonts w:hint="eastAsia" w:ascii="仿宋_GB2312" w:eastAsia="仿宋_GB2312" w:cs="仿宋_GB2312"/>
          <w:sz w:val="32"/>
          <w:szCs w:val="32"/>
          <w:lang w:val="en-US" w:eastAsia="zh-CN"/>
        </w:rPr>
        <w:t>1.3</w:t>
      </w:r>
      <w:r>
        <w:rPr>
          <w:rFonts w:ascii="仿宋_GB2312" w:eastAsia="仿宋_GB2312" w:cs="仿宋_GB2312"/>
          <w:sz w:val="32"/>
          <w:szCs w:val="32"/>
        </w:rPr>
        <w:t>%</w:t>
      </w:r>
      <w:r>
        <w:rPr>
          <w:rFonts w:hint="eastAsia" w:ascii="仿宋_GB2312" w:eastAsia="仿宋_GB2312" w:cs="仿宋_GB2312"/>
          <w:sz w:val="32"/>
          <w:szCs w:val="32"/>
        </w:rPr>
        <w:t>。</w:t>
      </w:r>
    </w:p>
    <w:p w14:paraId="137A669E">
      <w:pPr>
        <w:widowControl/>
        <w:spacing w:line="560" w:lineRule="exact"/>
        <w:ind w:firstLine="1260" w:firstLineChars="600"/>
        <w:jc w:val="left"/>
        <w:rPr>
          <w:rFonts w:hint="eastAsia" w:ascii="宋体" w:cs="宋体"/>
          <w:b/>
          <w:bCs/>
          <w:color w:val="000000"/>
          <w:kern w:val="0"/>
          <w:sz w:val="28"/>
          <w:szCs w:val="28"/>
          <w:lang w:val="en-US" w:eastAsia="zh-CN"/>
        </w:rPr>
      </w:pPr>
      <w:r>
        <w:drawing>
          <wp:anchor distT="0" distB="0" distL="114300" distR="114300" simplePos="0" relativeHeight="251661312" behindDoc="0" locked="0" layoutInCell="1" allowOverlap="1">
            <wp:simplePos x="0" y="0"/>
            <wp:positionH relativeFrom="column">
              <wp:posOffset>414020</wp:posOffset>
            </wp:positionH>
            <wp:positionV relativeFrom="paragraph">
              <wp:posOffset>188595</wp:posOffset>
            </wp:positionV>
            <wp:extent cx="4208145" cy="2419350"/>
            <wp:effectExtent l="4445" t="4445" r="16510" b="14605"/>
            <wp:wrapSquare wrapText="bothSides"/>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1D44837">
      <w:pPr>
        <w:widowControl/>
        <w:spacing w:line="560" w:lineRule="exact"/>
        <w:ind w:firstLine="1687" w:firstLineChars="600"/>
        <w:jc w:val="left"/>
        <w:rPr>
          <w:rFonts w:hint="eastAsia" w:ascii="宋体" w:cs="宋体"/>
          <w:b/>
          <w:bCs/>
          <w:color w:val="000000"/>
          <w:kern w:val="0"/>
          <w:sz w:val="28"/>
          <w:szCs w:val="28"/>
          <w:lang w:val="en-US" w:eastAsia="zh-CN"/>
        </w:rPr>
      </w:pPr>
    </w:p>
    <w:p w14:paraId="4CBD2439">
      <w:pPr>
        <w:widowControl/>
        <w:spacing w:line="560" w:lineRule="exact"/>
        <w:ind w:firstLine="1687" w:firstLineChars="600"/>
        <w:jc w:val="left"/>
        <w:rPr>
          <w:rFonts w:hint="eastAsia" w:ascii="宋体" w:cs="宋体"/>
          <w:b/>
          <w:bCs/>
          <w:color w:val="000000"/>
          <w:kern w:val="0"/>
          <w:sz w:val="28"/>
          <w:szCs w:val="28"/>
          <w:lang w:val="en-US" w:eastAsia="zh-CN"/>
        </w:rPr>
      </w:pPr>
    </w:p>
    <w:p w14:paraId="54316C7D">
      <w:pPr>
        <w:widowControl/>
        <w:spacing w:line="560" w:lineRule="exact"/>
        <w:ind w:firstLine="1687" w:firstLineChars="600"/>
        <w:jc w:val="left"/>
        <w:rPr>
          <w:rFonts w:ascii="宋体" w:cs="宋体"/>
          <w:b/>
          <w:bCs/>
          <w:color w:val="000000"/>
          <w:kern w:val="0"/>
          <w:sz w:val="28"/>
          <w:szCs w:val="28"/>
        </w:rPr>
      </w:pPr>
      <w:r>
        <w:rPr>
          <w:rFonts w:hint="eastAsia" w:ascii="宋体" w:cs="宋体"/>
          <w:b/>
          <w:bCs/>
          <w:color w:val="000000"/>
          <w:kern w:val="0"/>
          <w:sz w:val="28"/>
          <w:szCs w:val="28"/>
          <w:lang w:val="en-US" w:eastAsia="zh-CN"/>
        </w:rPr>
        <w:t xml:space="preserve"> </w:t>
      </w:r>
    </w:p>
    <w:p w14:paraId="3E1E4664">
      <w:pPr>
        <w:widowControl/>
        <w:tabs>
          <w:tab w:val="left" w:pos="1745"/>
        </w:tabs>
        <w:spacing w:line="560" w:lineRule="exact"/>
        <w:jc w:val="left"/>
        <w:rPr>
          <w:rFonts w:ascii="黑体" w:eastAsia="黑体" w:cs="黑体"/>
          <w:sz w:val="32"/>
          <w:szCs w:val="32"/>
        </w:rPr>
      </w:pPr>
      <w:bookmarkStart w:id="26" w:name="_Toc15377207"/>
      <w:bookmarkStart w:id="27" w:name="_Toc15396605"/>
    </w:p>
    <w:p w14:paraId="125FDDD0">
      <w:pPr>
        <w:widowControl/>
        <w:spacing w:line="560" w:lineRule="exact"/>
        <w:jc w:val="left"/>
        <w:rPr>
          <w:rFonts w:ascii="黑体" w:eastAsia="黑体" w:cs="黑体"/>
          <w:sz w:val="32"/>
          <w:szCs w:val="32"/>
        </w:rPr>
      </w:pPr>
    </w:p>
    <w:p w14:paraId="17FA7336">
      <w:pPr>
        <w:widowControl/>
        <w:spacing w:line="560" w:lineRule="exact"/>
        <w:ind w:firstLine="640" w:firstLineChars="200"/>
        <w:jc w:val="left"/>
        <w:outlineLvl w:val="1"/>
        <w:rPr>
          <w:rStyle w:val="20"/>
          <w:rFonts w:ascii="黑体" w:eastAsia="黑体" w:cs="Times New Roman"/>
          <w:b w:val="0"/>
          <w:bCs w:val="0"/>
        </w:rPr>
      </w:pPr>
      <w:r>
        <w:rPr>
          <w:rFonts w:hint="eastAsia" w:ascii="黑体" w:eastAsia="黑体" w:cs="黑体"/>
          <w:sz w:val="32"/>
          <w:szCs w:val="32"/>
        </w:rPr>
        <w:t>三、</w:t>
      </w:r>
      <w:r>
        <w:rPr>
          <w:rFonts w:hint="eastAsia" w:ascii="黑体" w:eastAsia="黑体" w:cs="黑体"/>
          <w:color w:val="000000"/>
          <w:sz w:val="32"/>
          <w:szCs w:val="32"/>
        </w:rPr>
        <w:t>支</w:t>
      </w:r>
      <w:r>
        <w:rPr>
          <w:rStyle w:val="20"/>
          <w:rFonts w:hint="eastAsia" w:ascii="黑体" w:eastAsia="黑体" w:cs="黑体"/>
          <w:b w:val="0"/>
          <w:bCs w:val="0"/>
        </w:rPr>
        <w:t>出决算情况说明</w:t>
      </w:r>
      <w:bookmarkEnd w:id="26"/>
      <w:bookmarkEnd w:id="27"/>
    </w:p>
    <w:p w14:paraId="08581BF3">
      <w:pPr>
        <w:widowControl/>
        <w:spacing w:line="560" w:lineRule="exact"/>
        <w:ind w:firstLine="640" w:firstLineChars="200"/>
        <w:jc w:val="left"/>
        <w:rPr>
          <w:rFonts w:hint="default" w:ascii="仿宋_GB2312" w:eastAsia="仿宋_GB2312"/>
          <w:color w:val="000000"/>
          <w:sz w:val="32"/>
          <w:szCs w:val="32"/>
          <w:lang w:val="en-US" w:eastAsia="zh-CN"/>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本年支出合计</w:t>
      </w:r>
      <w:r>
        <w:rPr>
          <w:rFonts w:hint="eastAsia" w:ascii="仿宋_GB2312" w:eastAsia="仿宋_GB2312" w:cs="仿宋_GB2312"/>
          <w:color w:val="000000"/>
          <w:sz w:val="32"/>
          <w:szCs w:val="32"/>
          <w:lang w:val="en-US" w:eastAsia="zh-CN"/>
        </w:rPr>
        <w:t>244.66</w:t>
      </w:r>
      <w:r>
        <w:rPr>
          <w:rFonts w:hint="eastAsia"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231.47</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94.6</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；项目支出：</w:t>
      </w:r>
      <w:r>
        <w:rPr>
          <w:rFonts w:hint="eastAsia" w:ascii="仿宋_GB2312" w:eastAsia="仿宋_GB2312" w:cs="仿宋_GB2312"/>
          <w:color w:val="000000"/>
          <w:sz w:val="32"/>
          <w:szCs w:val="32"/>
          <w:lang w:val="en-US" w:eastAsia="zh-CN"/>
        </w:rPr>
        <w:t>13.19万元，占5.4%。</w:t>
      </w:r>
    </w:p>
    <w:p w14:paraId="444DB4D6">
      <w:pPr>
        <w:tabs>
          <w:tab w:val="left" w:pos="6765"/>
        </w:tabs>
        <w:spacing w:line="560" w:lineRule="exact"/>
        <w:rPr>
          <w:rFonts w:ascii="仿宋_GB2312" w:eastAsia="仿宋_GB2312"/>
          <w:color w:val="000000"/>
          <w:sz w:val="32"/>
          <w:szCs w:val="32"/>
        </w:rPr>
      </w:pPr>
      <w:bookmarkStart w:id="28" w:name="_Toc15396606"/>
      <w:bookmarkStart w:id="29" w:name="_Toc15377208"/>
      <w:r>
        <w:drawing>
          <wp:anchor distT="0" distB="0" distL="114300" distR="114300" simplePos="0" relativeHeight="251662336" behindDoc="0" locked="0" layoutInCell="1" allowOverlap="1">
            <wp:simplePos x="0" y="0"/>
            <wp:positionH relativeFrom="column">
              <wp:posOffset>537845</wp:posOffset>
            </wp:positionH>
            <wp:positionV relativeFrom="paragraph">
              <wp:posOffset>339725</wp:posOffset>
            </wp:positionV>
            <wp:extent cx="4131945" cy="2076450"/>
            <wp:effectExtent l="4445" t="4445" r="16510"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宋体" w:eastAsia="仿宋_GB2312" w:cs="宋体"/>
          <w:b/>
          <w:bCs/>
          <w:color w:val="000000"/>
          <w:kern w:val="0"/>
          <w:sz w:val="28"/>
          <w:szCs w:val="28"/>
          <w:lang w:val="en-US" w:eastAsia="zh-CN"/>
        </w:rPr>
        <w:t xml:space="preserve"> </w:t>
      </w:r>
    </w:p>
    <w:p w14:paraId="0CF8543C">
      <w:pPr>
        <w:tabs>
          <w:tab w:val="left" w:pos="6765"/>
        </w:tabs>
        <w:spacing w:line="560" w:lineRule="exact"/>
        <w:rPr>
          <w:rFonts w:ascii="仿宋_GB2312" w:eastAsia="仿宋_GB2312"/>
          <w:color w:val="000000"/>
          <w:sz w:val="32"/>
          <w:szCs w:val="32"/>
        </w:rPr>
      </w:pPr>
    </w:p>
    <w:p w14:paraId="45B561FD">
      <w:pPr>
        <w:tabs>
          <w:tab w:val="left" w:pos="2662"/>
        </w:tabs>
        <w:spacing w:line="560" w:lineRule="exact"/>
        <w:rPr>
          <w:rFonts w:ascii="仿宋_GB2312" w:eastAsia="仿宋_GB2312"/>
          <w:color w:val="000000"/>
          <w:sz w:val="32"/>
          <w:szCs w:val="32"/>
        </w:rPr>
      </w:pPr>
      <w:r>
        <w:rPr>
          <w:rFonts w:ascii="仿宋_GB2312" w:eastAsia="仿宋_GB2312"/>
          <w:color w:val="000000"/>
          <w:sz w:val="32"/>
          <w:szCs w:val="32"/>
        </w:rPr>
        <w:tab/>
      </w:r>
    </w:p>
    <w:p w14:paraId="26DDAC65">
      <w:pPr>
        <w:tabs>
          <w:tab w:val="left" w:pos="6765"/>
        </w:tabs>
        <w:spacing w:line="560" w:lineRule="exact"/>
        <w:rPr>
          <w:rFonts w:ascii="黑体" w:eastAsia="黑体" w:cs="黑体"/>
          <w:color w:val="000000"/>
          <w:sz w:val="32"/>
          <w:szCs w:val="32"/>
        </w:rPr>
      </w:pPr>
    </w:p>
    <w:p w14:paraId="364ABC74">
      <w:pPr>
        <w:tabs>
          <w:tab w:val="left" w:pos="6765"/>
        </w:tabs>
        <w:spacing w:line="560" w:lineRule="exact"/>
        <w:rPr>
          <w:rFonts w:ascii="黑体" w:eastAsia="黑体" w:cs="黑体"/>
          <w:color w:val="000000"/>
          <w:sz w:val="32"/>
          <w:szCs w:val="32"/>
        </w:rPr>
      </w:pPr>
    </w:p>
    <w:p w14:paraId="073D2599">
      <w:pPr>
        <w:tabs>
          <w:tab w:val="left" w:pos="6765"/>
        </w:tabs>
        <w:spacing w:line="560" w:lineRule="exact"/>
        <w:rPr>
          <w:rFonts w:ascii="黑体" w:eastAsia="黑体" w:cs="黑体"/>
          <w:color w:val="000000"/>
          <w:sz w:val="32"/>
          <w:szCs w:val="32"/>
        </w:rPr>
      </w:pPr>
    </w:p>
    <w:p w14:paraId="26D06CDF">
      <w:pPr>
        <w:tabs>
          <w:tab w:val="left" w:pos="6765"/>
        </w:tabs>
        <w:spacing w:line="560" w:lineRule="exact"/>
        <w:rPr>
          <w:rFonts w:ascii="黑体" w:eastAsia="黑体" w:cs="黑体"/>
          <w:color w:val="000000"/>
          <w:sz w:val="32"/>
          <w:szCs w:val="32"/>
        </w:rPr>
      </w:pPr>
    </w:p>
    <w:p w14:paraId="10903796">
      <w:pPr>
        <w:tabs>
          <w:tab w:val="left" w:pos="6765"/>
        </w:tabs>
        <w:spacing w:line="560" w:lineRule="exact"/>
        <w:ind w:firstLine="640" w:firstLineChars="200"/>
        <w:outlineLvl w:val="1"/>
        <w:rPr>
          <w:rStyle w:val="20"/>
          <w:rFonts w:ascii="黑体" w:eastAsia="黑体" w:cs="Times New Roman"/>
          <w:b w:val="0"/>
          <w:bCs w:val="0"/>
        </w:rPr>
      </w:pPr>
      <w:r>
        <w:rPr>
          <w:rFonts w:hint="eastAsia" w:ascii="黑体" w:eastAsia="黑体" w:cs="黑体"/>
          <w:color w:val="000000"/>
          <w:sz w:val="32"/>
          <w:szCs w:val="32"/>
        </w:rPr>
        <w:t>四、财</w:t>
      </w:r>
      <w:r>
        <w:rPr>
          <w:rStyle w:val="20"/>
          <w:rFonts w:hint="eastAsia" w:ascii="黑体" w:eastAsia="黑体" w:cs="黑体"/>
          <w:b w:val="0"/>
          <w:bCs w:val="0"/>
        </w:rPr>
        <w:t>政拨款收入支出决算总体情况说明</w:t>
      </w:r>
      <w:bookmarkEnd w:id="28"/>
      <w:bookmarkEnd w:id="29"/>
    </w:p>
    <w:p w14:paraId="2CEE02E9">
      <w:pPr>
        <w:widowControl/>
        <w:spacing w:line="560" w:lineRule="exact"/>
        <w:ind w:firstLine="640" w:firstLineChars="200"/>
        <w:jc w:val="left"/>
        <w:rPr>
          <w:rFonts w:ascii="仿宋_GB2312" w:eastAsia="仿宋_GB2312"/>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财政拨款收、支总计</w:t>
      </w:r>
      <w:r>
        <w:rPr>
          <w:rFonts w:hint="eastAsia" w:ascii="仿宋_GB2312" w:eastAsia="仿宋_GB2312" w:cs="仿宋_GB2312"/>
          <w:color w:val="000000"/>
          <w:sz w:val="32"/>
          <w:szCs w:val="32"/>
          <w:lang w:val="en-US" w:eastAsia="zh-CN"/>
        </w:rPr>
        <w:t>243.95</w:t>
      </w:r>
      <w:r>
        <w:rPr>
          <w:rFonts w:hint="eastAsia" w:ascii="仿宋_GB2312" w:eastAsia="仿宋_GB2312" w:cs="仿宋_GB2312"/>
          <w:color w:val="000000"/>
          <w:sz w:val="32"/>
          <w:szCs w:val="32"/>
        </w:rPr>
        <w:t>万元。与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年相比，财政拨款收、支总计</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15.77</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6.9</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项目经费增加</w:t>
      </w:r>
      <w:r>
        <w:rPr>
          <w:rFonts w:hint="eastAsia" w:ascii="仿宋_GB2312" w:eastAsia="仿宋_GB2312" w:cs="仿宋_GB2312"/>
          <w:sz w:val="32"/>
          <w:szCs w:val="32"/>
        </w:rPr>
        <w:t>。</w:t>
      </w:r>
    </w:p>
    <w:p w14:paraId="6B991E14">
      <w:pPr>
        <w:spacing w:line="560" w:lineRule="exact"/>
        <w:ind w:firstLine="420" w:firstLineChars="200"/>
        <w:rPr>
          <w:rFonts w:ascii="宋体" w:cs="宋体"/>
          <w:b/>
          <w:bCs/>
          <w:color w:val="000000"/>
          <w:kern w:val="0"/>
          <w:sz w:val="28"/>
          <w:szCs w:val="28"/>
        </w:rPr>
      </w:pPr>
      <w:r>
        <w:drawing>
          <wp:anchor distT="0" distB="0" distL="114300" distR="114300" simplePos="0" relativeHeight="251663360" behindDoc="0" locked="0" layoutInCell="1" allowOverlap="1">
            <wp:simplePos x="0" y="0"/>
            <wp:positionH relativeFrom="column">
              <wp:posOffset>794385</wp:posOffset>
            </wp:positionH>
            <wp:positionV relativeFrom="paragraph">
              <wp:posOffset>211455</wp:posOffset>
            </wp:positionV>
            <wp:extent cx="3350260" cy="2343785"/>
            <wp:effectExtent l="4445" t="4445" r="17145" b="13970"/>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宋体" w:cs="宋体"/>
          <w:b/>
          <w:bCs/>
          <w:color w:val="000000"/>
          <w:kern w:val="0"/>
          <w:sz w:val="28"/>
          <w:szCs w:val="28"/>
          <w:lang w:val="en-US" w:eastAsia="zh-CN"/>
        </w:rPr>
        <w:t xml:space="preserve"> </w:t>
      </w:r>
    </w:p>
    <w:p w14:paraId="3408C0FC">
      <w:pPr>
        <w:spacing w:line="560" w:lineRule="exact"/>
        <w:ind w:firstLine="562" w:firstLineChars="200"/>
        <w:rPr>
          <w:rFonts w:ascii="宋体" w:cs="宋体"/>
          <w:b/>
          <w:bCs/>
          <w:color w:val="000000"/>
          <w:kern w:val="0"/>
          <w:sz w:val="28"/>
          <w:szCs w:val="28"/>
        </w:rPr>
      </w:pPr>
    </w:p>
    <w:p w14:paraId="12F72CD5">
      <w:pPr>
        <w:spacing w:line="560" w:lineRule="exact"/>
        <w:ind w:firstLine="562" w:firstLineChars="200"/>
        <w:rPr>
          <w:rFonts w:ascii="宋体" w:cs="宋体"/>
          <w:b/>
          <w:bCs/>
          <w:color w:val="000000"/>
          <w:kern w:val="0"/>
          <w:sz w:val="28"/>
          <w:szCs w:val="28"/>
        </w:rPr>
      </w:pPr>
    </w:p>
    <w:p w14:paraId="703E3DA3">
      <w:pPr>
        <w:spacing w:line="560" w:lineRule="exact"/>
        <w:ind w:firstLine="562" w:firstLineChars="200"/>
        <w:rPr>
          <w:rFonts w:ascii="宋体" w:cs="宋体"/>
          <w:b/>
          <w:bCs/>
          <w:color w:val="000000"/>
          <w:kern w:val="0"/>
          <w:sz w:val="28"/>
          <w:szCs w:val="28"/>
        </w:rPr>
      </w:pPr>
    </w:p>
    <w:p w14:paraId="740A16E6">
      <w:pPr>
        <w:spacing w:line="560" w:lineRule="exact"/>
        <w:ind w:firstLine="480" w:firstLineChars="150"/>
        <w:outlineLvl w:val="1"/>
        <w:rPr>
          <w:rFonts w:hint="eastAsia" w:ascii="黑体" w:eastAsia="黑体" w:cs="黑体"/>
          <w:color w:val="000000"/>
          <w:sz w:val="32"/>
          <w:szCs w:val="32"/>
        </w:rPr>
      </w:pPr>
      <w:bookmarkStart w:id="30" w:name="_Toc15396607"/>
      <w:bookmarkStart w:id="31" w:name="_Toc15377209"/>
    </w:p>
    <w:p w14:paraId="739B6E0E">
      <w:pPr>
        <w:spacing w:line="560" w:lineRule="exact"/>
        <w:ind w:firstLine="480" w:firstLineChars="150"/>
        <w:outlineLvl w:val="1"/>
        <w:rPr>
          <w:rFonts w:hint="eastAsia" w:ascii="黑体" w:eastAsia="黑体" w:cs="黑体"/>
          <w:color w:val="000000"/>
          <w:sz w:val="32"/>
          <w:szCs w:val="32"/>
        </w:rPr>
      </w:pPr>
    </w:p>
    <w:p w14:paraId="70CE4EF8">
      <w:pPr>
        <w:spacing w:line="560" w:lineRule="exact"/>
        <w:ind w:firstLine="480" w:firstLineChars="150"/>
        <w:outlineLvl w:val="1"/>
        <w:rPr>
          <w:rFonts w:hint="eastAsia" w:ascii="黑体" w:eastAsia="黑体" w:cs="黑体"/>
          <w:color w:val="000000"/>
          <w:sz w:val="32"/>
          <w:szCs w:val="32"/>
        </w:rPr>
      </w:pPr>
    </w:p>
    <w:p w14:paraId="1391FCB0">
      <w:pPr>
        <w:spacing w:line="560" w:lineRule="exact"/>
        <w:ind w:firstLine="480" w:firstLineChars="150"/>
        <w:outlineLvl w:val="1"/>
        <w:rPr>
          <w:rFonts w:hint="eastAsia" w:ascii="黑体" w:eastAsia="黑体" w:cs="黑体"/>
          <w:color w:val="000000"/>
          <w:sz w:val="32"/>
          <w:szCs w:val="32"/>
        </w:rPr>
      </w:pPr>
    </w:p>
    <w:p w14:paraId="039CEB80">
      <w:pPr>
        <w:spacing w:line="560" w:lineRule="exact"/>
        <w:ind w:firstLine="480" w:firstLineChars="150"/>
        <w:outlineLvl w:val="1"/>
        <w:rPr>
          <w:rStyle w:val="20"/>
          <w:rFonts w:ascii="黑体" w:eastAsia="黑体" w:cs="黑体"/>
          <w:b w:val="0"/>
          <w:bCs w:val="0"/>
          <w:color w:val="000000"/>
        </w:rPr>
      </w:pPr>
      <w:r>
        <w:rPr>
          <w:rFonts w:hint="eastAsia" w:ascii="黑体" w:eastAsia="黑体" w:cs="黑体"/>
          <w:color w:val="000000"/>
          <w:sz w:val="32"/>
          <w:szCs w:val="32"/>
        </w:rPr>
        <w:t>五、</w:t>
      </w:r>
      <w:r>
        <w:rPr>
          <w:rFonts w:hint="eastAsia" w:ascii="黑体" w:eastAsia="黑体" w:cs="黑体"/>
          <w:b/>
          <w:bCs/>
          <w:color w:val="000000"/>
          <w:sz w:val="32"/>
          <w:szCs w:val="32"/>
        </w:rPr>
        <w:t>一</w:t>
      </w:r>
      <w:r>
        <w:rPr>
          <w:rStyle w:val="20"/>
          <w:rFonts w:hint="eastAsia" w:ascii="黑体" w:eastAsia="黑体" w:cs="黑体"/>
          <w:b w:val="0"/>
          <w:bCs w:val="0"/>
        </w:rPr>
        <w:t>般公共预算财政拨款支出决算情况说明</w:t>
      </w:r>
      <w:bookmarkEnd w:id="30"/>
      <w:bookmarkEnd w:id="31"/>
      <w:bookmarkStart w:id="32" w:name="_Toc15377210"/>
    </w:p>
    <w:p w14:paraId="4A3FA487">
      <w:pPr>
        <w:spacing w:line="560" w:lineRule="exact"/>
        <w:ind w:firstLine="321" w:firstLineChars="100"/>
        <w:outlineLvl w:val="2"/>
        <w:rPr>
          <w:rFonts w:ascii="黑体" w:eastAsia="黑体" w:cs="黑体"/>
          <w:sz w:val="32"/>
          <w:szCs w:val="32"/>
        </w:rPr>
      </w:pPr>
      <w:r>
        <w:rPr>
          <w:rFonts w:hint="eastAsia" w:ascii="楷体" w:eastAsia="楷体" w:cs="楷体"/>
          <w:b/>
          <w:bCs/>
          <w:color w:val="000000"/>
          <w:sz w:val="32"/>
          <w:szCs w:val="32"/>
        </w:rPr>
        <w:t>（一）一般公共预算财政拨款支出决算总体情况</w:t>
      </w:r>
      <w:bookmarkEnd w:id="32"/>
    </w:p>
    <w:p w14:paraId="6B5A4187">
      <w:pPr>
        <w:widowControl/>
        <w:spacing w:line="560" w:lineRule="exact"/>
        <w:ind w:firstLine="640" w:firstLineChars="200"/>
        <w:jc w:val="left"/>
        <w:rPr>
          <w:rFonts w:ascii="仿宋_GB2312" w:eastAsia="仿宋_GB2312"/>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一般公共预算财政拨款支出</w:t>
      </w:r>
      <w:r>
        <w:rPr>
          <w:rFonts w:hint="eastAsia" w:ascii="仿宋_GB2312" w:eastAsia="仿宋_GB2312" w:cs="仿宋_GB2312"/>
          <w:color w:val="000000"/>
          <w:sz w:val="32"/>
          <w:szCs w:val="32"/>
          <w:lang w:val="en-US" w:eastAsia="zh-CN"/>
        </w:rPr>
        <w:t>243.95</w:t>
      </w:r>
      <w:r>
        <w:rPr>
          <w:rFonts w:hint="eastAsia" w:ascii="仿宋_GB2312" w:eastAsia="仿宋_GB2312" w:cs="仿宋_GB2312"/>
          <w:color w:val="000000"/>
          <w:sz w:val="32"/>
          <w:szCs w:val="32"/>
        </w:rPr>
        <w:t>万元，占本年支出合计的</w:t>
      </w:r>
      <w:r>
        <w:rPr>
          <w:rFonts w:ascii="仿宋_GB2312" w:eastAsia="仿宋_GB2312" w:cs="仿宋_GB2312"/>
          <w:color w:val="000000"/>
          <w:sz w:val="32"/>
          <w:szCs w:val="32"/>
        </w:rPr>
        <w:t>100 %</w:t>
      </w:r>
      <w:r>
        <w:rPr>
          <w:rFonts w:hint="eastAsia" w:ascii="仿宋_GB2312" w:eastAsia="仿宋_GB2312" w:cs="仿宋_GB2312"/>
          <w:color w:val="000000"/>
          <w:sz w:val="32"/>
          <w:szCs w:val="32"/>
        </w:rPr>
        <w:t>。与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年相比，一般公共预算财政拨款</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15.77</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6.9</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eastAsia="仿宋_GB2312"/>
          <w:sz w:val="32"/>
          <w:szCs w:val="32"/>
        </w:rPr>
        <w:t>项目经费</w:t>
      </w:r>
      <w:r>
        <w:rPr>
          <w:rFonts w:hint="eastAsia" w:ascii="仿宋_GB2312" w:eastAsia="仿宋_GB2312"/>
          <w:sz w:val="32"/>
          <w:szCs w:val="32"/>
          <w:lang w:eastAsia="zh-CN"/>
        </w:rPr>
        <w:t>增加</w:t>
      </w:r>
      <w:r>
        <w:rPr>
          <w:rFonts w:hint="eastAsia" w:ascii="仿宋_GB2312" w:eastAsia="仿宋_GB2312"/>
          <w:sz w:val="32"/>
          <w:szCs w:val="32"/>
        </w:rPr>
        <w:t>。</w:t>
      </w:r>
    </w:p>
    <w:p w14:paraId="0DE42718">
      <w:pPr>
        <w:widowControl/>
        <w:tabs>
          <w:tab w:val="left" w:pos="3533"/>
        </w:tabs>
        <w:spacing w:line="560" w:lineRule="exact"/>
        <w:ind w:firstLine="420" w:firstLineChars="200"/>
        <w:jc w:val="left"/>
        <w:rPr>
          <w:rFonts w:hint="eastAsia" w:ascii="楷体" w:eastAsia="楷体" w:cs="楷体"/>
          <w:b/>
          <w:bCs/>
          <w:color w:val="000000"/>
          <w:sz w:val="32"/>
          <w:szCs w:val="32"/>
          <w:lang w:eastAsia="zh-CN"/>
        </w:rPr>
      </w:pPr>
      <w:bookmarkStart w:id="33" w:name="_Toc15377211"/>
      <w:r>
        <w:drawing>
          <wp:anchor distT="0" distB="0" distL="114300" distR="114300" simplePos="0" relativeHeight="251664384" behindDoc="0" locked="0" layoutInCell="1" allowOverlap="1">
            <wp:simplePos x="0" y="0"/>
            <wp:positionH relativeFrom="column">
              <wp:posOffset>737870</wp:posOffset>
            </wp:positionH>
            <wp:positionV relativeFrom="paragraph">
              <wp:posOffset>142875</wp:posOffset>
            </wp:positionV>
            <wp:extent cx="3806825" cy="2277110"/>
            <wp:effectExtent l="4445" t="4445" r="17780" b="23495"/>
            <wp:wrapSquare wrapText="bothSides"/>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宋体" w:eastAsia="楷体" w:cs="宋体"/>
          <w:b/>
          <w:bCs/>
          <w:color w:val="000000"/>
          <w:kern w:val="0"/>
          <w:sz w:val="28"/>
          <w:szCs w:val="28"/>
          <w:lang w:val="en-US" w:eastAsia="zh-CN"/>
        </w:rPr>
        <w:t xml:space="preserve"> </w:t>
      </w:r>
    </w:p>
    <w:p w14:paraId="01F50121">
      <w:pPr>
        <w:widowControl/>
        <w:tabs>
          <w:tab w:val="left" w:pos="3533"/>
        </w:tabs>
        <w:spacing w:line="560" w:lineRule="exact"/>
        <w:ind w:firstLine="643" w:firstLineChars="200"/>
        <w:jc w:val="left"/>
        <w:rPr>
          <w:rFonts w:ascii="楷体" w:eastAsia="楷体" w:cs="楷体"/>
          <w:b/>
          <w:bCs/>
          <w:color w:val="000000"/>
          <w:sz w:val="32"/>
          <w:szCs w:val="32"/>
        </w:rPr>
      </w:pPr>
    </w:p>
    <w:p w14:paraId="2F22CB8A">
      <w:pPr>
        <w:widowControl/>
        <w:tabs>
          <w:tab w:val="left" w:pos="3533"/>
        </w:tabs>
        <w:spacing w:line="560" w:lineRule="exact"/>
        <w:ind w:firstLine="643" w:firstLineChars="200"/>
        <w:jc w:val="left"/>
        <w:rPr>
          <w:rFonts w:ascii="楷体" w:eastAsia="楷体" w:cs="楷体"/>
          <w:b/>
          <w:bCs/>
          <w:color w:val="000000"/>
          <w:sz w:val="32"/>
          <w:szCs w:val="32"/>
        </w:rPr>
      </w:pPr>
    </w:p>
    <w:p w14:paraId="1E640BED">
      <w:pPr>
        <w:widowControl/>
        <w:tabs>
          <w:tab w:val="left" w:pos="3533"/>
        </w:tabs>
        <w:spacing w:line="560" w:lineRule="exact"/>
        <w:ind w:firstLine="643" w:firstLineChars="200"/>
        <w:jc w:val="left"/>
        <w:rPr>
          <w:rFonts w:ascii="楷体" w:eastAsia="楷体" w:cs="楷体"/>
          <w:b/>
          <w:bCs/>
          <w:color w:val="000000"/>
          <w:sz w:val="32"/>
          <w:szCs w:val="32"/>
        </w:rPr>
      </w:pPr>
    </w:p>
    <w:p w14:paraId="212A19FE">
      <w:pPr>
        <w:widowControl/>
        <w:tabs>
          <w:tab w:val="left" w:pos="3533"/>
        </w:tabs>
        <w:spacing w:line="560" w:lineRule="exact"/>
        <w:ind w:firstLine="643" w:firstLineChars="200"/>
        <w:jc w:val="left"/>
        <w:rPr>
          <w:rFonts w:ascii="楷体" w:eastAsia="楷体" w:cs="楷体"/>
          <w:b/>
          <w:bCs/>
          <w:color w:val="000000"/>
          <w:sz w:val="32"/>
          <w:szCs w:val="32"/>
        </w:rPr>
      </w:pPr>
    </w:p>
    <w:p w14:paraId="248A3D7E">
      <w:pPr>
        <w:widowControl/>
        <w:tabs>
          <w:tab w:val="left" w:pos="3533"/>
        </w:tabs>
        <w:spacing w:line="560" w:lineRule="exact"/>
        <w:ind w:firstLine="643" w:firstLineChars="200"/>
        <w:jc w:val="left"/>
        <w:rPr>
          <w:rFonts w:ascii="楷体" w:eastAsia="楷体" w:cs="楷体"/>
          <w:b/>
          <w:bCs/>
          <w:color w:val="000000"/>
          <w:sz w:val="32"/>
          <w:szCs w:val="32"/>
        </w:rPr>
      </w:pPr>
    </w:p>
    <w:p w14:paraId="43DB0C6F">
      <w:pPr>
        <w:widowControl/>
        <w:tabs>
          <w:tab w:val="left" w:pos="3533"/>
        </w:tabs>
        <w:spacing w:line="560" w:lineRule="exact"/>
        <w:ind w:firstLine="643" w:firstLineChars="200"/>
        <w:jc w:val="left"/>
        <w:rPr>
          <w:rFonts w:ascii="楷体" w:eastAsia="楷体" w:cs="楷体"/>
          <w:b/>
          <w:bCs/>
          <w:color w:val="000000"/>
          <w:sz w:val="32"/>
          <w:szCs w:val="32"/>
        </w:rPr>
      </w:pPr>
    </w:p>
    <w:p w14:paraId="3034417E">
      <w:pPr>
        <w:widowControl/>
        <w:tabs>
          <w:tab w:val="left" w:pos="3533"/>
        </w:tabs>
        <w:spacing w:line="560" w:lineRule="exact"/>
        <w:ind w:firstLine="643" w:firstLineChars="200"/>
        <w:jc w:val="left"/>
        <w:outlineLvl w:val="2"/>
        <w:rPr>
          <w:rFonts w:ascii="楷体" w:eastAsia="楷体" w:cs="楷体"/>
          <w:b/>
          <w:bCs/>
          <w:color w:val="000000"/>
          <w:sz w:val="32"/>
          <w:szCs w:val="32"/>
        </w:rPr>
      </w:pPr>
      <w:r>
        <w:rPr>
          <w:rFonts w:ascii="楷体" w:eastAsia="楷体" w:cs="楷体"/>
          <w:b/>
          <w:bCs/>
          <w:color w:val="000000"/>
          <w:sz w:val="32"/>
          <w:szCs w:val="32"/>
        </w:rPr>
        <w:t>(</w:t>
      </w:r>
      <w:r>
        <w:rPr>
          <w:rFonts w:hint="eastAsia" w:ascii="楷体" w:eastAsia="楷体" w:cs="楷体"/>
          <w:b/>
          <w:bCs/>
          <w:color w:val="000000"/>
          <w:sz w:val="32"/>
          <w:szCs w:val="32"/>
        </w:rPr>
        <w:t>二）一般公共预算财政拨款支出决算结构情况</w:t>
      </w:r>
      <w:bookmarkEnd w:id="33"/>
    </w:p>
    <w:p w14:paraId="53E06147">
      <w:pPr>
        <w:spacing w:line="560" w:lineRule="exact"/>
        <w:ind w:firstLine="640"/>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年度一般公共预算财政拨款支出</w:t>
      </w:r>
      <w:r>
        <w:rPr>
          <w:rFonts w:hint="eastAsia" w:ascii="仿宋_GB2312" w:eastAsia="仿宋_GB2312" w:cs="仿宋_GB2312"/>
          <w:color w:val="000000"/>
          <w:sz w:val="32"/>
          <w:szCs w:val="32"/>
          <w:lang w:val="en-US" w:eastAsia="zh-CN"/>
        </w:rPr>
        <w:t>243.95</w:t>
      </w:r>
      <w:r>
        <w:rPr>
          <w:rFonts w:hint="eastAsia" w:ascii="仿宋_GB2312" w:eastAsia="仿宋_GB2312" w:cs="仿宋_GB2312"/>
          <w:color w:val="000000"/>
          <w:sz w:val="32"/>
          <w:szCs w:val="32"/>
        </w:rPr>
        <w:t>万元，主要用于以下方面</w:t>
      </w:r>
      <w:r>
        <w:rPr>
          <w:rFonts w:ascii="仿宋_GB2312" w:eastAsia="仿宋_GB2312" w:cs="仿宋_GB2312"/>
          <w:color w:val="000000"/>
          <w:sz w:val="32"/>
          <w:szCs w:val="32"/>
        </w:rPr>
        <w:t>:</w:t>
      </w:r>
      <w:r>
        <w:rPr>
          <w:rFonts w:hint="eastAsia" w:ascii="仿宋_GB2312" w:eastAsia="仿宋_GB2312" w:cs="仿宋_GB2312"/>
          <w:color w:val="000000"/>
          <w:sz w:val="32"/>
          <w:szCs w:val="32"/>
        </w:rPr>
        <w:t>教育支出</w:t>
      </w:r>
      <w:r>
        <w:rPr>
          <w:rFonts w:hint="eastAsia" w:ascii="仿宋_GB2312" w:eastAsia="仿宋_GB2312" w:cs="仿宋_GB2312"/>
          <w:color w:val="000000"/>
          <w:sz w:val="32"/>
          <w:szCs w:val="32"/>
          <w:lang w:val="en-US" w:eastAsia="zh-CN"/>
        </w:rPr>
        <w:t>175.06</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71.8</w:t>
      </w:r>
      <w:r>
        <w:rPr>
          <w:rFonts w:ascii="仿宋_GB2312" w:eastAsia="仿宋_GB2312" w:cs="仿宋_GB2312"/>
          <w:color w:val="000000"/>
          <w:sz w:val="32"/>
          <w:szCs w:val="32"/>
        </w:rPr>
        <w:t>%</w:t>
      </w:r>
      <w:r>
        <w:rPr>
          <w:rFonts w:hint="eastAsia" w:ascii="仿宋_GB2312" w:eastAsia="仿宋_GB2312" w:cs="仿宋_GB2312"/>
          <w:color w:val="000000"/>
          <w:sz w:val="32"/>
          <w:szCs w:val="32"/>
        </w:rPr>
        <w:t>；社会保障和就业支出31.</w:t>
      </w:r>
      <w:r>
        <w:rPr>
          <w:rFonts w:hint="eastAsia" w:ascii="仿宋_GB2312" w:eastAsia="仿宋_GB2312" w:cs="仿宋_GB2312"/>
          <w:color w:val="000000"/>
          <w:sz w:val="32"/>
          <w:szCs w:val="32"/>
          <w:lang w:val="en-US" w:eastAsia="zh-CN"/>
        </w:rPr>
        <w:t>34</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12.8</w:t>
      </w:r>
      <w:r>
        <w:rPr>
          <w:rFonts w:ascii="仿宋_GB2312" w:eastAsia="仿宋_GB2312" w:cs="仿宋_GB2312"/>
          <w:color w:val="000000"/>
          <w:sz w:val="32"/>
          <w:szCs w:val="32"/>
        </w:rPr>
        <w:t>%</w:t>
      </w:r>
      <w:r>
        <w:rPr>
          <w:rFonts w:hint="eastAsia" w:ascii="仿宋_GB2312" w:eastAsia="仿宋_GB2312" w:cs="仿宋_GB2312"/>
          <w:color w:val="000000"/>
          <w:sz w:val="32"/>
          <w:szCs w:val="32"/>
        </w:rPr>
        <w:t>；卫生健康支出</w:t>
      </w:r>
      <w:r>
        <w:rPr>
          <w:rFonts w:hint="eastAsia" w:ascii="仿宋_GB2312" w:eastAsia="仿宋_GB2312" w:cs="仿宋_GB2312"/>
          <w:color w:val="000000"/>
          <w:sz w:val="32"/>
          <w:szCs w:val="32"/>
          <w:lang w:val="en-US" w:eastAsia="zh-CN"/>
        </w:rPr>
        <w:t>12.71</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5.2</w:t>
      </w:r>
      <w:r>
        <w:rPr>
          <w:rFonts w:ascii="仿宋_GB2312" w:eastAsia="仿宋_GB2312" w:cs="仿宋_GB2312"/>
          <w:color w:val="000000"/>
          <w:sz w:val="32"/>
          <w:szCs w:val="32"/>
        </w:rPr>
        <w:t>%</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18.2</w:t>
      </w:r>
      <w:r>
        <w:rPr>
          <w:rFonts w:hint="eastAsia" w:ascii="仿宋_GB2312" w:eastAsia="仿宋_GB2312" w:cs="仿宋_GB2312"/>
          <w:color w:val="000000"/>
          <w:sz w:val="32"/>
          <w:szCs w:val="32"/>
        </w:rPr>
        <w:t>万元，占7</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；农林水支出</w:t>
      </w:r>
      <w:r>
        <w:rPr>
          <w:rFonts w:hint="eastAsia" w:ascii="仿宋_GB2312" w:eastAsia="仿宋_GB2312" w:cs="仿宋_GB2312"/>
          <w:color w:val="000000"/>
          <w:sz w:val="32"/>
          <w:szCs w:val="32"/>
          <w:lang w:val="en-US" w:eastAsia="zh-CN"/>
        </w:rPr>
        <w:t>6.64万元，占2.7%</w:t>
      </w:r>
      <w:r>
        <w:rPr>
          <w:rFonts w:hint="eastAsia" w:ascii="仿宋_GB2312" w:eastAsia="仿宋_GB2312" w:cs="仿宋_GB2312"/>
          <w:color w:val="000000"/>
          <w:sz w:val="32"/>
          <w:szCs w:val="32"/>
        </w:rPr>
        <w:t>。</w:t>
      </w:r>
    </w:p>
    <w:p w14:paraId="09B4DACD">
      <w:pPr>
        <w:widowControl/>
        <w:spacing w:line="560" w:lineRule="exact"/>
        <w:jc w:val="center"/>
        <w:rPr>
          <w:rFonts w:hint="eastAsia" w:ascii="宋体" w:cs="宋体"/>
          <w:b/>
          <w:bCs/>
          <w:color w:val="000000"/>
          <w:kern w:val="0"/>
          <w:sz w:val="31"/>
          <w:szCs w:val="31"/>
          <w:lang w:val="en-US" w:eastAsia="zh-CN"/>
        </w:rPr>
      </w:pPr>
      <w:r>
        <w:drawing>
          <wp:anchor distT="0" distB="0" distL="114300" distR="114300" simplePos="0" relativeHeight="251665408" behindDoc="0" locked="0" layoutInCell="1" allowOverlap="1">
            <wp:simplePos x="0" y="0"/>
            <wp:positionH relativeFrom="column">
              <wp:posOffset>556895</wp:posOffset>
            </wp:positionH>
            <wp:positionV relativeFrom="paragraph">
              <wp:posOffset>59690</wp:posOffset>
            </wp:positionV>
            <wp:extent cx="4312285" cy="2534285"/>
            <wp:effectExtent l="4445" t="5080" r="7620" b="13335"/>
            <wp:wrapSquare wrapText="bothSides"/>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3D21F0F">
      <w:pPr>
        <w:widowControl/>
        <w:spacing w:line="560" w:lineRule="exact"/>
        <w:jc w:val="center"/>
        <w:rPr>
          <w:rFonts w:hint="eastAsia" w:ascii="宋体" w:cs="宋体"/>
          <w:b/>
          <w:bCs/>
          <w:color w:val="000000"/>
          <w:kern w:val="0"/>
          <w:sz w:val="31"/>
          <w:szCs w:val="31"/>
          <w:lang w:val="en-US" w:eastAsia="zh-CN"/>
        </w:rPr>
      </w:pPr>
    </w:p>
    <w:p w14:paraId="58FECDAF">
      <w:pPr>
        <w:widowControl/>
        <w:spacing w:line="560" w:lineRule="exact"/>
        <w:jc w:val="center"/>
        <w:rPr>
          <w:rFonts w:hint="eastAsia" w:ascii="宋体" w:cs="宋体"/>
          <w:b/>
          <w:bCs/>
          <w:color w:val="000000"/>
          <w:kern w:val="0"/>
          <w:sz w:val="31"/>
          <w:szCs w:val="31"/>
          <w:lang w:val="en-US" w:eastAsia="zh-CN"/>
        </w:rPr>
      </w:pPr>
    </w:p>
    <w:p w14:paraId="7C56354D">
      <w:pPr>
        <w:widowControl/>
        <w:spacing w:line="560" w:lineRule="exact"/>
        <w:jc w:val="center"/>
        <w:rPr>
          <w:b/>
          <w:bCs/>
        </w:rPr>
      </w:pPr>
      <w:r>
        <w:rPr>
          <w:rFonts w:hint="eastAsia" w:ascii="宋体" w:cs="宋体"/>
          <w:b/>
          <w:bCs/>
          <w:color w:val="000000"/>
          <w:kern w:val="0"/>
          <w:sz w:val="31"/>
          <w:szCs w:val="31"/>
          <w:lang w:val="en-US" w:eastAsia="zh-CN"/>
        </w:rPr>
        <w:t xml:space="preserve"> </w:t>
      </w:r>
    </w:p>
    <w:p w14:paraId="317D923F">
      <w:pPr>
        <w:pStyle w:val="13"/>
        <w:rPr>
          <w:b/>
          <w:bCs/>
        </w:rPr>
      </w:pPr>
    </w:p>
    <w:p w14:paraId="2EE0576C">
      <w:pPr>
        <w:pStyle w:val="9"/>
        <w:rPr>
          <w:b/>
          <w:bCs/>
        </w:rPr>
      </w:pPr>
    </w:p>
    <w:p w14:paraId="7ADEB935">
      <w:pPr>
        <w:pStyle w:val="9"/>
        <w:rPr>
          <w:b/>
          <w:bCs/>
        </w:rPr>
      </w:pPr>
    </w:p>
    <w:p w14:paraId="516359AA">
      <w:pPr>
        <w:pStyle w:val="9"/>
        <w:rPr>
          <w:b/>
          <w:bCs/>
        </w:rPr>
      </w:pPr>
    </w:p>
    <w:p w14:paraId="00590B43">
      <w:pPr>
        <w:pStyle w:val="9"/>
        <w:rPr>
          <w:b/>
          <w:bCs/>
        </w:rPr>
      </w:pPr>
    </w:p>
    <w:p w14:paraId="16BA173B">
      <w:pPr>
        <w:spacing w:line="560" w:lineRule="exact"/>
        <w:ind w:firstLine="643" w:firstLineChars="200"/>
        <w:outlineLvl w:val="2"/>
        <w:rPr>
          <w:rFonts w:ascii="仿宋_GB2312" w:eastAsia="仿宋_GB2312"/>
          <w:color w:val="000000"/>
          <w:sz w:val="32"/>
          <w:szCs w:val="32"/>
        </w:rPr>
      </w:pPr>
      <w:bookmarkStart w:id="34" w:name="_Toc15377212"/>
      <w:r>
        <w:rPr>
          <w:rFonts w:hint="eastAsia" w:ascii="楷体" w:eastAsia="楷体" w:cs="楷体"/>
          <w:b/>
          <w:bCs/>
          <w:color w:val="000000"/>
          <w:sz w:val="32"/>
          <w:szCs w:val="32"/>
        </w:rPr>
        <w:t>（三）一般公共预算财政拨款支出决算具体情况</w:t>
      </w:r>
      <w:bookmarkEnd w:id="34"/>
      <w:bookmarkStart w:id="35" w:name="_Toc15377444"/>
      <w:bookmarkStart w:id="36" w:name="_Toc15378460"/>
      <w:bookmarkStart w:id="37" w:name="_Toc15377213"/>
    </w:p>
    <w:p w14:paraId="77415233">
      <w:pPr>
        <w:spacing w:line="560" w:lineRule="exact"/>
        <w:ind w:firstLine="640" w:firstLineChars="200"/>
        <w:rPr>
          <w:rStyle w:val="16"/>
          <w:rFonts w:ascii="仿宋_GB2312" w:eastAsia="仿宋_GB2312" w:cs="仿宋_GB2312"/>
          <w:b w:val="0"/>
          <w:bCs w:val="0"/>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一般公共预算支出决算数为</w:t>
      </w:r>
      <w:r>
        <w:rPr>
          <w:rFonts w:hint="eastAsia" w:ascii="仿宋_GB2312" w:eastAsia="仿宋_GB2312" w:cs="仿宋_GB2312"/>
          <w:color w:val="000000"/>
          <w:sz w:val="32"/>
          <w:szCs w:val="32"/>
          <w:lang w:val="en-US" w:eastAsia="zh-CN"/>
        </w:rPr>
        <w:t>243.95</w:t>
      </w:r>
      <w:r>
        <w:rPr>
          <w:rFonts w:hint="eastAsia" w:ascii="仿宋_GB2312" w:eastAsia="仿宋_GB2312" w:cs="仿宋_GB2312"/>
          <w:color w:val="000000"/>
          <w:sz w:val="32"/>
          <w:szCs w:val="32"/>
        </w:rPr>
        <w:t>万元，</w:t>
      </w:r>
      <w:r>
        <w:rPr>
          <w:rStyle w:val="16"/>
          <w:rFonts w:hint="eastAsia" w:ascii="仿宋_GB2312" w:eastAsia="仿宋_GB2312" w:cs="仿宋_GB2312"/>
          <w:b w:val="0"/>
          <w:bCs w:val="0"/>
          <w:color w:val="000000"/>
          <w:sz w:val="32"/>
          <w:szCs w:val="32"/>
        </w:rPr>
        <w:t>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rPr>
        <w:t>。其中：</w:t>
      </w:r>
      <w:bookmarkEnd w:id="35"/>
      <w:bookmarkEnd w:id="36"/>
      <w:bookmarkEnd w:id="37"/>
    </w:p>
    <w:p w14:paraId="1631D079">
      <w:pPr>
        <w:spacing w:line="560" w:lineRule="exact"/>
        <w:ind w:firstLine="640" w:firstLineChars="200"/>
        <w:rPr>
          <w:rStyle w:val="16"/>
          <w:rFonts w:hint="eastAsia" w:ascii="仿宋_GB2312" w:eastAsia="仿宋_GB2312" w:cs="仿宋_GB2312"/>
          <w:b w:val="0"/>
          <w:bCs w:val="0"/>
          <w:color w:val="000000"/>
          <w:sz w:val="32"/>
          <w:szCs w:val="32"/>
          <w:lang w:val="en-US" w:eastAsia="zh-CN"/>
        </w:rPr>
      </w:pPr>
      <w:r>
        <w:rPr>
          <w:rStyle w:val="16"/>
          <w:rFonts w:hint="eastAsia" w:ascii="仿宋_GB2312" w:eastAsia="仿宋_GB2312" w:cs="仿宋_GB2312"/>
          <w:b w:val="0"/>
          <w:bCs w:val="0"/>
          <w:color w:val="000000"/>
          <w:sz w:val="32"/>
          <w:szCs w:val="32"/>
          <w:lang w:val="en-US" w:eastAsia="zh-CN"/>
        </w:rPr>
        <w:t>教育支出（类）教育管理事务（款）行政运行（项）: 支出决算为168.52万元，完成预算100%,决算数等于预算数。</w:t>
      </w:r>
    </w:p>
    <w:p w14:paraId="0D0424AD">
      <w:pPr>
        <w:spacing w:line="560" w:lineRule="exact"/>
        <w:ind w:firstLine="640" w:firstLineChars="200"/>
        <w:rPr>
          <w:rStyle w:val="16"/>
          <w:rFonts w:hint="eastAsia" w:ascii="仿宋_GB2312" w:eastAsia="仿宋_GB2312" w:cs="仿宋_GB2312"/>
          <w:b w:val="0"/>
          <w:bCs w:val="0"/>
          <w:color w:val="000000"/>
          <w:sz w:val="32"/>
          <w:szCs w:val="32"/>
          <w:lang w:val="en-US" w:eastAsia="zh-CN"/>
        </w:rPr>
      </w:pPr>
      <w:r>
        <w:rPr>
          <w:rStyle w:val="16"/>
          <w:rFonts w:hint="eastAsia" w:ascii="仿宋_GB2312" w:eastAsia="仿宋_GB2312" w:cs="仿宋_GB2312"/>
          <w:b w:val="0"/>
          <w:bCs w:val="0"/>
          <w:color w:val="000000"/>
          <w:sz w:val="32"/>
          <w:szCs w:val="32"/>
          <w:lang w:val="en-US" w:eastAsia="zh-CN"/>
        </w:rPr>
        <w:t>2.教育支出（类）教育管理事务（款）其他教育管理事务支出（项）:  支出决算为6.55万元，完成预算100%,决算数等于预算数。</w:t>
      </w:r>
    </w:p>
    <w:p w14:paraId="248F629E">
      <w:pPr>
        <w:spacing w:line="560" w:lineRule="exact"/>
        <w:ind w:firstLine="640" w:firstLineChars="200"/>
        <w:rPr>
          <w:rStyle w:val="16"/>
          <w:rFonts w:ascii="仿宋_GB2312" w:eastAsia="仿宋_GB2312" w:cs="仿宋_GB2312"/>
          <w:b w:val="0"/>
          <w:bCs w:val="0"/>
          <w:color w:val="000000"/>
          <w:sz w:val="32"/>
          <w:szCs w:val="32"/>
        </w:rPr>
      </w:pPr>
      <w:r>
        <w:rPr>
          <w:rStyle w:val="16"/>
          <w:rFonts w:hint="eastAsia" w:ascii="仿宋_GB2312" w:eastAsia="仿宋_GB2312" w:cs="仿宋_GB2312"/>
          <w:b w:val="0"/>
          <w:bCs w:val="0"/>
          <w:color w:val="000000"/>
          <w:sz w:val="32"/>
          <w:szCs w:val="32"/>
          <w:lang w:val="en-US" w:eastAsia="zh-CN"/>
        </w:rPr>
        <w:t>3</w:t>
      </w:r>
      <w:r>
        <w:rPr>
          <w:rStyle w:val="16"/>
          <w:rFonts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rPr>
        <w:t>社会保障和就业支出（</w:t>
      </w:r>
      <w:r>
        <w:rPr>
          <w:rStyle w:val="16"/>
          <w:rFonts w:hint="eastAsia" w:ascii="仿宋_GB2312" w:eastAsia="仿宋_GB2312" w:cs="仿宋_GB2312"/>
          <w:b w:val="0"/>
          <w:bCs w:val="0"/>
          <w:color w:val="000000"/>
          <w:sz w:val="32"/>
          <w:szCs w:val="32"/>
          <w:lang w:val="en-US" w:eastAsia="zh-CN"/>
        </w:rPr>
        <w:t>类</w:t>
      </w:r>
      <w:r>
        <w:rPr>
          <w:rStyle w:val="16"/>
          <w:rFonts w:hint="eastAsia" w:ascii="仿宋_GB2312" w:eastAsia="仿宋_GB2312" w:cs="仿宋_GB2312"/>
          <w:b w:val="0"/>
          <w:bCs w:val="0"/>
          <w:color w:val="000000"/>
          <w:sz w:val="32"/>
          <w:szCs w:val="32"/>
        </w:rPr>
        <w:t>）行政事业单位离退休（</w:t>
      </w:r>
      <w:r>
        <w:rPr>
          <w:rStyle w:val="16"/>
          <w:rFonts w:hint="eastAsia" w:ascii="仿宋_GB2312" w:eastAsia="仿宋_GB2312" w:cs="仿宋_GB2312"/>
          <w:b w:val="0"/>
          <w:bCs w:val="0"/>
          <w:color w:val="000000"/>
          <w:sz w:val="32"/>
          <w:szCs w:val="32"/>
          <w:lang w:val="en-US" w:eastAsia="zh-CN"/>
        </w:rPr>
        <w:t>款</w:t>
      </w:r>
      <w:r>
        <w:rPr>
          <w:rStyle w:val="16"/>
          <w:rFonts w:hint="eastAsia" w:ascii="仿宋_GB2312" w:eastAsia="仿宋_GB2312" w:cs="仿宋_GB2312"/>
          <w:b w:val="0"/>
          <w:bCs w:val="0"/>
          <w:color w:val="000000"/>
          <w:sz w:val="32"/>
          <w:szCs w:val="32"/>
        </w:rPr>
        <w:t>）机关事业单位基本养老保险缴费支出（</w:t>
      </w:r>
      <w:r>
        <w:rPr>
          <w:rStyle w:val="16"/>
          <w:rFonts w:hint="eastAsia" w:ascii="仿宋_GB2312" w:eastAsia="仿宋_GB2312" w:cs="仿宋_GB2312"/>
          <w:b w:val="0"/>
          <w:bCs w:val="0"/>
          <w:color w:val="000000"/>
          <w:sz w:val="32"/>
          <w:szCs w:val="32"/>
          <w:lang w:val="en-US" w:eastAsia="zh-CN"/>
        </w:rPr>
        <w:t>项</w:t>
      </w:r>
      <w:r>
        <w:rPr>
          <w:rStyle w:val="16"/>
          <w:rFonts w:hint="eastAsia" w:ascii="仿宋_GB2312" w:eastAsia="仿宋_GB2312" w:cs="仿宋_GB2312"/>
          <w:b w:val="0"/>
          <w:bCs w:val="0"/>
          <w:color w:val="000000"/>
          <w:sz w:val="32"/>
          <w:szCs w:val="32"/>
        </w:rPr>
        <w:t>）</w:t>
      </w:r>
      <w:r>
        <w:rPr>
          <w:rStyle w:val="16"/>
          <w:rFonts w:ascii="仿宋_GB2312" w:eastAsia="仿宋_GB2312" w:cs="仿宋_GB2312"/>
          <w:b w:val="0"/>
          <w:bCs w:val="0"/>
          <w:color w:val="000000"/>
          <w:sz w:val="32"/>
          <w:szCs w:val="32"/>
        </w:rPr>
        <w:t xml:space="preserve">: </w:t>
      </w:r>
      <w:r>
        <w:rPr>
          <w:rStyle w:val="16"/>
          <w:rFonts w:hint="eastAsia" w:ascii="仿宋_GB2312" w:eastAsia="仿宋_GB2312" w:cs="仿宋_GB2312"/>
          <w:b w:val="0"/>
          <w:bCs w:val="0"/>
          <w:color w:val="000000"/>
          <w:sz w:val="32"/>
          <w:szCs w:val="32"/>
        </w:rPr>
        <w:t>支出决算为</w:t>
      </w:r>
      <w:r>
        <w:rPr>
          <w:rStyle w:val="16"/>
          <w:rFonts w:hint="eastAsia" w:ascii="仿宋_GB2312" w:eastAsia="仿宋_GB2312" w:cs="仿宋_GB2312"/>
          <w:b w:val="0"/>
          <w:bCs w:val="0"/>
          <w:color w:val="000000"/>
          <w:sz w:val="32"/>
          <w:szCs w:val="32"/>
          <w:lang w:val="en-US" w:eastAsia="zh-CN"/>
        </w:rPr>
        <w:t>20.89</w:t>
      </w:r>
      <w:r>
        <w:rPr>
          <w:rStyle w:val="16"/>
          <w:rFonts w:hint="eastAsia" w:ascii="仿宋_GB2312" w:eastAsia="仿宋_GB2312" w:cs="仿宋_GB2312"/>
          <w:b w:val="0"/>
          <w:bCs w:val="0"/>
          <w:color w:val="000000"/>
          <w:sz w:val="32"/>
          <w:szCs w:val="32"/>
        </w:rPr>
        <w:t>万元，完成预算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rPr>
        <w:t>，决算数等于预算数。</w:t>
      </w:r>
    </w:p>
    <w:p w14:paraId="573E5F23">
      <w:pPr>
        <w:spacing w:line="560" w:lineRule="exact"/>
        <w:ind w:firstLine="640" w:firstLineChars="200"/>
        <w:rPr>
          <w:rStyle w:val="16"/>
          <w:rFonts w:ascii="仿宋_GB2312" w:eastAsia="仿宋_GB2312" w:cs="仿宋_GB2312"/>
          <w:b w:val="0"/>
          <w:bCs w:val="0"/>
          <w:color w:val="000000"/>
          <w:sz w:val="32"/>
          <w:szCs w:val="32"/>
        </w:rPr>
      </w:pPr>
      <w:r>
        <w:rPr>
          <w:rStyle w:val="16"/>
          <w:rFonts w:hint="eastAsia" w:ascii="仿宋_GB2312" w:eastAsia="仿宋_GB2312" w:cs="仿宋_GB2312"/>
          <w:b w:val="0"/>
          <w:bCs w:val="0"/>
          <w:color w:val="000000"/>
          <w:sz w:val="32"/>
          <w:szCs w:val="32"/>
          <w:lang w:val="en-US" w:eastAsia="zh-CN"/>
        </w:rPr>
        <w:t>4</w:t>
      </w:r>
      <w:r>
        <w:rPr>
          <w:rStyle w:val="16"/>
          <w:rFonts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rPr>
        <w:t>社会保障和就业支出（</w:t>
      </w:r>
      <w:r>
        <w:rPr>
          <w:rStyle w:val="16"/>
          <w:rFonts w:hint="eastAsia" w:ascii="仿宋_GB2312" w:eastAsia="仿宋_GB2312" w:cs="仿宋_GB2312"/>
          <w:b w:val="0"/>
          <w:bCs w:val="0"/>
          <w:color w:val="000000"/>
          <w:sz w:val="32"/>
          <w:szCs w:val="32"/>
          <w:lang w:val="en-US" w:eastAsia="zh-CN"/>
        </w:rPr>
        <w:t>类</w:t>
      </w:r>
      <w:r>
        <w:rPr>
          <w:rStyle w:val="16"/>
          <w:rFonts w:hint="eastAsia" w:ascii="仿宋_GB2312" w:eastAsia="仿宋_GB2312" w:cs="仿宋_GB2312"/>
          <w:b w:val="0"/>
          <w:bCs w:val="0"/>
          <w:color w:val="000000"/>
          <w:sz w:val="32"/>
          <w:szCs w:val="32"/>
        </w:rPr>
        <w:t>）行政事业单位离退休（</w:t>
      </w:r>
      <w:r>
        <w:rPr>
          <w:rStyle w:val="16"/>
          <w:rFonts w:hint="eastAsia" w:ascii="仿宋_GB2312" w:eastAsia="仿宋_GB2312" w:cs="仿宋_GB2312"/>
          <w:b w:val="0"/>
          <w:bCs w:val="0"/>
          <w:color w:val="000000"/>
          <w:sz w:val="32"/>
          <w:szCs w:val="32"/>
          <w:lang w:val="en-US" w:eastAsia="zh-CN"/>
        </w:rPr>
        <w:t>款</w:t>
      </w:r>
      <w:r>
        <w:rPr>
          <w:rStyle w:val="16"/>
          <w:rFonts w:hint="eastAsia" w:ascii="仿宋_GB2312" w:eastAsia="仿宋_GB2312" w:cs="仿宋_GB2312"/>
          <w:b w:val="0"/>
          <w:bCs w:val="0"/>
          <w:color w:val="000000"/>
          <w:sz w:val="32"/>
          <w:szCs w:val="32"/>
        </w:rPr>
        <w:t>）机关事业单位职业年金缴费支出（</w:t>
      </w:r>
      <w:r>
        <w:rPr>
          <w:rStyle w:val="16"/>
          <w:rFonts w:hint="eastAsia" w:ascii="仿宋_GB2312" w:eastAsia="仿宋_GB2312" w:cs="仿宋_GB2312"/>
          <w:b w:val="0"/>
          <w:bCs w:val="0"/>
          <w:color w:val="000000"/>
          <w:sz w:val="32"/>
          <w:szCs w:val="32"/>
          <w:lang w:val="en-US" w:eastAsia="zh-CN"/>
        </w:rPr>
        <w:t>项</w:t>
      </w:r>
      <w:r>
        <w:rPr>
          <w:rStyle w:val="16"/>
          <w:rFonts w:hint="eastAsia" w:ascii="仿宋_GB2312" w:eastAsia="仿宋_GB2312" w:cs="仿宋_GB2312"/>
          <w:b w:val="0"/>
          <w:bCs w:val="0"/>
          <w:color w:val="000000"/>
          <w:sz w:val="32"/>
          <w:szCs w:val="32"/>
        </w:rPr>
        <w:t>）：支出决算为</w:t>
      </w:r>
      <w:r>
        <w:rPr>
          <w:rStyle w:val="16"/>
          <w:rFonts w:hint="eastAsia" w:ascii="仿宋_GB2312" w:eastAsia="仿宋_GB2312" w:cs="仿宋_GB2312"/>
          <w:b w:val="0"/>
          <w:bCs w:val="0"/>
          <w:color w:val="000000"/>
          <w:sz w:val="32"/>
          <w:szCs w:val="32"/>
          <w:lang w:val="en-US" w:eastAsia="zh-CN"/>
        </w:rPr>
        <w:t>10.45</w:t>
      </w:r>
      <w:r>
        <w:rPr>
          <w:rStyle w:val="16"/>
          <w:rFonts w:hint="eastAsia" w:ascii="仿宋_GB2312" w:eastAsia="仿宋_GB2312" w:cs="仿宋_GB2312"/>
          <w:b w:val="0"/>
          <w:bCs w:val="0"/>
          <w:color w:val="000000"/>
          <w:sz w:val="32"/>
          <w:szCs w:val="32"/>
        </w:rPr>
        <w:t>万元，完成预算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rPr>
        <w:t>，决算数等于预算数。</w:t>
      </w:r>
    </w:p>
    <w:p w14:paraId="6E15880A">
      <w:pPr>
        <w:spacing w:line="560" w:lineRule="exact"/>
        <w:ind w:firstLine="640" w:firstLineChars="200"/>
        <w:rPr>
          <w:rStyle w:val="16"/>
          <w:rFonts w:hint="eastAsia" w:ascii="仿宋_GB2312" w:eastAsia="仿宋_GB2312" w:cs="仿宋_GB2312"/>
          <w:b w:val="0"/>
          <w:bCs w:val="0"/>
          <w:color w:val="000000"/>
          <w:sz w:val="32"/>
          <w:szCs w:val="32"/>
        </w:rPr>
      </w:pPr>
      <w:r>
        <w:rPr>
          <w:rStyle w:val="16"/>
          <w:rFonts w:hint="eastAsia" w:ascii="仿宋_GB2312" w:eastAsia="仿宋_GB2312" w:cs="仿宋_GB2312"/>
          <w:b w:val="0"/>
          <w:bCs w:val="0"/>
          <w:color w:val="000000"/>
          <w:sz w:val="32"/>
          <w:szCs w:val="32"/>
          <w:lang w:val="en-US" w:eastAsia="zh-CN"/>
        </w:rPr>
        <w:t>5</w:t>
      </w:r>
      <w:r>
        <w:rPr>
          <w:rStyle w:val="16"/>
          <w:rFonts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rPr>
        <w:t>卫生健康支出（</w:t>
      </w:r>
      <w:r>
        <w:rPr>
          <w:rStyle w:val="16"/>
          <w:rFonts w:hint="eastAsia" w:ascii="仿宋_GB2312" w:eastAsia="仿宋_GB2312" w:cs="仿宋_GB2312"/>
          <w:b w:val="0"/>
          <w:bCs w:val="0"/>
          <w:color w:val="000000"/>
          <w:sz w:val="32"/>
          <w:szCs w:val="32"/>
          <w:lang w:val="en-US" w:eastAsia="zh-CN"/>
        </w:rPr>
        <w:t>类</w:t>
      </w:r>
      <w:r>
        <w:rPr>
          <w:rStyle w:val="16"/>
          <w:rFonts w:hint="eastAsia" w:ascii="仿宋_GB2312" w:eastAsia="仿宋_GB2312" w:cs="仿宋_GB2312"/>
          <w:b w:val="0"/>
          <w:bCs w:val="0"/>
          <w:color w:val="000000"/>
          <w:sz w:val="32"/>
          <w:szCs w:val="32"/>
        </w:rPr>
        <w:t>）行政事业单位医疗（</w:t>
      </w:r>
      <w:r>
        <w:rPr>
          <w:rStyle w:val="16"/>
          <w:rFonts w:hint="eastAsia" w:ascii="仿宋_GB2312" w:eastAsia="仿宋_GB2312" w:cs="仿宋_GB2312"/>
          <w:b w:val="0"/>
          <w:bCs w:val="0"/>
          <w:color w:val="000000"/>
          <w:sz w:val="32"/>
          <w:szCs w:val="32"/>
          <w:lang w:val="en-US" w:eastAsia="zh-CN"/>
        </w:rPr>
        <w:t>款</w:t>
      </w:r>
      <w:r>
        <w:rPr>
          <w:rStyle w:val="16"/>
          <w:rFonts w:hint="eastAsia" w:ascii="仿宋_GB2312" w:eastAsia="仿宋_GB2312" w:cs="仿宋_GB2312"/>
          <w:b w:val="0"/>
          <w:bCs w:val="0"/>
          <w:color w:val="000000"/>
          <w:sz w:val="32"/>
          <w:szCs w:val="32"/>
        </w:rPr>
        <w:t>）行政单位医疗（</w:t>
      </w:r>
      <w:r>
        <w:rPr>
          <w:rStyle w:val="16"/>
          <w:rFonts w:hint="eastAsia" w:ascii="仿宋_GB2312" w:eastAsia="仿宋_GB2312" w:cs="仿宋_GB2312"/>
          <w:b w:val="0"/>
          <w:bCs w:val="0"/>
          <w:color w:val="000000"/>
          <w:sz w:val="32"/>
          <w:szCs w:val="32"/>
          <w:lang w:val="en-US" w:eastAsia="zh-CN"/>
        </w:rPr>
        <w:t>项</w:t>
      </w:r>
      <w:r>
        <w:rPr>
          <w:rStyle w:val="16"/>
          <w:rFonts w:hint="eastAsia" w:ascii="仿宋_GB2312" w:eastAsia="仿宋_GB2312" w:cs="仿宋_GB2312"/>
          <w:b w:val="0"/>
          <w:bCs w:val="0"/>
          <w:color w:val="000000"/>
          <w:sz w:val="32"/>
          <w:szCs w:val="32"/>
        </w:rPr>
        <w:t>）</w:t>
      </w:r>
      <w:r>
        <w:rPr>
          <w:rStyle w:val="16"/>
          <w:rFonts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rPr>
        <w:t>支出决算为</w:t>
      </w:r>
      <w:r>
        <w:rPr>
          <w:rStyle w:val="16"/>
          <w:rFonts w:hint="eastAsia" w:ascii="仿宋_GB2312" w:eastAsia="仿宋_GB2312" w:cs="仿宋_GB2312"/>
          <w:b w:val="0"/>
          <w:bCs w:val="0"/>
          <w:color w:val="000000"/>
          <w:sz w:val="32"/>
          <w:szCs w:val="32"/>
          <w:lang w:val="en-US" w:eastAsia="zh-CN"/>
        </w:rPr>
        <w:t>12.71</w:t>
      </w:r>
      <w:r>
        <w:rPr>
          <w:rStyle w:val="16"/>
          <w:rFonts w:hint="eastAsia" w:ascii="仿宋_GB2312" w:eastAsia="仿宋_GB2312" w:cs="仿宋_GB2312"/>
          <w:b w:val="0"/>
          <w:bCs w:val="0"/>
          <w:color w:val="000000"/>
          <w:sz w:val="32"/>
          <w:szCs w:val="32"/>
        </w:rPr>
        <w:t>万元，完成预算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rPr>
        <w:t>，决算数等于预算数。</w:t>
      </w:r>
    </w:p>
    <w:p w14:paraId="40D6D684">
      <w:pPr>
        <w:spacing w:line="560" w:lineRule="exact"/>
        <w:ind w:firstLine="640" w:firstLineChars="200"/>
        <w:rPr>
          <w:rStyle w:val="16"/>
          <w:rFonts w:hint="eastAsia" w:ascii="仿宋_GB2312" w:eastAsia="仿宋_GB2312" w:cs="仿宋_GB2312"/>
          <w:b w:val="0"/>
          <w:bCs w:val="0"/>
          <w:color w:val="000000"/>
          <w:sz w:val="32"/>
          <w:szCs w:val="32"/>
        </w:rPr>
      </w:pPr>
      <w:r>
        <w:rPr>
          <w:rStyle w:val="16"/>
          <w:rFonts w:hint="eastAsia" w:ascii="仿宋_GB2312" w:eastAsia="仿宋_GB2312" w:cs="仿宋_GB2312"/>
          <w:b w:val="0"/>
          <w:bCs w:val="0"/>
          <w:color w:val="000000"/>
          <w:sz w:val="32"/>
          <w:szCs w:val="32"/>
          <w:lang w:val="en-US" w:eastAsia="zh-CN"/>
        </w:rPr>
        <w:t>6</w:t>
      </w:r>
      <w:r>
        <w:rPr>
          <w:rStyle w:val="16"/>
          <w:rFonts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rPr>
        <w:t>农林水支出（</w:t>
      </w:r>
      <w:r>
        <w:rPr>
          <w:rStyle w:val="16"/>
          <w:rFonts w:hint="eastAsia" w:ascii="仿宋_GB2312" w:eastAsia="仿宋_GB2312" w:cs="仿宋_GB2312"/>
          <w:b w:val="0"/>
          <w:bCs w:val="0"/>
          <w:color w:val="000000"/>
          <w:sz w:val="32"/>
          <w:szCs w:val="32"/>
          <w:lang w:val="en-US" w:eastAsia="zh-CN"/>
        </w:rPr>
        <w:t>类</w:t>
      </w:r>
      <w:r>
        <w:rPr>
          <w:rStyle w:val="16"/>
          <w:rFonts w:hint="eastAsia"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lang w:eastAsia="zh-CN"/>
        </w:rPr>
        <w:t>巩固脱贫攻坚成果衔接乡村振兴</w:t>
      </w:r>
      <w:r>
        <w:rPr>
          <w:rStyle w:val="16"/>
          <w:rFonts w:hint="eastAsia"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lang w:val="en-US" w:eastAsia="zh-CN"/>
        </w:rPr>
        <w:t>款</w:t>
      </w:r>
      <w:r>
        <w:rPr>
          <w:rStyle w:val="16"/>
          <w:rFonts w:hint="eastAsia"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lang w:eastAsia="zh-CN"/>
        </w:rPr>
        <w:t>其他巩固脱贫攻坚成果衔接乡村振兴支出</w:t>
      </w:r>
      <w:r>
        <w:rPr>
          <w:rStyle w:val="16"/>
          <w:rFonts w:hint="eastAsia" w:ascii="仿宋_GB2312" w:eastAsia="仿宋_GB2312" w:cs="仿宋_GB2312"/>
          <w:b w:val="0"/>
          <w:bCs w:val="0"/>
          <w:color w:val="000000"/>
          <w:sz w:val="32"/>
          <w:szCs w:val="32"/>
          <w:lang w:val="en-US" w:eastAsia="zh-CN"/>
        </w:rPr>
        <w:t xml:space="preserve"> </w:t>
      </w:r>
      <w:r>
        <w:rPr>
          <w:rStyle w:val="16"/>
          <w:rFonts w:hint="eastAsia" w:ascii="仿宋_GB2312" w:eastAsia="仿宋_GB2312" w:cs="仿宋_GB2312"/>
          <w:b w:val="0"/>
          <w:bCs w:val="0"/>
          <w:color w:val="000000"/>
          <w:sz w:val="32"/>
          <w:szCs w:val="32"/>
        </w:rPr>
        <w:t>（</w:t>
      </w:r>
      <w:r>
        <w:rPr>
          <w:rStyle w:val="16"/>
          <w:rFonts w:hint="eastAsia" w:ascii="仿宋_GB2312" w:eastAsia="仿宋_GB2312" w:cs="仿宋_GB2312"/>
          <w:b w:val="0"/>
          <w:bCs w:val="0"/>
          <w:color w:val="000000"/>
          <w:sz w:val="32"/>
          <w:szCs w:val="32"/>
          <w:lang w:val="en-US" w:eastAsia="zh-CN"/>
        </w:rPr>
        <w:t>项</w:t>
      </w:r>
      <w:r>
        <w:rPr>
          <w:rStyle w:val="16"/>
          <w:rFonts w:hint="eastAsia" w:ascii="仿宋_GB2312" w:eastAsia="仿宋_GB2312" w:cs="仿宋_GB2312"/>
          <w:b w:val="0"/>
          <w:bCs w:val="0"/>
          <w:color w:val="000000"/>
          <w:sz w:val="32"/>
          <w:szCs w:val="32"/>
        </w:rPr>
        <w:t>）：支出决算为</w:t>
      </w:r>
      <w:r>
        <w:rPr>
          <w:rStyle w:val="16"/>
          <w:rFonts w:hint="eastAsia" w:ascii="仿宋_GB2312" w:eastAsia="仿宋_GB2312" w:cs="仿宋_GB2312"/>
          <w:b w:val="0"/>
          <w:bCs w:val="0"/>
          <w:color w:val="000000"/>
          <w:sz w:val="32"/>
          <w:szCs w:val="32"/>
          <w:lang w:val="en-US" w:eastAsia="zh-CN"/>
        </w:rPr>
        <w:t>6.64</w:t>
      </w:r>
      <w:r>
        <w:rPr>
          <w:rStyle w:val="16"/>
          <w:rFonts w:hint="eastAsia" w:ascii="仿宋_GB2312" w:eastAsia="仿宋_GB2312" w:cs="仿宋_GB2312"/>
          <w:b w:val="0"/>
          <w:bCs w:val="0"/>
          <w:color w:val="000000"/>
          <w:sz w:val="32"/>
          <w:szCs w:val="32"/>
        </w:rPr>
        <w:t>万元，完成预算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lang w:eastAsia="zh-CN"/>
        </w:rPr>
        <w:t>，</w:t>
      </w:r>
      <w:r>
        <w:rPr>
          <w:rStyle w:val="16"/>
          <w:rFonts w:hint="eastAsia" w:ascii="仿宋_GB2312" w:eastAsia="仿宋_GB2312" w:cs="仿宋_GB2312"/>
          <w:b w:val="0"/>
          <w:bCs w:val="0"/>
          <w:color w:val="000000"/>
          <w:sz w:val="32"/>
          <w:szCs w:val="32"/>
        </w:rPr>
        <w:t>决算数等于预算数。</w:t>
      </w:r>
    </w:p>
    <w:p w14:paraId="3C05025B">
      <w:pPr>
        <w:spacing w:line="560" w:lineRule="exact"/>
        <w:ind w:firstLine="640" w:firstLineChars="200"/>
        <w:rPr>
          <w:rStyle w:val="16"/>
          <w:rFonts w:hint="eastAsia" w:ascii="仿宋_GB2312" w:eastAsia="仿宋_GB2312" w:cs="仿宋_GB2312"/>
          <w:b w:val="0"/>
          <w:bCs w:val="0"/>
          <w:color w:val="000000"/>
          <w:sz w:val="32"/>
          <w:szCs w:val="32"/>
        </w:rPr>
      </w:pPr>
      <w:r>
        <w:rPr>
          <w:rFonts w:hint="eastAsia" w:ascii="仿宋_GB2312" w:eastAsia="仿宋_GB2312" w:cs="仿宋_GB2312"/>
          <w:color w:val="000000"/>
          <w:sz w:val="32"/>
          <w:szCs w:val="32"/>
          <w:lang w:val="en-US" w:eastAsia="zh-CN"/>
        </w:rPr>
        <w:t>7</w:t>
      </w:r>
      <w:r>
        <w:rPr>
          <w:rFonts w:ascii="仿宋_GB2312" w:eastAsia="仿宋_GB2312" w:cs="仿宋_GB2312"/>
          <w:color w:val="000000"/>
          <w:sz w:val="32"/>
          <w:szCs w:val="32"/>
        </w:rPr>
        <w:t>.</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类</w:t>
      </w:r>
      <w:r>
        <w:rPr>
          <w:rFonts w:hint="eastAsia" w:ascii="仿宋_GB2312" w:eastAsia="仿宋_GB2312" w:cs="仿宋_GB2312"/>
          <w:color w:val="000000"/>
          <w:sz w:val="32"/>
          <w:szCs w:val="32"/>
        </w:rPr>
        <w:t>）住房改革支出（</w:t>
      </w:r>
      <w:r>
        <w:rPr>
          <w:rFonts w:hint="eastAsia" w:ascii="仿宋_GB2312" w:eastAsia="仿宋_GB2312" w:cs="仿宋_GB2312"/>
          <w:color w:val="000000"/>
          <w:sz w:val="32"/>
          <w:szCs w:val="32"/>
          <w:lang w:val="en-US" w:eastAsia="zh-CN"/>
        </w:rPr>
        <w:t>款</w:t>
      </w:r>
      <w:r>
        <w:rPr>
          <w:rFonts w:hint="eastAsia" w:ascii="仿宋_GB2312" w:eastAsia="仿宋_GB2312" w:cs="仿宋_GB2312"/>
          <w:color w:val="000000"/>
          <w:sz w:val="32"/>
          <w:szCs w:val="32"/>
        </w:rPr>
        <w:t>）住房公积金（</w:t>
      </w:r>
      <w:r>
        <w:rPr>
          <w:rFonts w:hint="eastAsia" w:ascii="仿宋_GB2312" w:eastAsia="仿宋_GB2312" w:cs="仿宋_GB2312"/>
          <w:color w:val="000000"/>
          <w:sz w:val="32"/>
          <w:szCs w:val="32"/>
          <w:lang w:val="en-US" w:eastAsia="zh-CN"/>
        </w:rPr>
        <w:t>项</w:t>
      </w:r>
      <w:r>
        <w:rPr>
          <w:rFonts w:hint="eastAsia" w:ascii="仿宋_GB2312" w:eastAsia="仿宋_GB2312" w:cs="仿宋_GB2312"/>
          <w:color w:val="000000"/>
          <w:sz w:val="32"/>
          <w:szCs w:val="32"/>
        </w:rPr>
        <w:t>）：</w:t>
      </w:r>
      <w:r>
        <w:rPr>
          <w:rStyle w:val="16"/>
          <w:rFonts w:hint="eastAsia" w:ascii="仿宋_GB2312" w:eastAsia="仿宋_GB2312" w:cs="仿宋_GB2312"/>
          <w:b w:val="0"/>
          <w:bCs w:val="0"/>
          <w:color w:val="000000"/>
          <w:sz w:val="32"/>
          <w:szCs w:val="32"/>
        </w:rPr>
        <w:t>支出决算为</w:t>
      </w:r>
      <w:r>
        <w:rPr>
          <w:rFonts w:hint="eastAsia" w:ascii="仿宋_GB2312" w:eastAsia="仿宋_GB2312" w:cs="仿宋_GB2312"/>
          <w:color w:val="000000"/>
          <w:sz w:val="32"/>
          <w:szCs w:val="32"/>
          <w:lang w:val="en-US" w:eastAsia="zh-CN"/>
        </w:rPr>
        <w:t>17</w:t>
      </w:r>
      <w:r>
        <w:rPr>
          <w:rFonts w:hint="eastAsia" w:ascii="仿宋_GB2312" w:eastAsia="仿宋_GB2312" w:cs="仿宋_GB2312"/>
          <w:color w:val="000000"/>
          <w:sz w:val="32"/>
          <w:szCs w:val="32"/>
        </w:rPr>
        <w:t>万元，</w:t>
      </w:r>
      <w:r>
        <w:rPr>
          <w:rStyle w:val="16"/>
          <w:rFonts w:hint="eastAsia" w:ascii="仿宋_GB2312" w:eastAsia="仿宋_GB2312" w:cs="仿宋_GB2312"/>
          <w:b w:val="0"/>
          <w:bCs w:val="0"/>
          <w:color w:val="000000"/>
          <w:sz w:val="32"/>
          <w:szCs w:val="32"/>
        </w:rPr>
        <w:t>完成预算</w:t>
      </w:r>
      <w:r>
        <w:rPr>
          <w:rStyle w:val="16"/>
          <w:rFonts w:ascii="仿宋_GB2312" w:eastAsia="仿宋_GB2312" w:cs="仿宋_GB2312"/>
          <w:b w:val="0"/>
          <w:bCs w:val="0"/>
          <w:color w:val="000000"/>
          <w:sz w:val="32"/>
          <w:szCs w:val="32"/>
        </w:rPr>
        <w:t>100%</w:t>
      </w:r>
      <w:r>
        <w:rPr>
          <w:rStyle w:val="16"/>
          <w:rFonts w:hint="eastAsia" w:ascii="仿宋_GB2312" w:eastAsia="仿宋_GB2312" w:cs="仿宋_GB2312"/>
          <w:b w:val="0"/>
          <w:bCs w:val="0"/>
          <w:color w:val="000000"/>
          <w:sz w:val="32"/>
          <w:szCs w:val="32"/>
        </w:rPr>
        <w:t>，决算数等于预算数。</w:t>
      </w:r>
    </w:p>
    <w:p w14:paraId="73B757EE">
      <w:pPr>
        <w:spacing w:line="560" w:lineRule="exact"/>
        <w:ind w:firstLine="640" w:firstLineChars="200"/>
        <w:rPr>
          <w:rStyle w:val="16"/>
          <w:rFonts w:hint="default" w:ascii="仿宋_GB2312" w:eastAsia="仿宋_GB2312" w:cs="仿宋_GB2312"/>
          <w:b w:val="0"/>
          <w:bCs w:val="0"/>
          <w:color w:val="000000"/>
          <w:sz w:val="32"/>
          <w:szCs w:val="32"/>
          <w:lang w:val="en-US" w:eastAsia="zh-CN"/>
        </w:rPr>
      </w:pPr>
      <w:r>
        <w:rPr>
          <w:rStyle w:val="16"/>
          <w:rFonts w:hint="eastAsia" w:ascii="仿宋_GB2312" w:eastAsia="仿宋_GB2312" w:cs="仿宋_GB2312"/>
          <w:b w:val="0"/>
          <w:bCs w:val="0"/>
          <w:color w:val="000000"/>
          <w:sz w:val="32"/>
          <w:szCs w:val="32"/>
          <w:lang w:val="en-US" w:eastAsia="zh-CN"/>
        </w:rPr>
        <w:t>8.住房保障支出（类）住房改革支出（款）购房补贴（项）：支出决算为1.2万元，完成预算100%，决算数等于预算数。</w:t>
      </w:r>
    </w:p>
    <w:p w14:paraId="6F404B4B">
      <w:pPr>
        <w:spacing w:line="560" w:lineRule="exact"/>
        <w:ind w:firstLine="640" w:firstLineChars="200"/>
        <w:outlineLvl w:val="1"/>
        <w:rPr>
          <w:rStyle w:val="20"/>
        </w:rPr>
      </w:pPr>
      <w:bookmarkStart w:id="38" w:name="_Toc15396608"/>
      <w:bookmarkStart w:id="39" w:name="_Toc15377214"/>
      <w:r>
        <w:rPr>
          <w:rFonts w:hint="eastAsia" w:ascii="仿宋_GB2312" w:eastAsia="仿宋_GB2312" w:cs="仿宋_GB2312"/>
          <w:color w:val="000000"/>
          <w:sz w:val="32"/>
          <w:szCs w:val="32"/>
        </w:rPr>
        <w:t xml:space="preserve"> </w:t>
      </w:r>
      <w:r>
        <w:rPr>
          <w:rFonts w:hint="eastAsia" w:ascii="黑体" w:eastAsia="黑体" w:cs="黑体"/>
          <w:color w:val="000000"/>
          <w:sz w:val="32"/>
          <w:szCs w:val="32"/>
        </w:rPr>
        <w:t>六</w:t>
      </w:r>
      <w:r>
        <w:rPr>
          <w:rFonts w:hint="eastAsia" w:ascii="黑体" w:eastAsia="黑体" w:cs="黑体"/>
          <w:b/>
          <w:bCs/>
          <w:color w:val="000000"/>
          <w:sz w:val="32"/>
          <w:szCs w:val="32"/>
        </w:rPr>
        <w:t>、一</w:t>
      </w:r>
      <w:r>
        <w:rPr>
          <w:rStyle w:val="20"/>
          <w:rFonts w:hint="eastAsia" w:ascii="黑体" w:eastAsia="黑体" w:cs="黑体"/>
          <w:b w:val="0"/>
          <w:bCs w:val="0"/>
        </w:rPr>
        <w:t>般公共预算财政拨款基本支出决算情况说明</w:t>
      </w:r>
      <w:bookmarkEnd w:id="38"/>
      <w:bookmarkEnd w:id="39"/>
    </w:p>
    <w:p w14:paraId="7E3D0C79">
      <w:pPr>
        <w:spacing w:line="560" w:lineRule="exact"/>
        <w:ind w:firstLine="645"/>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一般公共预算财政拨款基本支出</w:t>
      </w:r>
      <w:r>
        <w:rPr>
          <w:rFonts w:hint="eastAsia" w:ascii="仿宋_GB2312" w:eastAsia="仿宋_GB2312" w:cs="仿宋_GB2312"/>
          <w:color w:val="000000"/>
          <w:sz w:val="32"/>
          <w:szCs w:val="32"/>
          <w:lang w:val="en-US" w:eastAsia="zh-CN"/>
        </w:rPr>
        <w:t>230.76</w:t>
      </w:r>
      <w:r>
        <w:rPr>
          <w:rFonts w:hint="eastAsia" w:ascii="仿宋_GB2312" w:eastAsia="仿宋_GB2312" w:cs="仿宋_GB2312"/>
          <w:color w:val="000000"/>
          <w:sz w:val="32"/>
          <w:szCs w:val="32"/>
        </w:rPr>
        <w:t>万元，其中：</w:t>
      </w:r>
    </w:p>
    <w:p w14:paraId="7033C85B">
      <w:pPr>
        <w:spacing w:line="560" w:lineRule="exact"/>
        <w:ind w:firstLine="645"/>
        <w:rPr>
          <w:rFonts w:ascii="仿宋_GB2312" w:eastAsia="仿宋_GB2312" w:cs="仿宋_GB2312"/>
          <w:color w:val="000000"/>
          <w:sz w:val="32"/>
          <w:szCs w:val="32"/>
        </w:rPr>
      </w:pPr>
      <w:r>
        <w:rPr>
          <w:rFonts w:hint="eastAsia" w:ascii="仿宋_GB2312" w:eastAsia="仿宋_GB2312" w:cs="仿宋_GB2312"/>
          <w:color w:val="000000"/>
          <w:sz w:val="32"/>
          <w:szCs w:val="32"/>
        </w:rPr>
        <w:t>人员经费</w:t>
      </w:r>
      <w:r>
        <w:rPr>
          <w:rFonts w:hint="eastAsia" w:ascii="仿宋_GB2312" w:eastAsia="仿宋_GB2312" w:cs="仿宋_GB2312"/>
          <w:color w:val="000000"/>
          <w:sz w:val="32"/>
          <w:szCs w:val="32"/>
          <w:lang w:val="en-US" w:eastAsia="zh-CN"/>
        </w:rPr>
        <w:t>219.93</w:t>
      </w:r>
      <w:r>
        <w:rPr>
          <w:rFonts w:hint="eastAsia" w:ascii="仿宋_GB2312" w:eastAsia="仿宋_GB2312" w:cs="仿宋_GB2312"/>
          <w:color w:val="000000"/>
          <w:sz w:val="32"/>
          <w:szCs w:val="32"/>
        </w:rPr>
        <w:t>万元，主要包括：基本工资、津贴补贴、奖金、机关事业单位基本养老保险缴费、职业年金缴费、职工基本医疗保险费、其他社会保障缴费、住房公积金、医疗费、对个人和家庭补助、生活补助、奖励金等。</w:t>
      </w:r>
    </w:p>
    <w:p w14:paraId="76F5335D">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日常公用经费</w:t>
      </w:r>
      <w:r>
        <w:rPr>
          <w:rFonts w:hint="eastAsia" w:ascii="仿宋_GB2312" w:eastAsia="仿宋_GB2312" w:cs="仿宋_GB2312"/>
          <w:color w:val="000000"/>
          <w:sz w:val="32"/>
          <w:szCs w:val="32"/>
          <w:lang w:val="en-US" w:eastAsia="zh-CN"/>
        </w:rPr>
        <w:t>10.83</w:t>
      </w:r>
      <w:r>
        <w:rPr>
          <w:rFonts w:hint="eastAsia" w:ascii="仿宋_GB2312" w:eastAsia="仿宋_GB2312" w:cs="仿宋_GB2312"/>
          <w:color w:val="000000"/>
          <w:sz w:val="32"/>
          <w:szCs w:val="32"/>
        </w:rPr>
        <w:t>万元，主要包括：办公费、邮电费、差旅费、培训费、公务接待费支出等。</w:t>
      </w:r>
    </w:p>
    <w:p w14:paraId="57649D5B">
      <w:pPr>
        <w:spacing w:line="560" w:lineRule="exact"/>
        <w:ind w:firstLine="640" w:firstLineChars="200"/>
        <w:outlineLvl w:val="1"/>
        <w:rPr>
          <w:rStyle w:val="20"/>
          <w:rFonts w:ascii="黑体" w:eastAsia="黑体" w:cs="Times New Roman"/>
          <w:b w:val="0"/>
          <w:bCs w:val="0"/>
        </w:rPr>
      </w:pPr>
      <w:bookmarkStart w:id="40" w:name="_Toc15396609"/>
      <w:bookmarkStart w:id="41" w:name="_Toc15377215"/>
      <w:r>
        <w:rPr>
          <w:rFonts w:hint="eastAsia" w:ascii="黑体" w:eastAsia="黑体" w:cs="黑体"/>
          <w:color w:val="000000"/>
          <w:sz w:val="32"/>
          <w:szCs w:val="32"/>
        </w:rPr>
        <w:t>七、</w:t>
      </w:r>
      <w:r>
        <w:rPr>
          <w:rFonts w:hint="eastAsia" w:ascii="黑体" w:eastAsia="黑体" w:cs="黑体"/>
          <w:color w:val="000000"/>
          <w:sz w:val="32"/>
          <w:szCs w:val="32"/>
          <w:lang w:eastAsia="zh-CN"/>
        </w:rPr>
        <w:t>财政拨款</w:t>
      </w:r>
      <w:r>
        <w:rPr>
          <w:rFonts w:hint="eastAsia" w:ascii="楷体" w:eastAsia="楷体" w:cs="楷体"/>
          <w:b/>
          <w:bCs/>
          <w:color w:val="000000"/>
          <w:sz w:val="32"/>
          <w:szCs w:val="32"/>
        </w:rPr>
        <w:t>“</w:t>
      </w:r>
      <w:r>
        <w:rPr>
          <w:rStyle w:val="20"/>
          <w:rFonts w:hint="eastAsia" w:ascii="黑体" w:eastAsia="黑体" w:cs="黑体"/>
          <w:b w:val="0"/>
          <w:bCs w:val="0"/>
        </w:rPr>
        <w:t>三公</w:t>
      </w:r>
      <w:r>
        <w:rPr>
          <w:rFonts w:hint="eastAsia" w:ascii="楷体" w:eastAsia="楷体" w:cs="楷体"/>
          <w:b/>
          <w:bCs/>
          <w:color w:val="000000"/>
          <w:sz w:val="32"/>
          <w:szCs w:val="32"/>
        </w:rPr>
        <w:t>”</w:t>
      </w:r>
      <w:r>
        <w:rPr>
          <w:rStyle w:val="20"/>
          <w:rFonts w:hint="eastAsia" w:ascii="黑体" w:eastAsia="黑体" w:cs="黑体"/>
          <w:b w:val="0"/>
          <w:bCs w:val="0"/>
        </w:rPr>
        <w:t>经费财政拨款支出决算情况说明</w:t>
      </w:r>
      <w:bookmarkEnd w:id="40"/>
      <w:bookmarkEnd w:id="41"/>
    </w:p>
    <w:p w14:paraId="3E10190D">
      <w:pPr>
        <w:spacing w:line="560" w:lineRule="exact"/>
        <w:ind w:firstLine="630" w:firstLineChars="196"/>
        <w:outlineLvl w:val="2"/>
        <w:rPr>
          <w:rFonts w:ascii="楷体" w:eastAsia="楷体" w:cs="楷体"/>
          <w:b/>
          <w:bCs/>
          <w:color w:val="000000"/>
          <w:sz w:val="32"/>
          <w:szCs w:val="32"/>
        </w:rPr>
      </w:pPr>
      <w:bookmarkStart w:id="42" w:name="_Toc15377216"/>
      <w:r>
        <w:rPr>
          <w:rFonts w:hint="eastAsia" w:ascii="楷体" w:eastAsia="楷体" w:cs="楷体"/>
          <w:b/>
          <w:bCs/>
          <w:color w:val="000000"/>
          <w:sz w:val="32"/>
          <w:szCs w:val="32"/>
        </w:rPr>
        <w:t>（一）财政拨款“三公”经费支出决算总体情况说明</w:t>
      </w:r>
      <w:bookmarkEnd w:id="42"/>
    </w:p>
    <w:p w14:paraId="5FA28352">
      <w:pPr>
        <w:widowControl/>
        <w:spacing w:line="560" w:lineRule="exact"/>
        <w:ind w:firstLine="640" w:firstLineChars="200"/>
        <w:jc w:val="left"/>
        <w:rPr>
          <w:rFonts w:hint="eastAsia" w:ascii="??" w:hAnsi="??" w:eastAsia="仿宋_GB2312"/>
          <w:color w:val="000000"/>
          <w:sz w:val="32"/>
          <w:szCs w:val="32"/>
          <w:lang w:eastAsia="zh-CN"/>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“三公”经费财政拨款支出决算为</w:t>
      </w:r>
      <w:r>
        <w:rPr>
          <w:rFonts w:hint="eastAsia" w:ascii="仿宋_GB2312" w:eastAsia="仿宋_GB2312" w:cs="仿宋_GB2312"/>
          <w:color w:val="000000"/>
          <w:sz w:val="32"/>
          <w:szCs w:val="32"/>
          <w:lang w:val="en-US" w:eastAsia="zh-CN"/>
        </w:rPr>
        <w:t>0</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。与</w:t>
      </w:r>
      <w:r>
        <w:rPr>
          <w:rFonts w:hint="eastAsia" w:ascii="仿宋_GB2312" w:eastAsia="仿宋_GB2312" w:cs="仿宋_GB2312"/>
          <w:color w:val="000000"/>
          <w:sz w:val="32"/>
          <w:szCs w:val="32"/>
        </w:rPr>
        <w:t>上年度</w:t>
      </w:r>
      <w:r>
        <w:rPr>
          <w:rFonts w:hint="eastAsia" w:ascii="仿宋_GB2312" w:eastAsia="仿宋_GB2312" w:cs="仿宋_GB2312"/>
          <w:color w:val="000000"/>
          <w:sz w:val="32"/>
          <w:szCs w:val="32"/>
          <w:lang w:eastAsia="zh-CN"/>
        </w:rPr>
        <w:t>相比减少</w:t>
      </w:r>
      <w:r>
        <w:rPr>
          <w:rFonts w:hint="eastAsia" w:ascii="仿宋_GB2312" w:eastAsia="仿宋_GB2312" w:cs="仿宋_GB2312"/>
          <w:color w:val="000000"/>
          <w:sz w:val="32"/>
          <w:szCs w:val="32"/>
          <w:lang w:val="en-US" w:eastAsia="zh-CN"/>
        </w:rPr>
        <w:t>0.14</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，下降</w:t>
      </w:r>
      <w:r>
        <w:rPr>
          <w:rFonts w:hint="eastAsia" w:ascii="仿宋_GB2312" w:eastAsia="仿宋_GB2312" w:cs="仿宋_GB2312"/>
          <w:color w:val="000000"/>
          <w:sz w:val="32"/>
          <w:szCs w:val="32"/>
          <w:lang w:val="en-US" w:eastAsia="zh-CN"/>
        </w:rPr>
        <w:t>100%</w:t>
      </w:r>
      <w:r>
        <w:rPr>
          <w:rFonts w:hint="eastAsia" w:ascii="仿宋_GB2312" w:eastAsia="仿宋_GB2312" w:cs="仿宋_GB2312"/>
          <w:color w:val="000000"/>
          <w:sz w:val="32"/>
          <w:szCs w:val="32"/>
        </w:rPr>
        <w:t>。</w:t>
      </w:r>
      <w:bookmarkStart w:id="43" w:name="_Toc15377217"/>
      <w:r>
        <w:rPr>
          <w:rFonts w:hint="eastAsia" w:ascii="仿宋_GB2312" w:eastAsia="仿宋_GB2312" w:cs="仿宋_GB2312"/>
          <w:color w:val="000000"/>
          <w:sz w:val="32"/>
          <w:szCs w:val="32"/>
          <w:lang w:eastAsia="zh-CN"/>
        </w:rPr>
        <w:t>主要原因是：厉行节约，业务活动减少。</w:t>
      </w:r>
    </w:p>
    <w:p w14:paraId="4B65CE30">
      <w:pPr>
        <w:widowControl/>
        <w:spacing w:line="560" w:lineRule="exact"/>
        <w:ind w:firstLine="643" w:firstLineChars="200"/>
        <w:jc w:val="left"/>
        <w:outlineLvl w:val="2"/>
        <w:rPr>
          <w:rFonts w:ascii="??" w:hAnsi="??"/>
          <w:color w:val="000000"/>
          <w:sz w:val="32"/>
          <w:szCs w:val="32"/>
        </w:rPr>
      </w:pPr>
      <w:r>
        <w:rPr>
          <w:rFonts w:hint="eastAsia" w:ascii="楷体" w:eastAsia="楷体" w:cs="楷体"/>
          <w:b/>
          <w:bCs/>
          <w:color w:val="000000"/>
          <w:sz w:val="32"/>
          <w:szCs w:val="32"/>
        </w:rPr>
        <w:t>（二）财政拨款“三公”经费支出决算具体情况说明</w:t>
      </w:r>
      <w:bookmarkEnd w:id="43"/>
    </w:p>
    <w:p w14:paraId="6DCA92A9">
      <w:pPr>
        <w:widowControl/>
        <w:spacing w:line="560" w:lineRule="exact"/>
        <w:ind w:firstLine="640" w:firstLineChars="200"/>
        <w:jc w:val="left"/>
        <w:rPr>
          <w:rFonts w:ascii="仿宋_GB2312" w:hAnsi="Times New Roman" w:eastAsia="仿宋_GB2312" w:cs="仿宋_GB2312"/>
          <w:color w:val="000000"/>
          <w:sz w:val="32"/>
          <w:szCs w:val="32"/>
        </w:rPr>
      </w:pPr>
      <w:r>
        <w:rPr>
          <w:rFonts w:ascii="仿宋_GB2312" w:hAnsi="Times New Roman" w:eastAsia="仿宋_GB2312" w:cs="仿宋_GB2312"/>
          <w:color w:val="000000"/>
          <w:sz w:val="32"/>
          <w:szCs w:val="32"/>
        </w:rPr>
        <w:t>202</w:t>
      </w:r>
      <w:r>
        <w:rPr>
          <w:rFonts w:hint="eastAsia" w:ascii="仿宋_GB2312" w:hAnsi="Times New Roman" w:eastAsia="仿宋_GB2312" w:cs="仿宋_GB2312"/>
          <w:color w:val="000000"/>
          <w:sz w:val="32"/>
          <w:szCs w:val="32"/>
          <w:lang w:val="en-US" w:eastAsia="zh-CN"/>
        </w:rPr>
        <w:t>5</w:t>
      </w:r>
      <w:r>
        <w:rPr>
          <w:rFonts w:hint="eastAsia" w:ascii="仿宋_GB2312" w:hAnsi="Times New Roman" w:eastAsia="仿宋_GB2312" w:cs="仿宋_GB2312"/>
          <w:color w:val="000000"/>
          <w:sz w:val="32"/>
          <w:szCs w:val="32"/>
        </w:rPr>
        <w:t>年</w:t>
      </w:r>
      <w:r>
        <w:rPr>
          <w:rFonts w:hint="eastAsia" w:ascii="仿宋_GB2312" w:hAnsi="Times New Roman" w:eastAsia="仿宋_GB2312" w:cs="仿宋_GB2312"/>
          <w:color w:val="000000"/>
          <w:sz w:val="32"/>
          <w:szCs w:val="32"/>
          <w:lang w:eastAsia="zh-CN"/>
        </w:rPr>
        <w:t>度</w:t>
      </w:r>
      <w:r>
        <w:rPr>
          <w:rFonts w:hint="eastAsia" w:ascii="仿宋_GB2312" w:hAnsi="Times New Roman" w:eastAsia="仿宋_GB2312" w:cs="仿宋_GB2312"/>
          <w:color w:val="000000"/>
          <w:sz w:val="32"/>
          <w:szCs w:val="32"/>
        </w:rPr>
        <w:t>“三公”经费财政拨款支出决算中，因公出国（境）费支出决算</w:t>
      </w:r>
      <w:r>
        <w:rPr>
          <w:rFonts w:ascii="仿宋_GB2312" w:hAnsi="Times New Roman" w:eastAsia="仿宋_GB2312" w:cs="仿宋_GB2312"/>
          <w:color w:val="000000"/>
          <w:sz w:val="32"/>
          <w:szCs w:val="32"/>
        </w:rPr>
        <w:t>0</w:t>
      </w:r>
      <w:r>
        <w:rPr>
          <w:rFonts w:hint="eastAsia" w:ascii="仿宋_GB2312" w:hAnsi="Times New Roman" w:eastAsia="仿宋_GB2312" w:cs="仿宋_GB2312"/>
          <w:color w:val="000000"/>
          <w:sz w:val="32"/>
          <w:szCs w:val="32"/>
        </w:rPr>
        <w:t>万元；公务用车购置及运行维护费支出决算</w:t>
      </w:r>
      <w:r>
        <w:rPr>
          <w:rFonts w:ascii="仿宋_GB2312" w:hAnsi="Times New Roman" w:eastAsia="仿宋_GB2312" w:cs="仿宋_GB2312"/>
          <w:color w:val="000000"/>
          <w:sz w:val="32"/>
          <w:szCs w:val="32"/>
        </w:rPr>
        <w:t>0</w:t>
      </w:r>
      <w:r>
        <w:rPr>
          <w:rFonts w:hint="eastAsia" w:ascii="仿宋_GB2312" w:hAnsi="Times New Roman" w:eastAsia="仿宋_GB2312" w:cs="仿宋_GB2312"/>
          <w:color w:val="000000"/>
          <w:sz w:val="32"/>
          <w:szCs w:val="32"/>
        </w:rPr>
        <w:t>万元；；公务接待费支出决算</w:t>
      </w:r>
      <w:r>
        <w:rPr>
          <w:rFonts w:hint="eastAsia" w:ascii="仿宋_GB2312" w:hAnsi="Times New Roman" w:eastAsia="仿宋_GB2312" w:cs="仿宋_GB2312"/>
          <w:color w:val="000000"/>
          <w:sz w:val="32"/>
          <w:szCs w:val="32"/>
          <w:lang w:val="en-US" w:eastAsia="zh-CN"/>
        </w:rPr>
        <w:t>0</w:t>
      </w:r>
      <w:r>
        <w:rPr>
          <w:rFonts w:hint="eastAsia" w:ascii="仿宋_GB2312" w:hAnsi="Times New Roman" w:eastAsia="仿宋_GB2312" w:cs="仿宋_GB2312"/>
          <w:color w:val="000000"/>
          <w:sz w:val="32"/>
          <w:szCs w:val="32"/>
        </w:rPr>
        <w:t>万元；具体情况如下：</w:t>
      </w:r>
    </w:p>
    <w:p w14:paraId="62B775FC">
      <w:pPr>
        <w:pageBreakBefore w:val="0"/>
        <w:kinsoku/>
        <w:wordWrap/>
        <w:overflowPunct/>
        <w:topLinePunct w:val="0"/>
        <w:bidi w:val="0"/>
        <w:spacing w:line="576" w:lineRule="exact"/>
        <w:ind w:firstLine="640"/>
        <w:textAlignment w:val="auto"/>
        <w:rPr>
          <w:rFonts w:hint="eastAsia" w:ascii="Times New Roman" w:hAnsi="Times New Roman" w:eastAsia="仿宋" w:cs="Times New Roman"/>
          <w:color w:val="auto"/>
          <w:kern w:val="2"/>
          <w:sz w:val="32"/>
          <w:szCs w:val="32"/>
          <w:highlight w:val="none"/>
          <w:lang w:val="en-US" w:eastAsia="zh-CN" w:bidi="ar-SA"/>
        </w:rPr>
      </w:pPr>
      <w:r>
        <w:rPr>
          <w:rFonts w:hint="eastAsia" w:ascii="宋体" w:cs="宋体"/>
          <w:b/>
          <w:bCs/>
          <w:color w:val="000000"/>
          <w:kern w:val="0"/>
          <w:sz w:val="28"/>
          <w:szCs w:val="28"/>
          <w:lang w:val="en-US" w:eastAsia="zh-CN"/>
        </w:rPr>
        <w:t xml:space="preserve"> </w:t>
      </w:r>
      <w:r>
        <w:rPr>
          <w:rFonts w:hint="eastAsia" w:ascii="仿宋_GB2312" w:eastAsia="仿宋_GB2312" w:cs="仿宋_GB2312"/>
          <w:b/>
          <w:bCs/>
          <w:color w:val="000000"/>
          <w:sz w:val="32"/>
          <w:szCs w:val="32"/>
        </w:rPr>
        <w:t>1.因公出国（境）经费支出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r>
        <w:rPr>
          <w:rStyle w:val="16"/>
          <w:rFonts w:hint="eastAsia" w:ascii="仿宋_GB2312" w:eastAsia="仿宋_GB2312" w:cs="仿宋_GB2312"/>
          <w:b/>
          <w:bCs/>
          <w:color w:val="000000"/>
          <w:sz w:val="32"/>
          <w:szCs w:val="32"/>
        </w:rPr>
        <w:t>。</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 w:cs="Times New Roman"/>
          <w:color w:val="auto"/>
          <w:sz w:val="32"/>
          <w:szCs w:val="32"/>
          <w:highlight w:val="none"/>
        </w:rPr>
        <w:t>因公出国（境）</w:t>
      </w:r>
      <w:r>
        <w:rPr>
          <w:rFonts w:hint="eastAsia" w:eastAsia="仿宋" w:cs="Times New Roman"/>
          <w:color w:val="auto"/>
          <w:sz w:val="32"/>
          <w:szCs w:val="32"/>
          <w:highlight w:val="none"/>
          <w:lang w:eastAsia="zh-CN"/>
        </w:rPr>
        <w:t>支出决算与上年度相比无变化。</w:t>
      </w:r>
    </w:p>
    <w:p w14:paraId="2D7EEEA7">
      <w:pPr>
        <w:spacing w:line="560" w:lineRule="exact"/>
        <w:ind w:firstLine="643" w:firstLineChars="200"/>
        <w:outlineLvl w:val="3"/>
        <w:rPr>
          <w:rFonts w:hint="eastAsia" w:ascii="仿宋_GB2312" w:eastAsia="仿宋_GB2312" w:cs="仿宋_GB2312"/>
          <w:b/>
          <w:bCs/>
          <w:color w:val="000000"/>
          <w:sz w:val="32"/>
          <w:szCs w:val="32"/>
        </w:rPr>
      </w:pPr>
      <w:r>
        <w:rPr>
          <w:rFonts w:ascii="仿宋_GB2312" w:eastAsia="仿宋_GB2312" w:cs="仿宋_GB2312"/>
          <w:b/>
          <w:bCs/>
          <w:color w:val="000000"/>
          <w:sz w:val="32"/>
          <w:szCs w:val="32"/>
        </w:rPr>
        <w:t>2.</w:t>
      </w:r>
      <w:r>
        <w:rPr>
          <w:rFonts w:hint="eastAsia" w:ascii="仿宋_GB2312" w:eastAsia="仿宋_GB2312" w:cs="仿宋_GB2312"/>
          <w:b/>
          <w:bCs/>
          <w:color w:val="000000"/>
          <w:sz w:val="32"/>
          <w:szCs w:val="32"/>
        </w:rPr>
        <w:t>公务用车购置及运行维护费支出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p>
    <w:p w14:paraId="28AD504E">
      <w:pPr>
        <w:spacing w:line="560" w:lineRule="exact"/>
        <w:ind w:firstLine="640" w:firstLineChars="200"/>
        <w:outlineLvl w:val="3"/>
        <w:rPr>
          <w:rFonts w:hint="default" w:ascii="Times New Roman" w:hAnsi="Times New Roman" w:eastAsia="仿宋" w:cs="Times New Roman"/>
          <w:color w:val="auto"/>
          <w:sz w:val="32"/>
          <w:szCs w:val="32"/>
          <w:highlight w:val="none"/>
        </w:rPr>
      </w:pPr>
      <w:r>
        <w:rPr>
          <w:rFonts w:hint="eastAsia" w:ascii="Times New Roman" w:hAnsi="Times New Roman" w:eastAsia="仿宋" w:cs="Times New Roman"/>
          <w:color w:val="auto"/>
          <w:sz w:val="32"/>
          <w:szCs w:val="32"/>
          <w:highlight w:val="none"/>
        </w:rPr>
        <w:t>截至202</w:t>
      </w:r>
      <w:r>
        <w:rPr>
          <w:rFonts w:hint="eastAsia" w:ascii="Times New Roman" w:hAnsi="Times New Roman" w:eastAsia="仿宋" w:cs="Times New Roman"/>
          <w:color w:val="auto"/>
          <w:sz w:val="32"/>
          <w:szCs w:val="32"/>
          <w:highlight w:val="none"/>
          <w:lang w:val="en-US" w:eastAsia="zh-CN"/>
        </w:rPr>
        <w:t>5</w:t>
      </w:r>
      <w:r>
        <w:rPr>
          <w:rFonts w:hint="eastAsia" w:ascii="Times New Roman" w:hAnsi="Times New Roman" w:eastAsia="仿宋" w:cs="Times New Roman"/>
          <w:color w:val="auto"/>
          <w:sz w:val="32"/>
          <w:szCs w:val="32"/>
          <w:highlight w:val="none"/>
        </w:rPr>
        <w:t>年12月31日，单位共有公务用车0辆，其中：轿车0辆、越野车0辆、载客汽车0辆。</w:t>
      </w:r>
    </w:p>
    <w:p w14:paraId="172B3747">
      <w:pPr>
        <w:spacing w:line="560" w:lineRule="exact"/>
        <w:ind w:firstLine="640" w:firstLineChars="200"/>
        <w:rPr>
          <w:rFonts w:ascii="仿宋_GB2312" w:eastAsia="仿宋_GB2312"/>
          <w:color w:val="000000"/>
          <w:sz w:val="32"/>
          <w:szCs w:val="32"/>
        </w:rPr>
      </w:pPr>
      <w:r>
        <w:rPr>
          <w:rStyle w:val="16"/>
          <w:rFonts w:hint="eastAsia" w:ascii="仿宋_GB2312" w:eastAsia="仿宋_GB2312" w:cs="仿宋_GB2312"/>
          <w:b w:val="0"/>
          <w:bCs w:val="0"/>
          <w:color w:val="000000"/>
          <w:sz w:val="32"/>
          <w:szCs w:val="32"/>
        </w:rPr>
        <w:t>公务用车运行维护费支出0万元。</w:t>
      </w:r>
    </w:p>
    <w:p w14:paraId="65FF79F7">
      <w:pPr>
        <w:spacing w:line="560" w:lineRule="exact"/>
        <w:ind w:firstLine="640"/>
        <w:rPr>
          <w:rFonts w:hint="eastAsia" w:ascii="仿宋_GB2312" w:eastAsia="仿宋_GB2312"/>
          <w:color w:val="000000"/>
          <w:sz w:val="32"/>
          <w:szCs w:val="32"/>
          <w:lang w:eastAsia="zh-CN"/>
        </w:rPr>
      </w:pPr>
      <w:r>
        <w:rPr>
          <w:rFonts w:ascii="仿宋_GB2312" w:eastAsia="仿宋_GB2312" w:cs="仿宋_GB2312"/>
          <w:b/>
          <w:bCs/>
          <w:color w:val="000000"/>
          <w:sz w:val="32"/>
          <w:szCs w:val="32"/>
        </w:rPr>
        <w:t>3.</w:t>
      </w:r>
      <w:r>
        <w:rPr>
          <w:rFonts w:hint="eastAsia" w:ascii="仿宋_GB2312" w:eastAsia="仿宋_GB2312" w:cs="仿宋_GB2312"/>
          <w:b/>
          <w:bCs/>
          <w:color w:val="000000"/>
          <w:sz w:val="32"/>
          <w:szCs w:val="32"/>
        </w:rPr>
        <w:t>公务接待费支出</w:t>
      </w:r>
      <w:r>
        <w:rPr>
          <w:rFonts w:hint="eastAsia" w:ascii="仿宋_GB2312" w:eastAsia="仿宋_GB2312" w:cs="仿宋_GB2312"/>
          <w:b/>
          <w:bCs/>
          <w:color w:val="000000"/>
          <w:sz w:val="32"/>
          <w:szCs w:val="32"/>
          <w:lang w:val="en-US" w:eastAsia="zh-CN"/>
        </w:rPr>
        <w:t>0</w:t>
      </w:r>
      <w:r>
        <w:rPr>
          <w:rFonts w:hint="eastAsia" w:ascii="仿宋_GB2312" w:eastAsia="仿宋_GB2312" w:cs="仿宋_GB2312"/>
          <w:b/>
          <w:bCs/>
          <w:color w:val="000000"/>
          <w:sz w:val="32"/>
          <w:szCs w:val="32"/>
        </w:rPr>
        <w:t>万元。</w:t>
      </w:r>
      <w:r>
        <w:rPr>
          <w:rFonts w:hint="eastAsia" w:ascii="仿宋_GB2312" w:eastAsia="仿宋_GB2312" w:cs="仿宋_GB2312"/>
          <w:color w:val="000000"/>
          <w:sz w:val="32"/>
          <w:szCs w:val="32"/>
        </w:rPr>
        <w:t>公务接待费支出决算</w:t>
      </w:r>
      <w:r>
        <w:rPr>
          <w:rFonts w:hint="eastAsia" w:ascii="仿宋_GB2312" w:eastAsia="仿宋_GB2312" w:cs="仿宋_GB2312"/>
          <w:color w:val="000000"/>
          <w:sz w:val="32"/>
          <w:szCs w:val="32"/>
          <w:lang w:eastAsia="zh-CN"/>
        </w:rPr>
        <w:t>与</w:t>
      </w:r>
      <w:bookmarkStart w:id="93" w:name="_GoBack"/>
      <w:bookmarkEnd w:id="93"/>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相比</w:t>
      </w:r>
      <w:r>
        <w:rPr>
          <w:rFonts w:hint="eastAsia" w:ascii="仿宋_GB2312" w:eastAsia="仿宋_GB2312" w:cs="仿宋_GB2312"/>
          <w:color w:val="000000"/>
          <w:sz w:val="32"/>
          <w:szCs w:val="32"/>
        </w:rPr>
        <w:t>减少</w:t>
      </w:r>
      <w:r>
        <w:rPr>
          <w:rFonts w:hint="eastAsia" w:ascii="仿宋_GB2312" w:eastAsia="仿宋_GB2312" w:cs="仿宋_GB2312"/>
          <w:color w:val="000000"/>
          <w:sz w:val="32"/>
          <w:szCs w:val="32"/>
          <w:lang w:val="en-US" w:eastAsia="zh-CN"/>
        </w:rPr>
        <w:t>0.14</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，下降</w:t>
      </w:r>
      <w:r>
        <w:rPr>
          <w:rFonts w:hint="eastAsia" w:ascii="仿宋_GB2312" w:eastAsia="仿宋_GB2312" w:cs="仿宋_GB2312"/>
          <w:color w:val="000000"/>
          <w:sz w:val="32"/>
          <w:szCs w:val="32"/>
          <w:lang w:val="en-US" w:eastAsia="zh-CN"/>
        </w:rPr>
        <w:t>100%</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：厉行节约，</w:t>
      </w:r>
      <w:r>
        <w:rPr>
          <w:rFonts w:hint="eastAsia" w:ascii="仿宋_GB2312" w:eastAsia="仿宋_GB2312" w:cs="仿宋_GB2312"/>
          <w:color w:val="000000"/>
          <w:sz w:val="32"/>
          <w:szCs w:val="32"/>
        </w:rPr>
        <w:t>业务活动减少</w:t>
      </w:r>
      <w:r>
        <w:rPr>
          <w:rFonts w:hint="eastAsia" w:ascii="仿宋_GB2312" w:eastAsia="仿宋_GB2312" w:cs="仿宋_GB2312"/>
          <w:color w:val="000000"/>
          <w:kern w:val="0"/>
          <w:sz w:val="32"/>
          <w:szCs w:val="32"/>
        </w:rPr>
        <w:t>。</w:t>
      </w:r>
      <w:r>
        <w:rPr>
          <w:rFonts w:hint="eastAsia" w:ascii="仿宋_GB2312" w:eastAsia="仿宋_GB2312" w:cs="仿宋_GB2312"/>
          <w:color w:val="000000"/>
          <w:kern w:val="0"/>
          <w:sz w:val="32"/>
          <w:szCs w:val="32"/>
          <w:lang w:eastAsia="zh-CN"/>
        </w:rPr>
        <w:t>其中：</w:t>
      </w:r>
    </w:p>
    <w:p w14:paraId="7A802048">
      <w:pPr>
        <w:spacing w:line="560" w:lineRule="exact"/>
        <w:ind w:firstLine="640" w:firstLineChars="200"/>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rPr>
        <w:t>国内公务接待支出</w:t>
      </w:r>
      <w:r>
        <w:rPr>
          <w:rFonts w:hint="eastAsia" w:ascii="仿宋_GB2312" w:eastAsia="仿宋_GB2312" w:cs="仿宋_GB2312"/>
          <w:color w:val="000000"/>
          <w:sz w:val="32"/>
          <w:szCs w:val="32"/>
          <w:lang w:val="en-US" w:eastAsia="zh-CN"/>
        </w:rPr>
        <w:t>0</w:t>
      </w:r>
      <w:r>
        <w:rPr>
          <w:rFonts w:hint="eastAsia" w:ascii="仿宋_GB2312" w:eastAsia="仿宋_GB2312" w:cs="仿宋_GB2312"/>
          <w:color w:val="000000"/>
          <w:sz w:val="32"/>
          <w:szCs w:val="32"/>
        </w:rPr>
        <w:t>万元</w:t>
      </w:r>
      <w:bookmarkStart w:id="44" w:name="_Toc15377218"/>
      <w:bookmarkStart w:id="45" w:name="_Toc15396610"/>
      <w:r>
        <w:rPr>
          <w:rFonts w:hint="eastAsia" w:ascii="仿宋_GB2312" w:eastAsia="仿宋_GB2312" w:cs="仿宋_GB2312"/>
          <w:color w:val="000000"/>
          <w:sz w:val="32"/>
          <w:szCs w:val="32"/>
          <w:lang w:eastAsia="zh-CN"/>
        </w:rPr>
        <w:t>。</w:t>
      </w:r>
    </w:p>
    <w:p w14:paraId="2785177B">
      <w:pPr>
        <w:spacing w:line="560" w:lineRule="exact"/>
        <w:ind w:firstLine="640" w:firstLineChars="200"/>
        <w:rPr>
          <w:rFonts w:hint="default"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eastAsia="zh-CN"/>
        </w:rPr>
        <w:t>外事接待支出</w:t>
      </w:r>
      <w:r>
        <w:rPr>
          <w:rFonts w:hint="eastAsia" w:ascii="仿宋_GB2312" w:eastAsia="仿宋_GB2312" w:cs="仿宋_GB2312"/>
          <w:color w:val="000000"/>
          <w:sz w:val="32"/>
          <w:szCs w:val="32"/>
          <w:lang w:val="en-US" w:eastAsia="zh-CN"/>
        </w:rPr>
        <w:t>0万元。</w:t>
      </w:r>
    </w:p>
    <w:p w14:paraId="3809205B">
      <w:pPr>
        <w:spacing w:line="560" w:lineRule="exact"/>
        <w:ind w:firstLine="640" w:firstLineChars="200"/>
        <w:outlineLvl w:val="1"/>
        <w:rPr>
          <w:rFonts w:hint="eastAsia" w:ascii="黑体" w:eastAsia="黑体" w:cs="黑体"/>
          <w:color w:val="000000"/>
          <w:sz w:val="32"/>
          <w:szCs w:val="32"/>
        </w:rPr>
      </w:pPr>
      <w:r>
        <w:rPr>
          <w:rFonts w:hint="eastAsia" w:ascii="黑体" w:eastAsia="黑体" w:cs="黑体"/>
          <w:color w:val="000000"/>
          <w:sz w:val="32"/>
          <w:szCs w:val="32"/>
          <w:lang w:eastAsia="zh-CN"/>
        </w:rPr>
        <w:t>八、</w:t>
      </w:r>
      <w:r>
        <w:rPr>
          <w:rFonts w:hint="eastAsia" w:ascii="黑体" w:eastAsia="黑体" w:cs="黑体"/>
          <w:color w:val="000000"/>
          <w:sz w:val="32"/>
          <w:szCs w:val="32"/>
        </w:rPr>
        <w:t>政府性基金预算支出决算情况说明</w:t>
      </w:r>
      <w:bookmarkEnd w:id="44"/>
      <w:bookmarkEnd w:id="45"/>
    </w:p>
    <w:p w14:paraId="4307DE35">
      <w:pPr>
        <w:spacing w:line="560" w:lineRule="exact"/>
        <w:ind w:firstLine="640" w:firstLineChars="200"/>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政府性基金预算拨款支出0万元。</w:t>
      </w:r>
      <w:bookmarkStart w:id="46" w:name="_Toc15396611"/>
      <w:bookmarkStart w:id="47" w:name="_Toc15377219"/>
    </w:p>
    <w:p w14:paraId="7FF15E68">
      <w:pPr>
        <w:pStyle w:val="3"/>
        <w:spacing w:before="0" w:after="0" w:line="560" w:lineRule="exact"/>
        <w:ind w:firstLine="640" w:firstLineChars="200"/>
        <w:rPr>
          <w:rStyle w:val="20"/>
          <w:rFonts w:ascii="黑体" w:eastAsia="黑体" w:cs="Times New Roman"/>
          <w:b w:val="0"/>
          <w:bCs w:val="0"/>
        </w:rPr>
      </w:pPr>
      <w:r>
        <w:rPr>
          <w:rStyle w:val="20"/>
          <w:rFonts w:hint="eastAsia" w:ascii="黑体" w:eastAsia="黑体" w:cs="黑体"/>
          <w:b w:val="0"/>
          <w:bCs w:val="0"/>
        </w:rPr>
        <w:t>九、国有资本经营预算支出决算情况说明</w:t>
      </w:r>
      <w:bookmarkEnd w:id="46"/>
      <w:bookmarkEnd w:id="47"/>
    </w:p>
    <w:p w14:paraId="19D48735">
      <w:pPr>
        <w:spacing w:line="560" w:lineRule="exact"/>
        <w:ind w:firstLine="640"/>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国有资本经营预算拨款支出0万元。</w:t>
      </w:r>
    </w:p>
    <w:p w14:paraId="664F0452">
      <w:pPr>
        <w:pStyle w:val="3"/>
        <w:spacing w:before="0" w:after="0" w:line="560" w:lineRule="exact"/>
        <w:ind w:firstLine="643" w:firstLineChars="200"/>
        <w:rPr>
          <w:rStyle w:val="20"/>
          <w:rFonts w:ascii="黑体" w:eastAsia="黑体" w:cs="黑体"/>
          <w:b/>
          <w:bCs/>
        </w:rPr>
      </w:pPr>
      <w:r>
        <w:rPr>
          <w:rStyle w:val="20"/>
          <w:rFonts w:hint="eastAsia" w:ascii="黑体" w:eastAsia="黑体" w:cs="黑体"/>
          <w:b/>
          <w:bCs/>
        </w:rPr>
        <w:t>十、其他重要事项的情况说明</w:t>
      </w:r>
    </w:p>
    <w:p w14:paraId="7911B3A8">
      <w:pPr>
        <w:spacing w:line="560" w:lineRule="exact"/>
        <w:ind w:firstLine="643" w:firstLineChars="200"/>
        <w:outlineLvl w:val="2"/>
        <w:rPr>
          <w:rFonts w:ascii="宋体" w:cs="宋体"/>
          <w:b/>
          <w:bCs/>
          <w:sz w:val="32"/>
          <w:szCs w:val="32"/>
        </w:rPr>
      </w:pPr>
      <w:r>
        <w:rPr>
          <w:rFonts w:hint="eastAsia" w:ascii="宋体" w:cs="宋体"/>
          <w:b/>
          <w:bCs/>
          <w:sz w:val="32"/>
          <w:szCs w:val="32"/>
        </w:rPr>
        <w:t>（一）机关运行经费支出情况</w:t>
      </w:r>
    </w:p>
    <w:p w14:paraId="2C00C673">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度</w:t>
      </w:r>
      <w:r>
        <w:rPr>
          <w:rFonts w:hint="eastAsia" w:ascii="仿宋_GB2312" w:eastAsia="仿宋_GB2312"/>
          <w:color w:val="000000"/>
          <w:sz w:val="32"/>
          <w:szCs w:val="32"/>
        </w:rPr>
        <w:t>，我校机关运行经费支出</w:t>
      </w:r>
      <w:r>
        <w:rPr>
          <w:rFonts w:hint="eastAsia" w:ascii="仿宋_GB2312" w:eastAsia="仿宋_GB2312"/>
          <w:color w:val="000000"/>
          <w:sz w:val="32"/>
          <w:szCs w:val="32"/>
          <w:lang w:val="en-US" w:eastAsia="zh-CN"/>
        </w:rPr>
        <w:t>10.83</w:t>
      </w:r>
      <w:r>
        <w:rPr>
          <w:rFonts w:hint="eastAsia" w:ascii="仿宋_GB2312" w:eastAsia="仿宋_GB2312"/>
          <w:color w:val="000000"/>
          <w:sz w:val="32"/>
          <w:szCs w:val="32"/>
        </w:rPr>
        <w:t>万元，比</w:t>
      </w:r>
      <w:r>
        <w:rPr>
          <w:rFonts w:ascii="仿宋_GB2312" w:eastAsia="仿宋_GB2312"/>
          <w:color w:val="000000"/>
          <w:sz w:val="32"/>
          <w:szCs w:val="32"/>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增加</w:t>
      </w:r>
      <w:r>
        <w:rPr>
          <w:rFonts w:hint="eastAsia" w:ascii="仿宋_GB2312" w:eastAsia="仿宋_GB2312"/>
          <w:color w:val="000000"/>
          <w:sz w:val="32"/>
          <w:szCs w:val="32"/>
          <w:lang w:val="en-US" w:eastAsia="zh-CN"/>
        </w:rPr>
        <w:t>4.79</w:t>
      </w:r>
      <w:r>
        <w:rPr>
          <w:rFonts w:hint="eastAsia" w:ascii="仿宋_GB2312" w:eastAsia="仿宋_GB2312"/>
          <w:color w:val="000000"/>
          <w:sz w:val="32"/>
          <w:szCs w:val="32"/>
        </w:rPr>
        <w:t>万元。主要原因是</w:t>
      </w:r>
      <w:r>
        <w:rPr>
          <w:rFonts w:hint="eastAsia" w:ascii="仿宋_GB2312" w:eastAsia="仿宋_GB2312"/>
          <w:color w:val="000000"/>
          <w:sz w:val="32"/>
          <w:szCs w:val="32"/>
          <w:lang w:eastAsia="zh-CN"/>
        </w:rPr>
        <w:t>：本年度有特定项目所以机关运行费增加</w:t>
      </w:r>
      <w:r>
        <w:rPr>
          <w:rFonts w:hint="eastAsia" w:ascii="仿宋_GB2312" w:eastAsia="仿宋_GB2312" w:cs="仿宋_GB2312"/>
          <w:color w:val="000000"/>
          <w:kern w:val="0"/>
          <w:sz w:val="32"/>
          <w:szCs w:val="32"/>
        </w:rPr>
        <w:t>。</w:t>
      </w:r>
    </w:p>
    <w:p w14:paraId="2D25573D">
      <w:pPr>
        <w:autoSpaceDE w:val="0"/>
        <w:autoSpaceDN w:val="0"/>
        <w:adjustRightInd w:val="0"/>
        <w:spacing w:line="56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（二）政府采购支出情况</w:t>
      </w:r>
    </w:p>
    <w:p w14:paraId="35083DEB">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年，茂县县委党校政府采购支出总额</w:t>
      </w:r>
      <w:r>
        <w:rPr>
          <w:rFonts w:ascii="仿宋_GB2312" w:eastAsia="仿宋_GB2312"/>
          <w:color w:val="000000"/>
          <w:sz w:val="32"/>
          <w:szCs w:val="32"/>
        </w:rPr>
        <w:t>0</w:t>
      </w:r>
      <w:r>
        <w:rPr>
          <w:rFonts w:hint="eastAsia" w:ascii="仿宋_GB2312" w:eastAsia="仿宋_GB2312"/>
          <w:color w:val="000000"/>
          <w:sz w:val="32"/>
          <w:szCs w:val="32"/>
        </w:rPr>
        <w:t>万元。</w:t>
      </w:r>
    </w:p>
    <w:p w14:paraId="350AE855">
      <w:pPr>
        <w:spacing w:line="56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（三）国有资产占有使用情况</w:t>
      </w:r>
    </w:p>
    <w:p w14:paraId="7FD6FD78">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ascii="仿宋_GB2312" w:eastAsia="仿宋_GB2312"/>
          <w:color w:val="000000"/>
          <w:sz w:val="32"/>
          <w:szCs w:val="32"/>
        </w:rPr>
        <w:t>0</w:t>
      </w:r>
      <w:r>
        <w:rPr>
          <w:rFonts w:hint="eastAsia" w:ascii="仿宋_GB2312" w:eastAsia="仿宋_GB2312"/>
          <w:color w:val="000000"/>
          <w:sz w:val="32"/>
          <w:szCs w:val="32"/>
        </w:rPr>
        <w:t>辆。</w:t>
      </w:r>
    </w:p>
    <w:p w14:paraId="6FBFA1A4">
      <w:pPr>
        <w:numPr>
          <w:ilvl w:val="0"/>
          <w:numId w:val="2"/>
        </w:numPr>
        <w:autoSpaceDE w:val="0"/>
        <w:autoSpaceDN w:val="0"/>
        <w:adjustRightInd w:val="0"/>
        <w:spacing w:line="56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预算绩效管理情况</w:t>
      </w:r>
    </w:p>
    <w:p w14:paraId="46D18CD3">
      <w:pPr>
        <w:autoSpaceDE w:val="0"/>
        <w:autoSpaceDN w:val="0"/>
        <w:adjustRightInd w:val="0"/>
        <w:spacing w:line="560" w:lineRule="exact"/>
        <w:ind w:firstLine="640" w:firstLineChars="200"/>
        <w:jc w:val="left"/>
        <w:outlineLvl w:val="2"/>
        <w:rPr>
          <w:rFonts w:eastAsia="仿宋_GB2312"/>
        </w:rPr>
      </w:pPr>
      <w:bookmarkStart w:id="48" w:name="_Toc15377225"/>
      <w:bookmarkStart w:id="49" w:name="_Toc15396613"/>
      <w:r>
        <w:rPr>
          <w:rFonts w:hint="eastAsia" w:ascii="仿宋_GB2312" w:eastAsia="仿宋_GB2312" w:cs="仿宋_GB2312"/>
          <w:color w:val="000000"/>
          <w:kern w:val="0"/>
          <w:sz w:val="32"/>
          <w:szCs w:val="32"/>
        </w:rPr>
        <w:t>根据预算绩效管理要求，我校在202</w:t>
      </w:r>
      <w:r>
        <w:rPr>
          <w:rFonts w:hint="eastAsia" w:ascii="仿宋_GB2312" w:eastAsia="仿宋_GB2312" w:cs="仿宋_GB2312"/>
          <w:color w:val="000000"/>
          <w:kern w:val="0"/>
          <w:sz w:val="32"/>
          <w:szCs w:val="32"/>
          <w:lang w:val="en-US" w:eastAsia="zh-CN"/>
        </w:rPr>
        <w:t>5</w:t>
      </w:r>
      <w:r>
        <w:rPr>
          <w:rFonts w:hint="eastAsia" w:ascii="仿宋_GB2312" w:eastAsia="仿宋_GB2312" w:cs="仿宋_GB2312"/>
          <w:color w:val="000000"/>
          <w:kern w:val="0"/>
          <w:sz w:val="32"/>
          <w:szCs w:val="32"/>
        </w:rPr>
        <w:t>年度预算编制阶段，</w:t>
      </w:r>
      <w:r>
        <w:rPr>
          <w:rFonts w:hint="eastAsia" w:ascii="仿宋_GB2312" w:eastAsia="仿宋_GB2312" w:cs="仿宋_GB2312"/>
          <w:color w:val="000000"/>
          <w:kern w:val="0"/>
          <w:sz w:val="32"/>
          <w:szCs w:val="32"/>
          <w:lang w:eastAsia="zh-CN"/>
        </w:rPr>
        <w:t>组织对</w:t>
      </w:r>
      <w:r>
        <w:rPr>
          <w:rFonts w:hint="eastAsia" w:ascii="仿宋_GB2312" w:eastAsia="仿宋_GB2312" w:cs="仿宋_GB2312"/>
          <w:color w:val="000000"/>
          <w:kern w:val="0"/>
          <w:sz w:val="32"/>
          <w:szCs w:val="32"/>
          <w:lang w:val="en-US" w:eastAsia="zh-CN"/>
        </w:rPr>
        <w:t>茂县党员干部教育培训阵地信息化建设项目等9个项目开展了预算事前绩效评估，</w:t>
      </w:r>
      <w:r>
        <w:rPr>
          <w:rFonts w:hint="eastAsia" w:ascii="仿宋_GB2312" w:eastAsia="仿宋_GB2312" w:cs="仿宋_GB2312"/>
          <w:color w:val="000000"/>
          <w:kern w:val="0"/>
          <w:sz w:val="32"/>
          <w:szCs w:val="32"/>
        </w:rPr>
        <w:t>对</w:t>
      </w:r>
      <w:r>
        <w:rPr>
          <w:rFonts w:hint="eastAsia" w:ascii="仿宋_GB2312" w:eastAsia="仿宋_GB2312" w:cs="仿宋_GB2312"/>
          <w:color w:val="000000"/>
          <w:kern w:val="0"/>
          <w:sz w:val="32"/>
          <w:szCs w:val="32"/>
          <w:lang w:val="en-US" w:eastAsia="zh-CN"/>
        </w:rPr>
        <w:t>9</w:t>
      </w:r>
      <w:r>
        <w:rPr>
          <w:rFonts w:hint="eastAsia" w:ascii="仿宋_GB2312" w:eastAsia="仿宋_GB2312" w:cs="仿宋_GB2312"/>
          <w:color w:val="000000"/>
          <w:kern w:val="0"/>
          <w:sz w:val="32"/>
          <w:szCs w:val="32"/>
        </w:rPr>
        <w:t>个项目编制了绩效目标，预算执行过程中，选取</w:t>
      </w:r>
      <w:r>
        <w:rPr>
          <w:rFonts w:hint="eastAsia" w:ascii="仿宋_GB2312" w:eastAsia="仿宋_GB2312" w:cs="仿宋_GB2312"/>
          <w:color w:val="000000"/>
          <w:kern w:val="0"/>
          <w:sz w:val="32"/>
          <w:szCs w:val="32"/>
          <w:lang w:val="en-US" w:eastAsia="zh-CN"/>
        </w:rPr>
        <w:t>9</w:t>
      </w:r>
      <w:r>
        <w:rPr>
          <w:rFonts w:hint="eastAsia" w:ascii="仿宋_GB2312" w:eastAsia="仿宋_GB2312" w:cs="仿宋_GB2312"/>
          <w:color w:val="000000"/>
          <w:kern w:val="0"/>
          <w:sz w:val="32"/>
          <w:szCs w:val="32"/>
        </w:rPr>
        <w:t>个项目开展绩效监控</w:t>
      </w:r>
      <w:r>
        <w:rPr>
          <w:rFonts w:hint="eastAsia" w:ascii="仿宋_GB2312" w:eastAsia="仿宋_GB2312" w:cs="仿宋_GB2312"/>
          <w:color w:val="000000"/>
          <w:kern w:val="0"/>
          <w:sz w:val="32"/>
          <w:szCs w:val="32"/>
          <w:lang w:eastAsia="zh-CN"/>
        </w:rPr>
        <w:t>，组织对</w:t>
      </w:r>
      <w:r>
        <w:rPr>
          <w:rFonts w:hint="eastAsia" w:ascii="仿宋_GB2312" w:eastAsia="仿宋_GB2312" w:cs="仿宋_GB2312"/>
          <w:color w:val="000000"/>
          <w:kern w:val="0"/>
          <w:sz w:val="32"/>
          <w:szCs w:val="32"/>
          <w:lang w:val="en-US" w:eastAsia="zh-CN"/>
        </w:rPr>
        <w:t>9个项目开展绩效自评，绩效自评表详见第四部分附件</w:t>
      </w:r>
      <w:r>
        <w:rPr>
          <w:rFonts w:hint="eastAsia" w:ascii="仿宋_GB2312" w:eastAsia="仿宋_GB2312" w:cs="仿宋_GB2312"/>
          <w:color w:val="000000"/>
          <w:kern w:val="0"/>
          <w:sz w:val="32"/>
          <w:szCs w:val="32"/>
        </w:rPr>
        <w:t>。</w:t>
      </w:r>
      <w:r>
        <w:rPr>
          <w:rFonts w:hint="eastAsia" w:ascii="仿宋_GB2312" w:eastAsia="仿宋_GB2312" w:cs="仿宋_GB2312"/>
          <w:color w:val="222222"/>
          <w:sz w:val="32"/>
          <w:szCs w:val="32"/>
        </w:rPr>
        <w:t xml:space="preserve"> </w:t>
      </w:r>
    </w:p>
    <w:p w14:paraId="2972C0D8">
      <w:pPr>
        <w:widowControl/>
        <w:spacing w:line="560" w:lineRule="exact"/>
        <w:jc w:val="center"/>
        <w:rPr>
          <w:rFonts w:ascii="方正小标宋简体" w:eastAsia="方正小标宋简体" w:cs="方正小标宋简体"/>
          <w:color w:val="000000"/>
          <w:sz w:val="44"/>
          <w:szCs w:val="44"/>
        </w:rPr>
      </w:pPr>
    </w:p>
    <w:p w14:paraId="573D7D8B">
      <w:pPr>
        <w:widowControl/>
        <w:spacing w:line="560" w:lineRule="exact"/>
        <w:jc w:val="center"/>
        <w:rPr>
          <w:rFonts w:ascii="方正小标宋简体" w:eastAsia="方正小标宋简体" w:cs="方正小标宋简体"/>
          <w:color w:val="000000"/>
          <w:sz w:val="44"/>
          <w:szCs w:val="44"/>
        </w:rPr>
      </w:pPr>
    </w:p>
    <w:p w14:paraId="55FC2B67">
      <w:pPr>
        <w:widowControl/>
        <w:spacing w:line="560" w:lineRule="exact"/>
        <w:jc w:val="center"/>
        <w:outlineLvl w:val="0"/>
        <w:rPr>
          <w:rFonts w:hint="eastAsia" w:ascii="方正小标宋简体" w:eastAsia="方正小标宋简体" w:cs="方正小标宋简体"/>
          <w:color w:val="000000"/>
          <w:sz w:val="44"/>
          <w:szCs w:val="44"/>
        </w:rPr>
      </w:pPr>
    </w:p>
    <w:p w14:paraId="1012B5D5">
      <w:pPr>
        <w:widowControl/>
        <w:spacing w:line="560" w:lineRule="exact"/>
        <w:jc w:val="center"/>
        <w:outlineLvl w:val="0"/>
        <w:rPr>
          <w:rFonts w:hint="eastAsia" w:ascii="方正小标宋简体" w:eastAsia="方正小标宋简体" w:cs="方正小标宋简体"/>
          <w:color w:val="000000"/>
          <w:sz w:val="44"/>
          <w:szCs w:val="44"/>
        </w:rPr>
      </w:pPr>
    </w:p>
    <w:p w14:paraId="76C3F5D9">
      <w:pPr>
        <w:widowControl/>
        <w:spacing w:line="560" w:lineRule="exact"/>
        <w:jc w:val="center"/>
        <w:outlineLvl w:val="0"/>
        <w:rPr>
          <w:rFonts w:hint="eastAsia" w:ascii="方正小标宋简体" w:eastAsia="方正小标宋简体" w:cs="方正小标宋简体"/>
          <w:color w:val="000000"/>
          <w:sz w:val="44"/>
          <w:szCs w:val="44"/>
        </w:rPr>
      </w:pPr>
    </w:p>
    <w:p w14:paraId="60BB9A94">
      <w:pPr>
        <w:widowControl/>
        <w:spacing w:line="560" w:lineRule="exact"/>
        <w:jc w:val="center"/>
        <w:outlineLvl w:val="0"/>
        <w:rPr>
          <w:rFonts w:hint="eastAsia" w:ascii="方正小标宋简体" w:eastAsia="方正小标宋简体" w:cs="方正小标宋简体"/>
          <w:color w:val="000000"/>
          <w:sz w:val="44"/>
          <w:szCs w:val="44"/>
        </w:rPr>
      </w:pPr>
    </w:p>
    <w:p w14:paraId="3BAE29EB">
      <w:pPr>
        <w:widowControl/>
        <w:spacing w:line="560" w:lineRule="exact"/>
        <w:jc w:val="center"/>
        <w:outlineLvl w:val="0"/>
        <w:rPr>
          <w:rFonts w:hint="eastAsia" w:ascii="方正小标宋简体" w:eastAsia="方正小标宋简体" w:cs="方正小标宋简体"/>
          <w:color w:val="000000"/>
          <w:sz w:val="44"/>
          <w:szCs w:val="44"/>
        </w:rPr>
      </w:pPr>
    </w:p>
    <w:p w14:paraId="14890239">
      <w:pPr>
        <w:widowControl/>
        <w:spacing w:line="560" w:lineRule="exact"/>
        <w:jc w:val="center"/>
        <w:outlineLvl w:val="0"/>
        <w:rPr>
          <w:rFonts w:hint="eastAsia" w:ascii="方正小标宋简体" w:eastAsia="方正小标宋简体" w:cs="方正小标宋简体"/>
          <w:color w:val="000000"/>
          <w:sz w:val="44"/>
          <w:szCs w:val="44"/>
        </w:rPr>
      </w:pPr>
    </w:p>
    <w:p w14:paraId="498CB42D">
      <w:pPr>
        <w:widowControl/>
        <w:spacing w:line="560" w:lineRule="exact"/>
        <w:jc w:val="center"/>
        <w:outlineLvl w:val="0"/>
        <w:rPr>
          <w:rFonts w:hint="eastAsia" w:ascii="方正小标宋简体" w:eastAsia="方正小标宋简体" w:cs="方正小标宋简体"/>
          <w:color w:val="000000"/>
          <w:sz w:val="44"/>
          <w:szCs w:val="44"/>
        </w:rPr>
      </w:pPr>
    </w:p>
    <w:p w14:paraId="0719E3E8">
      <w:pPr>
        <w:widowControl/>
        <w:spacing w:line="560" w:lineRule="exact"/>
        <w:jc w:val="center"/>
        <w:outlineLvl w:val="0"/>
        <w:rPr>
          <w:rFonts w:hint="eastAsia" w:ascii="方正小标宋简体" w:eastAsia="方正小标宋简体" w:cs="方正小标宋简体"/>
          <w:color w:val="000000"/>
          <w:sz w:val="44"/>
          <w:szCs w:val="44"/>
        </w:rPr>
      </w:pPr>
    </w:p>
    <w:p w14:paraId="218FF08B">
      <w:pPr>
        <w:widowControl/>
        <w:spacing w:line="560" w:lineRule="exact"/>
        <w:jc w:val="center"/>
        <w:outlineLvl w:val="0"/>
        <w:rPr>
          <w:rFonts w:hint="eastAsia" w:ascii="方正小标宋简体" w:eastAsia="方正小标宋简体" w:cs="方正小标宋简体"/>
          <w:color w:val="000000"/>
          <w:sz w:val="44"/>
          <w:szCs w:val="44"/>
        </w:rPr>
      </w:pPr>
    </w:p>
    <w:p w14:paraId="1190C8F8">
      <w:pPr>
        <w:widowControl/>
        <w:spacing w:line="560" w:lineRule="exact"/>
        <w:jc w:val="center"/>
        <w:outlineLvl w:val="0"/>
        <w:rPr>
          <w:rFonts w:hint="eastAsia" w:ascii="方正小标宋简体" w:eastAsia="方正小标宋简体" w:cs="方正小标宋简体"/>
          <w:color w:val="000000"/>
          <w:sz w:val="44"/>
          <w:szCs w:val="44"/>
        </w:rPr>
      </w:pPr>
    </w:p>
    <w:p w14:paraId="2CBC03CE">
      <w:pPr>
        <w:widowControl/>
        <w:spacing w:line="560" w:lineRule="exact"/>
        <w:jc w:val="center"/>
        <w:outlineLvl w:val="0"/>
        <w:rPr>
          <w:rFonts w:hint="eastAsia" w:ascii="方正小标宋简体" w:eastAsia="方正小标宋简体" w:cs="方正小标宋简体"/>
          <w:color w:val="000000"/>
          <w:sz w:val="44"/>
          <w:szCs w:val="44"/>
        </w:rPr>
      </w:pPr>
    </w:p>
    <w:p w14:paraId="72A4C876">
      <w:pPr>
        <w:widowControl/>
        <w:spacing w:line="560" w:lineRule="exact"/>
        <w:jc w:val="center"/>
        <w:outlineLvl w:val="0"/>
        <w:rPr>
          <w:rFonts w:hint="eastAsia" w:ascii="方正小标宋简体" w:eastAsia="方正小标宋简体" w:cs="方正小标宋简体"/>
          <w:color w:val="000000"/>
          <w:sz w:val="44"/>
          <w:szCs w:val="44"/>
        </w:rPr>
      </w:pPr>
    </w:p>
    <w:p w14:paraId="33AA7219">
      <w:pPr>
        <w:widowControl/>
        <w:spacing w:line="560" w:lineRule="exact"/>
        <w:jc w:val="center"/>
        <w:outlineLvl w:val="0"/>
        <w:rPr>
          <w:rFonts w:hint="eastAsia" w:ascii="方正小标宋简体" w:eastAsia="方正小标宋简体" w:cs="方正小标宋简体"/>
          <w:color w:val="000000"/>
          <w:sz w:val="44"/>
          <w:szCs w:val="44"/>
        </w:rPr>
      </w:pPr>
    </w:p>
    <w:p w14:paraId="3B847855">
      <w:pPr>
        <w:widowControl/>
        <w:spacing w:line="560" w:lineRule="exact"/>
        <w:jc w:val="center"/>
        <w:outlineLvl w:val="0"/>
        <w:rPr>
          <w:rFonts w:hint="eastAsia" w:ascii="方正小标宋简体" w:eastAsia="方正小标宋简体" w:cs="方正小标宋简体"/>
          <w:color w:val="000000"/>
          <w:sz w:val="44"/>
          <w:szCs w:val="44"/>
        </w:rPr>
      </w:pPr>
    </w:p>
    <w:p w14:paraId="31B4E00B">
      <w:pPr>
        <w:widowControl/>
        <w:spacing w:line="560" w:lineRule="exact"/>
        <w:jc w:val="center"/>
        <w:outlineLvl w:val="0"/>
        <w:rPr>
          <w:rFonts w:hint="eastAsia" w:ascii="方正小标宋简体" w:eastAsia="方正小标宋简体" w:cs="方正小标宋简体"/>
          <w:color w:val="000000"/>
          <w:sz w:val="44"/>
          <w:szCs w:val="44"/>
        </w:rPr>
      </w:pPr>
    </w:p>
    <w:p w14:paraId="0ADF35D2">
      <w:pPr>
        <w:widowControl/>
        <w:spacing w:line="560" w:lineRule="exact"/>
        <w:jc w:val="center"/>
        <w:outlineLvl w:val="0"/>
        <w:rPr>
          <w:rFonts w:hint="eastAsia" w:ascii="方正小标宋简体" w:eastAsia="方正小标宋简体" w:cs="方正小标宋简体"/>
          <w:color w:val="000000"/>
          <w:sz w:val="44"/>
          <w:szCs w:val="44"/>
        </w:rPr>
      </w:pPr>
    </w:p>
    <w:p w14:paraId="51BF27F4">
      <w:pPr>
        <w:widowControl/>
        <w:spacing w:line="560" w:lineRule="exact"/>
        <w:jc w:val="center"/>
        <w:outlineLvl w:val="0"/>
        <w:rPr>
          <w:rFonts w:hint="eastAsia" w:ascii="方正小标宋简体" w:eastAsia="方正小标宋简体" w:cs="方正小标宋简体"/>
          <w:color w:val="000000"/>
          <w:sz w:val="44"/>
          <w:szCs w:val="44"/>
        </w:rPr>
      </w:pPr>
    </w:p>
    <w:p w14:paraId="400C1294">
      <w:pPr>
        <w:widowControl/>
        <w:spacing w:line="560" w:lineRule="exact"/>
        <w:jc w:val="center"/>
        <w:outlineLvl w:val="0"/>
        <w:rPr>
          <w:rFonts w:hint="eastAsia" w:ascii="方正小标宋简体" w:eastAsia="方正小标宋简体" w:cs="方正小标宋简体"/>
          <w:color w:val="000000"/>
          <w:sz w:val="44"/>
          <w:szCs w:val="44"/>
        </w:rPr>
      </w:pPr>
    </w:p>
    <w:p w14:paraId="6030585F">
      <w:pPr>
        <w:widowControl/>
        <w:spacing w:line="560" w:lineRule="exact"/>
        <w:jc w:val="center"/>
        <w:outlineLvl w:val="0"/>
        <w:rPr>
          <w:rFonts w:hint="eastAsia" w:ascii="方正小标宋简体" w:eastAsia="方正小标宋简体" w:cs="方正小标宋简体"/>
          <w:color w:val="000000"/>
          <w:sz w:val="44"/>
          <w:szCs w:val="44"/>
        </w:rPr>
      </w:pPr>
    </w:p>
    <w:p w14:paraId="16B4E615">
      <w:pPr>
        <w:widowControl/>
        <w:spacing w:line="560" w:lineRule="exact"/>
        <w:jc w:val="center"/>
        <w:outlineLvl w:val="0"/>
        <w:rPr>
          <w:rFonts w:hint="eastAsia" w:ascii="方正小标宋简体" w:eastAsia="方正小标宋简体" w:cs="方正小标宋简体"/>
          <w:color w:val="000000"/>
          <w:sz w:val="44"/>
          <w:szCs w:val="44"/>
        </w:rPr>
      </w:pPr>
    </w:p>
    <w:p w14:paraId="71680ECE">
      <w:pPr>
        <w:widowControl/>
        <w:spacing w:line="560" w:lineRule="exact"/>
        <w:jc w:val="center"/>
        <w:outlineLvl w:val="0"/>
        <w:rPr>
          <w:rFonts w:hint="eastAsia" w:ascii="方正小标宋简体" w:eastAsia="方正小标宋简体" w:cs="方正小标宋简体"/>
          <w:color w:val="000000"/>
          <w:sz w:val="44"/>
          <w:szCs w:val="44"/>
        </w:rPr>
      </w:pPr>
    </w:p>
    <w:p w14:paraId="64A769EB">
      <w:pPr>
        <w:widowControl/>
        <w:spacing w:line="560" w:lineRule="exact"/>
        <w:jc w:val="center"/>
        <w:outlineLvl w:val="0"/>
        <w:rPr>
          <w:rStyle w:val="19"/>
          <w:rFonts w:ascii="方正小标宋简体" w:eastAsia="方正小标宋简体" w:cs="方正小标宋简体"/>
          <w:b w:val="0"/>
          <w:bCs w:val="0"/>
        </w:rPr>
      </w:pPr>
      <w:r>
        <w:rPr>
          <w:rFonts w:hint="eastAsia" w:ascii="方正小标宋简体" w:eastAsia="方正小标宋简体" w:cs="方正小标宋简体"/>
          <w:color w:val="000000"/>
          <w:sz w:val="44"/>
          <w:szCs w:val="44"/>
        </w:rPr>
        <w:t>第三部分名</w:t>
      </w:r>
      <w:r>
        <w:rPr>
          <w:rStyle w:val="19"/>
          <w:rFonts w:hint="eastAsia" w:ascii="方正小标宋简体" w:eastAsia="方正小标宋简体" w:cs="方正小标宋简体"/>
          <w:b w:val="0"/>
          <w:bCs w:val="0"/>
        </w:rPr>
        <w:t>词解释</w:t>
      </w:r>
      <w:bookmarkEnd w:id="48"/>
      <w:bookmarkEnd w:id="49"/>
    </w:p>
    <w:p w14:paraId="295FDFC3">
      <w:pPr>
        <w:widowControl/>
        <w:spacing w:line="560" w:lineRule="exact"/>
        <w:jc w:val="center"/>
        <w:rPr>
          <w:rStyle w:val="19"/>
          <w:rFonts w:ascii="方正小标宋简体" w:eastAsia="方正小标宋简体"/>
          <w:b w:val="0"/>
          <w:bCs w:val="0"/>
        </w:rPr>
      </w:pPr>
    </w:p>
    <w:p w14:paraId="76740516">
      <w:pPr>
        <w:pStyle w:val="21"/>
        <w:spacing w:line="560" w:lineRule="exact"/>
        <w:ind w:firstLine="640" w:firstLineChars="200"/>
        <w:outlineLvl w:val="1"/>
        <w:rPr>
          <w:rFonts w:ascii="仿宋_GB2312" w:eastAsia="仿宋_GB2312" w:cs="仿宋_GB2312"/>
          <w:sz w:val="32"/>
          <w:szCs w:val="32"/>
        </w:rPr>
      </w:pPr>
      <w:bookmarkStart w:id="50" w:name="_Toc15396614"/>
      <w:r>
        <w:rPr>
          <w:rFonts w:ascii="仿宋_GB2312" w:eastAsia="仿宋_GB2312" w:cs="仿宋_GB2312"/>
          <w:sz w:val="32"/>
          <w:szCs w:val="32"/>
        </w:rPr>
        <w:t>1.</w:t>
      </w:r>
      <w:r>
        <w:rPr>
          <w:rFonts w:hint="eastAsia" w:ascii="仿宋_GB2312" w:eastAsia="仿宋_GB2312" w:cs="仿宋_GB2312"/>
          <w:sz w:val="32"/>
          <w:szCs w:val="32"/>
        </w:rPr>
        <w:t>财政拨款收入：指单位从同级财政部门取得的财政预算资金。</w:t>
      </w:r>
    </w:p>
    <w:p w14:paraId="66689C38">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事业收入：指事业单位开展专业业务活动及辅助活动取得的收入。</w:t>
      </w:r>
    </w:p>
    <w:p w14:paraId="209CF7CB">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经营收入：指事业单位在专业业务活动及其辅助活动之外开展非独立核算经营活动取得的收入。</w:t>
      </w:r>
    </w:p>
    <w:p w14:paraId="54054446">
      <w:pPr>
        <w:pStyle w:val="21"/>
        <w:spacing w:line="560" w:lineRule="exact"/>
        <w:ind w:firstLine="640" w:firstLineChars="200"/>
        <w:outlineLvl w:val="1"/>
        <w:rPr>
          <w:rFonts w:ascii="仿宋_GB2312" w:eastAsia="仿宋_GB2312" w:cs="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其他收入：指单位取得的除上述收入以外的各项收入。</w:t>
      </w:r>
    </w:p>
    <w:p w14:paraId="201F905E">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3E5B2353">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年初结转和结余：指以前年度尚未完成、结转到本年按有关规定继续使用的资金。</w:t>
      </w:r>
    </w:p>
    <w:p w14:paraId="5624AEE4">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7.</w:t>
      </w:r>
      <w:r>
        <w:rPr>
          <w:rFonts w:hint="eastAsia" w:ascii="仿宋_GB2312" w:eastAsia="仿宋_GB2312" w:cs="仿宋_GB2312"/>
          <w:sz w:val="32"/>
          <w:szCs w:val="32"/>
        </w:rPr>
        <w:t>结余分配：指事业单位按照事业单位会计制度的规定从非财政补助结余中分配的事业基金和职工福利基金等。</w:t>
      </w:r>
    </w:p>
    <w:p w14:paraId="148512EE">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年末结转和结余：指单位按有关规定结转到下年或以后年度继续使用的资金。</w:t>
      </w:r>
    </w:p>
    <w:p w14:paraId="355D78DE">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9.</w:t>
      </w:r>
      <w:r>
        <w:rPr>
          <w:rFonts w:hint="eastAsia" w:ascii="仿宋_GB2312" w:eastAsia="仿宋_GB2312" w:cs="仿宋_GB2312"/>
          <w:color w:val="000000"/>
          <w:sz w:val="32"/>
          <w:szCs w:val="32"/>
        </w:rPr>
        <w:t>教育（类）教育管理事务（款）行政运行（项）：指用于保障机构运行、开展日常工作的基本支出。</w:t>
      </w:r>
    </w:p>
    <w:p w14:paraId="3618963E">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10.</w:t>
      </w:r>
      <w:r>
        <w:rPr>
          <w:rFonts w:hint="eastAsia" w:ascii="仿宋_GB2312" w:eastAsia="仿宋_GB2312" w:cs="仿宋_GB2312"/>
          <w:color w:val="000000"/>
          <w:sz w:val="32"/>
          <w:szCs w:val="32"/>
        </w:rPr>
        <w:t>社会保障和就业（类）行政事业单位离退休（款）机关事业单位基本养老保险缴费支出（项）：指部门实施养老保险制度由单位缴纳的养老保险费的支出。</w:t>
      </w:r>
    </w:p>
    <w:p w14:paraId="4BDF6309">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11.</w:t>
      </w:r>
      <w:r>
        <w:rPr>
          <w:rFonts w:hint="eastAsia" w:ascii="仿宋_GB2312" w:eastAsia="仿宋_GB2312" w:cs="仿宋_GB2312"/>
          <w:color w:val="000000"/>
          <w:sz w:val="32"/>
          <w:szCs w:val="32"/>
        </w:rPr>
        <w:t>社会保障和就业（类）行政事业单位离退休（款）机关事业单位职业年金缴费支出（项）：指部门实施养老保险制度由单位缴纳的职业年金的支出。</w:t>
      </w:r>
    </w:p>
    <w:p w14:paraId="4FB491B4">
      <w:pPr>
        <w:widowControl/>
        <w:spacing w:line="56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12.</w:t>
      </w:r>
      <w:r>
        <w:rPr>
          <w:rFonts w:hint="eastAsia" w:ascii="仿宋_GB2312" w:eastAsia="仿宋_GB2312" w:cs="仿宋_GB2312"/>
          <w:color w:val="000000"/>
          <w:sz w:val="32"/>
          <w:szCs w:val="32"/>
        </w:rPr>
        <w:t>医疗卫生与计划生育（类）行政事业单位医疗（款）行政单位医疗（项）：指本</w:t>
      </w:r>
      <w:r>
        <w:rPr>
          <w:rFonts w:hint="eastAsia" w:ascii="仿宋_GB2312" w:eastAsia="仿宋_GB2312" w:cs="仿宋_GB2312"/>
          <w:color w:val="000000"/>
          <w:kern w:val="0"/>
          <w:sz w:val="32"/>
          <w:szCs w:val="32"/>
        </w:rPr>
        <w:t>单位用于缴纳单位基本医疗保险支出。</w:t>
      </w:r>
    </w:p>
    <w:p w14:paraId="149D60E8">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13.</w:t>
      </w:r>
      <w:r>
        <w:rPr>
          <w:rFonts w:hint="eastAsia" w:ascii="仿宋_GB2312" w:eastAsia="仿宋_GB2312" w:cs="仿宋_GB2312"/>
          <w:color w:val="000000"/>
          <w:sz w:val="32"/>
          <w:szCs w:val="32"/>
        </w:rPr>
        <w:t>农林水（类）扶贫（款）其他扶贫支出（项）：指扶贫方面支出。</w:t>
      </w:r>
    </w:p>
    <w:p w14:paraId="578E854A">
      <w:pPr>
        <w:widowControl/>
        <w:spacing w:line="560" w:lineRule="exact"/>
        <w:ind w:firstLine="640" w:firstLineChars="200"/>
        <w:jc w:val="left"/>
      </w:pPr>
      <w:r>
        <w:rPr>
          <w:rFonts w:ascii="仿宋_GB2312" w:eastAsia="仿宋_GB2312" w:cs="仿宋_GB2312"/>
          <w:color w:val="000000"/>
          <w:sz w:val="32"/>
          <w:szCs w:val="32"/>
        </w:rPr>
        <w:t>14.</w:t>
      </w:r>
      <w:r>
        <w:rPr>
          <w:rFonts w:hint="eastAsia" w:ascii="仿宋_GB2312" w:eastAsia="仿宋_GB2312" w:cs="仿宋_GB2312"/>
          <w:color w:val="000000"/>
          <w:sz w:val="32"/>
          <w:szCs w:val="32"/>
        </w:rPr>
        <w:t>住房保障（类）住房改革（款）住房公积金（项）：指</w:t>
      </w:r>
      <w:r>
        <w:rPr>
          <w:rFonts w:hint="eastAsia" w:ascii="仿宋_GB2312" w:eastAsia="仿宋_GB2312" w:cs="仿宋_GB2312"/>
          <w:color w:val="000000"/>
          <w:kern w:val="0"/>
          <w:sz w:val="32"/>
          <w:szCs w:val="32"/>
        </w:rPr>
        <w:t>行政事业单位按规定为职工缴纳的住房公积金。</w:t>
      </w:r>
    </w:p>
    <w:p w14:paraId="18880D67">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15.</w:t>
      </w:r>
      <w:r>
        <w:rPr>
          <w:rFonts w:hint="eastAsia" w:ascii="仿宋_GB2312" w:eastAsia="仿宋_GB2312" w:cs="仿宋_GB2312"/>
          <w:color w:val="000000"/>
          <w:sz w:val="32"/>
          <w:szCs w:val="32"/>
        </w:rPr>
        <w:t>基本支出：指为保障机构正常运转、完成日常工作任务而发生的人员支出和公用支出。</w:t>
      </w:r>
    </w:p>
    <w:p w14:paraId="354B2E5E">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16.</w:t>
      </w:r>
      <w:r>
        <w:rPr>
          <w:rFonts w:hint="eastAsia" w:ascii="仿宋_GB2312" w:eastAsia="仿宋_GB2312" w:cs="仿宋_GB2312"/>
          <w:color w:val="000000"/>
          <w:sz w:val="32"/>
          <w:szCs w:val="32"/>
        </w:rPr>
        <w:t>项目支出：指在基本支出之外为完成特定行政任务和事业发展目标所发生的支出。</w:t>
      </w:r>
    </w:p>
    <w:p w14:paraId="1A4F586A">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17.</w:t>
      </w:r>
      <w:r>
        <w:rPr>
          <w:rFonts w:hint="eastAsia" w:ascii="仿宋_GB2312" w:eastAsia="仿宋_GB2312" w:cs="仿宋_GB2312"/>
          <w:color w:val="000000"/>
          <w:sz w:val="32"/>
          <w:szCs w:val="32"/>
        </w:rPr>
        <w:t>经营支出：指事业单位在专业业务活动及其辅助活动之外开展非独立核算经营活动发生的支出。</w:t>
      </w:r>
    </w:p>
    <w:p w14:paraId="4E6B5101">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18.</w:t>
      </w:r>
      <w:r>
        <w:rPr>
          <w:rFonts w:hint="eastAsia" w:asci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8EE461F">
      <w:pPr>
        <w:pStyle w:val="21"/>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19.</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w:t>
      </w:r>
    </w:p>
    <w:bookmarkEnd w:id="50"/>
    <w:p w14:paraId="031ACD58">
      <w:pPr>
        <w:spacing w:line="560" w:lineRule="exact"/>
        <w:jc w:val="center"/>
        <w:rPr>
          <w:rFonts w:ascii="方正小标宋简体" w:eastAsia="方正小标宋简体" w:cs="方正小标宋简体"/>
          <w:sz w:val="44"/>
          <w:szCs w:val="44"/>
        </w:rPr>
      </w:pPr>
      <w:bookmarkStart w:id="51" w:name="_Toc79163885"/>
      <w:bookmarkStart w:id="52" w:name="_Toc79163635"/>
    </w:p>
    <w:p w14:paraId="7ECB7C51">
      <w:pPr>
        <w:spacing w:line="560" w:lineRule="exact"/>
        <w:jc w:val="center"/>
        <w:rPr>
          <w:rFonts w:ascii="方正小标宋简体" w:eastAsia="方正小标宋简体" w:cs="方正小标宋简体"/>
          <w:sz w:val="44"/>
          <w:szCs w:val="44"/>
        </w:rPr>
      </w:pPr>
    </w:p>
    <w:p w14:paraId="5CEB6B02">
      <w:pPr>
        <w:spacing w:line="560" w:lineRule="exact"/>
        <w:jc w:val="center"/>
        <w:rPr>
          <w:rFonts w:ascii="方正小标宋简体" w:eastAsia="方正小标宋简体" w:cs="方正小标宋简体"/>
          <w:sz w:val="44"/>
          <w:szCs w:val="44"/>
        </w:rPr>
      </w:pPr>
    </w:p>
    <w:p w14:paraId="582BE230">
      <w:pPr>
        <w:spacing w:line="560" w:lineRule="exact"/>
        <w:jc w:val="center"/>
        <w:rPr>
          <w:rFonts w:ascii="方正小标宋简体" w:eastAsia="方正小标宋简体" w:cs="方正小标宋简体"/>
          <w:sz w:val="44"/>
          <w:szCs w:val="44"/>
        </w:rPr>
      </w:pPr>
    </w:p>
    <w:p w14:paraId="6FCFD073">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7ED34468">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3106FD6D">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68B10308">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49EFD5E4">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038B9E47">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0A24B11D">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347F940A">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6431540D">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3C47BB57">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4DCBCA27">
      <w:pPr>
        <w:numPr>
          <w:ilvl w:val="0"/>
          <w:numId w:val="0"/>
        </w:numPr>
        <w:spacing w:line="560" w:lineRule="exact"/>
        <w:jc w:val="center"/>
        <w:outlineLvl w:val="0"/>
        <w:rPr>
          <w:rStyle w:val="19"/>
          <w:rFonts w:hint="eastAsia" w:ascii="方正小标宋简体" w:eastAsia="方正小标宋简体" w:cs="方正小标宋简体"/>
          <w:b w:val="0"/>
          <w:bCs w:val="0"/>
        </w:rPr>
      </w:pPr>
    </w:p>
    <w:p w14:paraId="1F2534EF">
      <w:pPr>
        <w:numPr>
          <w:ilvl w:val="0"/>
          <w:numId w:val="0"/>
        </w:numPr>
        <w:spacing w:line="560" w:lineRule="exact"/>
        <w:jc w:val="both"/>
        <w:outlineLvl w:val="0"/>
        <w:rPr>
          <w:rStyle w:val="19"/>
          <w:rFonts w:hint="eastAsia" w:ascii="方正小标宋简体" w:eastAsia="方正小标宋简体" w:cs="方正小标宋简体"/>
          <w:b w:val="0"/>
          <w:bCs w:val="0"/>
        </w:rPr>
      </w:pPr>
    </w:p>
    <w:p w14:paraId="66497968">
      <w:pPr>
        <w:numPr>
          <w:ilvl w:val="0"/>
          <w:numId w:val="0"/>
        </w:numPr>
        <w:spacing w:line="560" w:lineRule="exact"/>
        <w:jc w:val="center"/>
        <w:outlineLvl w:val="0"/>
        <w:rPr>
          <w:rStyle w:val="19"/>
          <w:rFonts w:hint="eastAsia" w:ascii="方正小标宋简体" w:eastAsia="方正小标宋简体" w:cs="方正小标宋简体"/>
          <w:b w:val="0"/>
          <w:bCs w:val="0"/>
        </w:rPr>
      </w:pPr>
      <w:r>
        <w:rPr>
          <w:rStyle w:val="19"/>
          <w:rFonts w:hint="eastAsia" w:ascii="方正小标宋简体" w:eastAsia="方正小标宋简体" w:cs="方正小标宋简体"/>
          <w:b w:val="0"/>
          <w:bCs w:val="0"/>
        </w:rPr>
        <w:t>第四部分附件</w:t>
      </w:r>
      <w:bookmarkStart w:id="53" w:name="_Toc15396615"/>
    </w:p>
    <w:tbl>
      <w:tblPr>
        <w:tblStyle w:val="14"/>
        <w:tblW w:w="470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6"/>
        <w:gridCol w:w="239"/>
        <w:gridCol w:w="529"/>
        <w:gridCol w:w="528"/>
        <w:gridCol w:w="196"/>
        <w:gridCol w:w="532"/>
        <w:gridCol w:w="423"/>
        <w:gridCol w:w="353"/>
        <w:gridCol w:w="100"/>
        <w:gridCol w:w="390"/>
        <w:gridCol w:w="230"/>
        <w:gridCol w:w="481"/>
        <w:gridCol w:w="65"/>
        <w:gridCol w:w="490"/>
        <w:gridCol w:w="675"/>
        <w:gridCol w:w="333"/>
        <w:gridCol w:w="267"/>
        <w:gridCol w:w="224"/>
        <w:gridCol w:w="375"/>
        <w:gridCol w:w="117"/>
        <w:gridCol w:w="743"/>
      </w:tblGrid>
      <w:tr w14:paraId="3F26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742EC43">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90F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9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50583">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4061"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2B1F3D5">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51322323T000009573586-茂县党员干部教育培训阵地信息化建设项目</w:t>
            </w:r>
            <w:r>
              <w:rPr>
                <w:rFonts w:hint="eastAsia" w:ascii="宋体" w:hAnsi="宋体" w:cs="宋体"/>
                <w:i w:val="0"/>
                <w:iCs w:val="0"/>
                <w:color w:val="000000"/>
                <w:kern w:val="0"/>
                <w:sz w:val="16"/>
                <w:szCs w:val="16"/>
                <w:u w:val="none"/>
                <w:lang w:val="en-US" w:eastAsia="zh-CN" w:bidi="ar"/>
              </w:rPr>
              <w:t>质保金</w:t>
            </w:r>
          </w:p>
        </w:tc>
      </w:tr>
      <w:tr w14:paraId="7D78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AE05A">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860BC8">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766" w:type="pct"/>
            <w:gridSpan w:val="3"/>
            <w:tcBorders>
              <w:top w:val="nil"/>
              <w:left w:val="nil"/>
              <w:bottom w:val="nil"/>
              <w:right w:val="nil"/>
            </w:tcBorders>
            <w:shd w:val="clear" w:color="auto" w:fill="auto"/>
            <w:vAlign w:val="center"/>
          </w:tcPr>
          <w:p w14:paraId="3BF00AD9">
            <w:pPr>
              <w:keepNext w:val="0"/>
              <w:keepLines w:val="0"/>
              <w:widowControl/>
              <w:suppressLineNumbers w:val="0"/>
              <w:snapToGrid w:val="0"/>
              <w:jc w:val="left"/>
              <w:textAlignment w:val="center"/>
              <w:rPr>
                <w:rFonts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12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8CB04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6EA6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FE48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C00C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8226F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205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8D0100">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7407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B721">
            <w:pPr>
              <w:snapToGrid w:val="0"/>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6D1EC">
            <w:pPr>
              <w:snapToGrid w:val="0"/>
              <w:rPr>
                <w:rFonts w:hint="eastAsia" w:ascii="宋体" w:hAnsi="宋体" w:eastAsia="宋体" w:cs="宋体"/>
                <w:i w:val="0"/>
                <w:iCs w:val="0"/>
                <w:color w:val="000000"/>
                <w:sz w:val="16"/>
                <w:szCs w:val="16"/>
                <w:u w:val="none"/>
              </w:rPr>
            </w:pP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1D4794">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干部教育培训基地信息化平台建设，含教学教务管理，班主任及学员管理，在线学习等系统；多功能报告厅升级改造建设等。</w:t>
            </w:r>
          </w:p>
        </w:tc>
        <w:tc>
          <w:tcPr>
            <w:tcW w:w="205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27AC0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信息化建设达标，将信息技术引进到基本教学过程中，以增强教学感染力和吸引力，通过网络辅助学习平台实现及时有效的教学反馈，提升更好的教育培训效果。</w:t>
            </w:r>
          </w:p>
        </w:tc>
      </w:tr>
      <w:tr w14:paraId="5C13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3899">
            <w:pPr>
              <w:snapToGrid w:val="0"/>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2AC7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4061"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AEB1F31">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6.64万元为项目质保金，质保期届满项目未出现质量问题，支付质保金6.64万元。</w:t>
            </w:r>
          </w:p>
        </w:tc>
      </w:tr>
      <w:tr w14:paraId="3ABA5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C63F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A850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31F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0918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A621D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D378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2BA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449C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4839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5405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06491">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00EE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793B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193D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2CD4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AEEB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855A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B420B">
            <w:pPr>
              <w:snapToGrid w:val="0"/>
              <w:jc w:val="center"/>
              <w:rPr>
                <w:rFonts w:hint="eastAsia" w:ascii="宋体" w:hAnsi="宋体" w:eastAsia="宋体" w:cs="宋体"/>
                <w:i w:val="0"/>
                <w:iCs w:val="0"/>
                <w:color w:val="000000"/>
                <w:sz w:val="16"/>
                <w:szCs w:val="16"/>
                <w:u w:val="none"/>
              </w:rPr>
            </w:pPr>
          </w:p>
        </w:tc>
        <w:tc>
          <w:tcPr>
            <w:tcW w:w="53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D27A4">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6E0E4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C72E3">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D267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2022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77FF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D4FD4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28B7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3515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B157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065A3">
            <w:pPr>
              <w:snapToGrid w:val="0"/>
              <w:rPr>
                <w:rFonts w:hint="eastAsia" w:ascii="黑体" w:hAnsi="黑体" w:eastAsia="黑体" w:cs="黑体"/>
                <w:i/>
                <w:iCs/>
                <w:color w:val="000000"/>
                <w:sz w:val="16"/>
                <w:szCs w:val="16"/>
                <w:u w:val="none"/>
              </w:rPr>
            </w:pPr>
          </w:p>
        </w:tc>
      </w:tr>
      <w:tr w14:paraId="553F7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F0E8B">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7C44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C8E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BCEA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DA53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B439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04B1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4602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DD84">
            <w:pPr>
              <w:snapToGrid w:val="0"/>
              <w:rPr>
                <w:rFonts w:hint="eastAsia" w:ascii="黑体" w:hAnsi="黑体" w:eastAsia="黑体" w:cs="黑体"/>
                <w:i/>
                <w:iCs/>
                <w:color w:val="000000"/>
                <w:sz w:val="16"/>
                <w:szCs w:val="16"/>
                <w:u w:val="none"/>
              </w:rPr>
            </w:pPr>
          </w:p>
        </w:tc>
      </w:tr>
      <w:tr w14:paraId="7655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14FCE">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1752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2822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F2D0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FA5A8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E82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4381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24FE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C580B">
            <w:pPr>
              <w:snapToGrid w:val="0"/>
              <w:rPr>
                <w:rFonts w:hint="eastAsia" w:ascii="黑体" w:hAnsi="黑体" w:eastAsia="黑体" w:cs="黑体"/>
                <w:i/>
                <w:iCs/>
                <w:color w:val="000000"/>
                <w:sz w:val="16"/>
                <w:szCs w:val="16"/>
                <w:u w:val="none"/>
              </w:rPr>
            </w:pPr>
          </w:p>
        </w:tc>
      </w:tr>
      <w:tr w14:paraId="0918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89C6D">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2ADB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0572B">
            <w:pPr>
              <w:snapToGrid w:val="0"/>
              <w:jc w:val="center"/>
              <w:rPr>
                <w:rFonts w:hint="eastAsia" w:ascii="微软雅黑" w:hAnsi="微软雅黑" w:eastAsia="微软雅黑" w:cs="微软雅黑"/>
                <w:i/>
                <w:iCs/>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14ACB">
            <w:pPr>
              <w:snapToGrid w:val="0"/>
              <w:jc w:val="center"/>
              <w:rPr>
                <w:rFonts w:hint="eastAsia" w:ascii="微软雅黑" w:hAnsi="微软雅黑" w:eastAsia="微软雅黑" w:cs="微软雅黑"/>
                <w:i/>
                <w:iCs/>
                <w:color w:val="000000"/>
                <w:sz w:val="16"/>
                <w:szCs w:val="16"/>
                <w:u w:val="none"/>
              </w:rPr>
            </w:pP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B913D">
            <w:pPr>
              <w:snapToGrid w:val="0"/>
              <w:jc w:val="center"/>
              <w:rPr>
                <w:rFonts w:hint="eastAsia" w:ascii="微软雅黑" w:hAnsi="微软雅黑" w:eastAsia="微软雅黑" w:cs="微软雅黑"/>
                <w:i/>
                <w:iCs/>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13FE6">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FD90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3A5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5295">
            <w:pPr>
              <w:snapToGrid w:val="0"/>
              <w:rPr>
                <w:rFonts w:hint="eastAsia" w:ascii="黑体" w:hAnsi="黑体" w:eastAsia="黑体" w:cs="黑体"/>
                <w:i/>
                <w:iCs/>
                <w:color w:val="000000"/>
                <w:sz w:val="16"/>
                <w:szCs w:val="16"/>
                <w:u w:val="none"/>
              </w:rPr>
            </w:pPr>
          </w:p>
        </w:tc>
      </w:tr>
      <w:tr w14:paraId="37E9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4EBC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ADA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43FF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2DB0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34A0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2E05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8CDF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1245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B54D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BB83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FF29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0A259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78301">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AE20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B9C80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3C51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08AC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ABE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1E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ACF18">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4375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AA09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58ABE">
            <w:pPr>
              <w:snapToGrid w:val="0"/>
              <w:jc w:val="center"/>
              <w:rPr>
                <w:rFonts w:hint="eastAsia" w:ascii="微软雅黑" w:hAnsi="微软雅黑" w:eastAsia="微软雅黑" w:cs="微软雅黑"/>
                <w:i/>
                <w:iCs/>
                <w:color w:val="000000"/>
                <w:sz w:val="16"/>
                <w:szCs w:val="16"/>
                <w:u w:val="none"/>
              </w:rPr>
            </w:pPr>
          </w:p>
        </w:tc>
      </w:tr>
      <w:tr w14:paraId="6A4E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EDFB5">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BE00">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A0BC">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10D4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验收通过率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9494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8060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7A4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2DC371">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E428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B1C0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A8A20">
            <w:pPr>
              <w:snapToGrid w:val="0"/>
              <w:jc w:val="center"/>
              <w:rPr>
                <w:rFonts w:hint="eastAsia" w:ascii="微软雅黑" w:hAnsi="微软雅黑" w:eastAsia="微软雅黑" w:cs="微软雅黑"/>
                <w:i/>
                <w:iCs/>
                <w:color w:val="000000"/>
                <w:sz w:val="16"/>
                <w:szCs w:val="16"/>
                <w:u w:val="none"/>
              </w:rPr>
            </w:pPr>
          </w:p>
        </w:tc>
      </w:tr>
      <w:tr w14:paraId="3D3E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51CA6">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A288A">
            <w:pPr>
              <w:snapToGrid w:val="0"/>
              <w:jc w:val="center"/>
              <w:rPr>
                <w:rFonts w:hint="eastAsia" w:ascii="宋体" w:hAnsi="宋体" w:eastAsia="宋体" w:cs="宋体"/>
                <w:i w:val="0"/>
                <w:iCs w:val="0"/>
                <w:color w:val="000000"/>
                <w:sz w:val="16"/>
                <w:szCs w:val="16"/>
                <w:u w:val="none"/>
              </w:rPr>
            </w:pP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19C9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5970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2025年支付</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B388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517F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F9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5852B">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F6BB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6E86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CB720">
            <w:pPr>
              <w:snapToGrid w:val="0"/>
              <w:jc w:val="center"/>
              <w:rPr>
                <w:rFonts w:hint="eastAsia" w:ascii="微软雅黑" w:hAnsi="微软雅黑" w:eastAsia="微软雅黑" w:cs="微软雅黑"/>
                <w:i/>
                <w:iCs/>
                <w:color w:val="000000"/>
                <w:sz w:val="16"/>
                <w:szCs w:val="16"/>
                <w:u w:val="none"/>
              </w:rPr>
            </w:pPr>
          </w:p>
        </w:tc>
      </w:tr>
      <w:tr w14:paraId="20D6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1E10C">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ECB3A">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8AF1">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1D06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完成时效</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791A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1CEA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2025年底</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BFFC">
            <w:pPr>
              <w:snapToGrid w:val="0"/>
              <w:jc w:val="center"/>
              <w:rPr>
                <w:rFonts w:hint="eastAsia" w:ascii="宋体" w:hAnsi="宋体" w:eastAsia="宋体" w:cs="宋体"/>
                <w:i w:val="0"/>
                <w:iCs w:val="0"/>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10A9D0">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2678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345A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EF965">
            <w:pPr>
              <w:snapToGrid w:val="0"/>
              <w:jc w:val="center"/>
              <w:rPr>
                <w:rFonts w:hint="eastAsia" w:ascii="微软雅黑" w:hAnsi="微软雅黑" w:eastAsia="微软雅黑" w:cs="微软雅黑"/>
                <w:i/>
                <w:iCs/>
                <w:color w:val="000000"/>
                <w:sz w:val="16"/>
                <w:szCs w:val="16"/>
                <w:u w:val="none"/>
              </w:rPr>
            </w:pPr>
          </w:p>
        </w:tc>
      </w:tr>
      <w:tr w14:paraId="505D7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6B75A">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3074A">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3472">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5676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6F8F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6428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59BD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22C68">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02AC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834A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89970">
            <w:pPr>
              <w:snapToGrid w:val="0"/>
              <w:jc w:val="center"/>
              <w:rPr>
                <w:rFonts w:hint="eastAsia" w:ascii="微软雅黑" w:hAnsi="微软雅黑" w:eastAsia="微软雅黑" w:cs="微软雅黑"/>
                <w:i/>
                <w:iCs/>
                <w:color w:val="000000"/>
                <w:sz w:val="16"/>
                <w:szCs w:val="16"/>
                <w:u w:val="none"/>
              </w:rPr>
            </w:pPr>
          </w:p>
        </w:tc>
      </w:tr>
      <w:tr w14:paraId="4B066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0B660">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DCE9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667D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60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EA07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促进教学和管理过程及模式的全面信息化</w:t>
            </w:r>
          </w:p>
        </w:tc>
        <w:tc>
          <w:tcPr>
            <w:tcW w:w="28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D685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79B2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DCC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7F4FA">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AE0D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4938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B4DCD">
            <w:pPr>
              <w:snapToGrid w:val="0"/>
              <w:jc w:val="center"/>
              <w:rPr>
                <w:rFonts w:hint="eastAsia" w:ascii="微软雅黑" w:hAnsi="微软雅黑" w:eastAsia="微软雅黑" w:cs="微软雅黑"/>
                <w:i/>
                <w:iCs/>
                <w:color w:val="000000"/>
                <w:sz w:val="16"/>
                <w:szCs w:val="16"/>
                <w:u w:val="none"/>
              </w:rPr>
            </w:pPr>
          </w:p>
        </w:tc>
      </w:tr>
      <w:tr w14:paraId="3003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BF1C2">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29401">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5C0F">
            <w:pPr>
              <w:snapToGrid w:val="0"/>
              <w:jc w:val="center"/>
              <w:rPr>
                <w:rFonts w:hint="eastAsia" w:ascii="宋体" w:hAnsi="宋体" w:eastAsia="宋体" w:cs="宋体"/>
                <w:i w:val="0"/>
                <w:iCs w:val="0"/>
                <w:color w:val="000000"/>
                <w:sz w:val="16"/>
                <w:szCs w:val="16"/>
                <w:u w:val="none"/>
              </w:rPr>
            </w:pPr>
          </w:p>
        </w:tc>
        <w:tc>
          <w:tcPr>
            <w:tcW w:w="60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0B73B">
            <w:pPr>
              <w:snapToGrid w:val="0"/>
              <w:jc w:val="center"/>
              <w:rPr>
                <w:rFonts w:hint="eastAsia" w:ascii="宋体" w:hAnsi="宋体" w:eastAsia="宋体" w:cs="宋体"/>
                <w:i w:val="0"/>
                <w:iCs w:val="0"/>
                <w:color w:val="000000"/>
                <w:sz w:val="16"/>
                <w:szCs w:val="16"/>
                <w:u w:val="none"/>
              </w:rPr>
            </w:pPr>
          </w:p>
        </w:tc>
        <w:tc>
          <w:tcPr>
            <w:tcW w:w="28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8033">
            <w:pPr>
              <w:snapToGrid w:val="0"/>
              <w:jc w:val="center"/>
              <w:rPr>
                <w:rFonts w:hint="eastAsia" w:ascii="宋体" w:hAnsi="宋体" w:eastAsia="宋体" w:cs="宋体"/>
                <w:i w:val="0"/>
                <w:iCs w:val="0"/>
                <w:color w:val="000000"/>
                <w:sz w:val="16"/>
                <w:szCs w:val="16"/>
                <w:u w:val="none"/>
              </w:rPr>
            </w:pPr>
          </w:p>
        </w:tc>
        <w:tc>
          <w:tcPr>
            <w:tcW w:w="37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8A874">
            <w:pPr>
              <w:snapToGrid w:val="0"/>
              <w:jc w:val="center"/>
              <w:rPr>
                <w:rFonts w:hint="eastAsia" w:ascii="宋体" w:hAnsi="宋体" w:eastAsia="宋体" w:cs="宋体"/>
                <w:i w:val="0"/>
                <w:iCs w:val="0"/>
                <w:color w:val="000000"/>
                <w:sz w:val="16"/>
                <w:szCs w:val="16"/>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46EA">
            <w:pPr>
              <w:snapToGrid w:val="0"/>
              <w:jc w:val="center"/>
              <w:rPr>
                <w:rFonts w:hint="eastAsia" w:ascii="宋体" w:hAnsi="宋体" w:eastAsia="宋体" w:cs="宋体"/>
                <w:i w:val="0"/>
                <w:iCs w:val="0"/>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533DC">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62C9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2F5F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78E42">
            <w:pPr>
              <w:snapToGrid w:val="0"/>
              <w:jc w:val="center"/>
              <w:rPr>
                <w:rFonts w:hint="eastAsia" w:ascii="微软雅黑" w:hAnsi="微软雅黑" w:eastAsia="微软雅黑" w:cs="微软雅黑"/>
                <w:i/>
                <w:iCs/>
                <w:color w:val="000000"/>
                <w:sz w:val="16"/>
                <w:szCs w:val="16"/>
                <w:u w:val="none"/>
              </w:rPr>
            </w:pPr>
          </w:p>
        </w:tc>
      </w:tr>
      <w:tr w14:paraId="60175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3EF49">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8523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E229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FE9C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提高办学质量</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D816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C55E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E1D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0DDF5">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C509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47B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60790">
            <w:pPr>
              <w:snapToGrid w:val="0"/>
              <w:jc w:val="center"/>
              <w:rPr>
                <w:rFonts w:hint="eastAsia" w:ascii="微软雅黑" w:hAnsi="微软雅黑" w:eastAsia="微软雅黑" w:cs="微软雅黑"/>
                <w:i/>
                <w:iCs/>
                <w:color w:val="000000"/>
                <w:sz w:val="16"/>
                <w:szCs w:val="16"/>
                <w:u w:val="none"/>
              </w:rPr>
            </w:pPr>
          </w:p>
        </w:tc>
      </w:tr>
      <w:tr w14:paraId="32FEF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B0E9D">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088A">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4F4C2">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0723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受益对象满意度</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4268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6E7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5C0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48549">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466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A248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68144">
            <w:pPr>
              <w:snapToGrid w:val="0"/>
              <w:jc w:val="center"/>
              <w:rPr>
                <w:rFonts w:hint="eastAsia" w:ascii="微软雅黑" w:hAnsi="微软雅黑" w:eastAsia="微软雅黑" w:cs="微软雅黑"/>
                <w:i/>
                <w:iCs/>
                <w:color w:val="000000"/>
                <w:sz w:val="16"/>
                <w:szCs w:val="16"/>
                <w:u w:val="none"/>
              </w:rPr>
            </w:pPr>
          </w:p>
        </w:tc>
      </w:tr>
      <w:tr w14:paraId="2F1D9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5A03E">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B0F9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7BBD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DD5D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本次费用</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8400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2886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D84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7F03F">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D65F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3408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4BFC05">
            <w:pPr>
              <w:snapToGrid w:val="0"/>
              <w:jc w:val="center"/>
              <w:rPr>
                <w:rFonts w:hint="eastAsia" w:ascii="微软雅黑" w:hAnsi="微软雅黑" w:eastAsia="微软雅黑" w:cs="微软雅黑"/>
                <w:i/>
                <w:iCs/>
                <w:color w:val="000000"/>
                <w:sz w:val="16"/>
                <w:szCs w:val="16"/>
                <w:u w:val="none"/>
              </w:rPr>
            </w:pPr>
          </w:p>
        </w:tc>
      </w:tr>
      <w:tr w14:paraId="68C8C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08"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56B019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E943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AB36E">
            <w:pPr>
              <w:keepNext w:val="0"/>
              <w:keepLines w:val="0"/>
              <w:widowControl/>
              <w:suppressLineNumbers w:val="0"/>
              <w:snapToGrid w:val="0"/>
              <w:jc w:val="righ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4796F">
            <w:pPr>
              <w:snapToGrid w:val="0"/>
              <w:rPr>
                <w:rFonts w:hint="eastAsia" w:ascii="宋体" w:hAnsi="宋体" w:eastAsia="宋体" w:cs="宋体"/>
                <w:i w:val="0"/>
                <w:iCs w:val="0"/>
                <w:color w:val="000000"/>
                <w:sz w:val="16"/>
                <w:szCs w:val="16"/>
                <w:u w:val="none"/>
              </w:rPr>
            </w:pPr>
          </w:p>
        </w:tc>
      </w:tr>
      <w:tr w14:paraId="01FA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C9DBD">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评价结论</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4204439">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如期完成，达到预期目标。 </w:t>
            </w:r>
          </w:p>
        </w:tc>
      </w:tr>
      <w:tr w14:paraId="1C3A6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28664">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E39659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07A52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AE8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改进措施</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14EBA4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43958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27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5B0A9F">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项目负责人：才华加</w:t>
            </w:r>
          </w:p>
        </w:tc>
        <w:tc>
          <w:tcPr>
            <w:tcW w:w="272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08EFA2F">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r w14:paraId="3C69A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6" w:type="pct"/>
            <w:gridSpan w:val="2"/>
            <w:tcBorders>
              <w:top w:val="nil"/>
              <w:left w:val="nil"/>
              <w:bottom w:val="nil"/>
              <w:right w:val="nil"/>
            </w:tcBorders>
            <w:shd w:val="clear" w:color="auto" w:fill="auto"/>
            <w:vAlign w:val="center"/>
          </w:tcPr>
          <w:p w14:paraId="51504041">
            <w:pPr>
              <w:snapToGrid w:val="0"/>
              <w:rPr>
                <w:rFonts w:hint="eastAsia" w:ascii="宋体" w:hAnsi="宋体" w:eastAsia="宋体" w:cs="宋体"/>
                <w:i w:val="0"/>
                <w:iCs w:val="0"/>
                <w:color w:val="000000"/>
                <w:sz w:val="18"/>
                <w:szCs w:val="18"/>
                <w:u w:val="none"/>
              </w:rPr>
            </w:pPr>
          </w:p>
        </w:tc>
        <w:tc>
          <w:tcPr>
            <w:tcW w:w="662" w:type="pct"/>
            <w:gridSpan w:val="2"/>
            <w:tcBorders>
              <w:top w:val="nil"/>
              <w:left w:val="nil"/>
              <w:bottom w:val="nil"/>
              <w:right w:val="nil"/>
            </w:tcBorders>
            <w:shd w:val="clear" w:color="auto" w:fill="auto"/>
            <w:vAlign w:val="center"/>
          </w:tcPr>
          <w:p w14:paraId="04E32DAE">
            <w:pPr>
              <w:snapToGrid w:val="0"/>
              <w:rPr>
                <w:rFonts w:hint="eastAsia" w:ascii="宋体" w:hAnsi="宋体" w:eastAsia="宋体" w:cs="宋体"/>
                <w:i w:val="0"/>
                <w:iCs w:val="0"/>
                <w:color w:val="000000"/>
                <w:sz w:val="18"/>
                <w:szCs w:val="18"/>
                <w:u w:val="none"/>
              </w:rPr>
            </w:pPr>
          </w:p>
        </w:tc>
        <w:tc>
          <w:tcPr>
            <w:tcW w:w="458" w:type="pct"/>
            <w:gridSpan w:val="2"/>
            <w:tcBorders>
              <w:top w:val="nil"/>
              <w:left w:val="nil"/>
              <w:bottom w:val="nil"/>
              <w:right w:val="nil"/>
            </w:tcBorders>
            <w:shd w:val="clear" w:color="auto" w:fill="auto"/>
            <w:vAlign w:val="center"/>
          </w:tcPr>
          <w:p w14:paraId="085C9B0F">
            <w:pPr>
              <w:snapToGrid w:val="0"/>
              <w:rPr>
                <w:rFonts w:hint="eastAsia" w:ascii="宋体" w:hAnsi="宋体" w:eastAsia="宋体" w:cs="宋体"/>
                <w:i w:val="0"/>
                <w:iCs w:val="0"/>
                <w:color w:val="000000"/>
                <w:sz w:val="18"/>
                <w:szCs w:val="18"/>
                <w:u w:val="none"/>
              </w:rPr>
            </w:pPr>
          </w:p>
        </w:tc>
        <w:tc>
          <w:tcPr>
            <w:tcW w:w="488" w:type="pct"/>
            <w:gridSpan w:val="2"/>
            <w:tcBorders>
              <w:top w:val="nil"/>
              <w:left w:val="nil"/>
              <w:bottom w:val="nil"/>
              <w:right w:val="nil"/>
            </w:tcBorders>
            <w:shd w:val="clear" w:color="auto" w:fill="auto"/>
            <w:vAlign w:val="center"/>
          </w:tcPr>
          <w:p w14:paraId="60E1B398">
            <w:pPr>
              <w:snapToGrid w:val="0"/>
              <w:rPr>
                <w:rFonts w:hint="eastAsia" w:ascii="宋体" w:hAnsi="宋体" w:eastAsia="宋体" w:cs="宋体"/>
                <w:i w:val="0"/>
                <w:iCs w:val="0"/>
                <w:color w:val="000000"/>
                <w:sz w:val="18"/>
                <w:szCs w:val="18"/>
                <w:u w:val="none"/>
              </w:rPr>
            </w:pPr>
          </w:p>
        </w:tc>
        <w:tc>
          <w:tcPr>
            <w:tcW w:w="307" w:type="pct"/>
            <w:gridSpan w:val="2"/>
            <w:tcBorders>
              <w:top w:val="nil"/>
              <w:left w:val="nil"/>
              <w:bottom w:val="nil"/>
              <w:right w:val="nil"/>
            </w:tcBorders>
            <w:shd w:val="clear" w:color="auto" w:fill="auto"/>
            <w:vAlign w:val="center"/>
          </w:tcPr>
          <w:p w14:paraId="615F70F4">
            <w:pPr>
              <w:snapToGrid w:val="0"/>
              <w:rPr>
                <w:rFonts w:hint="eastAsia" w:ascii="宋体" w:hAnsi="宋体" w:eastAsia="宋体" w:cs="宋体"/>
                <w:i w:val="0"/>
                <w:iCs w:val="0"/>
                <w:color w:val="000000"/>
                <w:sz w:val="18"/>
                <w:szCs w:val="18"/>
                <w:u w:val="none"/>
              </w:rPr>
            </w:pPr>
          </w:p>
        </w:tc>
        <w:tc>
          <w:tcPr>
            <w:tcW w:w="455" w:type="pct"/>
            <w:gridSpan w:val="3"/>
            <w:tcBorders>
              <w:top w:val="nil"/>
              <w:left w:val="nil"/>
              <w:bottom w:val="nil"/>
              <w:right w:val="nil"/>
            </w:tcBorders>
            <w:shd w:val="clear" w:color="auto" w:fill="auto"/>
            <w:vAlign w:val="center"/>
          </w:tcPr>
          <w:p w14:paraId="7E34FFD5">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0EA38B5">
            <w:pPr>
              <w:snapToGrid w:val="0"/>
              <w:rPr>
                <w:rFonts w:hint="eastAsia" w:ascii="宋体" w:hAnsi="宋体" w:eastAsia="宋体" w:cs="宋体"/>
                <w:i w:val="0"/>
                <w:iCs w:val="0"/>
                <w:color w:val="000000"/>
                <w:sz w:val="18"/>
                <w:szCs w:val="18"/>
                <w:u w:val="none"/>
              </w:rPr>
            </w:pPr>
          </w:p>
        </w:tc>
        <w:tc>
          <w:tcPr>
            <w:tcW w:w="630" w:type="pct"/>
            <w:gridSpan w:val="2"/>
            <w:tcBorders>
              <w:top w:val="nil"/>
              <w:left w:val="nil"/>
              <w:bottom w:val="nil"/>
              <w:right w:val="nil"/>
            </w:tcBorders>
            <w:shd w:val="clear" w:color="auto" w:fill="auto"/>
            <w:vAlign w:val="center"/>
          </w:tcPr>
          <w:p w14:paraId="6D076533">
            <w:pPr>
              <w:snapToGrid w:val="0"/>
              <w:rPr>
                <w:rFonts w:hint="eastAsia" w:ascii="宋体" w:hAnsi="宋体" w:eastAsia="宋体" w:cs="宋体"/>
                <w:i w:val="0"/>
                <w:iCs w:val="0"/>
                <w:color w:val="000000"/>
                <w:sz w:val="18"/>
                <w:szCs w:val="18"/>
                <w:u w:val="none"/>
              </w:rPr>
            </w:pPr>
          </w:p>
        </w:tc>
        <w:tc>
          <w:tcPr>
            <w:tcW w:w="309" w:type="pct"/>
            <w:gridSpan w:val="2"/>
            <w:tcBorders>
              <w:top w:val="nil"/>
              <w:left w:val="nil"/>
              <w:bottom w:val="nil"/>
              <w:right w:val="nil"/>
            </w:tcBorders>
            <w:shd w:val="clear" w:color="auto" w:fill="auto"/>
            <w:vAlign w:val="center"/>
          </w:tcPr>
          <w:p w14:paraId="04B628DB">
            <w:pPr>
              <w:snapToGrid w:val="0"/>
              <w:rPr>
                <w:rFonts w:hint="eastAsia" w:ascii="宋体" w:hAnsi="宋体" w:eastAsia="宋体" w:cs="宋体"/>
                <w:i w:val="0"/>
                <w:iCs w:val="0"/>
                <w:color w:val="000000"/>
                <w:sz w:val="18"/>
                <w:szCs w:val="18"/>
                <w:u w:val="none"/>
              </w:rPr>
            </w:pPr>
          </w:p>
        </w:tc>
        <w:tc>
          <w:tcPr>
            <w:tcW w:w="309" w:type="pct"/>
            <w:gridSpan w:val="2"/>
            <w:tcBorders>
              <w:top w:val="nil"/>
              <w:left w:val="nil"/>
              <w:bottom w:val="nil"/>
              <w:right w:val="nil"/>
            </w:tcBorders>
            <w:shd w:val="clear" w:color="auto" w:fill="auto"/>
            <w:vAlign w:val="center"/>
          </w:tcPr>
          <w:p w14:paraId="7087207D">
            <w:pPr>
              <w:snapToGrid w:val="0"/>
              <w:rPr>
                <w:rFonts w:hint="eastAsia" w:ascii="宋体" w:hAnsi="宋体" w:eastAsia="宋体" w:cs="宋体"/>
                <w:i w:val="0"/>
                <w:iCs w:val="0"/>
                <w:color w:val="000000"/>
                <w:sz w:val="18"/>
                <w:szCs w:val="18"/>
                <w:u w:val="none"/>
              </w:rPr>
            </w:pPr>
          </w:p>
        </w:tc>
        <w:tc>
          <w:tcPr>
            <w:tcW w:w="462" w:type="pct"/>
            <w:tcBorders>
              <w:top w:val="nil"/>
              <w:left w:val="nil"/>
              <w:bottom w:val="nil"/>
              <w:right w:val="nil"/>
            </w:tcBorders>
            <w:shd w:val="clear" w:color="auto" w:fill="auto"/>
            <w:vAlign w:val="center"/>
          </w:tcPr>
          <w:p w14:paraId="23653565">
            <w:pPr>
              <w:snapToGrid w:val="0"/>
              <w:rPr>
                <w:rFonts w:hint="eastAsia" w:ascii="宋体" w:hAnsi="宋体" w:eastAsia="宋体" w:cs="宋体"/>
                <w:i w:val="0"/>
                <w:iCs w:val="0"/>
                <w:color w:val="000000"/>
                <w:sz w:val="18"/>
                <w:szCs w:val="18"/>
                <w:u w:val="none"/>
              </w:rPr>
            </w:pPr>
          </w:p>
        </w:tc>
      </w:tr>
      <w:tr w14:paraId="4EDB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60ACF591">
            <w:pPr>
              <w:keepNext w:val="0"/>
              <w:keepLines w:val="0"/>
              <w:widowControl/>
              <w:suppressLineNumbers w:val="0"/>
              <w:snapToGrid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385B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12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54C0E">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373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50C530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51322325T000013439329-2024年四川长征干部学院雪山草地分院管理费</w:t>
            </w:r>
          </w:p>
        </w:tc>
      </w:tr>
      <w:tr w14:paraId="18FFE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E7267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EF48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w:t>
            </w:r>
          </w:p>
        </w:tc>
        <w:tc>
          <w:tcPr>
            <w:tcW w:w="630" w:type="pct"/>
            <w:gridSpan w:val="2"/>
            <w:tcBorders>
              <w:top w:val="nil"/>
              <w:left w:val="nil"/>
              <w:bottom w:val="nil"/>
              <w:right w:val="nil"/>
            </w:tcBorders>
            <w:shd w:val="clear" w:color="auto" w:fill="auto"/>
            <w:vAlign w:val="center"/>
          </w:tcPr>
          <w:p w14:paraId="67FF4787">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10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607DB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中国共产党茂县委员会党校（行政）</w:t>
            </w:r>
          </w:p>
        </w:tc>
      </w:tr>
      <w:tr w14:paraId="2D15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E5ED9">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0D9C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DC61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171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B0E64C">
            <w:pPr>
              <w:keepNext w:val="0"/>
              <w:keepLines w:val="0"/>
              <w:widowControl/>
              <w:suppressLineNumbers w:val="0"/>
              <w:snapToGrid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1C484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F5961">
            <w:pPr>
              <w:snapToGrid w:val="0"/>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55D4">
            <w:pPr>
              <w:snapToGrid w:val="0"/>
              <w:rPr>
                <w:rFonts w:hint="eastAsia" w:ascii="宋体" w:hAnsi="宋体" w:eastAsia="宋体" w:cs="宋体"/>
                <w:i w:val="0"/>
                <w:iCs w:val="0"/>
                <w:color w:val="000000"/>
                <w:sz w:val="16"/>
                <w:szCs w:val="16"/>
                <w:u w:val="none"/>
              </w:rPr>
            </w:pP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8AFDC1">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四川长征干部学院雪山草地分院管理费21213.5元用于办公费支出。</w:t>
            </w:r>
          </w:p>
        </w:tc>
        <w:tc>
          <w:tcPr>
            <w:tcW w:w="171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FCC33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弥补公用经费不足，保障单位正常运行</w:t>
            </w:r>
          </w:p>
        </w:tc>
      </w:tr>
      <w:tr w14:paraId="7064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07AAB">
            <w:pPr>
              <w:snapToGrid w:val="0"/>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9FB5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373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0D8C8EE">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四川长征干部学院雪山草地分院管理费支付21213.5元用于办公费支出。弥补公用经费不足，保障单位正常运行</w:t>
            </w:r>
          </w:p>
        </w:tc>
      </w:tr>
      <w:tr w14:paraId="7D702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9DF3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3D3F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1300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D9CA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54B50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5176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2A2A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431E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924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3D4D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4DB4E">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2763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4C32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62C7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16DA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FFF5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7615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2EEDA">
            <w:pPr>
              <w:snapToGrid w:val="0"/>
              <w:jc w:val="center"/>
              <w:rPr>
                <w:rFonts w:hint="eastAsia" w:ascii="宋体" w:hAnsi="宋体" w:eastAsia="宋体" w:cs="宋体"/>
                <w:i w:val="0"/>
                <w:iCs w:val="0"/>
                <w:color w:val="000000"/>
                <w:sz w:val="16"/>
                <w:szCs w:val="16"/>
                <w:u w:val="none"/>
              </w:rPr>
            </w:pP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F7C06">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5CF00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6257E">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A0BF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FEE7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C67B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24B20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EBAE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7259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B219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EC58">
            <w:pPr>
              <w:snapToGrid w:val="0"/>
              <w:rPr>
                <w:rFonts w:hint="eastAsia" w:ascii="黑体" w:hAnsi="黑体" w:eastAsia="黑体" w:cs="黑体"/>
                <w:i/>
                <w:iCs/>
                <w:color w:val="000000"/>
                <w:sz w:val="16"/>
                <w:szCs w:val="16"/>
                <w:u w:val="none"/>
              </w:rPr>
            </w:pPr>
          </w:p>
        </w:tc>
      </w:tr>
      <w:tr w14:paraId="08606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51C73">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667A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1A33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AC2F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84269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E54F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B26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7E73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0E5BB">
            <w:pPr>
              <w:snapToGrid w:val="0"/>
              <w:rPr>
                <w:rFonts w:hint="eastAsia" w:ascii="黑体" w:hAnsi="黑体" w:eastAsia="黑体" w:cs="黑体"/>
                <w:i/>
                <w:iCs/>
                <w:color w:val="000000"/>
                <w:sz w:val="16"/>
                <w:szCs w:val="16"/>
                <w:u w:val="none"/>
              </w:rPr>
            </w:pPr>
          </w:p>
        </w:tc>
      </w:tr>
      <w:tr w14:paraId="27C4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EB3E6">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A3A2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6AAD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B569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5DD1F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18F5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F780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B966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334AC">
            <w:pPr>
              <w:snapToGrid w:val="0"/>
              <w:rPr>
                <w:rFonts w:hint="eastAsia" w:ascii="黑体" w:hAnsi="黑体" w:eastAsia="黑体" w:cs="黑体"/>
                <w:i/>
                <w:iCs/>
                <w:color w:val="000000"/>
                <w:sz w:val="16"/>
                <w:szCs w:val="16"/>
                <w:u w:val="none"/>
              </w:rPr>
            </w:pPr>
          </w:p>
        </w:tc>
      </w:tr>
      <w:tr w14:paraId="1C67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3E53E">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7CBE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88BF1">
            <w:pPr>
              <w:snapToGrid w:val="0"/>
              <w:jc w:val="center"/>
              <w:rPr>
                <w:rFonts w:hint="eastAsia" w:ascii="微软雅黑" w:hAnsi="微软雅黑" w:eastAsia="微软雅黑" w:cs="微软雅黑"/>
                <w:i/>
                <w:iCs/>
                <w:color w:val="000000"/>
                <w:sz w:val="16"/>
                <w:szCs w:val="16"/>
                <w:u w:val="none"/>
              </w:rPr>
            </w:pP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E9259">
            <w:pPr>
              <w:snapToGrid w:val="0"/>
              <w:jc w:val="center"/>
              <w:rPr>
                <w:rFonts w:hint="eastAsia" w:ascii="微软雅黑" w:hAnsi="微软雅黑" w:eastAsia="微软雅黑" w:cs="微软雅黑"/>
                <w:i/>
                <w:iCs/>
                <w:color w:val="000000"/>
                <w:sz w:val="16"/>
                <w:szCs w:val="16"/>
                <w:u w:val="none"/>
              </w:rPr>
            </w:pP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ED447A">
            <w:pPr>
              <w:snapToGrid w:val="0"/>
              <w:jc w:val="center"/>
              <w:rPr>
                <w:rFonts w:hint="eastAsia" w:ascii="微软雅黑" w:hAnsi="微软雅黑" w:eastAsia="微软雅黑" w:cs="微软雅黑"/>
                <w:i/>
                <w:iCs/>
                <w:color w:val="000000"/>
                <w:sz w:val="16"/>
                <w:szCs w:val="16"/>
                <w:u w:val="none"/>
              </w:rPr>
            </w:pP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07E6B">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FB95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75A2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16297">
            <w:pPr>
              <w:snapToGrid w:val="0"/>
              <w:rPr>
                <w:rFonts w:hint="eastAsia" w:ascii="黑体" w:hAnsi="黑体" w:eastAsia="黑体" w:cs="黑体"/>
                <w:i/>
                <w:iCs/>
                <w:color w:val="000000"/>
                <w:sz w:val="16"/>
                <w:szCs w:val="16"/>
                <w:u w:val="none"/>
              </w:rPr>
            </w:pPr>
          </w:p>
        </w:tc>
      </w:tr>
      <w:tr w14:paraId="16208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84CF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B821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DB0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A702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BAA9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BBF8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FC5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4BE4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646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6E07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3E0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4E45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34C22">
            <w:pPr>
              <w:snapToGrid w:val="0"/>
              <w:jc w:val="center"/>
              <w:rPr>
                <w:rFonts w:hint="eastAsia" w:ascii="宋体" w:hAnsi="宋体" w:eastAsia="宋体" w:cs="宋体"/>
                <w:i w:val="0"/>
                <w:iCs w:val="0"/>
                <w:color w:val="000000"/>
                <w:sz w:val="16"/>
                <w:szCs w:val="16"/>
                <w:u w:val="none"/>
              </w:rPr>
            </w:pP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AE02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ABD9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328E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办公费用支出</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4C28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266E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21213.5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83F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056BC">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EB85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E742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098D">
            <w:pPr>
              <w:snapToGrid w:val="0"/>
              <w:jc w:val="center"/>
              <w:rPr>
                <w:rFonts w:hint="eastAsia" w:ascii="微软雅黑" w:hAnsi="微软雅黑" w:eastAsia="微软雅黑" w:cs="微软雅黑"/>
                <w:i/>
                <w:iCs/>
                <w:color w:val="000000"/>
                <w:sz w:val="16"/>
                <w:szCs w:val="16"/>
                <w:u w:val="none"/>
              </w:rPr>
            </w:pPr>
          </w:p>
        </w:tc>
      </w:tr>
      <w:tr w14:paraId="040DC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9A96E">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03B36">
            <w:pPr>
              <w:snapToGrid w:val="0"/>
              <w:jc w:val="center"/>
              <w:rPr>
                <w:rFonts w:hint="eastAsia" w:ascii="宋体" w:hAnsi="宋体" w:eastAsia="宋体" w:cs="宋体"/>
                <w:i w:val="0"/>
                <w:iCs w:val="0"/>
                <w:color w:val="000000"/>
                <w:sz w:val="16"/>
                <w:szCs w:val="16"/>
                <w:u w:val="none"/>
              </w:rPr>
            </w:pP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376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D6EE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2180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97F4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405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391D4">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8ED6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54F3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4F75">
            <w:pPr>
              <w:snapToGrid w:val="0"/>
              <w:jc w:val="center"/>
              <w:rPr>
                <w:rFonts w:hint="eastAsia" w:ascii="微软雅黑" w:hAnsi="微软雅黑" w:eastAsia="微软雅黑" w:cs="微软雅黑"/>
                <w:i/>
                <w:iCs/>
                <w:color w:val="000000"/>
                <w:sz w:val="16"/>
                <w:szCs w:val="16"/>
                <w:u w:val="none"/>
              </w:rPr>
            </w:pPr>
          </w:p>
        </w:tc>
      </w:tr>
      <w:tr w14:paraId="49AF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BACF">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C2CE2">
            <w:pPr>
              <w:snapToGrid w:val="0"/>
              <w:jc w:val="center"/>
              <w:rPr>
                <w:rFonts w:hint="eastAsia" w:ascii="宋体" w:hAnsi="宋体" w:eastAsia="宋体" w:cs="宋体"/>
                <w:i w:val="0"/>
                <w:iCs w:val="0"/>
                <w:color w:val="000000"/>
                <w:sz w:val="16"/>
                <w:szCs w:val="16"/>
                <w:u w:val="none"/>
              </w:rPr>
            </w:pPr>
          </w:p>
        </w:tc>
        <w:tc>
          <w:tcPr>
            <w:tcW w:w="45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CD6C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9CA7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9987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8C88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30B3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EE657">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472B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882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6BCF1">
            <w:pPr>
              <w:snapToGrid w:val="0"/>
              <w:jc w:val="center"/>
              <w:rPr>
                <w:rFonts w:hint="eastAsia" w:ascii="微软雅黑" w:hAnsi="微软雅黑" w:eastAsia="微软雅黑" w:cs="微软雅黑"/>
                <w:i/>
                <w:iCs/>
                <w:color w:val="000000"/>
                <w:sz w:val="16"/>
                <w:szCs w:val="16"/>
                <w:u w:val="none"/>
              </w:rPr>
            </w:pPr>
          </w:p>
        </w:tc>
      </w:tr>
      <w:tr w14:paraId="0D3F4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74F0F">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5E142">
            <w:pPr>
              <w:snapToGrid w:val="0"/>
              <w:jc w:val="center"/>
              <w:rPr>
                <w:rFonts w:hint="eastAsia" w:ascii="宋体" w:hAnsi="宋体" w:eastAsia="宋体" w:cs="宋体"/>
                <w:i w:val="0"/>
                <w:iCs w:val="0"/>
                <w:color w:val="000000"/>
                <w:sz w:val="16"/>
                <w:szCs w:val="16"/>
                <w:u w:val="none"/>
              </w:rPr>
            </w:pPr>
          </w:p>
        </w:tc>
        <w:tc>
          <w:tcPr>
            <w:tcW w:w="45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8CD97">
            <w:pPr>
              <w:snapToGrid w:val="0"/>
              <w:jc w:val="center"/>
              <w:rPr>
                <w:rFonts w:hint="eastAsia" w:ascii="宋体" w:hAnsi="宋体" w:eastAsia="宋体" w:cs="宋体"/>
                <w:i w:val="0"/>
                <w:iCs w:val="0"/>
                <w:color w:val="000000"/>
                <w:sz w:val="16"/>
                <w:szCs w:val="16"/>
                <w:u w:val="none"/>
              </w:rPr>
            </w:pP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C8E4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项目完成时间</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815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125B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18A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A7C42">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D2DB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8631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E5FE">
            <w:pPr>
              <w:snapToGrid w:val="0"/>
              <w:jc w:val="center"/>
              <w:rPr>
                <w:rFonts w:hint="eastAsia" w:ascii="微软雅黑" w:hAnsi="微软雅黑" w:eastAsia="微软雅黑" w:cs="微软雅黑"/>
                <w:i/>
                <w:iCs/>
                <w:color w:val="000000"/>
                <w:sz w:val="16"/>
                <w:szCs w:val="16"/>
                <w:u w:val="none"/>
              </w:rPr>
            </w:pPr>
          </w:p>
        </w:tc>
      </w:tr>
      <w:tr w14:paraId="3513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A0394">
            <w:pPr>
              <w:snapToGrid w:val="0"/>
              <w:jc w:val="center"/>
              <w:rPr>
                <w:rFonts w:hint="eastAsia" w:ascii="宋体" w:hAnsi="宋体" w:eastAsia="宋体" w:cs="宋体"/>
                <w:i w:val="0"/>
                <w:iCs w:val="0"/>
                <w:color w:val="000000"/>
                <w:sz w:val="16"/>
                <w:szCs w:val="16"/>
                <w:u w:val="none"/>
              </w:rPr>
            </w:pP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819F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BC20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5987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提高学员综合素质</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7ED4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8DB5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D92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D679F">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FF0F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E4BA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8114">
            <w:pPr>
              <w:snapToGrid w:val="0"/>
              <w:jc w:val="center"/>
              <w:rPr>
                <w:rFonts w:hint="eastAsia" w:ascii="微软雅黑" w:hAnsi="微软雅黑" w:eastAsia="微软雅黑" w:cs="微软雅黑"/>
                <w:i/>
                <w:iCs/>
                <w:color w:val="000000"/>
                <w:sz w:val="16"/>
                <w:szCs w:val="16"/>
                <w:u w:val="none"/>
              </w:rPr>
            </w:pPr>
          </w:p>
        </w:tc>
      </w:tr>
      <w:tr w14:paraId="3EC3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C995B">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2910A">
            <w:pPr>
              <w:snapToGrid w:val="0"/>
              <w:jc w:val="center"/>
              <w:rPr>
                <w:rFonts w:hint="eastAsia" w:ascii="宋体" w:hAnsi="宋体" w:eastAsia="宋体" w:cs="宋体"/>
                <w:i w:val="0"/>
                <w:iCs w:val="0"/>
                <w:color w:val="000000"/>
                <w:sz w:val="16"/>
                <w:szCs w:val="16"/>
                <w:u w:val="none"/>
              </w:rPr>
            </w:pP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D21E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2C84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办公效率提升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13CC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FF8E8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733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8EC0F">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3F7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9363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BAA0">
            <w:pPr>
              <w:snapToGrid w:val="0"/>
              <w:jc w:val="center"/>
              <w:rPr>
                <w:rFonts w:hint="eastAsia" w:ascii="微软雅黑" w:hAnsi="微软雅黑" w:eastAsia="微软雅黑" w:cs="微软雅黑"/>
                <w:i/>
                <w:iCs/>
                <w:color w:val="000000"/>
                <w:sz w:val="16"/>
                <w:szCs w:val="16"/>
                <w:u w:val="none"/>
              </w:rPr>
            </w:pPr>
          </w:p>
        </w:tc>
      </w:tr>
      <w:tr w14:paraId="30D0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9D3EE">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C26D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3419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B76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项目成本控制</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D972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9C1F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21213.5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A4E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7EBBB">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928E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22D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821E">
            <w:pPr>
              <w:snapToGrid w:val="0"/>
              <w:jc w:val="center"/>
              <w:rPr>
                <w:rFonts w:hint="eastAsia" w:ascii="微软雅黑" w:hAnsi="微软雅黑" w:eastAsia="微软雅黑" w:cs="微软雅黑"/>
                <w:i/>
                <w:iCs/>
                <w:color w:val="000000"/>
                <w:sz w:val="16"/>
                <w:szCs w:val="16"/>
                <w:u w:val="none"/>
              </w:rPr>
            </w:pPr>
          </w:p>
        </w:tc>
      </w:tr>
      <w:tr w14:paraId="30352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917"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AFC9C4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A129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915A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898D">
            <w:pPr>
              <w:snapToGrid w:val="0"/>
              <w:rPr>
                <w:rFonts w:hint="eastAsia" w:ascii="宋体" w:hAnsi="宋体" w:eastAsia="宋体" w:cs="宋体"/>
                <w:i w:val="0"/>
                <w:iCs w:val="0"/>
                <w:color w:val="000000"/>
                <w:sz w:val="16"/>
                <w:szCs w:val="16"/>
                <w:u w:val="none"/>
              </w:rPr>
            </w:pPr>
          </w:p>
        </w:tc>
      </w:tr>
      <w:tr w14:paraId="2B1F8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FBF6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2EC64E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如期完成，达到预期目标。 </w:t>
            </w:r>
          </w:p>
        </w:tc>
      </w:tr>
      <w:tr w14:paraId="009A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BAD0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8286BE8">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4F1B4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5162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C11DAD1">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3D5A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252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A03406">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项目负责人：钟小军</w:t>
            </w:r>
          </w:p>
        </w:tc>
        <w:tc>
          <w:tcPr>
            <w:tcW w:w="2475"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173569">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bl>
    <w:p w14:paraId="4BE18093">
      <w:pPr>
        <w:pStyle w:val="9"/>
        <w:rPr>
          <w:rStyle w:val="19"/>
          <w:rFonts w:hint="eastAsia" w:ascii="方正小标宋简体" w:eastAsia="方正小标宋简体" w:cs="方正小标宋简体"/>
          <w:b w:val="0"/>
          <w:bCs w:val="0"/>
          <w:sz w:val="20"/>
          <w:szCs w:val="20"/>
        </w:rPr>
      </w:pPr>
    </w:p>
    <w:bookmarkEnd w:id="51"/>
    <w:bookmarkEnd w:id="52"/>
    <w:bookmarkEnd w:id="53"/>
    <w:p w14:paraId="1C9F96BF">
      <w:pPr>
        <w:pStyle w:val="9"/>
      </w:pPr>
    </w:p>
    <w:p w14:paraId="52E948FF">
      <w:pPr>
        <w:pStyle w:val="9"/>
      </w:pP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2"/>
        <w:gridCol w:w="1041"/>
        <w:gridCol w:w="890"/>
        <w:gridCol w:w="839"/>
        <w:gridCol w:w="528"/>
        <w:gridCol w:w="957"/>
        <w:gridCol w:w="528"/>
        <w:gridCol w:w="1029"/>
        <w:gridCol w:w="507"/>
        <w:gridCol w:w="507"/>
        <w:gridCol w:w="744"/>
      </w:tblGrid>
      <w:tr w14:paraId="30C54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11AA14">
            <w:pPr>
              <w:keepNext w:val="0"/>
              <w:keepLines w:val="0"/>
              <w:widowControl/>
              <w:suppressLineNumbers w:val="0"/>
              <w:snapToGrid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D7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D3B92">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180B43">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51322325T000013882342-2025年茂县党校科研咨政经费</w:t>
            </w:r>
          </w:p>
        </w:tc>
      </w:tr>
      <w:tr w14:paraId="7B6F9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DCE0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B0E7B">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3FBBB41F">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806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中国共产党茂县委员会党校（行政）</w:t>
            </w:r>
          </w:p>
        </w:tc>
      </w:tr>
      <w:tr w14:paraId="1C21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1CB60">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E129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B9C3A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71E41A">
            <w:pPr>
              <w:keepNext w:val="0"/>
              <w:keepLines w:val="0"/>
              <w:widowControl/>
              <w:suppressLineNumbers w:val="0"/>
              <w:snapToGrid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10A7A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9A2C1">
            <w:pPr>
              <w:snapToGrid w:val="0"/>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6A1D4">
            <w:pPr>
              <w:snapToGrid w:val="0"/>
              <w:rPr>
                <w:rFonts w:hint="eastAsia" w:ascii="宋体" w:hAnsi="宋体" w:eastAsia="宋体" w:cs="宋体"/>
                <w:i w:val="0"/>
                <w:iCs w:val="0"/>
                <w:color w:val="000000"/>
                <w:sz w:val="16"/>
                <w:szCs w:val="16"/>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0C40E">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604AD8">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r>
      <w:tr w14:paraId="67EFC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E9C07">
            <w:pPr>
              <w:snapToGrid w:val="0"/>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F3BB7">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1F1830">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r>
      <w:tr w14:paraId="61C4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C309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500C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F5C3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CC16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C844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A49C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A19D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DB64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BD82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5527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42BEA">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8005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22F2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FEF3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5BE68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33BC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DFC8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8152E">
            <w:pPr>
              <w:snapToGrid w:val="0"/>
              <w:jc w:val="center"/>
              <w:rPr>
                <w:rFonts w:hint="default"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CE078">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4154B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2AC0">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D8B5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1B74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4CEA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7952C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D52B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56EA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B6BA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01C86">
            <w:pPr>
              <w:snapToGrid w:val="0"/>
              <w:rPr>
                <w:rFonts w:hint="eastAsia" w:ascii="黑体" w:hAnsi="黑体" w:eastAsia="黑体" w:cs="黑体"/>
                <w:i/>
                <w:iCs/>
                <w:color w:val="000000"/>
                <w:sz w:val="16"/>
                <w:szCs w:val="16"/>
                <w:u w:val="none"/>
              </w:rPr>
            </w:pPr>
          </w:p>
        </w:tc>
      </w:tr>
      <w:tr w14:paraId="238B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46B01">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9BB0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AE80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9CFD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DD8A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3929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6CBE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0198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640F5">
            <w:pPr>
              <w:snapToGrid w:val="0"/>
              <w:rPr>
                <w:rFonts w:hint="eastAsia" w:ascii="黑体" w:hAnsi="黑体" w:eastAsia="黑体" w:cs="黑体"/>
                <w:i/>
                <w:iCs/>
                <w:color w:val="000000"/>
                <w:sz w:val="16"/>
                <w:szCs w:val="16"/>
                <w:u w:val="none"/>
              </w:rPr>
            </w:pPr>
          </w:p>
        </w:tc>
      </w:tr>
      <w:tr w14:paraId="68C5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01764">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D0F6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35D4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F117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EC15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B4F9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868C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0757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961E6">
            <w:pPr>
              <w:snapToGrid w:val="0"/>
              <w:rPr>
                <w:rFonts w:hint="eastAsia" w:ascii="黑体" w:hAnsi="黑体" w:eastAsia="黑体" w:cs="黑体"/>
                <w:i/>
                <w:iCs/>
                <w:color w:val="000000"/>
                <w:sz w:val="16"/>
                <w:szCs w:val="16"/>
                <w:u w:val="none"/>
              </w:rPr>
            </w:pPr>
          </w:p>
        </w:tc>
      </w:tr>
      <w:tr w14:paraId="26EB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C8F6D">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22A1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591A12">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57EF2">
            <w:pPr>
              <w:snapToGrid w:val="0"/>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AE4A1">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B5BED">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BAB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8A6E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E3A2A">
            <w:pPr>
              <w:snapToGrid w:val="0"/>
              <w:rPr>
                <w:rFonts w:hint="eastAsia" w:ascii="黑体" w:hAnsi="黑体" w:eastAsia="黑体" w:cs="黑体"/>
                <w:i/>
                <w:iCs/>
                <w:color w:val="000000"/>
                <w:sz w:val="16"/>
                <w:szCs w:val="16"/>
                <w:u w:val="none"/>
              </w:rPr>
            </w:pPr>
          </w:p>
        </w:tc>
      </w:tr>
      <w:tr w14:paraId="2E2E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2527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CF5B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83E5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F24E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BB38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26F9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3CFC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1875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02C7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C1D3D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33AF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048E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B609E">
            <w:pPr>
              <w:snapToGrid w:val="0"/>
              <w:jc w:val="center"/>
              <w:rPr>
                <w:rFonts w:hint="eastAsia" w:ascii="宋体" w:hAnsi="宋体" w:eastAsia="宋体" w:cs="宋体"/>
                <w:i w:val="0"/>
                <w:iCs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AE25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04592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B74E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完成的课题数量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7BD1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9E3A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E0D3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197F1">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0566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8AB2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82F90">
            <w:pPr>
              <w:snapToGrid w:val="0"/>
              <w:jc w:val="center"/>
              <w:rPr>
                <w:rFonts w:hint="eastAsia" w:ascii="微软雅黑" w:hAnsi="微软雅黑" w:eastAsia="微软雅黑" w:cs="微软雅黑"/>
                <w:i/>
                <w:iCs/>
                <w:color w:val="000000"/>
                <w:sz w:val="16"/>
                <w:szCs w:val="16"/>
                <w:u w:val="none"/>
              </w:rPr>
            </w:pPr>
          </w:p>
        </w:tc>
      </w:tr>
      <w:tr w14:paraId="5A99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0DC6">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AB9C6">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EE27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C0FB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B764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60D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A08B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7455E">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1DC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F379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69217">
            <w:pPr>
              <w:snapToGrid w:val="0"/>
              <w:jc w:val="center"/>
              <w:rPr>
                <w:rFonts w:hint="eastAsia" w:ascii="微软雅黑" w:hAnsi="微软雅黑" w:eastAsia="微软雅黑" w:cs="微软雅黑"/>
                <w:i/>
                <w:iCs/>
                <w:color w:val="000000"/>
                <w:sz w:val="16"/>
                <w:szCs w:val="16"/>
                <w:u w:val="none"/>
              </w:rPr>
            </w:pPr>
          </w:p>
        </w:tc>
      </w:tr>
      <w:tr w14:paraId="4C41A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43347">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441A">
            <w:pPr>
              <w:snapToGrid w:val="0"/>
              <w:jc w:val="center"/>
              <w:rPr>
                <w:rFonts w:hint="eastAsia" w:ascii="宋体" w:hAnsi="宋体" w:eastAsia="宋体" w:cs="宋体"/>
                <w:i w:val="0"/>
                <w:iCs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6EF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5CAC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A953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F530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A238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C75F5">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91EC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72C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07ADE">
            <w:pPr>
              <w:snapToGrid w:val="0"/>
              <w:jc w:val="center"/>
              <w:rPr>
                <w:rFonts w:hint="eastAsia" w:ascii="微软雅黑" w:hAnsi="微软雅黑" w:eastAsia="微软雅黑" w:cs="微软雅黑"/>
                <w:i/>
                <w:iCs/>
                <w:color w:val="000000"/>
                <w:sz w:val="16"/>
                <w:szCs w:val="16"/>
                <w:u w:val="none"/>
              </w:rPr>
            </w:pPr>
          </w:p>
        </w:tc>
      </w:tr>
      <w:tr w14:paraId="40F93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0CBB">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AF0BD">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161DA">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3141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0B2E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CC86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2025年12月31日前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55F46">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67C96">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0118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D5C1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D9DD9">
            <w:pPr>
              <w:snapToGrid w:val="0"/>
              <w:jc w:val="center"/>
              <w:rPr>
                <w:rFonts w:hint="eastAsia" w:ascii="微软雅黑" w:hAnsi="微软雅黑" w:eastAsia="微软雅黑" w:cs="微软雅黑"/>
                <w:i/>
                <w:iCs/>
                <w:color w:val="000000"/>
                <w:sz w:val="16"/>
                <w:szCs w:val="16"/>
                <w:u w:val="none"/>
              </w:rPr>
            </w:pPr>
          </w:p>
        </w:tc>
      </w:tr>
      <w:tr w14:paraId="09D7D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EDE05">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F087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324B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70D8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推动党校科研工作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6F22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F459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99D4B">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3CF70">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C94D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B065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6F186">
            <w:pPr>
              <w:snapToGrid w:val="0"/>
              <w:jc w:val="center"/>
              <w:rPr>
                <w:rFonts w:hint="eastAsia" w:ascii="微软雅黑" w:hAnsi="微软雅黑" w:eastAsia="微软雅黑" w:cs="微软雅黑"/>
                <w:i/>
                <w:iCs/>
                <w:color w:val="000000"/>
                <w:sz w:val="16"/>
                <w:szCs w:val="16"/>
                <w:u w:val="none"/>
              </w:rPr>
            </w:pPr>
          </w:p>
        </w:tc>
      </w:tr>
      <w:tr w14:paraId="78D9D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4822">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34D0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69E2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D739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课题组成员满意度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FC76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307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9C57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BD2F0">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CCBC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CE95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E0A41">
            <w:pPr>
              <w:snapToGrid w:val="0"/>
              <w:jc w:val="center"/>
              <w:rPr>
                <w:rFonts w:hint="eastAsia" w:ascii="微软雅黑" w:hAnsi="微软雅黑" w:eastAsia="微软雅黑" w:cs="微软雅黑"/>
                <w:i/>
                <w:iCs/>
                <w:color w:val="000000"/>
                <w:sz w:val="16"/>
                <w:szCs w:val="16"/>
                <w:u w:val="none"/>
              </w:rPr>
            </w:pPr>
          </w:p>
        </w:tc>
      </w:tr>
      <w:tr w14:paraId="19EE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B10DC">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9AC0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6CC5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D8FF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FB66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5500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3E66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A3712">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585C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6D5E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B173C">
            <w:pPr>
              <w:snapToGrid w:val="0"/>
              <w:jc w:val="center"/>
              <w:rPr>
                <w:rFonts w:hint="eastAsia" w:ascii="微软雅黑" w:hAnsi="微软雅黑" w:eastAsia="微软雅黑" w:cs="微软雅黑"/>
                <w:i/>
                <w:iCs/>
                <w:color w:val="000000"/>
                <w:sz w:val="16"/>
                <w:szCs w:val="16"/>
                <w:u w:val="none"/>
              </w:rPr>
            </w:pPr>
          </w:p>
        </w:tc>
      </w:tr>
      <w:tr w14:paraId="09B14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9DB39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AA622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E72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6E849">
            <w:pPr>
              <w:snapToGrid w:val="0"/>
              <w:rPr>
                <w:rFonts w:hint="eastAsia" w:ascii="宋体" w:hAnsi="宋体" w:eastAsia="宋体" w:cs="宋体"/>
                <w:i w:val="0"/>
                <w:iCs w:val="0"/>
                <w:color w:val="000000"/>
                <w:sz w:val="16"/>
                <w:szCs w:val="16"/>
                <w:u w:val="none"/>
              </w:rPr>
            </w:pPr>
          </w:p>
        </w:tc>
      </w:tr>
      <w:tr w14:paraId="5C3FA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514D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0F8EB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如期完成，达到预期目标。 </w:t>
            </w:r>
          </w:p>
        </w:tc>
      </w:tr>
      <w:tr w14:paraId="15BEF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72B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46FBB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44DEE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40C6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3E6E6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04E66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4438B">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06B490">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bl>
    <w:p w14:paraId="142385EF">
      <w:pPr>
        <w:pStyle w:val="9"/>
      </w:pPr>
    </w:p>
    <w:p w14:paraId="01A7B0BE">
      <w:pPr>
        <w:pStyle w:val="9"/>
      </w:pPr>
    </w:p>
    <w:p w14:paraId="540E1F82">
      <w:pPr>
        <w:pStyle w:val="9"/>
      </w:pPr>
    </w:p>
    <w:p w14:paraId="7779EF34">
      <w:pPr>
        <w:pStyle w:val="9"/>
      </w:pPr>
    </w:p>
    <w:p w14:paraId="228F77F9">
      <w:pPr>
        <w:pStyle w:val="9"/>
      </w:pPr>
    </w:p>
    <w:p w14:paraId="44BB67DC">
      <w:pPr>
        <w:pStyle w:val="9"/>
      </w:pPr>
    </w:p>
    <w:p w14:paraId="47AD6644">
      <w:pPr>
        <w:pStyle w:val="9"/>
      </w:pPr>
    </w:p>
    <w:p w14:paraId="25848374">
      <w:pPr>
        <w:pStyle w:val="9"/>
      </w:pPr>
    </w:p>
    <w:p w14:paraId="28FF28D6">
      <w:pPr>
        <w:pStyle w:val="9"/>
      </w:pP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4"/>
        <w:gridCol w:w="1022"/>
        <w:gridCol w:w="870"/>
        <w:gridCol w:w="921"/>
        <w:gridCol w:w="518"/>
        <w:gridCol w:w="1034"/>
        <w:gridCol w:w="518"/>
        <w:gridCol w:w="994"/>
        <w:gridCol w:w="490"/>
        <w:gridCol w:w="491"/>
        <w:gridCol w:w="730"/>
      </w:tblGrid>
      <w:tr w14:paraId="5C17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DDEC84">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p>
          <w:p w14:paraId="185F1DBB">
            <w:pPr>
              <w:keepNext w:val="0"/>
              <w:keepLines w:val="0"/>
              <w:widowControl/>
              <w:suppressLineNumbers w:val="0"/>
              <w:snapToGrid w:val="0"/>
              <w:jc w:val="center"/>
              <w:textAlignment w:val="center"/>
              <w:rPr>
                <w:rFonts w:hint="eastAsia"/>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31C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46CD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CB8593">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51322325T000013885982-党校购买服务人员相关经费</w:t>
            </w:r>
          </w:p>
        </w:tc>
      </w:tr>
      <w:tr w14:paraId="3519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7FE92">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905E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6C442679">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A1A8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6DB7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82A50">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9534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6815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B87795">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5598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0AC9D">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4C953">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F55714">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47D34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r>
      <w:tr w14:paraId="233CD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8AD9D">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D79E8">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DE484E">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r>
      <w:tr w14:paraId="0EFA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13A3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4883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01C1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37E4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B3A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9D56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71A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057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D298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2716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C11A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E23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B96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5FD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361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4E0B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9186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373F8">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93B1B">
            <w:pPr>
              <w:snapToGrid w:val="0"/>
              <w:rPr>
                <w:rFonts w:hint="eastAsia" w:ascii="黑体" w:hAnsi="黑体" w:eastAsia="黑体" w:cs="黑体"/>
                <w:i/>
                <w:iCs/>
                <w:color w:val="000000"/>
                <w:sz w:val="15"/>
                <w:szCs w:val="15"/>
                <w:u w:val="none"/>
              </w:rPr>
            </w:pPr>
          </w:p>
        </w:tc>
      </w:tr>
      <w:tr w14:paraId="1FA6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661C1">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BEEF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5AB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F3A0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F3F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3BD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6663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B42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0519F">
            <w:pPr>
              <w:snapToGrid w:val="0"/>
              <w:rPr>
                <w:rFonts w:hint="eastAsia" w:ascii="黑体" w:hAnsi="黑体" w:eastAsia="黑体" w:cs="黑体"/>
                <w:i/>
                <w:iCs/>
                <w:color w:val="000000"/>
                <w:sz w:val="15"/>
                <w:szCs w:val="15"/>
                <w:u w:val="none"/>
              </w:rPr>
            </w:pPr>
          </w:p>
        </w:tc>
      </w:tr>
      <w:tr w14:paraId="4716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120B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1CD8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345C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F57B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5253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059A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73F3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A57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D7DEB">
            <w:pPr>
              <w:snapToGrid w:val="0"/>
              <w:rPr>
                <w:rFonts w:hint="eastAsia" w:ascii="黑体" w:hAnsi="黑体" w:eastAsia="黑体" w:cs="黑体"/>
                <w:i/>
                <w:iCs/>
                <w:color w:val="000000"/>
                <w:sz w:val="15"/>
                <w:szCs w:val="15"/>
                <w:u w:val="none"/>
              </w:rPr>
            </w:pPr>
          </w:p>
        </w:tc>
      </w:tr>
      <w:tr w14:paraId="1EB8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3A93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FB6B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AB83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C328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5D62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F27F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7412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642F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B43A">
            <w:pPr>
              <w:snapToGrid w:val="0"/>
              <w:rPr>
                <w:rFonts w:hint="eastAsia" w:ascii="黑体" w:hAnsi="黑体" w:eastAsia="黑体" w:cs="黑体"/>
                <w:i/>
                <w:iCs/>
                <w:color w:val="000000"/>
                <w:sz w:val="15"/>
                <w:szCs w:val="15"/>
                <w:u w:val="none"/>
              </w:rPr>
            </w:pPr>
          </w:p>
        </w:tc>
      </w:tr>
      <w:tr w14:paraId="5EDC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29A5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AC0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13B3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8D4A2">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FCE58">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5AB4E">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DC95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A9BC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BCB79">
            <w:pPr>
              <w:snapToGrid w:val="0"/>
              <w:rPr>
                <w:rFonts w:hint="eastAsia" w:ascii="黑体" w:hAnsi="黑体" w:eastAsia="黑体" w:cs="黑体"/>
                <w:i/>
                <w:iCs/>
                <w:color w:val="000000"/>
                <w:sz w:val="15"/>
                <w:szCs w:val="15"/>
                <w:u w:val="none"/>
              </w:rPr>
            </w:pPr>
          </w:p>
        </w:tc>
      </w:tr>
      <w:tr w14:paraId="5CD14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97B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4A4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5489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E02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E1E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E1B4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872B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7B59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8A71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114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E264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20B0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B4F7">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44D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86A4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B246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服务人员人数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B61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09E3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7B02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5228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2ED7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3367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3B4EB">
            <w:pPr>
              <w:snapToGrid w:val="0"/>
              <w:jc w:val="center"/>
              <w:rPr>
                <w:rFonts w:hint="eastAsia" w:ascii="微软雅黑" w:hAnsi="微软雅黑" w:eastAsia="微软雅黑" w:cs="微软雅黑"/>
                <w:i/>
                <w:iCs/>
                <w:color w:val="000000"/>
                <w:sz w:val="15"/>
                <w:szCs w:val="15"/>
                <w:u w:val="none"/>
              </w:rPr>
            </w:pPr>
          </w:p>
        </w:tc>
      </w:tr>
      <w:tr w14:paraId="7AA38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CC22">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7B02B">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1497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FF9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4E2E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E4A2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1E42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9A02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5FE6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038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EE75A">
            <w:pPr>
              <w:snapToGrid w:val="0"/>
              <w:jc w:val="center"/>
              <w:rPr>
                <w:rFonts w:hint="eastAsia" w:ascii="微软雅黑" w:hAnsi="微软雅黑" w:eastAsia="微软雅黑" w:cs="微软雅黑"/>
                <w:i/>
                <w:iCs/>
                <w:color w:val="000000"/>
                <w:sz w:val="15"/>
                <w:szCs w:val="15"/>
                <w:u w:val="none"/>
              </w:rPr>
            </w:pPr>
          </w:p>
        </w:tc>
      </w:tr>
      <w:tr w14:paraId="607A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A932C">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AA4E4">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E2340">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506A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经费按规定及时发放率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7D24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54CE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97E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DAF0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0CE8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C64D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8AE13">
            <w:pPr>
              <w:snapToGrid w:val="0"/>
              <w:jc w:val="center"/>
              <w:rPr>
                <w:rFonts w:hint="eastAsia" w:ascii="微软雅黑" w:hAnsi="微软雅黑" w:eastAsia="微软雅黑" w:cs="微软雅黑"/>
                <w:i/>
                <w:iCs/>
                <w:color w:val="000000"/>
                <w:sz w:val="15"/>
                <w:szCs w:val="15"/>
                <w:u w:val="none"/>
              </w:rPr>
            </w:pPr>
          </w:p>
        </w:tc>
      </w:tr>
      <w:tr w14:paraId="041A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D8B7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AC73">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7326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D8A3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CFC1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E040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4C0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6CC20">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CEE4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923E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6D34A">
            <w:pPr>
              <w:snapToGrid w:val="0"/>
              <w:jc w:val="center"/>
              <w:rPr>
                <w:rFonts w:hint="eastAsia" w:ascii="微软雅黑" w:hAnsi="微软雅黑" w:eastAsia="微软雅黑" w:cs="微软雅黑"/>
                <w:i/>
                <w:iCs/>
                <w:color w:val="000000"/>
                <w:sz w:val="15"/>
                <w:szCs w:val="15"/>
                <w:u w:val="none"/>
              </w:rPr>
            </w:pPr>
          </w:p>
        </w:tc>
      </w:tr>
      <w:tr w14:paraId="5B85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A207A">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7419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37843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A08E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促进党校发展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A1B0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5D065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7C38A">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F995F">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B218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F1A9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2BD0D">
            <w:pPr>
              <w:snapToGrid w:val="0"/>
              <w:jc w:val="center"/>
              <w:rPr>
                <w:rFonts w:hint="eastAsia" w:ascii="微软雅黑" w:hAnsi="微软雅黑" w:eastAsia="微软雅黑" w:cs="微软雅黑"/>
                <w:i/>
                <w:iCs/>
                <w:color w:val="000000"/>
                <w:sz w:val="15"/>
                <w:szCs w:val="15"/>
                <w:u w:val="none"/>
              </w:rPr>
            </w:pPr>
          </w:p>
        </w:tc>
      </w:tr>
      <w:tr w14:paraId="3DCA6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C3AE">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4EA9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56B4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D79DD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教职工满意度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2702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66DF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54F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AE2AF">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6AA44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BC59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6A992">
            <w:pPr>
              <w:snapToGrid w:val="0"/>
              <w:jc w:val="center"/>
              <w:rPr>
                <w:rFonts w:hint="eastAsia" w:ascii="微软雅黑" w:hAnsi="微软雅黑" w:eastAsia="微软雅黑" w:cs="微软雅黑"/>
                <w:i/>
                <w:iCs/>
                <w:color w:val="000000"/>
                <w:sz w:val="15"/>
                <w:szCs w:val="15"/>
                <w:u w:val="none"/>
              </w:rPr>
            </w:pPr>
          </w:p>
        </w:tc>
      </w:tr>
      <w:tr w14:paraId="57E2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2E91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FA3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0435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17E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44FD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FB00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62688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FC7A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10613">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0722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8B9E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28017">
            <w:pPr>
              <w:snapToGrid w:val="0"/>
              <w:jc w:val="center"/>
              <w:rPr>
                <w:rFonts w:hint="eastAsia" w:ascii="微软雅黑" w:hAnsi="微软雅黑" w:eastAsia="微软雅黑" w:cs="微软雅黑"/>
                <w:i/>
                <w:iCs/>
                <w:color w:val="000000"/>
                <w:sz w:val="15"/>
                <w:szCs w:val="15"/>
                <w:u w:val="none"/>
              </w:rPr>
            </w:pPr>
          </w:p>
        </w:tc>
      </w:tr>
      <w:tr w14:paraId="00A7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741BA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FF05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3556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F0AA2">
            <w:pPr>
              <w:snapToGrid w:val="0"/>
              <w:rPr>
                <w:rFonts w:hint="eastAsia" w:ascii="宋体" w:hAnsi="宋体" w:eastAsia="宋体" w:cs="宋体"/>
                <w:i w:val="0"/>
                <w:iCs w:val="0"/>
                <w:color w:val="000000"/>
                <w:sz w:val="15"/>
                <w:szCs w:val="15"/>
                <w:u w:val="none"/>
              </w:rPr>
            </w:pPr>
          </w:p>
        </w:tc>
      </w:tr>
      <w:tr w14:paraId="1AB06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1A7D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BA31CC">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如期完成，达到预期目标。</w:t>
            </w:r>
          </w:p>
        </w:tc>
      </w:tr>
      <w:tr w14:paraId="6FFEA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193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EC0E21">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5CAED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964D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32C0B3">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0B137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5C54D7">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项目负责人：董青梅</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9CDC98">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6E900D7F">
      <w:pPr>
        <w:pStyle w:val="9"/>
      </w:pPr>
    </w:p>
    <w:p w14:paraId="7CCFFFC4">
      <w:pPr>
        <w:pStyle w:val="9"/>
      </w:pPr>
    </w:p>
    <w:p w14:paraId="051F103D">
      <w:pPr>
        <w:pStyle w:val="9"/>
      </w:pPr>
    </w:p>
    <w:p w14:paraId="53DF3D00">
      <w:pPr>
        <w:pStyle w:val="9"/>
      </w:pPr>
    </w:p>
    <w:p w14:paraId="5E1567A9">
      <w:pPr>
        <w:pStyle w:val="9"/>
      </w:pPr>
    </w:p>
    <w:tbl>
      <w:tblPr>
        <w:tblStyle w:val="14"/>
        <w:tblW w:w="90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5"/>
        <w:gridCol w:w="793"/>
        <w:gridCol w:w="1009"/>
        <w:gridCol w:w="1122"/>
        <w:gridCol w:w="605"/>
        <w:gridCol w:w="967"/>
        <w:gridCol w:w="605"/>
        <w:gridCol w:w="1101"/>
        <w:gridCol w:w="555"/>
        <w:gridCol w:w="556"/>
        <w:gridCol w:w="779"/>
        <w:gridCol w:w="241"/>
      </w:tblGrid>
      <w:tr w14:paraId="24A60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1" w:type="dxa"/>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F12BC6">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A0B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66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844A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BF4832">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51322325T000014027924-中共茂县县委党校教师工作补助专项经费</w:t>
            </w:r>
          </w:p>
        </w:tc>
      </w:tr>
      <w:tr w14:paraId="51E9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624"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1C20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A7D545">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644766C2">
            <w:pPr>
              <w:keepNext w:val="0"/>
              <w:keepLines w:val="0"/>
              <w:widowControl/>
              <w:suppressLineNumbers w:val="0"/>
              <w:snapToGrid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C0864">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37CC2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28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302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B39A2">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92B692">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713F99">
            <w:pPr>
              <w:keepNext w:val="0"/>
              <w:keepLines w:val="0"/>
              <w:widowControl/>
              <w:suppressLineNumbers w:val="0"/>
              <w:snapToGrid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年度目标完成情况</w:t>
            </w:r>
          </w:p>
        </w:tc>
      </w:tr>
      <w:tr w14:paraId="39B8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98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96BD2">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E602D">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5B981">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结合我县实际，县委党校教师相关待遇参照县教育局标准教师工作补贴100元/人/月，教师在职人数6人，教师工作补助共计7200.00元。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8A250">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结合我县实际，县委党校教师相关待遇参照县教育局标准，支付0.72万元。</w:t>
            </w:r>
          </w:p>
        </w:tc>
      </w:tr>
      <w:tr w14:paraId="5B17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90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5437E">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6C2D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F234AA">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按照《阿坝州人民政府办公室关于印发＜阿坝藏族羌族自治州鼓励教师终身从教认定办法＞的通知》（阿府办发〔2019〕9号）文件要求,增强党校教师岗位吸引力，完善党校教师奖励办法，鼓励党校教师终身从教。结合我县实际，县委党校教师相关待遇参照县教育局标准，支付0.72万元。</w:t>
            </w:r>
          </w:p>
        </w:tc>
      </w:tr>
      <w:tr w14:paraId="3E568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B25B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945C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2A71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3A11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EB1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D20F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66A3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BF57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69B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37EA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2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B00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15E9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EDFA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BE61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424C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11C7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BD18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AECEE">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506CB">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7656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52890">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9302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589A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9D01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AF5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FA2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86C1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5AD5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BDF28">
            <w:pPr>
              <w:snapToGrid w:val="0"/>
              <w:rPr>
                <w:rFonts w:hint="eastAsia" w:ascii="黑体" w:hAnsi="黑体" w:eastAsia="黑体" w:cs="黑体"/>
                <w:i/>
                <w:iCs/>
                <w:color w:val="000000"/>
                <w:sz w:val="15"/>
                <w:szCs w:val="15"/>
                <w:u w:val="none"/>
              </w:rPr>
            </w:pPr>
          </w:p>
        </w:tc>
      </w:tr>
      <w:tr w14:paraId="23B4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E407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7B71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AF5B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6AD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2A1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5821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2177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81D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16230">
            <w:pPr>
              <w:snapToGrid w:val="0"/>
              <w:rPr>
                <w:rFonts w:hint="eastAsia" w:ascii="黑体" w:hAnsi="黑体" w:eastAsia="黑体" w:cs="黑体"/>
                <w:i/>
                <w:iCs/>
                <w:color w:val="000000"/>
                <w:sz w:val="15"/>
                <w:szCs w:val="15"/>
                <w:u w:val="none"/>
              </w:rPr>
            </w:pPr>
          </w:p>
        </w:tc>
      </w:tr>
      <w:tr w14:paraId="7E16E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849F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751B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989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19C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84CF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3369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3C6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E107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FAB80">
            <w:pPr>
              <w:snapToGrid w:val="0"/>
              <w:rPr>
                <w:rFonts w:hint="eastAsia" w:ascii="黑体" w:hAnsi="黑体" w:eastAsia="黑体" w:cs="黑体"/>
                <w:i/>
                <w:iCs/>
                <w:color w:val="000000"/>
                <w:sz w:val="15"/>
                <w:szCs w:val="15"/>
                <w:u w:val="none"/>
              </w:rPr>
            </w:pPr>
          </w:p>
        </w:tc>
      </w:tr>
      <w:tr w14:paraId="7FA8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9A3AA">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A75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3646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AE6EA">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A9C2F">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0AACF">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321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AF3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9AC67">
            <w:pPr>
              <w:snapToGrid w:val="0"/>
              <w:rPr>
                <w:rFonts w:hint="eastAsia" w:ascii="黑体" w:hAnsi="黑体" w:eastAsia="黑体" w:cs="黑体"/>
                <w:i/>
                <w:iCs/>
                <w:color w:val="000000"/>
                <w:sz w:val="15"/>
                <w:szCs w:val="15"/>
                <w:u w:val="none"/>
              </w:rPr>
            </w:pPr>
          </w:p>
        </w:tc>
      </w:tr>
      <w:tr w14:paraId="3092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D0A9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330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688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4889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B29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2B55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0358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F3F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D220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51B2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908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68753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BDD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8A04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CEE8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E26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教师人数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001C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9679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E262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60D6D">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6359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538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29467">
            <w:pPr>
              <w:snapToGrid w:val="0"/>
              <w:jc w:val="center"/>
              <w:rPr>
                <w:rFonts w:hint="eastAsia" w:ascii="微软雅黑" w:hAnsi="微软雅黑" w:eastAsia="微软雅黑" w:cs="微软雅黑"/>
                <w:i/>
                <w:iCs/>
                <w:color w:val="000000"/>
                <w:sz w:val="15"/>
                <w:szCs w:val="15"/>
                <w:u w:val="none"/>
              </w:rPr>
            </w:pPr>
          </w:p>
        </w:tc>
      </w:tr>
      <w:tr w14:paraId="1C50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F37E">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8ED03">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C8C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5955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EC1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B15D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1DAF6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BAD2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5F9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4C18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DAD89">
            <w:pPr>
              <w:snapToGrid w:val="0"/>
              <w:jc w:val="center"/>
              <w:rPr>
                <w:rFonts w:hint="eastAsia" w:ascii="微软雅黑" w:hAnsi="微软雅黑" w:eastAsia="微软雅黑" w:cs="微软雅黑"/>
                <w:i/>
                <w:iCs/>
                <w:color w:val="000000"/>
                <w:sz w:val="15"/>
                <w:szCs w:val="15"/>
                <w:u w:val="none"/>
              </w:rPr>
            </w:pPr>
          </w:p>
        </w:tc>
      </w:tr>
      <w:tr w14:paraId="0B871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C39A6">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1019C">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B42C8">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7767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9F91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C0C2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3A709">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3FD9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6842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8EF4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DACCB">
            <w:pPr>
              <w:snapToGrid w:val="0"/>
              <w:jc w:val="center"/>
              <w:rPr>
                <w:rFonts w:hint="eastAsia" w:ascii="微软雅黑" w:hAnsi="微软雅黑" w:eastAsia="微软雅黑" w:cs="微软雅黑"/>
                <w:i/>
                <w:iCs/>
                <w:color w:val="000000"/>
                <w:sz w:val="15"/>
                <w:szCs w:val="15"/>
                <w:u w:val="none"/>
              </w:rPr>
            </w:pPr>
          </w:p>
        </w:tc>
      </w:tr>
      <w:tr w14:paraId="00B62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CE93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6B99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94DE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9FC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鼓励党校教师终身从教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8C96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92A9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47713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6CFF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C77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F355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856B4">
            <w:pPr>
              <w:snapToGrid w:val="0"/>
              <w:jc w:val="center"/>
              <w:rPr>
                <w:rFonts w:hint="eastAsia" w:ascii="微软雅黑" w:hAnsi="微软雅黑" w:eastAsia="微软雅黑" w:cs="微软雅黑"/>
                <w:i/>
                <w:iCs/>
                <w:color w:val="000000"/>
                <w:sz w:val="15"/>
                <w:szCs w:val="15"/>
                <w:u w:val="none"/>
              </w:rPr>
            </w:pPr>
          </w:p>
        </w:tc>
      </w:tr>
      <w:tr w14:paraId="243A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74127">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9074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7CF1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AFB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充分调动教师工作积极性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828B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110D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DAA6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0B558">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92D0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60F3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0EB14">
            <w:pPr>
              <w:snapToGrid w:val="0"/>
              <w:jc w:val="center"/>
              <w:rPr>
                <w:rFonts w:hint="eastAsia" w:ascii="微软雅黑" w:hAnsi="微软雅黑" w:eastAsia="微软雅黑" w:cs="微软雅黑"/>
                <w:i/>
                <w:iCs/>
                <w:color w:val="000000"/>
                <w:sz w:val="15"/>
                <w:szCs w:val="15"/>
                <w:u w:val="none"/>
              </w:rPr>
            </w:pPr>
          </w:p>
        </w:tc>
      </w:tr>
      <w:tr w14:paraId="4B451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5DC8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9CDB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A102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10A1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6B25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EEDA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708B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41DB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B32F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F5AE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BDBEF">
            <w:pPr>
              <w:snapToGrid w:val="0"/>
              <w:jc w:val="center"/>
              <w:rPr>
                <w:rFonts w:hint="eastAsia" w:ascii="微软雅黑" w:hAnsi="微软雅黑" w:eastAsia="微软雅黑" w:cs="微软雅黑"/>
                <w:i/>
                <w:iCs/>
                <w:color w:val="000000"/>
                <w:sz w:val="15"/>
                <w:szCs w:val="15"/>
                <w:u w:val="none"/>
              </w:rPr>
            </w:pPr>
          </w:p>
        </w:tc>
      </w:tr>
      <w:tr w14:paraId="6F6D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4C9E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EC32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F5C9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7E68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C94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8637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7200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28D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8067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031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E97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5D417">
            <w:pPr>
              <w:snapToGrid w:val="0"/>
              <w:jc w:val="center"/>
              <w:rPr>
                <w:rFonts w:hint="eastAsia" w:ascii="微软雅黑" w:hAnsi="微软雅黑" w:eastAsia="微软雅黑" w:cs="微软雅黑"/>
                <w:i/>
                <w:iCs/>
                <w:color w:val="000000"/>
                <w:sz w:val="15"/>
                <w:szCs w:val="15"/>
                <w:u w:val="none"/>
              </w:rPr>
            </w:pPr>
          </w:p>
        </w:tc>
      </w:tr>
      <w:tr w14:paraId="32110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D151B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3C16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6275A9">
            <w:pPr>
              <w:keepNext w:val="0"/>
              <w:keepLines w:val="0"/>
              <w:widowControl/>
              <w:suppressLineNumbers w:val="0"/>
              <w:snapToGrid w:val="0"/>
              <w:jc w:val="righ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85010">
            <w:pPr>
              <w:snapToGrid w:val="0"/>
              <w:rPr>
                <w:rFonts w:hint="eastAsia" w:ascii="宋体" w:hAnsi="宋体" w:eastAsia="宋体" w:cs="宋体"/>
                <w:i w:val="0"/>
                <w:iCs w:val="0"/>
                <w:color w:val="000000"/>
                <w:sz w:val="15"/>
                <w:szCs w:val="15"/>
                <w:u w:val="none"/>
              </w:rPr>
            </w:pPr>
          </w:p>
        </w:tc>
      </w:tr>
      <w:tr w14:paraId="2E73F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591A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DF3120">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项目如期完成，达到项目的预期目标。</w:t>
            </w:r>
          </w:p>
        </w:tc>
      </w:tr>
      <w:tr w14:paraId="3D0CA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B93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2F7C85">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3942F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F6B2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185FE9">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2B7CA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41" w:type="dxa"/>
          <w:trHeight w:val="48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CB2D7">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4411A9">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r w14:paraId="14DC4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vAlign w:val="center"/>
          </w:tcPr>
          <w:p w14:paraId="59E82551">
            <w:pPr>
              <w:snapToGrid w:val="0"/>
              <w:rPr>
                <w:rFonts w:hint="eastAsia" w:ascii="宋体" w:hAnsi="宋体" w:eastAsia="宋体" w:cs="宋体"/>
                <w:i w:val="0"/>
                <w:iCs w:val="0"/>
                <w:color w:val="000000"/>
                <w:sz w:val="18"/>
                <w:szCs w:val="18"/>
                <w:u w:val="none"/>
              </w:rPr>
            </w:pPr>
          </w:p>
        </w:tc>
        <w:tc>
          <w:tcPr>
            <w:tcW w:w="0" w:type="auto"/>
            <w:gridSpan w:val="10"/>
            <w:tcBorders>
              <w:top w:val="nil"/>
              <w:left w:val="nil"/>
              <w:bottom w:val="nil"/>
              <w:right w:val="nil"/>
            </w:tcBorders>
            <w:shd w:val="clear" w:color="auto" w:fill="auto"/>
            <w:vAlign w:val="center"/>
          </w:tcPr>
          <w:p w14:paraId="2ABF2C45">
            <w:pPr>
              <w:snapToGrid w:val="0"/>
              <w:rPr>
                <w:rFonts w:hint="eastAsia" w:ascii="宋体" w:hAnsi="宋体" w:eastAsia="宋体" w:cs="宋体"/>
                <w:i w:val="0"/>
                <w:iCs w:val="0"/>
                <w:color w:val="000000"/>
                <w:sz w:val="18"/>
                <w:szCs w:val="18"/>
                <w:u w:val="none"/>
              </w:rPr>
            </w:pPr>
          </w:p>
          <w:p w14:paraId="48059FCA">
            <w:pPr>
              <w:snapToGrid w:val="0"/>
              <w:rPr>
                <w:rFonts w:hint="eastAsia" w:ascii="宋体" w:hAnsi="宋体" w:eastAsia="宋体" w:cs="宋体"/>
                <w:i w:val="0"/>
                <w:iCs w:val="0"/>
                <w:color w:val="000000"/>
                <w:sz w:val="18"/>
                <w:szCs w:val="18"/>
                <w:u w:val="none"/>
              </w:rPr>
            </w:pPr>
          </w:p>
          <w:p w14:paraId="26B4F876">
            <w:pPr>
              <w:snapToGrid w:val="0"/>
              <w:rPr>
                <w:rFonts w:hint="eastAsia" w:ascii="宋体" w:hAnsi="宋体" w:eastAsia="宋体" w:cs="宋体"/>
                <w:i w:val="0"/>
                <w:iCs w:val="0"/>
                <w:color w:val="000000"/>
                <w:sz w:val="18"/>
                <w:szCs w:val="18"/>
                <w:u w:val="none"/>
              </w:rPr>
            </w:pPr>
          </w:p>
          <w:p w14:paraId="58C7AFCE">
            <w:pPr>
              <w:snapToGrid w:val="0"/>
              <w:rPr>
                <w:rFonts w:hint="eastAsia" w:ascii="宋体" w:hAnsi="宋体" w:eastAsia="宋体" w:cs="宋体"/>
                <w:i w:val="0"/>
                <w:iCs w:val="0"/>
                <w:color w:val="000000"/>
                <w:sz w:val="18"/>
                <w:szCs w:val="18"/>
                <w:u w:val="none"/>
              </w:rPr>
            </w:pPr>
          </w:p>
          <w:p w14:paraId="5FA8805E">
            <w:pPr>
              <w:snapToGrid w:val="0"/>
              <w:rPr>
                <w:rFonts w:hint="eastAsia" w:ascii="宋体" w:hAnsi="宋体" w:eastAsia="宋体" w:cs="宋体"/>
                <w:i w:val="0"/>
                <w:iCs w:val="0"/>
                <w:color w:val="000000"/>
                <w:sz w:val="18"/>
                <w:szCs w:val="18"/>
                <w:u w:val="none"/>
              </w:rPr>
            </w:pPr>
          </w:p>
          <w:p w14:paraId="66B6B4E0">
            <w:pPr>
              <w:snapToGrid w:val="0"/>
              <w:rPr>
                <w:rFonts w:hint="eastAsia" w:ascii="宋体" w:hAnsi="宋体" w:eastAsia="宋体" w:cs="宋体"/>
                <w:i w:val="0"/>
                <w:iCs w:val="0"/>
                <w:color w:val="000000"/>
                <w:sz w:val="18"/>
                <w:szCs w:val="18"/>
                <w:u w:val="none"/>
              </w:rPr>
            </w:pPr>
          </w:p>
          <w:p w14:paraId="3B046986">
            <w:pPr>
              <w:snapToGrid w:val="0"/>
              <w:rPr>
                <w:rFonts w:hint="eastAsia" w:ascii="宋体" w:hAnsi="宋体" w:eastAsia="宋体" w:cs="宋体"/>
                <w:i w:val="0"/>
                <w:iCs w:val="0"/>
                <w:color w:val="000000"/>
                <w:sz w:val="18"/>
                <w:szCs w:val="18"/>
                <w:u w:val="none"/>
              </w:rPr>
            </w:pPr>
          </w:p>
        </w:tc>
        <w:tc>
          <w:tcPr>
            <w:tcW w:w="241" w:type="dxa"/>
            <w:tcBorders>
              <w:top w:val="nil"/>
              <w:left w:val="nil"/>
              <w:bottom w:val="nil"/>
              <w:right w:val="nil"/>
            </w:tcBorders>
            <w:shd w:val="clear" w:color="auto" w:fill="auto"/>
            <w:vAlign w:val="center"/>
          </w:tcPr>
          <w:p w14:paraId="4166E652">
            <w:pPr>
              <w:snapToGrid w:val="0"/>
              <w:rPr>
                <w:rFonts w:hint="eastAsia" w:ascii="宋体" w:hAnsi="宋体" w:eastAsia="宋体" w:cs="宋体"/>
                <w:i w:val="0"/>
                <w:iCs w:val="0"/>
                <w:color w:val="000000"/>
                <w:sz w:val="18"/>
                <w:szCs w:val="18"/>
                <w:u w:val="none"/>
              </w:rPr>
            </w:pPr>
          </w:p>
        </w:tc>
      </w:tr>
    </w:tbl>
    <w:p w14:paraId="6BA9417F">
      <w:pPr>
        <w:pStyle w:val="9"/>
        <w:keepNext w:val="0"/>
        <w:keepLines w:val="0"/>
        <w:pageBreakBefore w:val="0"/>
        <w:kinsoku/>
        <w:wordWrap/>
        <w:overflowPunct/>
        <w:topLinePunct w:val="0"/>
        <w:autoSpaceDE/>
        <w:autoSpaceDN/>
        <w:bidi w:val="0"/>
        <w:adjustRightInd/>
        <w:spacing w:line="240" w:lineRule="exact"/>
      </w:pP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3"/>
        <w:gridCol w:w="767"/>
        <w:gridCol w:w="846"/>
        <w:gridCol w:w="886"/>
        <w:gridCol w:w="522"/>
        <w:gridCol w:w="1146"/>
        <w:gridCol w:w="522"/>
        <w:gridCol w:w="1145"/>
        <w:gridCol w:w="575"/>
        <w:gridCol w:w="575"/>
        <w:gridCol w:w="815"/>
      </w:tblGrid>
      <w:tr w14:paraId="642F3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39A37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C4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966B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F2606B">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51322326T000014300583-中共茂县县委党校2025年教师节慰问金</w:t>
            </w:r>
            <w:r>
              <w:rPr>
                <w:rFonts w:hint="eastAsia" w:ascii="宋体" w:hAnsi="宋体" w:cs="宋体"/>
                <w:i w:val="0"/>
                <w:iCs w:val="0"/>
                <w:color w:val="000000"/>
                <w:kern w:val="0"/>
                <w:sz w:val="15"/>
                <w:szCs w:val="15"/>
                <w:u w:val="none"/>
                <w:lang w:val="en-US" w:eastAsia="zh-CN" w:bidi="ar"/>
              </w:rPr>
              <w:t>经费</w:t>
            </w:r>
          </w:p>
        </w:tc>
      </w:tr>
      <w:tr w14:paraId="76AB2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1FADE">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9D0F1">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2004618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D8CB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35B90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35B33">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82FFE">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29EF2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FE514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4D175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7E41">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A779">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5EF553">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增强党校教师岗位吸引力，完善党校教师奖励办法，鼓励党校教师终身从教</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81122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增强党校教师岗位吸引力，完善党校教师奖励办法，鼓励党校教师终身从教。</w:t>
            </w:r>
          </w:p>
        </w:tc>
      </w:tr>
      <w:tr w14:paraId="13D0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D2595">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ABFE9">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E8D28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按照《阿坝州人民政府办公室关于印发＜阿坝藏族羌族自治州鼓励教师终身从教认定办法＞的通知》（阿府办发〔2019〕9号）文件要求,增强党校教师岗位吸引力，完善党校教师奖励办法，鼓励党校教师终身从教。结合我县实际，县委党校教师相关待遇参照县教育局标准，支付0.6万元。</w:t>
            </w:r>
          </w:p>
        </w:tc>
      </w:tr>
      <w:tr w14:paraId="74035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92C7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298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9DD1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A63E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ACD11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ED39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E803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139C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10E1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41405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DACD5">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B24B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3829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D282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B90B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E90C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B715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3CC78">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CEAD1">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6A461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FFD37">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0E4F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50D7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E4EA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92F5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8519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D65D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EAD3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9E4C5">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3C5FB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64E29">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2664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1508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7DCD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09B3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B391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0CFE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C587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E858">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3D8E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26B8C">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9547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7C46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14F3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33CF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83DC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C26B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2FAD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97FB5">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59F4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4B32E">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18AE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7D0DA">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141B7">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E89EA">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4BD16">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DB38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F661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17814">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188CF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7AA4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1B58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352E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BB4A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8899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5AE5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8776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B5AC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DCEE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402E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7707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4241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1A553">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A66D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CCAA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5381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教职工人数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0A2F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BEDA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C453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25DD2">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089C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D36F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9D085">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5E22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1815">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BA180">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8F42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A54E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EB2B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FC4B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E7CE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764F0">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9417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0D7F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F2261">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441FE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335F3">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CDCD4">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65720">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A57C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94F5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85B3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4F2B5">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FBF35">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B9AF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81C5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0B52A">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53300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D03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3089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96CF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2B40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0A03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C2BA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CB76B">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34229">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007B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29A6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08E15">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4E7F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F8E93">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EDB6E">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7180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6FEA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充分调动教职工积极性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F747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AD35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621C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D00AB">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B564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5C82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A0E9B">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0A817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99824">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A72E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180F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209C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爱益对象满意度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AE88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BA48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FBE7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4DAF7">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1AA8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B923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B8ABF">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54956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CBA6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AF1D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9368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B200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6E27B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173A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CECA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D0B94">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8B3E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1688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4CCF8">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6EE4E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009D4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B1C3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7731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EEE9E">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r>
      <w:tr w14:paraId="07F9A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AB04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259958">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项目如期完成，达到项目的预期目标。</w:t>
            </w:r>
          </w:p>
        </w:tc>
      </w:tr>
      <w:tr w14:paraId="1B34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E70D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80D71B">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5E91D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71E2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6ADB59">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3000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37264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EDDB55">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r w14:paraId="5DF4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vAlign w:val="center"/>
          </w:tcPr>
          <w:p w14:paraId="62820CA7">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93B035">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5280122">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79CEC67">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3FCDB0">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D7B4899">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B1F99A">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45E2167">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5372316">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FB08E48">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547A4D5">
            <w:pPr>
              <w:snapToGrid w:val="0"/>
              <w:rPr>
                <w:rFonts w:hint="eastAsia" w:ascii="宋体" w:hAnsi="宋体" w:eastAsia="宋体" w:cs="宋体"/>
                <w:i w:val="0"/>
                <w:iCs w:val="0"/>
                <w:color w:val="000000"/>
                <w:sz w:val="18"/>
                <w:szCs w:val="18"/>
                <w:u w:val="none"/>
              </w:rPr>
            </w:pPr>
          </w:p>
        </w:tc>
      </w:tr>
      <w:tr w14:paraId="772B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601F99">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1E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F8A16">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3C1C1A">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51322326T000014362358-2024年长征干部学院雪山草地分院茂县教学点等费用</w:t>
            </w:r>
          </w:p>
        </w:tc>
      </w:tr>
      <w:tr w14:paraId="57E5F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0AFA4">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95A49D">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1E30BAB1">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60D2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54CB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95356">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7A9F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7C2C1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1BD013">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41C7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6314">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0B1E6">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C0C25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2024年长征干部学院雪山草地分院茂县教学点等费用28471.64元。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D99C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支付2024年长干院教学点带班费、讲解费等共计28471.64元</w:t>
            </w:r>
          </w:p>
        </w:tc>
      </w:tr>
      <w:tr w14:paraId="11534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2891B">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35153">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544C52">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支付2024年长干院教学点带班费、讲解费等共计28471.64元</w:t>
            </w:r>
          </w:p>
        </w:tc>
      </w:tr>
      <w:tr w14:paraId="35A8C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98CF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5492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3C5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7DBE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D860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2348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78B5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8B6F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51CA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50F55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598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B0C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36C47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B28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78F6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4D89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078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56A7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56B72">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299C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B6A9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DC59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0603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D454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4A8E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FDBB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965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3897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C23E">
            <w:pPr>
              <w:snapToGrid w:val="0"/>
              <w:rPr>
                <w:rFonts w:hint="eastAsia" w:ascii="黑体" w:hAnsi="黑体" w:eastAsia="黑体" w:cs="黑体"/>
                <w:i/>
                <w:iCs/>
                <w:color w:val="000000"/>
                <w:sz w:val="15"/>
                <w:szCs w:val="15"/>
                <w:u w:val="none"/>
              </w:rPr>
            </w:pPr>
          </w:p>
        </w:tc>
      </w:tr>
      <w:tr w14:paraId="172E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8108">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244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7BD9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5D0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4E06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BAE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CDE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46C5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B84C7">
            <w:pPr>
              <w:snapToGrid w:val="0"/>
              <w:rPr>
                <w:rFonts w:hint="eastAsia" w:ascii="黑体" w:hAnsi="黑体" w:eastAsia="黑体" w:cs="黑体"/>
                <w:i/>
                <w:iCs/>
                <w:color w:val="000000"/>
                <w:sz w:val="15"/>
                <w:szCs w:val="15"/>
                <w:u w:val="none"/>
              </w:rPr>
            </w:pPr>
          </w:p>
        </w:tc>
      </w:tr>
      <w:tr w14:paraId="36335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58C8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9A0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1F2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3BA31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D26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6390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EF0E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9CA9C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A63F8">
            <w:pPr>
              <w:snapToGrid w:val="0"/>
              <w:rPr>
                <w:rFonts w:hint="eastAsia" w:ascii="黑体" w:hAnsi="黑体" w:eastAsia="黑体" w:cs="黑体"/>
                <w:i/>
                <w:iCs/>
                <w:color w:val="000000"/>
                <w:sz w:val="15"/>
                <w:szCs w:val="15"/>
                <w:u w:val="none"/>
              </w:rPr>
            </w:pPr>
          </w:p>
        </w:tc>
      </w:tr>
      <w:tr w14:paraId="58F2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197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6754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7E46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DBCE2">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A307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7C44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D93F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ADC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915C9">
            <w:pPr>
              <w:snapToGrid w:val="0"/>
              <w:rPr>
                <w:rFonts w:hint="eastAsia" w:ascii="黑体" w:hAnsi="黑体" w:eastAsia="黑体" w:cs="黑体"/>
                <w:i/>
                <w:iCs/>
                <w:color w:val="000000"/>
                <w:sz w:val="15"/>
                <w:szCs w:val="15"/>
                <w:u w:val="none"/>
              </w:rPr>
            </w:pPr>
          </w:p>
        </w:tc>
      </w:tr>
      <w:tr w14:paraId="2538C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1205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1C1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F19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D9F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E5EF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D32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72D4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B254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BB41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3D7C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3627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21FF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44DE">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8384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2E259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49BF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学员人数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7DF9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DB5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B76B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1FAB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8947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EB75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13CD6">
            <w:pPr>
              <w:snapToGrid w:val="0"/>
              <w:jc w:val="center"/>
              <w:rPr>
                <w:rFonts w:hint="eastAsia" w:ascii="微软雅黑" w:hAnsi="微软雅黑" w:eastAsia="微软雅黑" w:cs="微软雅黑"/>
                <w:i/>
                <w:iCs/>
                <w:color w:val="000000"/>
                <w:sz w:val="15"/>
                <w:szCs w:val="15"/>
                <w:u w:val="none"/>
              </w:rPr>
            </w:pPr>
          </w:p>
        </w:tc>
      </w:tr>
      <w:tr w14:paraId="04A4E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2DC85">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477F8">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99E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88F6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0BD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1F98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2D97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E004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566B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4B4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3F0D4">
            <w:pPr>
              <w:snapToGrid w:val="0"/>
              <w:jc w:val="center"/>
              <w:rPr>
                <w:rFonts w:hint="eastAsia" w:ascii="微软雅黑" w:hAnsi="微软雅黑" w:eastAsia="微软雅黑" w:cs="微软雅黑"/>
                <w:i/>
                <w:iCs/>
                <w:color w:val="000000"/>
                <w:sz w:val="15"/>
                <w:szCs w:val="15"/>
                <w:u w:val="none"/>
              </w:rPr>
            </w:pPr>
          </w:p>
        </w:tc>
      </w:tr>
      <w:tr w14:paraId="7A5FF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D1F3">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695FB">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CD82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82C77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891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4D8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EFC8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EAD3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F7B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3C9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AE98C">
            <w:pPr>
              <w:snapToGrid w:val="0"/>
              <w:jc w:val="center"/>
              <w:rPr>
                <w:rFonts w:hint="eastAsia" w:ascii="微软雅黑" w:hAnsi="微软雅黑" w:eastAsia="微软雅黑" w:cs="微软雅黑"/>
                <w:i/>
                <w:iCs/>
                <w:color w:val="000000"/>
                <w:sz w:val="15"/>
                <w:szCs w:val="15"/>
                <w:u w:val="none"/>
              </w:rPr>
            </w:pPr>
          </w:p>
        </w:tc>
      </w:tr>
      <w:tr w14:paraId="5ACC7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E6CB8">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C10C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5AA6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44DB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提升学员能力素质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6F97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64B1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F75A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9D6F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6E08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147E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D39EC">
            <w:pPr>
              <w:snapToGrid w:val="0"/>
              <w:jc w:val="center"/>
              <w:rPr>
                <w:rFonts w:hint="eastAsia" w:ascii="微软雅黑" w:hAnsi="微软雅黑" w:eastAsia="微软雅黑" w:cs="微软雅黑"/>
                <w:i/>
                <w:iCs/>
                <w:color w:val="000000"/>
                <w:sz w:val="15"/>
                <w:szCs w:val="15"/>
                <w:u w:val="none"/>
              </w:rPr>
            </w:pPr>
          </w:p>
        </w:tc>
      </w:tr>
      <w:tr w14:paraId="3768A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240D">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F91D">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B85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17F8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促进教育发展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31BE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74C89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7398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4715D">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80C8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8340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EC675">
            <w:pPr>
              <w:snapToGrid w:val="0"/>
              <w:jc w:val="center"/>
              <w:rPr>
                <w:rFonts w:hint="eastAsia" w:ascii="微软雅黑" w:hAnsi="微软雅黑" w:eastAsia="微软雅黑" w:cs="微软雅黑"/>
                <w:i/>
                <w:iCs/>
                <w:color w:val="000000"/>
                <w:sz w:val="15"/>
                <w:szCs w:val="15"/>
                <w:u w:val="none"/>
              </w:rPr>
            </w:pPr>
          </w:p>
        </w:tc>
      </w:tr>
      <w:tr w14:paraId="1C516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16C3E">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E821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20D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0263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D5F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46F0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E0AD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6A5C5">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C9D1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E83B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00EFD">
            <w:pPr>
              <w:snapToGrid w:val="0"/>
              <w:jc w:val="center"/>
              <w:rPr>
                <w:rFonts w:hint="eastAsia" w:ascii="微软雅黑" w:hAnsi="微软雅黑" w:eastAsia="微软雅黑" w:cs="微软雅黑"/>
                <w:i/>
                <w:iCs/>
                <w:color w:val="000000"/>
                <w:sz w:val="15"/>
                <w:szCs w:val="15"/>
                <w:u w:val="none"/>
              </w:rPr>
            </w:pPr>
          </w:p>
        </w:tc>
      </w:tr>
      <w:tr w14:paraId="138E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A977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05F5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B5D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7B0B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753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725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28471.64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004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3EB90">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2FB6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30CE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2CEFB">
            <w:pPr>
              <w:snapToGrid w:val="0"/>
              <w:jc w:val="center"/>
              <w:rPr>
                <w:rFonts w:hint="eastAsia" w:ascii="微软雅黑" w:hAnsi="微软雅黑" w:eastAsia="微软雅黑" w:cs="微软雅黑"/>
                <w:i/>
                <w:iCs/>
                <w:color w:val="000000"/>
                <w:sz w:val="15"/>
                <w:szCs w:val="15"/>
                <w:u w:val="none"/>
              </w:rPr>
            </w:pPr>
          </w:p>
        </w:tc>
      </w:tr>
      <w:tr w14:paraId="2A72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C9F7A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AC1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019E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871F8">
            <w:pPr>
              <w:snapToGrid w:val="0"/>
              <w:rPr>
                <w:rFonts w:hint="eastAsia" w:ascii="宋体" w:hAnsi="宋体" w:eastAsia="宋体" w:cs="宋体"/>
                <w:i w:val="0"/>
                <w:iCs w:val="0"/>
                <w:color w:val="000000"/>
                <w:sz w:val="15"/>
                <w:szCs w:val="15"/>
                <w:u w:val="none"/>
              </w:rPr>
            </w:pPr>
          </w:p>
        </w:tc>
      </w:tr>
      <w:tr w14:paraId="7E293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A00E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5C32B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项目如期完成，达到项目的预期目标。</w:t>
            </w:r>
          </w:p>
        </w:tc>
      </w:tr>
      <w:tr w14:paraId="607E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06C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C4A27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6502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2B2A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AAC614">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0283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7248F">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项目负责人：钟小军</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75FAE1">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7665E952"/>
    <w:p w14:paraId="3B360D75"/>
    <w:p w14:paraId="72D12E99"/>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0"/>
        <w:gridCol w:w="860"/>
        <w:gridCol w:w="757"/>
        <w:gridCol w:w="757"/>
        <w:gridCol w:w="469"/>
        <w:gridCol w:w="1065"/>
        <w:gridCol w:w="469"/>
        <w:gridCol w:w="1229"/>
        <w:gridCol w:w="599"/>
        <w:gridCol w:w="599"/>
        <w:gridCol w:w="918"/>
      </w:tblGrid>
      <w:tr w14:paraId="49C7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AFC7D1">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p w14:paraId="431266DA">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p>
        </w:tc>
      </w:tr>
      <w:tr w14:paraId="6C2B9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72E1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17CD1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51322325T000014044557-2024年农（牧）民党员示范培训班费用</w:t>
            </w:r>
          </w:p>
        </w:tc>
      </w:tr>
      <w:tr w14:paraId="102F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8E3C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EF100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25AF1090">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021B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中国共产党茂县委员会党校（事业）</w:t>
            </w:r>
          </w:p>
        </w:tc>
      </w:tr>
      <w:tr w14:paraId="358E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A248D">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E236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889B2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8ABD9">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6804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19FE9">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423C7">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7C06F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2024年农（牧）民党员示范培训班住宿费用125421.5元。用于办公费、电费、网络费等</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E9CA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2024年农（牧）民党员示范培训班住宿费用125421.5元。用于办公费、电费、网络费等，保障培训期间的正常运行</w:t>
            </w:r>
          </w:p>
        </w:tc>
      </w:tr>
      <w:tr w14:paraId="387F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700AD">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CC99C">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A6241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2024年农（牧）民党员示范培训班住宿费用125421.5元。用于办公费、电费、网络费等，保障培训期间的正常运行。</w:t>
            </w:r>
          </w:p>
        </w:tc>
      </w:tr>
      <w:tr w14:paraId="2A36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568D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488A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6B53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ED71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A312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99B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9FA1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D30D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FFB9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58F7D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4B6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22C5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18DB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AD3B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E60DB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3323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9F37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814F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B8920">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1669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50D6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2D3B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05DA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345D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E5DA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276F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2C92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79D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C5CD">
            <w:pPr>
              <w:snapToGrid w:val="0"/>
              <w:rPr>
                <w:rFonts w:hint="eastAsia" w:ascii="黑体" w:hAnsi="黑体" w:eastAsia="黑体" w:cs="黑体"/>
                <w:i/>
                <w:iCs/>
                <w:color w:val="000000"/>
                <w:sz w:val="15"/>
                <w:szCs w:val="15"/>
                <w:u w:val="none"/>
              </w:rPr>
            </w:pPr>
          </w:p>
        </w:tc>
      </w:tr>
      <w:tr w14:paraId="5F5B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DF6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DCD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40E2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3A7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9DAF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7A90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6E02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20D4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1437">
            <w:pPr>
              <w:snapToGrid w:val="0"/>
              <w:rPr>
                <w:rFonts w:hint="eastAsia" w:ascii="黑体" w:hAnsi="黑体" w:eastAsia="黑体" w:cs="黑体"/>
                <w:i/>
                <w:iCs/>
                <w:color w:val="000000"/>
                <w:sz w:val="15"/>
                <w:szCs w:val="15"/>
                <w:u w:val="none"/>
              </w:rPr>
            </w:pPr>
          </w:p>
        </w:tc>
      </w:tr>
      <w:tr w14:paraId="47707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75FD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26E2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B2A9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3CC0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4914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0B6A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8EE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A98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9C2D4">
            <w:pPr>
              <w:snapToGrid w:val="0"/>
              <w:rPr>
                <w:rFonts w:hint="eastAsia" w:ascii="黑体" w:hAnsi="黑体" w:eastAsia="黑体" w:cs="黑体"/>
                <w:i/>
                <w:iCs/>
                <w:color w:val="000000"/>
                <w:sz w:val="15"/>
                <w:szCs w:val="15"/>
                <w:u w:val="none"/>
              </w:rPr>
            </w:pPr>
          </w:p>
        </w:tc>
      </w:tr>
      <w:tr w14:paraId="63935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4B689">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1A73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FD3E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F21D9">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440A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AB9D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AEF8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97C4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BA014">
            <w:pPr>
              <w:snapToGrid w:val="0"/>
              <w:rPr>
                <w:rFonts w:hint="eastAsia" w:ascii="黑体" w:hAnsi="黑体" w:eastAsia="黑体" w:cs="黑体"/>
                <w:i/>
                <w:iCs/>
                <w:color w:val="000000"/>
                <w:sz w:val="15"/>
                <w:szCs w:val="15"/>
                <w:u w:val="none"/>
              </w:rPr>
            </w:pPr>
          </w:p>
        </w:tc>
      </w:tr>
      <w:tr w14:paraId="04DC9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929D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1311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A066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A85C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A541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C23C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8CF7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3E7E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9F2E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5C59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380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7B910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64E2B">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F41F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40F4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5718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9059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CED0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7C93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225A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F1F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A81B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3C454">
            <w:pPr>
              <w:snapToGrid w:val="0"/>
              <w:jc w:val="center"/>
              <w:rPr>
                <w:rFonts w:hint="eastAsia" w:ascii="微软雅黑" w:hAnsi="微软雅黑" w:eastAsia="微软雅黑" w:cs="微软雅黑"/>
                <w:i/>
                <w:iCs/>
                <w:color w:val="000000"/>
                <w:sz w:val="15"/>
                <w:szCs w:val="15"/>
                <w:u w:val="none"/>
              </w:rPr>
            </w:pPr>
          </w:p>
        </w:tc>
      </w:tr>
      <w:tr w14:paraId="0FF02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83434">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6B277">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959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2416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9A97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6FA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4870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BCE2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DA83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587B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F299E">
            <w:pPr>
              <w:snapToGrid w:val="0"/>
              <w:jc w:val="center"/>
              <w:rPr>
                <w:rFonts w:hint="eastAsia" w:ascii="微软雅黑" w:hAnsi="微软雅黑" w:eastAsia="微软雅黑" w:cs="微软雅黑"/>
                <w:i/>
                <w:iCs/>
                <w:color w:val="000000"/>
                <w:sz w:val="15"/>
                <w:szCs w:val="15"/>
                <w:u w:val="none"/>
              </w:rPr>
            </w:pPr>
          </w:p>
        </w:tc>
      </w:tr>
      <w:tr w14:paraId="36FD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D4C9F">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FF4D">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83471">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529F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44B8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6FAE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C8A3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C254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B279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E88C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02307">
            <w:pPr>
              <w:snapToGrid w:val="0"/>
              <w:jc w:val="center"/>
              <w:rPr>
                <w:rFonts w:hint="eastAsia" w:ascii="微软雅黑" w:hAnsi="微软雅黑" w:eastAsia="微软雅黑" w:cs="微软雅黑"/>
                <w:i/>
                <w:iCs/>
                <w:color w:val="000000"/>
                <w:sz w:val="15"/>
                <w:szCs w:val="15"/>
                <w:u w:val="none"/>
              </w:rPr>
            </w:pPr>
          </w:p>
        </w:tc>
      </w:tr>
      <w:tr w14:paraId="748B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E1E43">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5E90D">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CD2B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FF9F4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B363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A7A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0088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2340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F3FC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B21D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A4C0A">
            <w:pPr>
              <w:snapToGrid w:val="0"/>
              <w:jc w:val="center"/>
              <w:rPr>
                <w:rFonts w:hint="eastAsia" w:ascii="微软雅黑" w:hAnsi="微软雅黑" w:eastAsia="微软雅黑" w:cs="微软雅黑"/>
                <w:i/>
                <w:iCs/>
                <w:color w:val="000000"/>
                <w:sz w:val="15"/>
                <w:szCs w:val="15"/>
                <w:u w:val="none"/>
              </w:rPr>
            </w:pPr>
          </w:p>
        </w:tc>
      </w:tr>
      <w:tr w14:paraId="32AB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9C1F">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5DB9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405C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8DA3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提升学员能力素质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7626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2AB3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B980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3CBA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4836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53E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B1D23">
            <w:pPr>
              <w:snapToGrid w:val="0"/>
              <w:jc w:val="center"/>
              <w:rPr>
                <w:rFonts w:hint="eastAsia" w:ascii="微软雅黑" w:hAnsi="微软雅黑" w:eastAsia="微软雅黑" w:cs="微软雅黑"/>
                <w:i/>
                <w:iCs/>
                <w:color w:val="000000"/>
                <w:sz w:val="15"/>
                <w:szCs w:val="15"/>
                <w:u w:val="none"/>
              </w:rPr>
            </w:pPr>
          </w:p>
        </w:tc>
      </w:tr>
      <w:tr w14:paraId="4BCB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80DD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D8A34">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9E6C1">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CD84C">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B980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DC3D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0C29E">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68D4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E995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B6B3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C71BC">
            <w:pPr>
              <w:snapToGrid w:val="0"/>
              <w:jc w:val="center"/>
              <w:rPr>
                <w:rFonts w:hint="eastAsia" w:ascii="微软雅黑" w:hAnsi="微软雅黑" w:eastAsia="微软雅黑" w:cs="微软雅黑"/>
                <w:i/>
                <w:iCs/>
                <w:color w:val="000000"/>
                <w:sz w:val="15"/>
                <w:szCs w:val="15"/>
                <w:u w:val="none"/>
              </w:rPr>
            </w:pPr>
          </w:p>
        </w:tc>
      </w:tr>
      <w:tr w14:paraId="641B6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176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02E64">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3417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可持续发展指标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CA75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促进教育稳定发展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CE5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8C44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72F9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444B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BAE4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9C56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87C04">
            <w:pPr>
              <w:snapToGrid w:val="0"/>
              <w:jc w:val="center"/>
              <w:rPr>
                <w:rFonts w:hint="eastAsia" w:ascii="微软雅黑" w:hAnsi="微软雅黑" w:eastAsia="微软雅黑" w:cs="微软雅黑"/>
                <w:i/>
                <w:iCs/>
                <w:color w:val="000000"/>
                <w:sz w:val="15"/>
                <w:szCs w:val="15"/>
                <w:u w:val="none"/>
              </w:rPr>
            </w:pPr>
          </w:p>
        </w:tc>
      </w:tr>
      <w:tr w14:paraId="5E6F9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11CA">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F7E4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59C02">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8035">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4CB7">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61B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6DF0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2910C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670B3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127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EA7D3">
            <w:pPr>
              <w:snapToGrid w:val="0"/>
              <w:jc w:val="center"/>
              <w:rPr>
                <w:rFonts w:hint="eastAsia" w:ascii="微软雅黑" w:hAnsi="微软雅黑" w:eastAsia="微软雅黑" w:cs="微软雅黑"/>
                <w:i/>
                <w:iCs/>
                <w:color w:val="000000"/>
                <w:sz w:val="15"/>
                <w:szCs w:val="15"/>
                <w:u w:val="none"/>
              </w:rPr>
            </w:pPr>
          </w:p>
        </w:tc>
      </w:tr>
      <w:tr w14:paraId="696C5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B971">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AF32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3F8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CC7D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ACB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C7CF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1F6DF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67499">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4F31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68C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4574D">
            <w:pPr>
              <w:snapToGrid w:val="0"/>
              <w:jc w:val="center"/>
              <w:rPr>
                <w:rFonts w:hint="eastAsia" w:ascii="微软雅黑" w:hAnsi="微软雅黑" w:eastAsia="微软雅黑" w:cs="微软雅黑"/>
                <w:i/>
                <w:iCs/>
                <w:color w:val="000000"/>
                <w:sz w:val="15"/>
                <w:szCs w:val="15"/>
                <w:u w:val="none"/>
              </w:rPr>
            </w:pPr>
          </w:p>
        </w:tc>
      </w:tr>
      <w:tr w14:paraId="5D388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53CB5">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19E5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F6FC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30BA8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项目总预算控制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C0D7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C774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125421.5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40AD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CECD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FBDF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21F4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CB39C">
            <w:pPr>
              <w:snapToGrid w:val="0"/>
              <w:jc w:val="center"/>
              <w:rPr>
                <w:rFonts w:hint="eastAsia" w:ascii="微软雅黑" w:hAnsi="微软雅黑" w:eastAsia="微软雅黑" w:cs="微软雅黑"/>
                <w:i/>
                <w:iCs/>
                <w:color w:val="000000"/>
                <w:sz w:val="15"/>
                <w:szCs w:val="15"/>
                <w:u w:val="none"/>
              </w:rPr>
            </w:pPr>
          </w:p>
        </w:tc>
      </w:tr>
      <w:tr w14:paraId="3C202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5A2A">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427E">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2D4E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C06D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8E47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DC5C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125421.5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F80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7D613">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9144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267A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E5DA4">
            <w:pPr>
              <w:snapToGrid w:val="0"/>
              <w:jc w:val="center"/>
              <w:rPr>
                <w:rFonts w:hint="eastAsia" w:ascii="微软雅黑" w:hAnsi="微软雅黑" w:eastAsia="微软雅黑" w:cs="微软雅黑"/>
                <w:i/>
                <w:iCs/>
                <w:color w:val="000000"/>
                <w:sz w:val="15"/>
                <w:szCs w:val="15"/>
                <w:u w:val="none"/>
              </w:rPr>
            </w:pPr>
          </w:p>
        </w:tc>
      </w:tr>
      <w:tr w14:paraId="399E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B178D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617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79B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B5FEDA">
            <w:pPr>
              <w:snapToGrid w:val="0"/>
              <w:rPr>
                <w:rFonts w:hint="eastAsia" w:ascii="宋体" w:hAnsi="宋体" w:eastAsia="宋体" w:cs="宋体"/>
                <w:i w:val="0"/>
                <w:iCs w:val="0"/>
                <w:color w:val="000000"/>
                <w:sz w:val="15"/>
                <w:szCs w:val="15"/>
                <w:u w:val="none"/>
              </w:rPr>
            </w:pPr>
          </w:p>
        </w:tc>
      </w:tr>
      <w:tr w14:paraId="08E85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BDA5A">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FCF3ED">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项目如期完成，达到项目的预期目标。</w:t>
            </w:r>
          </w:p>
        </w:tc>
      </w:tr>
      <w:tr w14:paraId="45A8A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3241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433BE9">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230D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BE97F">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931CE8">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5C55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32EBD6">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FF97D4">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3491F2F2">
      <w:pPr>
        <w:keepNext w:val="0"/>
        <w:keepLines w:val="0"/>
        <w:pageBreakBefore w:val="0"/>
        <w:kinsoku/>
        <w:wordWrap/>
        <w:overflowPunct/>
        <w:topLinePunct w:val="0"/>
        <w:autoSpaceDE/>
        <w:autoSpaceDN/>
        <w:bidi w:val="0"/>
        <w:adjustRightInd/>
        <w:spacing w:line="260" w:lineRule="exact"/>
      </w:pPr>
    </w:p>
    <w:p w14:paraId="14E555F1">
      <w:pPr>
        <w:keepNext w:val="0"/>
        <w:keepLines w:val="0"/>
        <w:pageBreakBefore w:val="0"/>
        <w:kinsoku/>
        <w:wordWrap/>
        <w:overflowPunct/>
        <w:topLinePunct w:val="0"/>
        <w:autoSpaceDE/>
        <w:autoSpaceDN/>
        <w:bidi w:val="0"/>
        <w:adjustRightInd/>
        <w:spacing w:line="260" w:lineRule="exact"/>
      </w:pPr>
    </w:p>
    <w:p w14:paraId="62514BDC">
      <w:pPr>
        <w:keepNext w:val="0"/>
        <w:keepLines w:val="0"/>
        <w:pageBreakBefore w:val="0"/>
        <w:kinsoku/>
        <w:wordWrap/>
        <w:overflowPunct/>
        <w:topLinePunct w:val="0"/>
        <w:autoSpaceDE/>
        <w:autoSpaceDN/>
        <w:bidi w:val="0"/>
        <w:adjustRightInd/>
        <w:spacing w:line="260" w:lineRule="exact"/>
      </w:pPr>
    </w:p>
    <w:p w14:paraId="352329A8">
      <w:pPr>
        <w:keepNext w:val="0"/>
        <w:keepLines w:val="0"/>
        <w:pageBreakBefore w:val="0"/>
        <w:kinsoku/>
        <w:wordWrap/>
        <w:overflowPunct/>
        <w:topLinePunct w:val="0"/>
        <w:autoSpaceDE/>
        <w:autoSpaceDN/>
        <w:bidi w:val="0"/>
        <w:adjustRightInd/>
        <w:snapToGrid/>
        <w:spacing w:line="140" w:lineRule="exact"/>
        <w:jc w:val="center"/>
        <w:outlineLvl w:val="0"/>
        <w:rPr>
          <w:rFonts w:eastAsia="方正小标宋简体"/>
          <w:sz w:val="13"/>
          <w:szCs w:val="13"/>
        </w:rPr>
      </w:pPr>
    </w:p>
    <w:p w14:paraId="03A20B64">
      <w:pPr>
        <w:keepNext w:val="0"/>
        <w:keepLines w:val="0"/>
        <w:pageBreakBefore w:val="0"/>
        <w:kinsoku/>
        <w:wordWrap/>
        <w:overflowPunct/>
        <w:topLinePunct w:val="0"/>
        <w:autoSpaceDE/>
        <w:autoSpaceDN/>
        <w:bidi w:val="0"/>
        <w:adjustRightInd/>
        <w:snapToGrid/>
        <w:spacing w:line="240" w:lineRule="exact"/>
        <w:jc w:val="center"/>
        <w:outlineLvl w:val="0"/>
        <w:rPr>
          <w:rFonts w:eastAsia="方正小标宋简体"/>
          <w:sz w:val="13"/>
          <w:szCs w:val="13"/>
        </w:rPr>
      </w:pPr>
    </w:p>
    <w:tbl>
      <w:tblPr>
        <w:tblStyle w:val="1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0"/>
        <w:gridCol w:w="908"/>
        <w:gridCol w:w="808"/>
        <w:gridCol w:w="875"/>
        <w:gridCol w:w="496"/>
        <w:gridCol w:w="956"/>
        <w:gridCol w:w="496"/>
        <w:gridCol w:w="1135"/>
        <w:gridCol w:w="570"/>
        <w:gridCol w:w="569"/>
        <w:gridCol w:w="766"/>
      </w:tblGrid>
      <w:tr w14:paraId="47F2F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AB66A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F1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C94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CD56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51322325T000014044488-2025年茂县党校课题经费</w:t>
            </w:r>
          </w:p>
        </w:tc>
      </w:tr>
      <w:tr w14:paraId="13E7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E88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3FD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3D253A9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3C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中国共产党茂县委员会党校（行政）</w:t>
            </w:r>
          </w:p>
        </w:tc>
      </w:tr>
      <w:tr w14:paraId="4C89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F17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66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A8D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0CB1F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5B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E25C1">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0BA6F">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89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为教学服务，为县委、县政府决策咨询服务，2025年茂县党校课题经费等费用11000.00元。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BC81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根据省、州关于科研项目的要求和我校对教师能力提升要求，如期完成省、州课题</w:t>
            </w:r>
          </w:p>
        </w:tc>
      </w:tr>
      <w:tr w14:paraId="5E35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DB86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9F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FCC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本项目为省委党校、州委党校科研项目以及教师能力提升。自立项成功后，按照调研计划，组织课题成员到相关部门、镇、村和社区调研，如期完成调研成果，均为合格等次。 </w:t>
            </w:r>
          </w:p>
        </w:tc>
      </w:tr>
      <w:tr w14:paraId="5A1C5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FF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9E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9B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FF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96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2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2D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B6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61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86E8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AFA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C1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76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FD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4B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9B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9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131B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9D668">
            <w:pPr>
              <w:rPr>
                <w:rFonts w:hint="eastAsia" w:ascii="黑体" w:hAnsi="黑体" w:eastAsia="黑体" w:cs="黑体"/>
                <w:i/>
                <w:iCs/>
                <w:color w:val="000000"/>
                <w:sz w:val="18"/>
                <w:szCs w:val="18"/>
                <w:u w:val="none"/>
              </w:rPr>
            </w:pPr>
          </w:p>
        </w:tc>
      </w:tr>
      <w:tr w14:paraId="6C48F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210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9F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05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0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1C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6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07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7D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3C29">
            <w:pPr>
              <w:rPr>
                <w:rFonts w:hint="eastAsia" w:ascii="黑体" w:hAnsi="黑体" w:eastAsia="黑体" w:cs="黑体"/>
                <w:i/>
                <w:iCs/>
                <w:color w:val="000000"/>
                <w:sz w:val="18"/>
                <w:szCs w:val="18"/>
                <w:u w:val="none"/>
              </w:rPr>
            </w:pPr>
          </w:p>
        </w:tc>
      </w:tr>
      <w:tr w14:paraId="3F45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B4F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7A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2D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4D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0E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9D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E9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A6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81682">
            <w:pPr>
              <w:rPr>
                <w:rFonts w:hint="eastAsia" w:ascii="黑体" w:hAnsi="黑体" w:eastAsia="黑体" w:cs="黑体"/>
                <w:i/>
                <w:iCs/>
                <w:color w:val="000000"/>
                <w:sz w:val="18"/>
                <w:szCs w:val="18"/>
                <w:u w:val="none"/>
              </w:rPr>
            </w:pPr>
          </w:p>
        </w:tc>
      </w:tr>
      <w:tr w14:paraId="45291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197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CA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70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FB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16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84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34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36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82147">
            <w:pPr>
              <w:rPr>
                <w:rFonts w:hint="eastAsia" w:ascii="黑体" w:hAnsi="黑体" w:eastAsia="黑体" w:cs="黑体"/>
                <w:i/>
                <w:iCs/>
                <w:color w:val="000000"/>
                <w:sz w:val="18"/>
                <w:szCs w:val="18"/>
                <w:u w:val="none"/>
              </w:rPr>
            </w:pPr>
          </w:p>
        </w:tc>
      </w:tr>
      <w:tr w14:paraId="36869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DC2D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F9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1E00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76FFA">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A8EC5C">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5A3AD">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C1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F4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271C">
            <w:pPr>
              <w:rPr>
                <w:rFonts w:hint="eastAsia" w:ascii="黑体" w:hAnsi="黑体" w:eastAsia="黑体" w:cs="黑体"/>
                <w:i/>
                <w:iCs/>
                <w:color w:val="000000"/>
                <w:sz w:val="18"/>
                <w:szCs w:val="18"/>
                <w:u w:val="none"/>
              </w:rPr>
            </w:pPr>
          </w:p>
        </w:tc>
      </w:tr>
      <w:tr w14:paraId="1CE4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6E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90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39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34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72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4B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FF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7C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AE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7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66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3C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1B89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A2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05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9C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9A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CF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92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920F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06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0F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AD71B">
            <w:pPr>
              <w:jc w:val="center"/>
              <w:rPr>
                <w:rFonts w:hint="eastAsia" w:ascii="微软雅黑" w:hAnsi="微软雅黑" w:eastAsia="微软雅黑" w:cs="微软雅黑"/>
                <w:i/>
                <w:iCs/>
                <w:color w:val="000000"/>
                <w:sz w:val="16"/>
                <w:szCs w:val="16"/>
                <w:u w:val="none"/>
              </w:rPr>
            </w:pPr>
          </w:p>
        </w:tc>
      </w:tr>
      <w:tr w14:paraId="4077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EBAF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7A9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91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4E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课题结题率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B0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E7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91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2A72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CC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0E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ADB4C">
            <w:pPr>
              <w:jc w:val="center"/>
              <w:rPr>
                <w:rFonts w:hint="eastAsia" w:ascii="微软雅黑" w:hAnsi="微软雅黑" w:eastAsia="微软雅黑" w:cs="微软雅黑"/>
                <w:i/>
                <w:iCs/>
                <w:color w:val="000000"/>
                <w:sz w:val="16"/>
                <w:szCs w:val="16"/>
                <w:u w:val="none"/>
              </w:rPr>
            </w:pPr>
          </w:p>
        </w:tc>
      </w:tr>
      <w:tr w14:paraId="41EAA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DDC7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4F8E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04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E7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90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EB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22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6ADB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3B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AC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5B8B1">
            <w:pPr>
              <w:jc w:val="center"/>
              <w:rPr>
                <w:rFonts w:hint="eastAsia" w:ascii="微软雅黑" w:hAnsi="微软雅黑" w:eastAsia="微软雅黑" w:cs="微软雅黑"/>
                <w:i/>
                <w:iCs/>
                <w:color w:val="000000"/>
                <w:sz w:val="16"/>
                <w:szCs w:val="16"/>
                <w:u w:val="none"/>
              </w:rPr>
            </w:pPr>
          </w:p>
        </w:tc>
      </w:tr>
      <w:tr w14:paraId="1BA3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C528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B2C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8A0C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E4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C0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05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9E29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940B3">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29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07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76A0C">
            <w:pPr>
              <w:jc w:val="center"/>
              <w:rPr>
                <w:rFonts w:hint="eastAsia" w:ascii="微软雅黑" w:hAnsi="微软雅黑" w:eastAsia="微软雅黑" w:cs="微软雅黑"/>
                <w:i/>
                <w:iCs/>
                <w:color w:val="000000"/>
                <w:sz w:val="16"/>
                <w:szCs w:val="16"/>
                <w:u w:val="none"/>
              </w:rPr>
            </w:pPr>
          </w:p>
        </w:tc>
      </w:tr>
      <w:tr w14:paraId="20FA2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990F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DC84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74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DE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95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B4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743E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0D47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D2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39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F155C">
            <w:pPr>
              <w:jc w:val="center"/>
              <w:rPr>
                <w:rFonts w:hint="eastAsia" w:ascii="微软雅黑" w:hAnsi="微软雅黑" w:eastAsia="微软雅黑" w:cs="微软雅黑"/>
                <w:i/>
                <w:iCs/>
                <w:color w:val="000000"/>
                <w:sz w:val="16"/>
                <w:szCs w:val="16"/>
                <w:u w:val="none"/>
              </w:rPr>
            </w:pPr>
          </w:p>
        </w:tc>
      </w:tr>
      <w:tr w14:paraId="02C4E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1E97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A2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CB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7C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5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8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AA3A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C7CE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5C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D8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0A547">
            <w:pPr>
              <w:jc w:val="center"/>
              <w:rPr>
                <w:rFonts w:hint="eastAsia" w:ascii="微软雅黑" w:hAnsi="微软雅黑" w:eastAsia="微软雅黑" w:cs="微软雅黑"/>
                <w:i/>
                <w:iCs/>
                <w:color w:val="000000"/>
                <w:sz w:val="16"/>
                <w:szCs w:val="16"/>
                <w:u w:val="none"/>
              </w:rPr>
            </w:pPr>
          </w:p>
        </w:tc>
      </w:tr>
      <w:tr w14:paraId="1A5B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1B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3E1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0A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FD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充分调动课题人员积极性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00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017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D0F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FA23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5C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92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1931E">
            <w:pPr>
              <w:jc w:val="center"/>
              <w:rPr>
                <w:rFonts w:hint="eastAsia" w:ascii="微软雅黑" w:hAnsi="微软雅黑" w:eastAsia="微软雅黑" w:cs="微软雅黑"/>
                <w:i/>
                <w:iCs/>
                <w:color w:val="000000"/>
                <w:sz w:val="16"/>
                <w:szCs w:val="16"/>
                <w:u w:val="none"/>
              </w:rPr>
            </w:pPr>
          </w:p>
        </w:tc>
      </w:tr>
      <w:tr w14:paraId="3E35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231D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53F5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6B0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A6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课题组成员满意度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99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4BB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B5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C0CA2">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C5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C3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FAAB6">
            <w:pPr>
              <w:jc w:val="center"/>
              <w:rPr>
                <w:rFonts w:hint="eastAsia" w:ascii="微软雅黑" w:hAnsi="微软雅黑" w:eastAsia="微软雅黑" w:cs="微软雅黑"/>
                <w:i/>
                <w:iCs/>
                <w:color w:val="000000"/>
                <w:sz w:val="16"/>
                <w:szCs w:val="16"/>
                <w:u w:val="none"/>
              </w:rPr>
            </w:pPr>
          </w:p>
        </w:tc>
      </w:tr>
      <w:tr w14:paraId="1550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25F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E1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A2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29B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7D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06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4B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65AAE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4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FF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A6E7B">
            <w:pPr>
              <w:jc w:val="center"/>
              <w:rPr>
                <w:rFonts w:hint="eastAsia" w:ascii="微软雅黑" w:hAnsi="微软雅黑" w:eastAsia="微软雅黑" w:cs="微软雅黑"/>
                <w:i/>
                <w:iCs/>
                <w:color w:val="000000"/>
                <w:sz w:val="16"/>
                <w:szCs w:val="16"/>
                <w:u w:val="none"/>
              </w:rPr>
            </w:pPr>
          </w:p>
        </w:tc>
      </w:tr>
      <w:tr w14:paraId="3ECF7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0830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A4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95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16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22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98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A8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F4FF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A3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39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782F2">
            <w:pPr>
              <w:jc w:val="center"/>
              <w:rPr>
                <w:rFonts w:hint="eastAsia" w:ascii="微软雅黑" w:hAnsi="微软雅黑" w:eastAsia="微软雅黑" w:cs="微软雅黑"/>
                <w:i/>
                <w:iCs/>
                <w:color w:val="000000"/>
                <w:sz w:val="16"/>
                <w:szCs w:val="16"/>
                <w:u w:val="none"/>
              </w:rPr>
            </w:pPr>
          </w:p>
        </w:tc>
      </w:tr>
      <w:tr w14:paraId="276E7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74CC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C39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15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AD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31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1D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A0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8F7A6">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8C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ED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58D27">
            <w:pPr>
              <w:jc w:val="center"/>
              <w:rPr>
                <w:rFonts w:hint="eastAsia" w:ascii="微软雅黑" w:hAnsi="微软雅黑" w:eastAsia="微软雅黑" w:cs="微软雅黑"/>
                <w:i/>
                <w:iCs/>
                <w:color w:val="000000"/>
                <w:sz w:val="16"/>
                <w:szCs w:val="16"/>
                <w:u w:val="none"/>
              </w:rPr>
            </w:pPr>
          </w:p>
        </w:tc>
      </w:tr>
      <w:tr w14:paraId="3C1B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2C8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BA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1282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AF4A0">
            <w:pPr>
              <w:rPr>
                <w:rFonts w:hint="eastAsia" w:ascii="宋体" w:hAnsi="宋体" w:eastAsia="宋体" w:cs="宋体"/>
                <w:i w:val="0"/>
                <w:iCs w:val="0"/>
                <w:color w:val="000000"/>
                <w:sz w:val="18"/>
                <w:szCs w:val="18"/>
                <w:u w:val="none"/>
              </w:rPr>
            </w:pPr>
          </w:p>
        </w:tc>
      </w:tr>
      <w:tr w14:paraId="083C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03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2250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项目如期完成，达到项目的预期目标。</w:t>
            </w:r>
          </w:p>
        </w:tc>
      </w:tr>
      <w:tr w14:paraId="6EBB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16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D2B1E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3A80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E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9E05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1C2E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5763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819D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财务负责人：李德慧</w:t>
            </w:r>
          </w:p>
        </w:tc>
      </w:tr>
    </w:tbl>
    <w:p w14:paraId="32A1C7E5">
      <w:pPr>
        <w:spacing w:line="560" w:lineRule="exact"/>
        <w:jc w:val="center"/>
        <w:outlineLvl w:val="0"/>
        <w:rPr>
          <w:rFonts w:eastAsia="方正小标宋简体"/>
          <w:sz w:val="44"/>
          <w:szCs w:val="44"/>
        </w:rPr>
      </w:pPr>
    </w:p>
    <w:p w14:paraId="51571F4E">
      <w:pPr>
        <w:spacing w:line="560" w:lineRule="exact"/>
        <w:jc w:val="center"/>
        <w:outlineLvl w:val="0"/>
        <w:rPr>
          <w:rFonts w:eastAsia="方正小标宋简体"/>
          <w:sz w:val="44"/>
          <w:szCs w:val="44"/>
        </w:rPr>
      </w:pPr>
    </w:p>
    <w:p w14:paraId="1AE29D09">
      <w:pPr>
        <w:spacing w:line="560" w:lineRule="exact"/>
        <w:jc w:val="center"/>
        <w:outlineLvl w:val="0"/>
        <w:rPr>
          <w:rFonts w:eastAsia="方正小标宋简体"/>
          <w:sz w:val="44"/>
          <w:szCs w:val="44"/>
        </w:rPr>
      </w:pPr>
    </w:p>
    <w:p w14:paraId="0F6F2406">
      <w:pPr>
        <w:spacing w:line="560" w:lineRule="exact"/>
        <w:jc w:val="center"/>
        <w:outlineLvl w:val="0"/>
        <w:rPr>
          <w:rFonts w:eastAsia="方正小标宋简体"/>
          <w:sz w:val="44"/>
          <w:szCs w:val="44"/>
        </w:rPr>
      </w:pPr>
    </w:p>
    <w:p w14:paraId="48DE9B01">
      <w:pPr>
        <w:spacing w:line="560" w:lineRule="exact"/>
        <w:jc w:val="center"/>
        <w:outlineLvl w:val="0"/>
        <w:rPr>
          <w:rFonts w:eastAsia="方正小标宋简体"/>
          <w:sz w:val="44"/>
          <w:szCs w:val="44"/>
        </w:rPr>
      </w:pPr>
    </w:p>
    <w:p w14:paraId="6B33BC65">
      <w:pPr>
        <w:spacing w:line="560" w:lineRule="exact"/>
        <w:jc w:val="center"/>
        <w:outlineLvl w:val="0"/>
        <w:rPr>
          <w:rFonts w:eastAsia="方正小标宋简体"/>
          <w:sz w:val="44"/>
          <w:szCs w:val="44"/>
        </w:rPr>
      </w:pPr>
    </w:p>
    <w:p w14:paraId="2F8D3AB5">
      <w:pPr>
        <w:pStyle w:val="13"/>
        <w:rPr>
          <w:rFonts w:eastAsia="方正小标宋简体"/>
          <w:sz w:val="44"/>
          <w:szCs w:val="44"/>
        </w:rPr>
      </w:pPr>
    </w:p>
    <w:p w14:paraId="696B3323">
      <w:pPr>
        <w:numPr>
          <w:ilvl w:val="0"/>
          <w:numId w:val="3"/>
        </w:numPr>
        <w:spacing w:line="560" w:lineRule="exact"/>
        <w:jc w:val="center"/>
        <w:outlineLvl w:val="0"/>
        <w:rPr>
          <w:rFonts w:eastAsia="方正小标宋简体"/>
          <w:bCs/>
          <w:sz w:val="44"/>
          <w:szCs w:val="44"/>
        </w:rPr>
      </w:pPr>
      <w:r>
        <w:rPr>
          <w:rFonts w:hint="eastAsia" w:eastAsia="方正小标宋简体"/>
          <w:bCs/>
          <w:sz w:val="44"/>
          <w:szCs w:val="44"/>
          <w:lang w:val="en-US" w:eastAsia="zh-CN"/>
        </w:rPr>
        <w:t xml:space="preserve"> </w:t>
      </w:r>
      <w:r>
        <w:rPr>
          <w:rFonts w:eastAsia="方正小标宋简体"/>
          <w:bCs/>
          <w:sz w:val="44"/>
          <w:szCs w:val="44"/>
        </w:rPr>
        <w:t>附表</w:t>
      </w:r>
      <w:bookmarkStart w:id="54" w:name="_Toc15396619"/>
      <w:bookmarkStart w:id="55" w:name="_Toc79163636"/>
      <w:bookmarkStart w:id="56" w:name="_Toc79163886"/>
    </w:p>
    <w:p w14:paraId="03024B32">
      <w:pPr>
        <w:numPr>
          <w:ilvl w:val="0"/>
          <w:numId w:val="0"/>
        </w:numPr>
        <w:spacing w:line="560" w:lineRule="exact"/>
        <w:jc w:val="both"/>
        <w:outlineLvl w:val="0"/>
        <w:rPr>
          <w:rFonts w:eastAsia="方正小标宋简体"/>
          <w:bCs/>
          <w:sz w:val="44"/>
          <w:szCs w:val="44"/>
        </w:rPr>
      </w:pPr>
    </w:p>
    <w:p w14:paraId="3ED54271">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4"/>
      <w:bookmarkEnd w:id="55"/>
      <w:bookmarkEnd w:id="56"/>
      <w:bookmarkStart w:id="57" w:name="_Toc79163637"/>
      <w:bookmarkStart w:id="58" w:name="_Toc79163887"/>
      <w:bookmarkStart w:id="59" w:name="_Toc15396620"/>
    </w:p>
    <w:p w14:paraId="3A21DD04">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bookmarkEnd w:id="57"/>
      <w:bookmarkEnd w:id="58"/>
      <w:bookmarkEnd w:id="59"/>
      <w:bookmarkStart w:id="60" w:name="_Toc15396621"/>
      <w:bookmarkStart w:id="61" w:name="_Toc79163638"/>
      <w:bookmarkStart w:id="62" w:name="_Toc79163888"/>
    </w:p>
    <w:p w14:paraId="66E3A307">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bookmarkEnd w:id="60"/>
      <w:bookmarkEnd w:id="61"/>
      <w:bookmarkEnd w:id="62"/>
      <w:bookmarkStart w:id="63" w:name="_Toc79163639"/>
      <w:bookmarkStart w:id="64" w:name="_Toc15396622"/>
      <w:bookmarkStart w:id="65" w:name="_Toc79163889"/>
    </w:p>
    <w:p w14:paraId="2219BA63">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bookmarkEnd w:id="63"/>
      <w:bookmarkEnd w:id="64"/>
      <w:bookmarkEnd w:id="65"/>
    </w:p>
    <w:p w14:paraId="36EC1E76">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23"/>
      <w:bookmarkStart w:id="67" w:name="_Toc79163890"/>
      <w:bookmarkStart w:id="68" w:name="_Toc79163640"/>
      <w:r>
        <w:rPr>
          <w:rFonts w:hint="default" w:ascii="Times New Roman" w:hAnsi="Times New Roman" w:eastAsia="仿宋_GB2312" w:cs="Times New Roman"/>
          <w:color w:val="auto"/>
          <w:sz w:val="32"/>
          <w:szCs w:val="32"/>
          <w:highlight w:val="none"/>
        </w:rPr>
        <w:t>五、财政拨款支出决算明细表</w:t>
      </w:r>
      <w:bookmarkEnd w:id="66"/>
      <w:bookmarkEnd w:id="67"/>
      <w:bookmarkEnd w:id="68"/>
      <w:bookmarkStart w:id="69" w:name="_Toc15396624"/>
    </w:p>
    <w:p w14:paraId="58828F9B">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0" w:name="_Toc79163891"/>
      <w:bookmarkStart w:id="71" w:name="_Toc79163641"/>
      <w:r>
        <w:rPr>
          <w:rFonts w:hint="default" w:ascii="Times New Roman" w:hAnsi="Times New Roman" w:eastAsia="仿宋_GB2312" w:cs="Times New Roman"/>
          <w:color w:val="auto"/>
          <w:sz w:val="32"/>
          <w:szCs w:val="32"/>
          <w:highlight w:val="none"/>
        </w:rPr>
        <w:t>六、一般公共预算财政拨款支出决算表</w:t>
      </w:r>
      <w:bookmarkEnd w:id="69"/>
      <w:bookmarkEnd w:id="70"/>
      <w:bookmarkEnd w:id="71"/>
    </w:p>
    <w:p w14:paraId="1D8B79FB">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2" w:name="_Toc15396625"/>
      <w:bookmarkStart w:id="73" w:name="_Toc79163892"/>
      <w:bookmarkStart w:id="74" w:name="_Toc79163642"/>
      <w:r>
        <w:rPr>
          <w:rFonts w:hint="default" w:ascii="Times New Roman" w:hAnsi="Times New Roman" w:eastAsia="仿宋_GB2312" w:cs="Times New Roman"/>
          <w:color w:val="auto"/>
          <w:sz w:val="32"/>
          <w:szCs w:val="32"/>
          <w:highlight w:val="none"/>
        </w:rPr>
        <w:t>七、一般公共预算财政拨款支出决算明细表</w:t>
      </w:r>
      <w:bookmarkEnd w:id="72"/>
      <w:bookmarkEnd w:id="73"/>
      <w:bookmarkEnd w:id="74"/>
    </w:p>
    <w:p w14:paraId="60D3FB7D">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5" w:name="_Toc79163893"/>
      <w:bookmarkStart w:id="76" w:name="_Toc15396626"/>
      <w:bookmarkStart w:id="77" w:name="_Toc79163643"/>
      <w:r>
        <w:rPr>
          <w:rFonts w:hint="default" w:ascii="Times New Roman" w:hAnsi="Times New Roman" w:eastAsia="仿宋_GB2312" w:cs="Times New Roman"/>
          <w:color w:val="auto"/>
          <w:sz w:val="32"/>
          <w:szCs w:val="32"/>
          <w:highlight w:val="none"/>
        </w:rPr>
        <w:t>八、一般公共预算财政拨款基本支出决算表</w:t>
      </w:r>
      <w:bookmarkEnd w:id="75"/>
      <w:bookmarkEnd w:id="76"/>
      <w:bookmarkEnd w:id="77"/>
    </w:p>
    <w:p w14:paraId="4A457C04">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8" w:name="_Toc79163644"/>
      <w:bookmarkStart w:id="79" w:name="_Toc79163894"/>
      <w:bookmarkStart w:id="80" w:name="_Toc15396627"/>
      <w:r>
        <w:rPr>
          <w:rFonts w:hint="default" w:ascii="Times New Roman" w:hAnsi="Times New Roman" w:eastAsia="仿宋_GB2312" w:cs="Times New Roman"/>
          <w:color w:val="auto"/>
          <w:sz w:val="32"/>
          <w:szCs w:val="32"/>
          <w:highlight w:val="none"/>
        </w:rPr>
        <w:t>九、一般公共预算财政拨款项目支出决算表</w:t>
      </w:r>
      <w:bookmarkEnd w:id="78"/>
      <w:bookmarkEnd w:id="79"/>
      <w:bookmarkEnd w:id="80"/>
    </w:p>
    <w:p w14:paraId="564748F0">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1" w:name="_Toc79163895"/>
      <w:bookmarkStart w:id="82" w:name="_Toc15396628"/>
      <w:bookmarkStart w:id="83" w:name="_Toc79163645"/>
      <w:r>
        <w:rPr>
          <w:rFonts w:hint="default" w:ascii="Times New Roman" w:hAnsi="Times New Roman" w:eastAsia="仿宋_GB2312" w:cs="Times New Roman"/>
          <w:color w:val="auto"/>
          <w:sz w:val="32"/>
          <w:szCs w:val="32"/>
          <w:highlight w:val="none"/>
        </w:rPr>
        <w:t>十、</w:t>
      </w:r>
      <w:bookmarkEnd w:id="81"/>
      <w:bookmarkEnd w:id="82"/>
      <w:bookmarkEnd w:id="83"/>
      <w:bookmarkStart w:id="84" w:name="_Toc79163896"/>
      <w:bookmarkStart w:id="85" w:name="_Toc15396629"/>
      <w:bookmarkStart w:id="86" w:name="_Toc79163646"/>
      <w:r>
        <w:rPr>
          <w:rFonts w:hint="default" w:ascii="Times New Roman" w:hAnsi="Times New Roman" w:eastAsia="仿宋_GB2312" w:cs="Times New Roman"/>
          <w:color w:val="auto"/>
          <w:sz w:val="32"/>
          <w:szCs w:val="32"/>
          <w:highlight w:val="none"/>
        </w:rPr>
        <w:t>政府性基金预算财政拨款收入支出决算表</w:t>
      </w:r>
    </w:p>
    <w:p w14:paraId="301EB7F1">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w:t>
      </w:r>
      <w:bookmarkEnd w:id="84"/>
      <w:bookmarkEnd w:id="85"/>
      <w:bookmarkEnd w:id="86"/>
      <w:bookmarkStart w:id="87" w:name="_Toc79163647"/>
      <w:bookmarkStart w:id="88" w:name="_Toc79163897"/>
      <w:bookmarkStart w:id="89" w:name="_Toc15396630"/>
      <w:r>
        <w:rPr>
          <w:rFonts w:hint="default" w:ascii="Times New Roman" w:hAnsi="Times New Roman" w:eastAsia="仿宋_GB2312" w:cs="Times New Roman"/>
          <w:color w:val="auto"/>
          <w:sz w:val="32"/>
          <w:szCs w:val="32"/>
          <w:highlight w:val="none"/>
        </w:rPr>
        <w:t>国有资本经营预算财政拨款收入支出决算表</w:t>
      </w:r>
    </w:p>
    <w:p w14:paraId="4FA9296F">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bookmarkEnd w:id="87"/>
      <w:bookmarkEnd w:id="88"/>
      <w:bookmarkEnd w:id="89"/>
      <w:r>
        <w:rPr>
          <w:rFonts w:hint="default" w:ascii="Times New Roman" w:hAnsi="Times New Roman" w:eastAsia="仿宋_GB2312" w:cs="Times New Roman"/>
          <w:color w:val="auto"/>
          <w:sz w:val="32"/>
          <w:szCs w:val="32"/>
          <w:highlight w:val="none"/>
        </w:rPr>
        <w:t>国有资本经营预算财政拨款支出决算表</w:t>
      </w:r>
    </w:p>
    <w:p w14:paraId="151ED868">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90" w:name="_Toc15396631"/>
      <w:bookmarkStart w:id="91" w:name="_Toc79163648"/>
      <w:bookmarkStart w:id="92" w:name="_Toc79163898"/>
      <w:r>
        <w:rPr>
          <w:rFonts w:hint="default" w:ascii="Times New Roman" w:hAnsi="Times New Roman" w:eastAsia="仿宋_GB2312" w:cs="Times New Roman"/>
          <w:color w:val="auto"/>
          <w:sz w:val="32"/>
          <w:szCs w:val="32"/>
          <w:highlight w:val="none"/>
        </w:rPr>
        <w:t>十三、财政拨款“三公”经费支出决算表</w:t>
      </w:r>
      <w:bookmarkEnd w:id="90"/>
      <w:bookmarkEnd w:id="91"/>
      <w:bookmarkEnd w:id="92"/>
    </w:p>
    <w:p w14:paraId="22362961">
      <w:pPr>
        <w:pStyle w:val="12"/>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sectPr>
      <w:headerReference r:id="rId3" w:type="default"/>
      <w:footerReference r:id="rId5" w:type="default"/>
      <w:headerReference r:id="rId4"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E6B1F">
    <w:pPr>
      <w:pStyle w:val="9"/>
      <w:jc w:val="center"/>
    </w:pPr>
    <w:r>
      <w:pict>
        <v:rect id="_x0000_s2051" o:spid="_x0000_s2051" o:spt="1" style="position:absolute;left:0pt;margin-top:0pt;height:22.45pt;width:9pt;mso-position-horizontal:center;mso-position-horizontal-relative:margin;mso-wrap-style:none;z-index:251659264;mso-width-relative:page;mso-height-relative:page;" filled="f" stroked="f" coordsize="21600,21600" o:gfxdata="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xc84DRAAAAAwEAAA8AAAAAAAAAAQAgAAAAIgAAAGRycy9kb3ducmV2LnhtbFBLAQIUABQA&#10;AAAIAIdO4kAEwbYI9wEAAPUDAAAOAAAAAAAAAAEAIAAAACABAABkcnMvZTJvRG9jLnhtbFBLBQYA&#10;AAAABgAGAFkBAACJBQAAAAA=&#10;">
          <v:path/>
          <v:fill on="f" focussize="0,0"/>
          <v:stroke on="f"/>
          <v:imagedata o:title=""/>
          <o:lock v:ext="edit"/>
          <v:textbox inset="0mm,0mm,0mm,0mm" style="mso-fit-shape-to-text:t;">
            <w:txbxContent>
              <w:p w14:paraId="358F66CE">
                <w:pPr>
                  <w:pStyle w:val="9"/>
                  <w:jc w:val="center"/>
                </w:pPr>
                <w:r>
                  <w:fldChar w:fldCharType="begin"/>
                </w:r>
                <w:r>
                  <w:instrText xml:space="preserve">PAGE   \* MERGEFORMAT</w:instrText>
                </w:r>
                <w:r>
                  <w:fldChar w:fldCharType="separate"/>
                </w:r>
                <w:r>
                  <w:rPr>
                    <w:lang w:val="zh-CN"/>
                  </w:rPr>
                  <w:t>18</w:t>
                </w:r>
                <w:r>
                  <w:rPr>
                    <w:lang w:val="zh-CN"/>
                  </w:rPr>
                  <w:fldChar w:fldCharType="end"/>
                </w:r>
              </w:p>
              <w:p w14:paraId="470ECECB"/>
            </w:txbxContent>
          </v:textbox>
        </v:rect>
      </w:pict>
    </w:r>
  </w:p>
  <w:p w14:paraId="6B84716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E251B">
    <w:pPr>
      <w:pStyle w:val="10"/>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5DED">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F519D"/>
    <w:multiLevelType w:val="singleLevel"/>
    <w:tmpl w:val="99EF519D"/>
    <w:lvl w:ilvl="0" w:tentative="0">
      <w:start w:val="4"/>
      <w:numFmt w:val="chineseCounting"/>
      <w:suff w:val="nothing"/>
      <w:lvlText w:val="(%1）"/>
      <w:lvlJc w:val="left"/>
      <w:pPr>
        <w:ind w:left="0" w:firstLine="0"/>
      </w:pPr>
      <w:rPr>
        <w:rFonts w:hint="eastAsia"/>
      </w:rPr>
    </w:lvl>
  </w:abstractNum>
  <w:abstractNum w:abstractNumId="1">
    <w:nsid w:val="C8488076"/>
    <w:multiLevelType w:val="singleLevel"/>
    <w:tmpl w:val="C8488076"/>
    <w:lvl w:ilvl="0" w:tentative="0">
      <w:start w:val="5"/>
      <w:numFmt w:val="chineseCounting"/>
      <w:suff w:val="space"/>
      <w:lvlText w:val="第%1部分"/>
      <w:lvlJc w:val="left"/>
      <w:rPr>
        <w:rFonts w:hint="eastAsia"/>
      </w:rPr>
    </w:lvl>
  </w:abstractNum>
  <w:abstractNum w:abstractNumId="2">
    <w:nsid w:val="0DA84ED4"/>
    <w:multiLevelType w:val="singleLevel"/>
    <w:tmpl w:val="0DA84ED4"/>
    <w:lvl w:ilvl="0" w:tentative="0">
      <w:start w:val="1"/>
      <w:numFmt w:val="chineseCounting"/>
      <w:suff w:val="nothing"/>
      <w:lvlText w:val="%1、"/>
      <w:lvlJc w:val="left"/>
      <w:pPr>
        <w:ind w:left="0" w:firstLine="0"/>
      </w:pPr>
      <w:rPr>
        <w:rFonts w:hint="eastAsia"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56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ulTrailSpace/>
    <w:doNotExpandShiftReturn/>
    <w:adjustLineHeightInTable/>
    <w:doNotWrapTextWithPunct/>
    <w:doNotUseEastAsianBreakRules/>
    <w:useFELayout/>
    <w:doNotUseIndentAsNumberingTabStop/>
    <w:useAltKinsokuLineBreakRules/>
    <w:splitPgBreakAndParaMark/>
    <w:compatSetting w:name="compatibilityMode" w:uri="http://schemas.microsoft.com/office/word" w:val="12"/>
  </w:compat>
  <w:docVars>
    <w:docVar w:name="commondata" w:val="eyJoZGlkIjoiYThiZDVjMjVlNDUxNThjYmI5ZmU1MGY2YmQ3ODMxNjgifQ=="/>
  </w:docVars>
  <w:rsids>
    <w:rsidRoot w:val="00DF7AFB"/>
    <w:rsid w:val="00082AA6"/>
    <w:rsid w:val="001C151D"/>
    <w:rsid w:val="00220A92"/>
    <w:rsid w:val="00243336"/>
    <w:rsid w:val="002D5EEF"/>
    <w:rsid w:val="00331F18"/>
    <w:rsid w:val="0036439A"/>
    <w:rsid w:val="00364C86"/>
    <w:rsid w:val="00423A08"/>
    <w:rsid w:val="0055329B"/>
    <w:rsid w:val="00572175"/>
    <w:rsid w:val="005D3776"/>
    <w:rsid w:val="006636D6"/>
    <w:rsid w:val="006C3A15"/>
    <w:rsid w:val="00704336"/>
    <w:rsid w:val="00746F2C"/>
    <w:rsid w:val="00786426"/>
    <w:rsid w:val="00801BA2"/>
    <w:rsid w:val="008928B0"/>
    <w:rsid w:val="008E095A"/>
    <w:rsid w:val="00C637D1"/>
    <w:rsid w:val="00C85A34"/>
    <w:rsid w:val="00D95794"/>
    <w:rsid w:val="00DD4D85"/>
    <w:rsid w:val="00DF7AFB"/>
    <w:rsid w:val="00E92BFE"/>
    <w:rsid w:val="00EE6A6B"/>
    <w:rsid w:val="01514167"/>
    <w:rsid w:val="01D11EF4"/>
    <w:rsid w:val="02A440E2"/>
    <w:rsid w:val="035067B1"/>
    <w:rsid w:val="03675780"/>
    <w:rsid w:val="03962305"/>
    <w:rsid w:val="03B4136A"/>
    <w:rsid w:val="04221DEB"/>
    <w:rsid w:val="048C54B6"/>
    <w:rsid w:val="04A62A1C"/>
    <w:rsid w:val="04AB3B8E"/>
    <w:rsid w:val="04C72531"/>
    <w:rsid w:val="04E92909"/>
    <w:rsid w:val="04EB48D3"/>
    <w:rsid w:val="057743B8"/>
    <w:rsid w:val="06716ED7"/>
    <w:rsid w:val="069A0002"/>
    <w:rsid w:val="06D24CFC"/>
    <w:rsid w:val="06D33870"/>
    <w:rsid w:val="06F061D0"/>
    <w:rsid w:val="071C6FC5"/>
    <w:rsid w:val="07A33243"/>
    <w:rsid w:val="08F96394"/>
    <w:rsid w:val="098608AA"/>
    <w:rsid w:val="0A432061"/>
    <w:rsid w:val="0A9C6A89"/>
    <w:rsid w:val="0BDD17B1"/>
    <w:rsid w:val="0D88326A"/>
    <w:rsid w:val="0D8B6C53"/>
    <w:rsid w:val="0DC21F49"/>
    <w:rsid w:val="0EF12219"/>
    <w:rsid w:val="0EF95E3E"/>
    <w:rsid w:val="0F212E80"/>
    <w:rsid w:val="0F8B118C"/>
    <w:rsid w:val="10085B85"/>
    <w:rsid w:val="10BF78A7"/>
    <w:rsid w:val="10D4204A"/>
    <w:rsid w:val="12B912BA"/>
    <w:rsid w:val="13893C35"/>
    <w:rsid w:val="138C25DD"/>
    <w:rsid w:val="13D56BCF"/>
    <w:rsid w:val="144D655F"/>
    <w:rsid w:val="15344EF4"/>
    <w:rsid w:val="155127C7"/>
    <w:rsid w:val="15651385"/>
    <w:rsid w:val="160B47D3"/>
    <w:rsid w:val="16450A2D"/>
    <w:rsid w:val="180E7C72"/>
    <w:rsid w:val="183D4FEE"/>
    <w:rsid w:val="18702CCD"/>
    <w:rsid w:val="188708A8"/>
    <w:rsid w:val="18A37F09"/>
    <w:rsid w:val="19204E18"/>
    <w:rsid w:val="193261D5"/>
    <w:rsid w:val="1ACE222E"/>
    <w:rsid w:val="1B647E6A"/>
    <w:rsid w:val="1BE37C5A"/>
    <w:rsid w:val="1C35495A"/>
    <w:rsid w:val="1CB56D70"/>
    <w:rsid w:val="1D5C1A72"/>
    <w:rsid w:val="1D7768AC"/>
    <w:rsid w:val="1DB3649E"/>
    <w:rsid w:val="1E7948A6"/>
    <w:rsid w:val="1F5C21FD"/>
    <w:rsid w:val="200308CB"/>
    <w:rsid w:val="206029B2"/>
    <w:rsid w:val="20BD7F35"/>
    <w:rsid w:val="20FE4E7B"/>
    <w:rsid w:val="213A06E6"/>
    <w:rsid w:val="2234120F"/>
    <w:rsid w:val="225149FD"/>
    <w:rsid w:val="22743D02"/>
    <w:rsid w:val="227B299A"/>
    <w:rsid w:val="233776A9"/>
    <w:rsid w:val="23983A20"/>
    <w:rsid w:val="2453199F"/>
    <w:rsid w:val="26156826"/>
    <w:rsid w:val="2751016E"/>
    <w:rsid w:val="27AD6850"/>
    <w:rsid w:val="2802232C"/>
    <w:rsid w:val="28F01837"/>
    <w:rsid w:val="29D53DCB"/>
    <w:rsid w:val="29FC64A0"/>
    <w:rsid w:val="2A110088"/>
    <w:rsid w:val="2A465F84"/>
    <w:rsid w:val="2A6E1037"/>
    <w:rsid w:val="2AC5334C"/>
    <w:rsid w:val="2B123081"/>
    <w:rsid w:val="2C5A5D16"/>
    <w:rsid w:val="2D3622E0"/>
    <w:rsid w:val="2DBE4083"/>
    <w:rsid w:val="2DEC0BF0"/>
    <w:rsid w:val="2ED63868"/>
    <w:rsid w:val="2F5072FE"/>
    <w:rsid w:val="2FB36468"/>
    <w:rsid w:val="2FEF2C1A"/>
    <w:rsid w:val="3124116B"/>
    <w:rsid w:val="319F5F79"/>
    <w:rsid w:val="336160D9"/>
    <w:rsid w:val="35042CC3"/>
    <w:rsid w:val="35394627"/>
    <w:rsid w:val="354457B6"/>
    <w:rsid w:val="3568295F"/>
    <w:rsid w:val="359F29EC"/>
    <w:rsid w:val="35BA7826"/>
    <w:rsid w:val="365749E1"/>
    <w:rsid w:val="36B67FED"/>
    <w:rsid w:val="372238D5"/>
    <w:rsid w:val="379C55BE"/>
    <w:rsid w:val="37D56B99"/>
    <w:rsid w:val="3810197F"/>
    <w:rsid w:val="38362BBB"/>
    <w:rsid w:val="384855BD"/>
    <w:rsid w:val="3929719C"/>
    <w:rsid w:val="39490557"/>
    <w:rsid w:val="39817E16"/>
    <w:rsid w:val="3A5D280D"/>
    <w:rsid w:val="3AA77A97"/>
    <w:rsid w:val="3ABD615B"/>
    <w:rsid w:val="3B1672AC"/>
    <w:rsid w:val="3B27770B"/>
    <w:rsid w:val="3B3977BC"/>
    <w:rsid w:val="3B7566C9"/>
    <w:rsid w:val="3BBC086C"/>
    <w:rsid w:val="3C36407C"/>
    <w:rsid w:val="3C7B7D0F"/>
    <w:rsid w:val="3CDB013D"/>
    <w:rsid w:val="3CEE1FC0"/>
    <w:rsid w:val="3D82767C"/>
    <w:rsid w:val="3DED75AB"/>
    <w:rsid w:val="3DF37D79"/>
    <w:rsid w:val="3E216694"/>
    <w:rsid w:val="3EFD2313"/>
    <w:rsid w:val="3F732F1F"/>
    <w:rsid w:val="40146F41"/>
    <w:rsid w:val="40BE5A26"/>
    <w:rsid w:val="41197AF6"/>
    <w:rsid w:val="42843695"/>
    <w:rsid w:val="428B0580"/>
    <w:rsid w:val="42E44134"/>
    <w:rsid w:val="4594599D"/>
    <w:rsid w:val="45B47DEE"/>
    <w:rsid w:val="45C344D5"/>
    <w:rsid w:val="4681128F"/>
    <w:rsid w:val="46990581"/>
    <w:rsid w:val="479B1265"/>
    <w:rsid w:val="480D1A37"/>
    <w:rsid w:val="486214D6"/>
    <w:rsid w:val="49A63EF1"/>
    <w:rsid w:val="4A9B332A"/>
    <w:rsid w:val="4B320132"/>
    <w:rsid w:val="4B773D97"/>
    <w:rsid w:val="4B7E2499"/>
    <w:rsid w:val="4B95246F"/>
    <w:rsid w:val="4BAD1567"/>
    <w:rsid w:val="4C9F38E8"/>
    <w:rsid w:val="4CAE05C8"/>
    <w:rsid w:val="4CC642AB"/>
    <w:rsid w:val="4DD62F2A"/>
    <w:rsid w:val="4DF3347D"/>
    <w:rsid w:val="4E4B53C1"/>
    <w:rsid w:val="4EA418E9"/>
    <w:rsid w:val="4EF851EF"/>
    <w:rsid w:val="50770396"/>
    <w:rsid w:val="5120698E"/>
    <w:rsid w:val="51E13E31"/>
    <w:rsid w:val="52A01746"/>
    <w:rsid w:val="53807561"/>
    <w:rsid w:val="541C54DC"/>
    <w:rsid w:val="55021190"/>
    <w:rsid w:val="559A7000"/>
    <w:rsid w:val="564F7ED5"/>
    <w:rsid w:val="567F705E"/>
    <w:rsid w:val="56D06A51"/>
    <w:rsid w:val="570A3D11"/>
    <w:rsid w:val="574E5B20"/>
    <w:rsid w:val="580170AE"/>
    <w:rsid w:val="581B5AAA"/>
    <w:rsid w:val="58694A68"/>
    <w:rsid w:val="5875575F"/>
    <w:rsid w:val="58FD5E31"/>
    <w:rsid w:val="59EA4E4D"/>
    <w:rsid w:val="59EF1F88"/>
    <w:rsid w:val="5A0D253B"/>
    <w:rsid w:val="5A156485"/>
    <w:rsid w:val="5A7140A7"/>
    <w:rsid w:val="5B2C2DA1"/>
    <w:rsid w:val="5B6E1FAD"/>
    <w:rsid w:val="5C163FEB"/>
    <w:rsid w:val="5C541A56"/>
    <w:rsid w:val="5D284097"/>
    <w:rsid w:val="5E051DBD"/>
    <w:rsid w:val="5E2C2CCF"/>
    <w:rsid w:val="5F557AF4"/>
    <w:rsid w:val="60195506"/>
    <w:rsid w:val="601C14D1"/>
    <w:rsid w:val="623954AB"/>
    <w:rsid w:val="627821ED"/>
    <w:rsid w:val="62CA46BF"/>
    <w:rsid w:val="634F31FD"/>
    <w:rsid w:val="63844E4C"/>
    <w:rsid w:val="63860BC4"/>
    <w:rsid w:val="649712BB"/>
    <w:rsid w:val="64B96D77"/>
    <w:rsid w:val="64FD6C64"/>
    <w:rsid w:val="65EB7404"/>
    <w:rsid w:val="66AB7C09"/>
    <w:rsid w:val="66B71094"/>
    <w:rsid w:val="67DA5694"/>
    <w:rsid w:val="67FC3283"/>
    <w:rsid w:val="68D10B82"/>
    <w:rsid w:val="68E343C2"/>
    <w:rsid w:val="6D6261FE"/>
    <w:rsid w:val="6E3D7D41"/>
    <w:rsid w:val="6E5C0E9F"/>
    <w:rsid w:val="6EB365E5"/>
    <w:rsid w:val="6EBF5660"/>
    <w:rsid w:val="6F72024E"/>
    <w:rsid w:val="6F881820"/>
    <w:rsid w:val="6F8F7052"/>
    <w:rsid w:val="6FE86762"/>
    <w:rsid w:val="6FEA7595"/>
    <w:rsid w:val="6FF60E7F"/>
    <w:rsid w:val="70820965"/>
    <w:rsid w:val="714D4DDF"/>
    <w:rsid w:val="716C05D7"/>
    <w:rsid w:val="725F62B9"/>
    <w:rsid w:val="734168B5"/>
    <w:rsid w:val="73974727"/>
    <w:rsid w:val="74623624"/>
    <w:rsid w:val="74D6302D"/>
    <w:rsid w:val="74F71921"/>
    <w:rsid w:val="75387001"/>
    <w:rsid w:val="76093EF9"/>
    <w:rsid w:val="7625426C"/>
    <w:rsid w:val="769F6178"/>
    <w:rsid w:val="773D67BB"/>
    <w:rsid w:val="7809172C"/>
    <w:rsid w:val="784C3D32"/>
    <w:rsid w:val="78E90B42"/>
    <w:rsid w:val="79077C59"/>
    <w:rsid w:val="79193AB4"/>
    <w:rsid w:val="79654980"/>
    <w:rsid w:val="7984122F"/>
    <w:rsid w:val="7A0A5C53"/>
    <w:rsid w:val="7A6D4434"/>
    <w:rsid w:val="7BB816DF"/>
    <w:rsid w:val="7CCE04A5"/>
    <w:rsid w:val="7D372AB0"/>
    <w:rsid w:val="7D4A26D8"/>
    <w:rsid w:val="7DDA3D9C"/>
    <w:rsid w:val="7F9D1317"/>
    <w:rsid w:val="FF7F4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Cambria" w:hAnsi="Cambria" w:cs="Cambria"/>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qFormat/>
    <w:uiPriority w:val="0"/>
    <w:pPr>
      <w:shd w:val="clear" w:color="auto" w:fill="000080"/>
    </w:pPr>
  </w:style>
  <w:style w:type="paragraph" w:styleId="6">
    <w:name w:val="Body Text"/>
    <w:basedOn w:val="1"/>
    <w:qFormat/>
    <w:uiPriority w:val="0"/>
    <w:pPr>
      <w:spacing w:beforeLines="30"/>
    </w:pPr>
    <w:rPr>
      <w:rFonts w:ascii="仿宋_GB2312" w:eastAsia="仿宋_GB2312"/>
      <w:kern w:val="0"/>
      <w:sz w:val="24"/>
      <w:szCs w:val="20"/>
    </w:rPr>
  </w:style>
  <w:style w:type="paragraph" w:styleId="7">
    <w:name w:val="toc 3"/>
    <w:basedOn w:val="1"/>
    <w:next w:val="1"/>
    <w:qFormat/>
    <w:uiPriority w:val="0"/>
    <w:pPr>
      <w:tabs>
        <w:tab w:val="right" w:leader="dot" w:pos="8296"/>
      </w:tabs>
      <w:ind w:left="400" w:leftChars="400"/>
    </w:pPr>
  </w:style>
  <w:style w:type="paragraph" w:styleId="8">
    <w:name w:val="Balloon Text"/>
    <w:basedOn w:val="1"/>
    <w:qFormat/>
    <w:uiPriority w:val="0"/>
    <w:rPr>
      <w:sz w:val="18"/>
      <w:szCs w:val="18"/>
    </w:rPr>
  </w:style>
  <w:style w:type="paragraph" w:styleId="9">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0">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1">
    <w:name w:val="toc 1"/>
    <w:basedOn w:val="1"/>
    <w:next w:val="1"/>
    <w:qFormat/>
    <w:uiPriority w:val="0"/>
    <w:pPr>
      <w:tabs>
        <w:tab w:val="right" w:leader="dot" w:pos="8296"/>
      </w:tabs>
      <w:spacing w:before="93"/>
      <w:jc w:val="center"/>
    </w:pPr>
    <w:rPr>
      <w:rFonts w:ascii="??" w:hAnsi="??" w:cs="??"/>
      <w:sz w:val="28"/>
      <w:szCs w:val="28"/>
    </w:rPr>
  </w:style>
  <w:style w:type="paragraph" w:styleId="12">
    <w:name w:val="toc 2"/>
    <w:basedOn w:val="1"/>
    <w:next w:val="1"/>
    <w:qFormat/>
    <w:uiPriority w:val="0"/>
    <w:pPr>
      <w:tabs>
        <w:tab w:val="right" w:leader="dot" w:pos="8296"/>
      </w:tabs>
      <w:ind w:left="200" w:leftChars="200"/>
    </w:pPr>
  </w:style>
  <w:style w:type="paragraph" w:styleId="13">
    <w:name w:val="Normal (Web)"/>
    <w:basedOn w:val="1"/>
    <w:next w:val="9"/>
    <w:qFormat/>
    <w:uiPriority w:val="0"/>
    <w:pPr>
      <w:widowControl/>
      <w:spacing w:before="100" w:beforeAutospacing="1" w:after="100" w:afterAutospacing="1"/>
      <w:jc w:val="left"/>
    </w:pPr>
    <w:rPr>
      <w:rFonts w:ascii="宋体"/>
      <w:kern w:val="0"/>
      <w:sz w:val="24"/>
    </w:rPr>
  </w:style>
  <w:style w:type="character" w:styleId="16">
    <w:name w:val="Strong"/>
    <w:basedOn w:val="15"/>
    <w:qFormat/>
    <w:uiPriority w:val="0"/>
    <w:rPr>
      <w:rFonts w:cs="Times New Roman"/>
      <w:b/>
      <w:bCs/>
    </w:rPr>
  </w:style>
  <w:style w:type="character" w:styleId="17">
    <w:name w:val="FollowedHyperlink"/>
    <w:basedOn w:val="15"/>
    <w:qFormat/>
    <w:uiPriority w:val="0"/>
    <w:rPr>
      <w:color w:val="800080"/>
      <w:u w:val="single"/>
    </w:rPr>
  </w:style>
  <w:style w:type="character" w:styleId="18">
    <w:name w:val="Hyperlink"/>
    <w:basedOn w:val="15"/>
    <w:qFormat/>
    <w:uiPriority w:val="0"/>
    <w:rPr>
      <w:rFonts w:cs="Times New Roman"/>
      <w:color w:val="0000FF"/>
      <w:u w:val="single"/>
    </w:rPr>
  </w:style>
  <w:style w:type="character" w:customStyle="1" w:styleId="19">
    <w:name w:val="标题 1 Char"/>
    <w:basedOn w:val="15"/>
    <w:link w:val="2"/>
    <w:qFormat/>
    <w:uiPriority w:val="0"/>
    <w:rPr>
      <w:rFonts w:ascii="Times New Roman" w:hAnsi="Times New Roman" w:eastAsia="宋体" w:cs="Times New Roman"/>
      <w:b/>
      <w:bCs/>
      <w:kern w:val="44"/>
      <w:sz w:val="44"/>
      <w:szCs w:val="44"/>
      <w:lang w:val="en-US" w:eastAsia="zh-CN" w:bidi="ar-SA"/>
    </w:rPr>
  </w:style>
  <w:style w:type="character" w:customStyle="1" w:styleId="20">
    <w:name w:val="标题 2 Char"/>
    <w:basedOn w:val="15"/>
    <w:link w:val="3"/>
    <w:qFormat/>
    <w:uiPriority w:val="0"/>
    <w:rPr>
      <w:rFonts w:ascii="Cambria" w:hAnsi="Cambria" w:eastAsia="宋体" w:cs="Cambria"/>
      <w:b/>
      <w:bCs/>
      <w:kern w:val="2"/>
      <w:sz w:val="32"/>
      <w:szCs w:val="32"/>
      <w:lang w:val="en-US" w:eastAsia="zh-CN" w:bidi="ar-SA"/>
    </w:rPr>
  </w:style>
  <w:style w:type="paragraph" w:customStyle="1" w:styleId="21">
    <w:name w:val="Default"/>
    <w:qFormat/>
    <w:uiPriority w:val="0"/>
    <w:pPr>
      <w:widowControl w:val="0"/>
      <w:autoSpaceDE w:val="0"/>
      <w:autoSpaceDN w:val="0"/>
      <w:adjustRightInd w:val="0"/>
    </w:pPr>
    <w:rPr>
      <w:rFonts w:ascii="??" w:hAnsi="??" w:eastAsia="Times New Roman" w:cs="??"/>
      <w:color w:val="000000"/>
      <w:sz w:val="24"/>
      <w:szCs w:val="24"/>
      <w:lang w:val="en-US" w:eastAsia="zh-CN" w:bidi="ar-SA"/>
    </w:rPr>
  </w:style>
  <w:style w:type="paragraph" w:styleId="22">
    <w:name w:val="List Paragraph"/>
    <w:basedOn w:val="1"/>
    <w:qFormat/>
    <w:uiPriority w:val="0"/>
    <w:pPr>
      <w:ind w:firstLine="200" w:firstLineChars="200"/>
    </w:pPr>
  </w:style>
  <w:style w:type="paragraph" w:customStyle="1" w:styleId="23">
    <w:name w:val="TOC Heading1"/>
    <w:basedOn w:val="2"/>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24">
    <w:name w:val="xl63"/>
    <w:basedOn w:val="1"/>
    <w:qFormat/>
    <w:uiPriority w:val="0"/>
    <w:pPr>
      <w:widowControl/>
      <w:spacing w:before="100" w:beforeAutospacing="1" w:after="100" w:afterAutospacing="1"/>
      <w:jc w:val="right"/>
    </w:pPr>
    <w:rPr>
      <w:rFonts w:ascii="宋体" w:cs="宋体"/>
      <w:color w:val="000000"/>
      <w:kern w:val="0"/>
      <w:sz w:val="14"/>
      <w:szCs w:val="14"/>
    </w:rPr>
  </w:style>
  <w:style w:type="paragraph" w:customStyle="1" w:styleId="25">
    <w:name w:val="xl64"/>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center"/>
    </w:pPr>
    <w:rPr>
      <w:rFonts w:ascii="宋体" w:cs="宋体"/>
      <w:b/>
      <w:bCs/>
      <w:color w:val="000000"/>
      <w:kern w:val="0"/>
      <w:sz w:val="18"/>
      <w:szCs w:val="18"/>
    </w:rPr>
  </w:style>
  <w:style w:type="paragraph" w:customStyle="1" w:styleId="26">
    <w:name w:val="xl65"/>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宋体" w:cs="宋体"/>
      <w:color w:val="000000"/>
      <w:kern w:val="0"/>
      <w:sz w:val="18"/>
      <w:szCs w:val="18"/>
    </w:rPr>
  </w:style>
  <w:style w:type="paragraph" w:customStyle="1" w:styleId="27">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Courier New" w:hAnsi="Courier New" w:cs="Courier New"/>
      <w:color w:val="000000"/>
      <w:kern w:val="0"/>
      <w:sz w:val="18"/>
      <w:szCs w:val="18"/>
    </w:rPr>
  </w:style>
  <w:style w:type="paragraph" w:customStyle="1" w:styleId="28">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right"/>
    </w:pPr>
    <w:rPr>
      <w:rFonts w:ascii="宋体" w:cs="宋体"/>
      <w:color w:val="000000"/>
      <w:kern w:val="0"/>
      <w:sz w:val="18"/>
      <w:szCs w:val="18"/>
    </w:rPr>
  </w:style>
  <w:style w:type="paragraph" w:customStyle="1" w:styleId="29">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cs="宋体"/>
      <w:color w:val="000000"/>
      <w:kern w:val="0"/>
      <w:sz w:val="18"/>
      <w:szCs w:val="18"/>
    </w:rPr>
  </w:style>
  <w:style w:type="paragraph" w:customStyle="1" w:styleId="30">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cs="宋体"/>
      <w:color w:val="000000"/>
      <w:kern w:val="0"/>
      <w:sz w:val="18"/>
      <w:szCs w:val="18"/>
    </w:rPr>
  </w:style>
  <w:style w:type="paragraph" w:customStyle="1" w:styleId="31">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color w:val="000000"/>
      <w:kern w:val="0"/>
      <w:sz w:val="18"/>
      <w:szCs w:val="18"/>
    </w:rPr>
  </w:style>
  <w:style w:type="paragraph" w:customStyle="1" w:styleId="32">
    <w:name w:val="xl71"/>
    <w:basedOn w:val="1"/>
    <w:qFormat/>
    <w:uiPriority w:val="0"/>
    <w:pPr>
      <w:widowControl/>
      <w:spacing w:before="100" w:beforeAutospacing="1" w:after="100" w:afterAutospacing="1"/>
      <w:jc w:val="left"/>
    </w:pPr>
    <w:rPr>
      <w:rFonts w:ascii="宋体" w:cs="宋体"/>
      <w:kern w:val="0"/>
      <w:sz w:val="18"/>
      <w:szCs w:val="18"/>
    </w:rPr>
  </w:style>
  <w:style w:type="paragraph" w:customStyle="1" w:styleId="33">
    <w:name w:val="xl72"/>
    <w:basedOn w:val="1"/>
    <w:qFormat/>
    <w:uiPriority w:val="0"/>
    <w:pPr>
      <w:widowControl/>
      <w:spacing w:before="100" w:beforeAutospacing="1" w:after="100" w:afterAutospacing="1"/>
      <w:jc w:val="left"/>
    </w:pPr>
    <w:rPr>
      <w:rFonts w:ascii="宋体" w:cs="宋体"/>
      <w:color w:val="C0C0C0"/>
      <w:kern w:val="0"/>
      <w:sz w:val="20"/>
      <w:szCs w:val="20"/>
    </w:rPr>
  </w:style>
  <w:style w:type="paragraph" w:customStyle="1" w:styleId="34">
    <w:name w:val="xl73"/>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5">
    <w:name w:val="xl74"/>
    <w:basedOn w:val="1"/>
    <w:qFormat/>
    <w:uiPriority w:val="0"/>
    <w:pPr>
      <w:widowControl/>
      <w:spacing w:before="100" w:beforeAutospacing="1" w:after="100" w:afterAutospacing="1"/>
      <w:jc w:val="center"/>
    </w:pPr>
    <w:rPr>
      <w:rFonts w:ascii="Courier New" w:hAnsi="Courier New" w:cs="Courier New"/>
      <w:b/>
      <w:bCs/>
      <w:color w:val="000000"/>
      <w:kern w:val="0"/>
      <w:sz w:val="30"/>
      <w:szCs w:val="30"/>
    </w:rPr>
  </w:style>
  <w:style w:type="character" w:customStyle="1" w:styleId="36">
    <w:name w:val="font91"/>
    <w:basedOn w:val="15"/>
    <w:qFormat/>
    <w:uiPriority w:val="0"/>
    <w:rPr>
      <w:rFonts w:ascii="仿宋_GB2312" w:eastAsia="仿宋_GB2312" w:cs="仿宋_GB2312"/>
      <w:color w:val="000000"/>
      <w:sz w:val="18"/>
      <w:szCs w:val="18"/>
      <w:u w:val="none"/>
    </w:rPr>
  </w:style>
  <w:style w:type="character" w:customStyle="1" w:styleId="37">
    <w:name w:val="font101"/>
    <w:basedOn w:val="15"/>
    <w:qFormat/>
    <w:uiPriority w:val="0"/>
    <w:rPr>
      <w:rFonts w:ascii="仿宋_GB2312" w:eastAsia="仿宋_GB2312" w:cs="仿宋_GB2312"/>
      <w:color w:val="000000"/>
      <w:sz w:val="22"/>
      <w:szCs w:val="22"/>
      <w:u w:val="none"/>
    </w:rPr>
  </w:style>
  <w:style w:type="paragraph" w:customStyle="1" w:styleId="38">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X%20&#24037;&#20316;&#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X%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102747056725"/>
          <c:y val="0.0382920110192837"/>
          <c:w val="0.864680699250803"/>
          <c:h val="0.80617079889807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工作表.xlsx]Sheet1'!$E$6:$E$7</c:f>
              <c:strCache>
                <c:ptCount val="2"/>
                <c:pt idx="0">
                  <c:v>2024年度</c:v>
                </c:pt>
                <c:pt idx="1">
                  <c:v>2025年度</c:v>
                </c:pt>
              </c:strCache>
            </c:strRef>
          </c:cat>
          <c:val>
            <c:numRef>
              <c:f>'[新建 XLSX 工作表.xlsx]Sheet1'!$F$6:$F$7</c:f>
              <c:numCache>
                <c:formatCode>General</c:formatCode>
                <c:ptCount val="2"/>
                <c:pt idx="0">
                  <c:v>228.18</c:v>
                </c:pt>
                <c:pt idx="1">
                  <c:v>247.14</c:v>
                </c:pt>
              </c:numCache>
            </c:numRef>
          </c:val>
        </c:ser>
        <c:dLbls>
          <c:showLegendKey val="0"/>
          <c:showVal val="1"/>
          <c:showCatName val="0"/>
          <c:showSerName val="0"/>
          <c:showPercent val="0"/>
          <c:showBubbleSize val="0"/>
        </c:dLbls>
        <c:gapWidth val="246"/>
        <c:overlap val="-28"/>
        <c:axId val="191403426"/>
        <c:axId val="781690191"/>
      </c:barChart>
      <c:catAx>
        <c:axId val="1914034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690191"/>
        <c:crosses val="autoZero"/>
        <c:auto val="1"/>
        <c:lblAlgn val="ctr"/>
        <c:lblOffset val="100"/>
        <c:noMultiLvlLbl val="0"/>
      </c:catAx>
      <c:valAx>
        <c:axId val="78169019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4034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574551569506726"/>
          <c:y val="0.00719424460431655"/>
          <c:w val="0.938340807174888"/>
          <c:h val="0.785851318944844"/>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一般公共预算财政拨款收入9</a:t>
                    </a:r>
                    <a:r>
                      <a:rPr lang="en-US" altLang="zh-CN"/>
                      <a:t>8.7</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1</a:t>
                    </a:r>
                    <a:r>
                      <a:rPr lang="en-US" altLang="zh-CN"/>
                      <a:t>.3</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工作表.xlsx]Sheet1'!$D$6:$D$7</c:f>
              <c:strCache>
                <c:ptCount val="2"/>
                <c:pt idx="0">
                  <c:v>一般公共预算财政拨款收入</c:v>
                </c:pt>
                <c:pt idx="1">
                  <c:v>其他收入</c:v>
                </c:pt>
              </c:strCache>
            </c:strRef>
          </c:cat>
          <c:val>
            <c:numRef>
              <c:f>'[新建 XLSX 工作表.xlsx]Sheet1'!$E$6:$E$7</c:f>
              <c:numCache>
                <c:formatCode>General</c:formatCode>
                <c:ptCount val="2"/>
                <c:pt idx="0">
                  <c:v>243.95</c:v>
                </c:pt>
                <c:pt idx="1">
                  <c:v>3.19</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9</a:t>
                    </a:r>
                    <a:r>
                      <a:rPr lang="en-US" altLang="zh-CN"/>
                      <a:t>4.5</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a:t>
                    </a:r>
                  </a:p>
                  <a:p>
                    <a:pPr defTabSz="914400">
                      <a:defRPr lang="zh-CN" sz="1000" b="0" i="0" u="none" strike="noStrike" kern="1200" baseline="0">
                        <a:solidFill>
                          <a:schemeClr val="tx1">
                            <a:lumMod val="75000"/>
                            <a:lumOff val="25000"/>
                          </a:schemeClr>
                        </a:solidFill>
                        <a:latin typeface="+mn-lt"/>
                        <a:ea typeface="+mn-ea"/>
                        <a:cs typeface="+mn-cs"/>
                      </a:defRPr>
                    </a:pPr>
                    <a:r>
                      <a:rPr lang="en-US" altLang="zh-CN"/>
                      <a:t>5.4</a:t>
                    </a:r>
                    <a: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工作表.xlsx]Sheet1'!$B$6:$B$7</c:f>
              <c:strCache>
                <c:ptCount val="2"/>
                <c:pt idx="0">
                  <c:v>基本支出</c:v>
                </c:pt>
                <c:pt idx="1">
                  <c:v>项目支出</c:v>
                </c:pt>
              </c:strCache>
            </c:strRef>
          </c:cat>
          <c:val>
            <c:numRef>
              <c:f>'[新建 XLSX 工作表.xlsx]Sheet1'!$C$6:$C$7</c:f>
              <c:numCache>
                <c:formatCode>General</c:formatCode>
                <c:ptCount val="2"/>
                <c:pt idx="0">
                  <c:v>231.47</c:v>
                </c:pt>
                <c:pt idx="1">
                  <c:v>13.19</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3905862923204"/>
          <c:y val="0.0704947449371956"/>
          <c:w val="0.927332782824112"/>
          <c:h val="0.81963599077159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工作表.xlsx]Sheet1'!$B$5:$B$6</c:f>
              <c:strCache>
                <c:ptCount val="2"/>
                <c:pt idx="0">
                  <c:v>2024年度</c:v>
                </c:pt>
                <c:pt idx="1">
                  <c:v>2025年度</c:v>
                </c:pt>
              </c:strCache>
            </c:strRef>
          </c:cat>
          <c:val>
            <c:numRef>
              <c:f>'[新建 XLSX 工作表.xlsx]Sheet1'!$C$5:$C$6</c:f>
              <c:numCache>
                <c:formatCode>General</c:formatCode>
                <c:ptCount val="2"/>
                <c:pt idx="0">
                  <c:v>228.18</c:v>
                </c:pt>
                <c:pt idx="1">
                  <c:v>243.95</c:v>
                </c:pt>
              </c:numCache>
            </c:numRef>
          </c:val>
        </c:ser>
        <c:dLbls>
          <c:showLegendKey val="0"/>
          <c:showVal val="1"/>
          <c:showCatName val="0"/>
          <c:showSerName val="0"/>
          <c:showPercent val="0"/>
          <c:showBubbleSize val="0"/>
        </c:dLbls>
        <c:gapWidth val="246"/>
        <c:overlap val="-28"/>
        <c:axId val="603183725"/>
        <c:axId val="71325350"/>
      </c:barChart>
      <c:catAx>
        <c:axId val="6031837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25350"/>
        <c:crosses val="autoZero"/>
        <c:auto val="1"/>
        <c:lblAlgn val="ctr"/>
        <c:lblOffset val="100"/>
        <c:noMultiLvlLbl val="0"/>
      </c:catAx>
      <c:valAx>
        <c:axId val="7132535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1837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77126341866226"/>
          <c:y val="0.105101256088183"/>
          <c:w val="0.927332782824112"/>
          <c:h val="0.81963599077159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工作表.xlsx]Sheet1'!$B$5:$B$6</c:f>
              <c:strCache>
                <c:ptCount val="2"/>
                <c:pt idx="0">
                  <c:v>2024年度</c:v>
                </c:pt>
                <c:pt idx="1">
                  <c:v>2025年度</c:v>
                </c:pt>
              </c:strCache>
            </c:strRef>
          </c:cat>
          <c:val>
            <c:numRef>
              <c:f>'[新建 XLSX 工作表.xlsx]Sheet1'!$C$5:$C$6</c:f>
              <c:numCache>
                <c:formatCode>General</c:formatCode>
                <c:ptCount val="2"/>
                <c:pt idx="0">
                  <c:v>228.18</c:v>
                </c:pt>
                <c:pt idx="1">
                  <c:v>243.95</c:v>
                </c:pt>
              </c:numCache>
            </c:numRef>
          </c:val>
        </c:ser>
        <c:dLbls>
          <c:showLegendKey val="0"/>
          <c:showVal val="1"/>
          <c:showCatName val="0"/>
          <c:showSerName val="0"/>
          <c:showPercent val="0"/>
          <c:showBubbleSize val="0"/>
        </c:dLbls>
        <c:gapWidth val="150"/>
        <c:overlap val="-25"/>
        <c:axId val="603183725"/>
        <c:axId val="71325350"/>
      </c:barChart>
      <c:catAx>
        <c:axId val="6031837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25350"/>
        <c:crosses val="autoZero"/>
        <c:auto val="1"/>
        <c:lblAlgn val="ctr"/>
        <c:lblOffset val="100"/>
        <c:noMultiLvlLbl val="0"/>
      </c:catAx>
      <c:valAx>
        <c:axId val="7132535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1837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84994846119865"/>
          <c:y val="0.00751691305437234"/>
          <c:w val="0.823001030776027"/>
          <c:h val="0.917815083938862"/>
        </c:manualLayout>
      </c:layout>
      <c:pie3DChart>
        <c:varyColors val="1"/>
        <c:ser>
          <c:idx val="0"/>
          <c:order val="0"/>
          <c:spPr>
            <a:scene3d>
              <a:camera prst="orthographicFront"/>
              <a:lightRig rig="threePt" dir="t"/>
            </a:scene3d>
            <a:sp3d contourW="9525"/>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scene3d>
                <a:camera prst="orthographicFront"/>
                <a:lightRig rig="threePt" dir="t"/>
              </a:scene3d>
              <a:sp3d contourW="9525"/>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scene3d>
                <a:camera prst="orthographicFront"/>
                <a:lightRig rig="threePt" dir="t"/>
              </a:scene3d>
              <a:sp3d contourW="9525"/>
            </c:spPr>
          </c:dPt>
          <c:dPt>
            <c:idx val="2"/>
            <c:bubble3D val="0"/>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scene3d>
                <a:camera prst="orthographicFront"/>
                <a:lightRig rig="threePt" dir="t"/>
              </a:scene3d>
              <a:sp3d contourW="9525"/>
            </c:spPr>
          </c:dPt>
          <c:dPt>
            <c:idx val="3"/>
            <c:bubble3D val="0"/>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scene3d>
                <a:camera prst="orthographicFront"/>
                <a:lightRig rig="threePt" dir="t"/>
              </a:scene3d>
              <a:sp3d contourW="9525"/>
            </c:spPr>
          </c:dPt>
          <c:dPt>
            <c:idx val="4"/>
            <c:bubble3D val="0"/>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教育支出71.8%</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社会保障和就业支出12.8%</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卫生健康支出5.2%</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住房保障支出7.5%</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t>农林水支出</a:t>
                    </a:r>
                  </a:p>
                  <a:p>
                    <a:pPr defTabSz="914400">
                      <a:defRPr lang="zh-CN" sz="1000" b="1" i="0" u="none" strike="noStrike" kern="1200" spc="0" baseline="0">
                        <a:solidFill>
                          <a:schemeClr val="accent5"/>
                        </a:solidFill>
                        <a:latin typeface="+mn-lt"/>
                        <a:ea typeface="+mn-ea"/>
                        <a:cs typeface="+mn-cs"/>
                      </a:defRPr>
                    </a:pPr>
                    <a:r>
                      <a:t>2.7%</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工作表.xlsx]Sheet1'!$B$5:$B$9</c:f>
              <c:strCache>
                <c:ptCount val="5"/>
                <c:pt idx="0">
                  <c:v>教育支出</c:v>
                </c:pt>
                <c:pt idx="1">
                  <c:v>社会保障和就业支出</c:v>
                </c:pt>
                <c:pt idx="2">
                  <c:v>卫生健康支出</c:v>
                </c:pt>
                <c:pt idx="3">
                  <c:v>住房保障支出</c:v>
                </c:pt>
                <c:pt idx="4">
                  <c:v>农林水支出</c:v>
                </c:pt>
              </c:strCache>
            </c:strRef>
          </c:cat>
          <c:val>
            <c:numRef>
              <c:f>'[新建 XLSX 工作表.xlsx]Sheet1'!$C$5:$C$9</c:f>
              <c:numCache>
                <c:formatCode>General</c:formatCode>
                <c:ptCount val="5"/>
                <c:pt idx="0">
                  <c:v>175.06</c:v>
                </c:pt>
                <c:pt idx="1">
                  <c:v>31.34</c:v>
                </c:pt>
                <c:pt idx="2">
                  <c:v>12.71</c:v>
                </c:pt>
                <c:pt idx="3">
                  <c:v>18.2</c:v>
                </c:pt>
                <c:pt idx="4">
                  <c:v>6.64</c:v>
                </c:pt>
              </c:numCache>
            </c:numRef>
          </c:val>
        </c:ser>
        <c:dLbls>
          <c:showLegendKey val="0"/>
          <c:showVal val="0"/>
          <c:showCatName val="1"/>
          <c:showSerName val="0"/>
          <c:showPercent val="0"/>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25</Pages>
  <Words>3831</Words>
  <Characters>4964</Characters>
  <Lines>102</Lines>
  <Paragraphs>28</Paragraphs>
  <TotalTime>4</TotalTime>
  <ScaleCrop>false</ScaleCrop>
  <LinksUpToDate>false</LinksUpToDate>
  <CharactersWithSpaces>4995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2019-08-01T09:14:00Z</dcterms:created>
  <dc:creator>张彬茜</dc:creator>
  <cp:lastModifiedBy>Administrator</cp:lastModifiedBy>
  <cp:lastPrinted>2026-08-27T09:39:00Z</cp:lastPrinted>
  <dcterms:modified xsi:type="dcterms:W3CDTF">2026-09-02T03:52:07Z</dcterms:modified>
  <dc:title>四川省***</dc:title>
  <cp:revision>207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B6E2F34B5C324041A5C9386612D2B941</vt:lpwstr>
  </property>
  <property fmtid="{D5CDD505-2E9C-101B-9397-08002B2CF9AE}" pid="4" name="KSOTemplateDocerSaveRecord">
    <vt:lpwstr>eyJoZGlkIjoiODkyNDZiNDM5MzQyNWU2OGZhMDBhNGFkMTdmYjQwNzciLCJ1c2VySWQiOiIzODkyNzQ4NzUifQ==</vt:lpwstr>
  </property>
</Properties>
</file>