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595" w:rsidRDefault="00232595">
      <w:pPr>
        <w:spacing w:line="600" w:lineRule="exact"/>
        <w:jc w:val="center"/>
        <w:outlineLvl w:val="0"/>
        <w:rPr>
          <w:rFonts w:ascii="方正小标宋简体" w:eastAsia="方正小标宋简体"/>
          <w:color w:val="000000"/>
          <w:sz w:val="72"/>
          <w:szCs w:val="72"/>
        </w:rPr>
      </w:pPr>
      <w:bookmarkStart w:id="0" w:name="_Toc15306267"/>
    </w:p>
    <w:p w:rsidR="00232595" w:rsidRDefault="00232595">
      <w:pPr>
        <w:spacing w:line="600" w:lineRule="exact"/>
        <w:jc w:val="center"/>
        <w:outlineLvl w:val="0"/>
        <w:rPr>
          <w:rFonts w:ascii="方正小标宋简体" w:eastAsia="方正小标宋简体"/>
          <w:color w:val="000000"/>
          <w:sz w:val="72"/>
          <w:szCs w:val="72"/>
        </w:rPr>
      </w:pPr>
    </w:p>
    <w:p w:rsidR="00232595" w:rsidRDefault="00232595">
      <w:pPr>
        <w:spacing w:line="600" w:lineRule="exact"/>
        <w:jc w:val="center"/>
        <w:outlineLvl w:val="0"/>
        <w:rPr>
          <w:rFonts w:ascii="方正小标宋简体" w:eastAsia="方正小标宋简体"/>
          <w:color w:val="000000"/>
          <w:sz w:val="72"/>
          <w:szCs w:val="72"/>
        </w:rPr>
      </w:pPr>
    </w:p>
    <w:p w:rsidR="00232595" w:rsidRPr="008905FC" w:rsidRDefault="00F06168">
      <w:pPr>
        <w:jc w:val="center"/>
        <w:rPr>
          <w:rFonts w:ascii="黑体" w:eastAsia="黑体" w:hAnsi="黑体"/>
          <w:sz w:val="72"/>
          <w:szCs w:val="72"/>
        </w:rPr>
      </w:pPr>
      <w:bookmarkStart w:id="1" w:name="_Toc15377193"/>
      <w:bookmarkStart w:id="2" w:name="_Toc15378441"/>
      <w:bookmarkStart w:id="3" w:name="_Toc15396475"/>
      <w:bookmarkStart w:id="4" w:name="_Toc15377425"/>
      <w:bookmarkStart w:id="5" w:name="_Toc15396597"/>
      <w:r w:rsidRPr="008905FC">
        <w:rPr>
          <w:rFonts w:ascii="黑体" w:eastAsia="黑体" w:hAnsi="黑体" w:hint="eastAsia"/>
          <w:sz w:val="72"/>
          <w:szCs w:val="72"/>
        </w:rPr>
        <w:t>2021年度</w:t>
      </w:r>
      <w:bookmarkEnd w:id="1"/>
      <w:bookmarkEnd w:id="2"/>
      <w:bookmarkEnd w:id="3"/>
      <w:bookmarkEnd w:id="4"/>
      <w:bookmarkEnd w:id="5"/>
    </w:p>
    <w:p w:rsidR="00232595" w:rsidRPr="008905FC" w:rsidRDefault="00F06168">
      <w:pPr>
        <w:jc w:val="center"/>
        <w:rPr>
          <w:rFonts w:ascii="黑体" w:eastAsia="黑体" w:hAnsi="黑体"/>
          <w:sz w:val="72"/>
          <w:szCs w:val="72"/>
        </w:rPr>
      </w:pPr>
      <w:bookmarkStart w:id="6" w:name="_Toc15377426"/>
      <w:bookmarkStart w:id="7" w:name="_Toc15378442"/>
      <w:bookmarkStart w:id="8" w:name="_Toc15396476"/>
      <w:bookmarkStart w:id="9" w:name="_Toc15396598"/>
      <w:bookmarkStart w:id="10" w:name="_Toc15377194"/>
      <w:r w:rsidRPr="008905FC">
        <w:rPr>
          <w:rFonts w:ascii="黑体" w:eastAsia="黑体" w:hAnsi="黑体" w:hint="eastAsia"/>
          <w:sz w:val="72"/>
          <w:szCs w:val="72"/>
        </w:rPr>
        <w:t>四川省茂县</w:t>
      </w:r>
      <w:bookmarkEnd w:id="0"/>
      <w:bookmarkEnd w:id="6"/>
      <w:bookmarkEnd w:id="7"/>
      <w:bookmarkEnd w:id="8"/>
      <w:bookmarkEnd w:id="9"/>
      <w:bookmarkEnd w:id="10"/>
      <w:r w:rsidR="00165A2A" w:rsidRPr="008905FC">
        <w:rPr>
          <w:rFonts w:ascii="黑体" w:eastAsia="黑体" w:hAnsi="黑体" w:hint="eastAsia"/>
          <w:sz w:val="72"/>
          <w:szCs w:val="72"/>
        </w:rPr>
        <w:t>水务服务中心</w:t>
      </w:r>
      <w:r w:rsidR="00B64708" w:rsidRPr="008905FC">
        <w:rPr>
          <w:rFonts w:ascii="黑体" w:eastAsia="黑体" w:hAnsi="黑体" w:hint="eastAsia"/>
          <w:sz w:val="72"/>
          <w:szCs w:val="72"/>
        </w:rPr>
        <w:t>决算</w:t>
      </w:r>
    </w:p>
    <w:p w:rsidR="00232595" w:rsidRDefault="00232595">
      <w:pPr>
        <w:widowControl/>
        <w:jc w:val="center"/>
        <w:rPr>
          <w:rFonts w:ascii="方正小标宋简体" w:eastAsia="方正小标宋简体"/>
          <w:color w:val="000000"/>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232595" w:rsidRDefault="00232595">
      <w:pPr>
        <w:rPr>
          <w:rFonts w:ascii="方正小标宋简体" w:eastAsia="方正小标宋简体"/>
          <w:sz w:val="36"/>
          <w:szCs w:val="36"/>
        </w:rPr>
      </w:pPr>
    </w:p>
    <w:p w:rsidR="00AD05F9" w:rsidRDefault="00F06168">
      <w:pPr>
        <w:autoSpaceDE w:val="0"/>
        <w:autoSpaceDN w:val="0"/>
        <w:adjustRightInd w:val="0"/>
        <w:ind w:leftChars="200" w:left="420"/>
        <w:jc w:val="left"/>
        <w:rPr>
          <w:rFonts w:ascii="宋体" w:cs="仿宋_GB2312" w:hint="eastAsia"/>
          <w:sz w:val="32"/>
          <w:szCs w:val="32"/>
        </w:rPr>
      </w:pPr>
      <w:r>
        <w:rPr>
          <w:rFonts w:ascii="宋体" w:cs="仿宋_GB2312" w:hint="eastAsia"/>
          <w:sz w:val="32"/>
          <w:szCs w:val="32"/>
        </w:rPr>
        <w:t>保密审查情况：</w:t>
      </w:r>
    </w:p>
    <w:p w:rsidR="00232595" w:rsidRDefault="00F06168">
      <w:pPr>
        <w:autoSpaceDE w:val="0"/>
        <w:autoSpaceDN w:val="0"/>
        <w:adjustRightInd w:val="0"/>
        <w:ind w:leftChars="200" w:left="420"/>
        <w:jc w:val="left"/>
        <w:rPr>
          <w:rFonts w:ascii="宋体"/>
          <w:sz w:val="32"/>
          <w:szCs w:val="32"/>
        </w:rPr>
      </w:pPr>
      <w:r>
        <w:rPr>
          <w:rFonts w:ascii="宋体" w:cs="仿宋_GB2312" w:hint="eastAsia"/>
          <w:sz w:val="32"/>
          <w:szCs w:val="32"/>
        </w:rPr>
        <w:t>部门主要负责人审签情况：</w:t>
      </w:r>
      <w:r w:rsidR="00AD05F9">
        <w:rPr>
          <w:rFonts w:ascii="宋体"/>
          <w:sz w:val="32"/>
          <w:szCs w:val="32"/>
        </w:rPr>
        <w:t xml:space="preserve"> </w:t>
      </w:r>
    </w:p>
    <w:p w:rsidR="00232595" w:rsidRDefault="00232595">
      <w:pPr>
        <w:widowControl/>
        <w:jc w:val="center"/>
        <w:rPr>
          <w:rFonts w:ascii="方正小标宋简体" w:eastAsia="方正小标宋简体"/>
          <w:color w:val="000000"/>
          <w:sz w:val="36"/>
          <w:szCs w:val="36"/>
        </w:rPr>
      </w:pPr>
    </w:p>
    <w:p w:rsidR="00232595" w:rsidRDefault="00F06168">
      <w:pPr>
        <w:widowControl/>
        <w:jc w:val="center"/>
        <w:rPr>
          <w:rFonts w:ascii="黑体" w:eastAsia="黑体"/>
          <w:color w:val="000000"/>
          <w:sz w:val="48"/>
          <w:szCs w:val="48"/>
        </w:rPr>
      </w:pPr>
      <w:r>
        <w:rPr>
          <w:rFonts w:ascii="方正小标宋简体" w:eastAsia="方正小标宋简体"/>
          <w:sz w:val="36"/>
          <w:szCs w:val="36"/>
        </w:rPr>
        <w:br w:type="page"/>
      </w:r>
      <w:r>
        <w:rPr>
          <w:rFonts w:ascii="黑体" w:eastAsia="黑体" w:hint="eastAsia"/>
          <w:color w:val="000000"/>
          <w:sz w:val="48"/>
          <w:szCs w:val="48"/>
        </w:rPr>
        <w:lastRenderedPageBreak/>
        <w:t>目录</w:t>
      </w:r>
    </w:p>
    <w:p w:rsidR="00232595" w:rsidRDefault="00F06168">
      <w:pPr>
        <w:pStyle w:val="10"/>
        <w:jc w:val="center"/>
        <w:rPr>
          <w:b w:val="0"/>
          <w:bCs w:val="0"/>
          <w:sz w:val="24"/>
          <w:szCs w:val="24"/>
        </w:rPr>
      </w:pPr>
      <w:r>
        <w:rPr>
          <w:rFonts w:hint="eastAsia"/>
          <w:b w:val="0"/>
          <w:bCs w:val="0"/>
          <w:sz w:val="24"/>
          <w:szCs w:val="24"/>
        </w:rPr>
        <w:t>公开时间：202</w:t>
      </w:r>
      <w:r>
        <w:rPr>
          <w:b w:val="0"/>
          <w:bCs w:val="0"/>
          <w:sz w:val="24"/>
          <w:szCs w:val="24"/>
        </w:rPr>
        <w:t>2</w:t>
      </w:r>
      <w:r>
        <w:rPr>
          <w:rFonts w:hint="eastAsia"/>
          <w:b w:val="0"/>
          <w:bCs w:val="0"/>
          <w:sz w:val="24"/>
          <w:szCs w:val="24"/>
        </w:rPr>
        <w:t>年</w:t>
      </w:r>
      <w:r w:rsidR="000A30CC">
        <w:rPr>
          <w:rFonts w:hint="eastAsia"/>
          <w:b w:val="0"/>
          <w:bCs w:val="0"/>
          <w:sz w:val="24"/>
          <w:szCs w:val="24"/>
        </w:rPr>
        <w:t>9</w:t>
      </w:r>
      <w:r>
        <w:rPr>
          <w:rFonts w:hint="eastAsia"/>
          <w:b w:val="0"/>
          <w:bCs w:val="0"/>
          <w:sz w:val="24"/>
          <w:szCs w:val="24"/>
        </w:rPr>
        <w:t>月</w:t>
      </w:r>
      <w:r w:rsidR="000A30CC">
        <w:rPr>
          <w:rFonts w:hint="eastAsia"/>
          <w:b w:val="0"/>
          <w:bCs w:val="0"/>
          <w:sz w:val="24"/>
          <w:szCs w:val="24"/>
        </w:rPr>
        <w:t>27</w:t>
      </w:r>
      <w:r>
        <w:rPr>
          <w:rFonts w:hint="eastAsia"/>
          <w:b w:val="0"/>
          <w:bCs w:val="0"/>
          <w:sz w:val="24"/>
          <w:szCs w:val="24"/>
        </w:rPr>
        <w:t>日</w:t>
      </w:r>
    </w:p>
    <w:p w:rsidR="00232595" w:rsidRDefault="00F03D97">
      <w:pPr>
        <w:pStyle w:val="10"/>
        <w:tabs>
          <w:tab w:val="right" w:leader="dot" w:pos="8296"/>
        </w:tabs>
        <w:rPr>
          <w:rFonts w:ascii="仿宋" w:eastAsia="仿宋"/>
          <w:b w:val="0"/>
          <w:bCs w:val="0"/>
          <w:caps w:val="0"/>
          <w:smallCaps/>
        </w:rPr>
      </w:pPr>
      <w:r>
        <w:rPr>
          <w:rFonts w:ascii="仿宋" w:eastAsia="仿宋"/>
          <w:b w:val="0"/>
          <w:bCs w:val="0"/>
          <w:caps w:val="0"/>
          <w:smallCaps/>
        </w:rPr>
        <w:fldChar w:fldCharType="begin"/>
      </w:r>
      <w:r w:rsidR="00F06168">
        <w:rPr>
          <w:rFonts w:ascii="仿宋" w:eastAsia="仿宋"/>
          <w:b w:val="0"/>
          <w:bCs w:val="0"/>
          <w:caps w:val="0"/>
          <w:smallCaps/>
        </w:rPr>
        <w:instrText xml:space="preserve"> TOC \o \u </w:instrText>
      </w:r>
      <w:r>
        <w:rPr>
          <w:rFonts w:ascii="仿宋" w:eastAsia="仿宋"/>
          <w:b w:val="0"/>
          <w:bCs w:val="0"/>
          <w:caps w:val="0"/>
          <w:smallCaps/>
        </w:rPr>
        <w:fldChar w:fldCharType="separate"/>
      </w:r>
      <w:r w:rsidR="00F06168">
        <w:rPr>
          <w:rFonts w:ascii="仿宋" w:eastAsia="仿宋"/>
          <w:b w:val="0"/>
          <w:bCs w:val="0"/>
          <w:caps w:val="0"/>
          <w:smallCaps/>
        </w:rPr>
        <w:t>第一部分 部门概况</w:t>
      </w:r>
      <w:r w:rsidR="00F06168">
        <w:rPr>
          <w:rFonts w:ascii="仿宋" w:eastAsia="仿宋"/>
          <w:b w:val="0"/>
          <w:bCs w:val="0"/>
          <w:caps w:val="0"/>
          <w:smallCaps/>
        </w:rPr>
        <w:tab/>
      </w:r>
      <w:r>
        <w:rPr>
          <w:rFonts w:ascii="仿宋" w:eastAsia="仿宋"/>
          <w:b w:val="0"/>
          <w:bCs w:val="0"/>
          <w:caps w:val="0"/>
          <w:smallCaps/>
        </w:rPr>
        <w:fldChar w:fldCharType="begin"/>
      </w:r>
      <w:r w:rsidR="00F06168">
        <w:rPr>
          <w:rFonts w:ascii="仿宋" w:eastAsia="仿宋"/>
          <w:b w:val="0"/>
          <w:bCs w:val="0"/>
          <w:caps w:val="0"/>
          <w:smallCaps/>
        </w:rPr>
        <w:instrText xml:space="preserve"> PAGEREF _Toc79163851 \h </w:instrText>
      </w:r>
      <w:r>
        <w:rPr>
          <w:rFonts w:ascii="仿宋" w:eastAsia="仿宋"/>
          <w:b w:val="0"/>
          <w:bCs w:val="0"/>
          <w:caps w:val="0"/>
          <w:smallCaps/>
        </w:rPr>
      </w:r>
      <w:r>
        <w:rPr>
          <w:rFonts w:ascii="仿宋" w:eastAsia="仿宋"/>
          <w:b w:val="0"/>
          <w:bCs w:val="0"/>
          <w:caps w:val="0"/>
          <w:smallCaps/>
        </w:rPr>
        <w:fldChar w:fldCharType="separate"/>
      </w:r>
      <w:r w:rsidR="00A86BBE">
        <w:rPr>
          <w:rFonts w:ascii="仿宋" w:eastAsia="仿宋"/>
          <w:b w:val="0"/>
          <w:bCs w:val="0"/>
          <w:caps w:val="0"/>
          <w:smallCaps/>
          <w:noProof/>
        </w:rPr>
        <w:t>4</w:t>
      </w:r>
      <w:r>
        <w:rPr>
          <w:rFonts w:ascii="仿宋" w:eastAsia="仿宋"/>
          <w:b w:val="0"/>
          <w:bCs w:val="0"/>
          <w:caps w:val="0"/>
          <w:smallCaps/>
        </w:rPr>
        <w:fldChar w:fldCharType="end"/>
      </w:r>
    </w:p>
    <w:p w:rsidR="00232595" w:rsidRDefault="00F06168">
      <w:pPr>
        <w:pStyle w:val="20"/>
        <w:tabs>
          <w:tab w:val="right" w:leader="dot" w:pos="8296"/>
        </w:tabs>
        <w:rPr>
          <w:rFonts w:ascii="仿宋" w:eastAsia="仿宋"/>
        </w:rPr>
      </w:pPr>
      <w:r>
        <w:rPr>
          <w:rFonts w:ascii="仿宋" w:eastAsia="仿宋"/>
        </w:rPr>
        <w:t>一、基本职能及主要工作</w:t>
      </w:r>
      <w:r>
        <w:rPr>
          <w:rFonts w:ascii="仿宋" w:eastAsia="仿宋"/>
        </w:rPr>
        <w:tab/>
      </w:r>
      <w:r w:rsidR="00F03D97">
        <w:rPr>
          <w:rFonts w:ascii="仿宋" w:eastAsia="仿宋"/>
        </w:rPr>
        <w:fldChar w:fldCharType="begin"/>
      </w:r>
      <w:r>
        <w:rPr>
          <w:rFonts w:ascii="仿宋" w:eastAsia="仿宋"/>
        </w:rPr>
        <w:instrText xml:space="preserve"> PAGEREF _Toc79163852 \h </w:instrText>
      </w:r>
      <w:r w:rsidR="00F03D97">
        <w:rPr>
          <w:rFonts w:ascii="仿宋" w:eastAsia="仿宋"/>
        </w:rPr>
      </w:r>
      <w:r w:rsidR="00F03D97">
        <w:rPr>
          <w:rFonts w:ascii="仿宋" w:eastAsia="仿宋"/>
        </w:rPr>
        <w:fldChar w:fldCharType="separate"/>
      </w:r>
      <w:r w:rsidR="00A86BBE">
        <w:rPr>
          <w:rFonts w:ascii="仿宋" w:eastAsia="仿宋"/>
          <w:noProof/>
        </w:rPr>
        <w:t>4</w:t>
      </w:r>
      <w:r w:rsidR="00F03D97">
        <w:rPr>
          <w:rFonts w:ascii="仿宋" w:eastAsia="仿宋"/>
        </w:rPr>
        <w:fldChar w:fldCharType="end"/>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（一）主要职能。</w:t>
      </w:r>
      <w:r>
        <w:rPr>
          <w:rFonts w:ascii="仿宋" w:eastAsia="仿宋"/>
          <w:i w:val="0"/>
          <w:iCs w:val="0"/>
          <w:smallCaps/>
        </w:rPr>
        <w:tab/>
      </w:r>
      <w:r w:rsidR="00F03D97">
        <w:rPr>
          <w:rFonts w:ascii="仿宋" w:eastAsia="仿宋"/>
          <w:i w:val="0"/>
          <w:iCs w:val="0"/>
          <w:smallCaps/>
        </w:rPr>
        <w:fldChar w:fldCharType="begin"/>
      </w:r>
      <w:r>
        <w:rPr>
          <w:rFonts w:ascii="仿宋" w:eastAsia="仿宋"/>
          <w:i w:val="0"/>
          <w:iCs w:val="0"/>
          <w:smallCaps/>
        </w:rPr>
        <w:instrText xml:space="preserve"> PAGEREF _Toc79163853 \h </w:instrText>
      </w:r>
      <w:r w:rsidR="00F03D97">
        <w:rPr>
          <w:rFonts w:ascii="仿宋" w:eastAsia="仿宋"/>
          <w:i w:val="0"/>
          <w:iCs w:val="0"/>
          <w:smallCaps/>
        </w:rPr>
      </w:r>
      <w:r w:rsidR="00F03D97">
        <w:rPr>
          <w:rFonts w:ascii="仿宋" w:eastAsia="仿宋"/>
          <w:i w:val="0"/>
          <w:iCs w:val="0"/>
          <w:smallCaps/>
        </w:rPr>
        <w:fldChar w:fldCharType="separate"/>
      </w:r>
      <w:r w:rsidR="00A86BBE">
        <w:rPr>
          <w:rFonts w:ascii="仿宋" w:eastAsia="仿宋"/>
          <w:i w:val="0"/>
          <w:iCs w:val="0"/>
          <w:smallCaps/>
          <w:noProof/>
        </w:rPr>
        <w:t>4</w:t>
      </w:r>
      <w:r w:rsidR="00F03D97">
        <w:rPr>
          <w:rFonts w:ascii="仿宋" w:eastAsia="仿宋"/>
          <w:i w:val="0"/>
          <w:iCs w:val="0"/>
          <w:smallCaps/>
        </w:rPr>
        <w:fldChar w:fldCharType="end"/>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（二）2021年重点工作完成情况。</w:t>
      </w:r>
      <w:r>
        <w:rPr>
          <w:rFonts w:ascii="仿宋" w:eastAsia="仿宋"/>
          <w:i w:val="0"/>
          <w:iCs w:val="0"/>
          <w:smallCaps/>
        </w:rPr>
        <w:tab/>
      </w:r>
      <w:r w:rsidR="00F03D97">
        <w:rPr>
          <w:rFonts w:ascii="仿宋" w:eastAsia="仿宋"/>
          <w:i w:val="0"/>
          <w:iCs w:val="0"/>
          <w:smallCaps/>
        </w:rPr>
        <w:fldChar w:fldCharType="begin"/>
      </w:r>
      <w:r>
        <w:rPr>
          <w:rFonts w:ascii="仿宋" w:eastAsia="仿宋"/>
          <w:i w:val="0"/>
          <w:iCs w:val="0"/>
          <w:smallCaps/>
        </w:rPr>
        <w:instrText xml:space="preserve"> PAGEREF _Toc79163854 \h </w:instrText>
      </w:r>
      <w:r w:rsidR="00F03D97">
        <w:rPr>
          <w:rFonts w:ascii="仿宋" w:eastAsia="仿宋"/>
          <w:i w:val="0"/>
          <w:iCs w:val="0"/>
          <w:smallCaps/>
        </w:rPr>
      </w:r>
      <w:r w:rsidR="00F03D97">
        <w:rPr>
          <w:rFonts w:ascii="仿宋" w:eastAsia="仿宋"/>
          <w:i w:val="0"/>
          <w:iCs w:val="0"/>
          <w:smallCaps/>
        </w:rPr>
        <w:fldChar w:fldCharType="separate"/>
      </w:r>
      <w:r w:rsidR="00A86BBE">
        <w:rPr>
          <w:rFonts w:ascii="仿宋" w:eastAsia="仿宋"/>
          <w:i w:val="0"/>
          <w:iCs w:val="0"/>
          <w:smallCaps/>
          <w:noProof/>
        </w:rPr>
        <w:t>4</w:t>
      </w:r>
      <w:r w:rsidR="00F03D97">
        <w:rPr>
          <w:rFonts w:ascii="仿宋" w:eastAsia="仿宋"/>
          <w:i w:val="0"/>
          <w:iCs w:val="0"/>
          <w:smallCaps/>
        </w:rPr>
        <w:fldChar w:fldCharType="end"/>
      </w:r>
    </w:p>
    <w:p w:rsidR="00232595" w:rsidRDefault="00F06168">
      <w:pPr>
        <w:pStyle w:val="20"/>
        <w:tabs>
          <w:tab w:val="right" w:leader="dot" w:pos="8296"/>
        </w:tabs>
        <w:rPr>
          <w:rFonts w:ascii="仿宋" w:eastAsia="仿宋"/>
        </w:rPr>
      </w:pPr>
      <w:r>
        <w:rPr>
          <w:rFonts w:ascii="仿宋" w:eastAsia="仿宋"/>
        </w:rPr>
        <w:t>二、机构设置</w:t>
      </w:r>
      <w:r>
        <w:rPr>
          <w:rFonts w:ascii="仿宋" w:eastAsia="仿宋"/>
        </w:rPr>
        <w:tab/>
      </w:r>
      <w:r w:rsidR="00F03D97">
        <w:rPr>
          <w:rFonts w:ascii="仿宋" w:eastAsia="仿宋"/>
        </w:rPr>
        <w:fldChar w:fldCharType="begin"/>
      </w:r>
      <w:r>
        <w:rPr>
          <w:rFonts w:ascii="仿宋" w:eastAsia="仿宋"/>
        </w:rPr>
        <w:instrText xml:space="preserve"> PAGEREF _Toc79163855 \h </w:instrText>
      </w:r>
      <w:r w:rsidR="00F03D97">
        <w:rPr>
          <w:rFonts w:ascii="仿宋" w:eastAsia="仿宋"/>
        </w:rPr>
      </w:r>
      <w:r w:rsidR="00F03D97">
        <w:rPr>
          <w:rFonts w:ascii="仿宋" w:eastAsia="仿宋"/>
        </w:rPr>
        <w:fldChar w:fldCharType="separate"/>
      </w:r>
      <w:r w:rsidR="00A86BBE">
        <w:rPr>
          <w:rFonts w:ascii="仿宋" w:eastAsia="仿宋"/>
          <w:noProof/>
        </w:rPr>
        <w:t>5</w:t>
      </w:r>
      <w:r w:rsidR="00F03D97">
        <w:rPr>
          <w:rFonts w:ascii="仿宋" w:eastAsia="仿宋"/>
        </w:rPr>
        <w:fldChar w:fldCharType="end"/>
      </w:r>
    </w:p>
    <w:p w:rsidR="00232595" w:rsidRDefault="00F06168">
      <w:pPr>
        <w:pStyle w:val="10"/>
        <w:tabs>
          <w:tab w:val="right" w:leader="dot" w:pos="8296"/>
        </w:tabs>
        <w:rPr>
          <w:rFonts w:ascii="仿宋" w:eastAsia="仿宋"/>
          <w:b w:val="0"/>
          <w:bCs w:val="0"/>
          <w:caps w:val="0"/>
          <w:smallCaps/>
        </w:rPr>
      </w:pPr>
      <w:r>
        <w:rPr>
          <w:rFonts w:ascii="仿宋" w:eastAsia="仿宋"/>
          <w:b w:val="0"/>
          <w:bCs w:val="0"/>
          <w:caps w:val="0"/>
          <w:smallCaps/>
        </w:rPr>
        <w:t>第二部分 2021年度部门决算情况说明</w:t>
      </w:r>
      <w:r>
        <w:rPr>
          <w:rFonts w:ascii="仿宋" w:eastAsia="仿宋"/>
          <w:b w:val="0"/>
          <w:bCs w:val="0"/>
          <w:caps w:val="0"/>
          <w:smallCaps/>
        </w:rPr>
        <w:tab/>
      </w:r>
      <w:r w:rsidR="00F03D97">
        <w:rPr>
          <w:rFonts w:ascii="仿宋" w:eastAsia="仿宋"/>
          <w:b w:val="0"/>
          <w:bCs w:val="0"/>
          <w:caps w:val="0"/>
          <w:smallCaps/>
        </w:rPr>
        <w:fldChar w:fldCharType="begin"/>
      </w:r>
      <w:r>
        <w:rPr>
          <w:rFonts w:ascii="仿宋" w:eastAsia="仿宋"/>
          <w:b w:val="0"/>
          <w:bCs w:val="0"/>
          <w:caps w:val="0"/>
          <w:smallCaps/>
        </w:rPr>
        <w:instrText xml:space="preserve"> PAGEREF _Toc79163859 \h </w:instrText>
      </w:r>
      <w:r w:rsidR="00F03D97">
        <w:rPr>
          <w:rFonts w:ascii="仿宋" w:eastAsia="仿宋"/>
          <w:b w:val="0"/>
          <w:bCs w:val="0"/>
          <w:caps w:val="0"/>
          <w:smallCaps/>
        </w:rPr>
      </w:r>
      <w:r w:rsidR="00F03D97">
        <w:rPr>
          <w:rFonts w:ascii="仿宋" w:eastAsia="仿宋"/>
          <w:b w:val="0"/>
          <w:bCs w:val="0"/>
          <w:caps w:val="0"/>
          <w:smallCaps/>
        </w:rPr>
        <w:fldChar w:fldCharType="separate"/>
      </w:r>
      <w:r w:rsidR="00A86BBE">
        <w:rPr>
          <w:rFonts w:ascii="仿宋" w:eastAsia="仿宋"/>
          <w:b w:val="0"/>
          <w:bCs w:val="0"/>
          <w:caps w:val="0"/>
          <w:smallCaps/>
          <w:noProof/>
        </w:rPr>
        <w:t>5</w:t>
      </w:r>
      <w:r w:rsidR="00F03D97">
        <w:rPr>
          <w:rFonts w:ascii="仿宋" w:eastAsia="仿宋"/>
          <w:b w:val="0"/>
          <w:bCs w:val="0"/>
          <w:caps w:val="0"/>
          <w:smallCaps/>
        </w:rPr>
        <w:fldChar w:fldCharType="end"/>
      </w:r>
    </w:p>
    <w:p w:rsidR="00232595" w:rsidRDefault="00F06168">
      <w:pPr>
        <w:pStyle w:val="20"/>
        <w:tabs>
          <w:tab w:val="left" w:pos="840"/>
          <w:tab w:val="right" w:leader="dot" w:pos="8296"/>
        </w:tabs>
        <w:rPr>
          <w:rFonts w:ascii="仿宋" w:eastAsia="仿宋"/>
        </w:rPr>
      </w:pPr>
      <w:r>
        <w:rPr>
          <w:rFonts w:ascii="仿宋" w:eastAsia="仿宋"/>
        </w:rPr>
        <w:t>一、</w:t>
      </w:r>
      <w:r>
        <w:rPr>
          <w:rFonts w:ascii="仿宋" w:eastAsia="仿宋"/>
        </w:rPr>
        <w:tab/>
        <w:t>收入支出决算总体情况说明</w:t>
      </w:r>
      <w:r>
        <w:rPr>
          <w:rFonts w:ascii="仿宋" w:eastAsia="仿宋"/>
        </w:rPr>
        <w:tab/>
      </w:r>
      <w:r w:rsidR="00A86BBE">
        <w:rPr>
          <w:rFonts w:ascii="仿宋" w:eastAsia="仿宋" w:hint="eastAsia"/>
        </w:rPr>
        <w:t>6</w:t>
      </w:r>
    </w:p>
    <w:p w:rsidR="00232595" w:rsidRDefault="00F06168">
      <w:pPr>
        <w:pStyle w:val="20"/>
        <w:tabs>
          <w:tab w:val="left" w:pos="840"/>
          <w:tab w:val="right" w:leader="dot" w:pos="8296"/>
        </w:tabs>
        <w:rPr>
          <w:rFonts w:ascii="仿宋" w:eastAsia="仿宋"/>
        </w:rPr>
      </w:pPr>
      <w:r>
        <w:rPr>
          <w:rFonts w:ascii="仿宋" w:eastAsia="仿宋"/>
        </w:rPr>
        <w:t>二、</w:t>
      </w:r>
      <w:r>
        <w:rPr>
          <w:rFonts w:ascii="仿宋" w:eastAsia="仿宋"/>
        </w:rPr>
        <w:tab/>
        <w:t>收入决算情况说明</w:t>
      </w:r>
      <w:r>
        <w:rPr>
          <w:rFonts w:ascii="仿宋" w:eastAsia="仿宋"/>
        </w:rPr>
        <w:tab/>
      </w:r>
      <w:r w:rsidR="00A86BBE">
        <w:rPr>
          <w:rFonts w:ascii="仿宋" w:eastAsia="仿宋" w:hint="eastAsia"/>
        </w:rPr>
        <w:t>6</w:t>
      </w:r>
    </w:p>
    <w:p w:rsidR="00232595" w:rsidRDefault="00F06168">
      <w:pPr>
        <w:pStyle w:val="20"/>
        <w:tabs>
          <w:tab w:val="left" w:pos="840"/>
          <w:tab w:val="right" w:leader="dot" w:pos="8296"/>
        </w:tabs>
        <w:rPr>
          <w:rFonts w:ascii="仿宋" w:eastAsia="仿宋"/>
        </w:rPr>
      </w:pPr>
      <w:r>
        <w:rPr>
          <w:rFonts w:ascii="仿宋" w:eastAsia="仿宋"/>
        </w:rPr>
        <w:t>三、</w:t>
      </w:r>
      <w:r>
        <w:rPr>
          <w:rFonts w:ascii="仿宋" w:eastAsia="仿宋"/>
        </w:rPr>
        <w:tab/>
        <w:t>支出决算情况说明</w:t>
      </w:r>
      <w:r>
        <w:rPr>
          <w:rFonts w:ascii="仿宋" w:eastAsia="仿宋"/>
        </w:rPr>
        <w:tab/>
      </w:r>
      <w:r w:rsidR="00A86BBE">
        <w:rPr>
          <w:rFonts w:ascii="仿宋" w:eastAsia="仿宋" w:hint="eastAsia"/>
        </w:rPr>
        <w:t>7</w:t>
      </w:r>
    </w:p>
    <w:p w:rsidR="00232595" w:rsidRDefault="00F06168">
      <w:pPr>
        <w:pStyle w:val="20"/>
        <w:tabs>
          <w:tab w:val="right" w:leader="dot" w:pos="8296"/>
        </w:tabs>
        <w:rPr>
          <w:rFonts w:ascii="仿宋" w:eastAsia="仿宋"/>
        </w:rPr>
      </w:pPr>
      <w:r>
        <w:rPr>
          <w:rFonts w:ascii="仿宋" w:eastAsia="仿宋"/>
        </w:rPr>
        <w:t>四、财政拨款收入支出决算总体情况说明</w:t>
      </w:r>
      <w:r>
        <w:rPr>
          <w:rFonts w:ascii="仿宋" w:eastAsia="仿宋"/>
        </w:rPr>
        <w:tab/>
      </w:r>
      <w:r w:rsidR="00A86BBE">
        <w:rPr>
          <w:rFonts w:ascii="仿宋" w:eastAsia="仿宋" w:hint="eastAsia"/>
        </w:rPr>
        <w:t>7</w:t>
      </w:r>
    </w:p>
    <w:p w:rsidR="00232595" w:rsidRDefault="00F06168">
      <w:pPr>
        <w:pStyle w:val="20"/>
        <w:tabs>
          <w:tab w:val="right" w:leader="dot" w:pos="8296"/>
        </w:tabs>
        <w:rPr>
          <w:rFonts w:ascii="仿宋" w:eastAsia="仿宋"/>
        </w:rPr>
      </w:pPr>
      <w:r>
        <w:rPr>
          <w:rFonts w:ascii="仿宋" w:eastAsia="仿宋"/>
        </w:rPr>
        <w:t>五、一般公共预算财政拨款支出决算情况说明</w:t>
      </w:r>
      <w:r>
        <w:rPr>
          <w:rFonts w:ascii="仿宋" w:eastAsia="仿宋"/>
        </w:rPr>
        <w:tab/>
      </w:r>
      <w:r w:rsidR="00A86BBE">
        <w:rPr>
          <w:rFonts w:ascii="仿宋" w:eastAsia="仿宋" w:hint="eastAsia"/>
        </w:rPr>
        <w:t>8</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（一）一般公共预算财政拨款支出决算总体情况</w:t>
      </w:r>
      <w:r>
        <w:rPr>
          <w:rFonts w:ascii="仿宋" w:eastAsia="仿宋"/>
          <w:i w:val="0"/>
          <w:iCs w:val="0"/>
          <w:smallCaps/>
        </w:rPr>
        <w:tab/>
      </w:r>
      <w:r w:rsidR="00A86BBE">
        <w:rPr>
          <w:rFonts w:ascii="仿宋" w:eastAsia="仿宋" w:hint="eastAsia"/>
          <w:i w:val="0"/>
          <w:iCs w:val="0"/>
          <w:smallCaps/>
        </w:rPr>
        <w:t>8</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（二）一般公共预算财政拨款支出决算结构情况</w:t>
      </w:r>
      <w:r>
        <w:rPr>
          <w:rFonts w:ascii="仿宋" w:eastAsia="仿宋"/>
          <w:i w:val="0"/>
          <w:iCs w:val="0"/>
          <w:smallCaps/>
        </w:rPr>
        <w:tab/>
      </w:r>
      <w:r w:rsidR="00A86BBE">
        <w:rPr>
          <w:rFonts w:ascii="仿宋" w:eastAsia="仿宋" w:hint="eastAsia"/>
          <w:i w:val="0"/>
          <w:iCs w:val="0"/>
          <w:smallCaps/>
        </w:rPr>
        <w:t>9</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（三）一般公共预算财政拨款支出决算具体情况</w:t>
      </w:r>
      <w:r>
        <w:rPr>
          <w:rFonts w:ascii="仿宋" w:eastAsia="仿宋"/>
          <w:i w:val="0"/>
          <w:iCs w:val="0"/>
          <w:smallCaps/>
        </w:rPr>
        <w:tab/>
      </w:r>
      <w:r w:rsidR="00A86BBE">
        <w:rPr>
          <w:rFonts w:ascii="仿宋" w:eastAsia="仿宋" w:hint="eastAsia"/>
          <w:i w:val="0"/>
          <w:iCs w:val="0"/>
          <w:smallCaps/>
        </w:rPr>
        <w:t>9</w:t>
      </w:r>
    </w:p>
    <w:p w:rsidR="00232595" w:rsidRDefault="00F06168">
      <w:pPr>
        <w:pStyle w:val="20"/>
        <w:tabs>
          <w:tab w:val="right" w:leader="dot" w:pos="8296"/>
        </w:tabs>
        <w:rPr>
          <w:rFonts w:ascii="仿宋" w:eastAsia="仿宋"/>
        </w:rPr>
      </w:pPr>
      <w:r>
        <w:rPr>
          <w:rFonts w:ascii="仿宋" w:eastAsia="仿宋"/>
        </w:rPr>
        <w:t>六、一般公共预算财政拨款基本支出决算情况说明</w:t>
      </w:r>
      <w:r>
        <w:rPr>
          <w:rFonts w:ascii="仿宋" w:eastAsia="仿宋"/>
        </w:rPr>
        <w:tab/>
      </w:r>
      <w:r w:rsidR="00A86BBE">
        <w:rPr>
          <w:rFonts w:ascii="仿宋" w:eastAsia="仿宋" w:hint="eastAsia"/>
        </w:rPr>
        <w:t>10</w:t>
      </w:r>
    </w:p>
    <w:p w:rsidR="00232595" w:rsidRDefault="00F06168">
      <w:pPr>
        <w:pStyle w:val="20"/>
        <w:tabs>
          <w:tab w:val="right" w:leader="dot" w:pos="8296"/>
        </w:tabs>
        <w:rPr>
          <w:rFonts w:ascii="仿宋" w:eastAsia="仿宋"/>
        </w:rPr>
      </w:pPr>
      <w:r>
        <w:rPr>
          <w:rFonts w:ascii="仿宋" w:eastAsia="仿宋"/>
        </w:rPr>
        <w:t>七、</w:t>
      </w:r>
      <w:r>
        <w:rPr>
          <w:rFonts w:ascii="仿宋" w:eastAsia="仿宋"/>
        </w:rPr>
        <w:t>“</w:t>
      </w:r>
      <w:r>
        <w:rPr>
          <w:rFonts w:ascii="仿宋" w:eastAsia="仿宋"/>
        </w:rPr>
        <w:t>三公</w:t>
      </w:r>
      <w:r>
        <w:rPr>
          <w:rFonts w:ascii="仿宋" w:eastAsia="仿宋"/>
        </w:rPr>
        <w:t>”</w:t>
      </w:r>
      <w:r>
        <w:rPr>
          <w:rFonts w:ascii="仿宋" w:eastAsia="仿宋"/>
        </w:rPr>
        <w:t>经费财政拨款支出决算情况说明</w:t>
      </w:r>
      <w:r>
        <w:rPr>
          <w:rFonts w:ascii="仿宋" w:eastAsia="仿宋"/>
        </w:rPr>
        <w:tab/>
      </w:r>
      <w:r w:rsidR="00A86BBE">
        <w:rPr>
          <w:rFonts w:ascii="仿宋" w:eastAsia="仿宋" w:hint="eastAsia"/>
        </w:rPr>
        <w:t>10</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（一）</w:t>
      </w:r>
      <w:r>
        <w:rPr>
          <w:rFonts w:ascii="仿宋" w:eastAsia="仿宋"/>
          <w:i w:val="0"/>
          <w:iCs w:val="0"/>
          <w:smallCaps/>
        </w:rPr>
        <w:t>“</w:t>
      </w:r>
      <w:r>
        <w:rPr>
          <w:rFonts w:ascii="仿宋" w:eastAsia="仿宋"/>
          <w:i w:val="0"/>
          <w:iCs w:val="0"/>
          <w:smallCaps/>
        </w:rPr>
        <w:t>三公</w:t>
      </w:r>
      <w:r>
        <w:rPr>
          <w:rFonts w:ascii="仿宋" w:eastAsia="仿宋"/>
          <w:i w:val="0"/>
          <w:iCs w:val="0"/>
          <w:smallCaps/>
        </w:rPr>
        <w:t>”</w:t>
      </w:r>
      <w:r>
        <w:rPr>
          <w:rFonts w:ascii="仿宋" w:eastAsia="仿宋"/>
          <w:i w:val="0"/>
          <w:iCs w:val="0"/>
          <w:smallCaps/>
        </w:rPr>
        <w:t>经费财政拨款支出决算总体情况说明</w:t>
      </w:r>
      <w:r>
        <w:rPr>
          <w:rFonts w:ascii="仿宋" w:eastAsia="仿宋"/>
          <w:i w:val="0"/>
          <w:iCs w:val="0"/>
          <w:smallCaps/>
        </w:rPr>
        <w:tab/>
      </w:r>
      <w:r w:rsidR="00A86BBE">
        <w:rPr>
          <w:rFonts w:ascii="仿宋" w:eastAsia="仿宋" w:hint="eastAsia"/>
          <w:i w:val="0"/>
          <w:iCs w:val="0"/>
          <w:smallCaps/>
        </w:rPr>
        <w:t>10</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（二）</w:t>
      </w:r>
      <w:r>
        <w:rPr>
          <w:rFonts w:ascii="仿宋" w:eastAsia="仿宋"/>
          <w:i w:val="0"/>
          <w:iCs w:val="0"/>
          <w:smallCaps/>
        </w:rPr>
        <w:t>“</w:t>
      </w:r>
      <w:r>
        <w:rPr>
          <w:rFonts w:ascii="仿宋" w:eastAsia="仿宋"/>
          <w:i w:val="0"/>
          <w:iCs w:val="0"/>
          <w:smallCaps/>
        </w:rPr>
        <w:t>三公</w:t>
      </w:r>
      <w:r>
        <w:rPr>
          <w:rFonts w:ascii="仿宋" w:eastAsia="仿宋"/>
          <w:i w:val="0"/>
          <w:iCs w:val="0"/>
          <w:smallCaps/>
        </w:rPr>
        <w:t>”</w:t>
      </w:r>
      <w:r>
        <w:rPr>
          <w:rFonts w:ascii="仿宋" w:eastAsia="仿宋"/>
          <w:i w:val="0"/>
          <w:iCs w:val="0"/>
          <w:smallCaps/>
        </w:rPr>
        <w:t>经费财政拨款支出决算具体情况说明</w:t>
      </w:r>
      <w:r>
        <w:rPr>
          <w:rFonts w:ascii="仿宋" w:eastAsia="仿宋"/>
          <w:i w:val="0"/>
          <w:iCs w:val="0"/>
          <w:smallCaps/>
        </w:rPr>
        <w:tab/>
      </w:r>
      <w:r w:rsidR="00A86BBE">
        <w:rPr>
          <w:rFonts w:ascii="仿宋" w:eastAsia="仿宋" w:hint="eastAsia"/>
          <w:i w:val="0"/>
          <w:iCs w:val="0"/>
          <w:smallCaps/>
        </w:rPr>
        <w:t>10</w:t>
      </w:r>
    </w:p>
    <w:p w:rsidR="00232595" w:rsidRDefault="00F06168">
      <w:pPr>
        <w:pStyle w:val="20"/>
        <w:tabs>
          <w:tab w:val="right" w:leader="dot" w:pos="8296"/>
        </w:tabs>
        <w:rPr>
          <w:rFonts w:ascii="仿宋" w:eastAsia="仿宋"/>
        </w:rPr>
      </w:pPr>
      <w:r>
        <w:rPr>
          <w:rFonts w:ascii="仿宋" w:eastAsia="仿宋"/>
        </w:rPr>
        <w:t>八、政府性基金预算支出决算情况说明</w:t>
      </w:r>
      <w:r>
        <w:rPr>
          <w:rFonts w:ascii="仿宋" w:eastAsia="仿宋"/>
        </w:rPr>
        <w:tab/>
      </w:r>
      <w:r w:rsidR="00A86BBE">
        <w:rPr>
          <w:rFonts w:ascii="仿宋" w:eastAsia="仿宋" w:hint="eastAsia"/>
        </w:rPr>
        <w:t>11</w:t>
      </w:r>
    </w:p>
    <w:p w:rsidR="00232595" w:rsidRDefault="00F06168">
      <w:pPr>
        <w:pStyle w:val="20"/>
        <w:tabs>
          <w:tab w:val="right" w:leader="dot" w:pos="8296"/>
        </w:tabs>
        <w:rPr>
          <w:rFonts w:ascii="仿宋" w:eastAsia="仿宋"/>
        </w:rPr>
      </w:pPr>
      <w:r>
        <w:rPr>
          <w:rFonts w:ascii="仿宋" w:eastAsia="仿宋"/>
        </w:rPr>
        <w:t>九、 国有资本经营预算支出决算情况说明</w:t>
      </w:r>
      <w:r>
        <w:rPr>
          <w:rFonts w:ascii="仿宋" w:eastAsia="仿宋"/>
        </w:rPr>
        <w:tab/>
      </w:r>
      <w:r w:rsidR="00A86BBE">
        <w:rPr>
          <w:rFonts w:ascii="仿宋" w:eastAsia="仿宋" w:hint="eastAsia"/>
        </w:rPr>
        <w:t>11</w:t>
      </w:r>
    </w:p>
    <w:p w:rsidR="00232595" w:rsidRDefault="00F06168">
      <w:pPr>
        <w:pStyle w:val="20"/>
        <w:tabs>
          <w:tab w:val="right" w:leader="dot" w:pos="8296"/>
        </w:tabs>
        <w:rPr>
          <w:rFonts w:ascii="仿宋" w:eastAsia="仿宋"/>
        </w:rPr>
      </w:pPr>
      <w:r>
        <w:rPr>
          <w:rFonts w:ascii="仿宋" w:eastAsia="仿宋"/>
        </w:rPr>
        <w:t>十、其他重要事项的情况说明</w:t>
      </w:r>
      <w:r>
        <w:rPr>
          <w:rFonts w:ascii="仿宋" w:eastAsia="仿宋"/>
        </w:rPr>
        <w:tab/>
      </w:r>
      <w:r w:rsidR="00A86BBE">
        <w:rPr>
          <w:rFonts w:ascii="仿宋" w:eastAsia="仿宋" w:hint="eastAsia"/>
        </w:rPr>
        <w:t>11</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（一）机关运行经费支出情况</w:t>
      </w:r>
      <w:r>
        <w:rPr>
          <w:rFonts w:ascii="仿宋" w:eastAsia="仿宋"/>
          <w:i w:val="0"/>
          <w:iCs w:val="0"/>
          <w:smallCaps/>
        </w:rPr>
        <w:tab/>
      </w:r>
      <w:r w:rsidR="00A86BBE">
        <w:rPr>
          <w:rFonts w:ascii="仿宋" w:eastAsia="仿宋" w:hint="eastAsia"/>
          <w:i w:val="0"/>
          <w:iCs w:val="0"/>
          <w:smallCaps/>
        </w:rPr>
        <w:t>11</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（二）政府采购支出情况</w:t>
      </w:r>
      <w:r>
        <w:rPr>
          <w:rFonts w:ascii="仿宋" w:eastAsia="仿宋"/>
          <w:i w:val="0"/>
          <w:iCs w:val="0"/>
          <w:smallCaps/>
        </w:rPr>
        <w:tab/>
      </w:r>
      <w:r w:rsidR="00A86BBE">
        <w:rPr>
          <w:rFonts w:ascii="仿宋" w:eastAsia="仿宋" w:hint="eastAsia"/>
          <w:i w:val="0"/>
          <w:iCs w:val="0"/>
          <w:smallCaps/>
        </w:rPr>
        <w:t>12</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（三）国有资产占有使用情况</w:t>
      </w:r>
      <w:r>
        <w:rPr>
          <w:rFonts w:ascii="仿宋" w:eastAsia="仿宋"/>
          <w:i w:val="0"/>
          <w:iCs w:val="0"/>
          <w:smallCaps/>
        </w:rPr>
        <w:tab/>
      </w:r>
      <w:r w:rsidR="00A86BBE">
        <w:rPr>
          <w:rFonts w:ascii="仿宋" w:eastAsia="仿宋" w:hint="eastAsia"/>
          <w:i w:val="0"/>
          <w:iCs w:val="0"/>
          <w:smallCaps/>
        </w:rPr>
        <w:t>12</w:t>
      </w:r>
    </w:p>
    <w:p w:rsidR="00232595" w:rsidRDefault="00F06168">
      <w:pPr>
        <w:pStyle w:val="30"/>
        <w:tabs>
          <w:tab w:val="right" w:leader="dot" w:pos="8296"/>
        </w:tabs>
        <w:rPr>
          <w:rFonts w:ascii="仿宋" w:eastAsia="仿宋"/>
          <w:i w:val="0"/>
          <w:iCs w:val="0"/>
          <w:smallCaps/>
        </w:rPr>
      </w:pPr>
      <w:r>
        <w:rPr>
          <w:rFonts w:ascii="仿宋" w:eastAsia="仿宋"/>
          <w:i w:val="0"/>
          <w:iCs w:val="0"/>
          <w:smallCaps/>
        </w:rPr>
        <w:t>（四）预算绩效管理情况。</w:t>
      </w:r>
      <w:r>
        <w:rPr>
          <w:rFonts w:ascii="仿宋" w:eastAsia="仿宋"/>
          <w:i w:val="0"/>
          <w:iCs w:val="0"/>
          <w:smallCaps/>
        </w:rPr>
        <w:tab/>
      </w:r>
      <w:r w:rsidR="00A86BBE">
        <w:rPr>
          <w:rFonts w:ascii="仿宋" w:eastAsia="仿宋" w:hint="eastAsia"/>
          <w:i w:val="0"/>
          <w:iCs w:val="0"/>
          <w:smallCaps/>
        </w:rPr>
        <w:t>12</w:t>
      </w:r>
    </w:p>
    <w:p w:rsidR="00232595" w:rsidRDefault="00F06168">
      <w:pPr>
        <w:pStyle w:val="10"/>
        <w:tabs>
          <w:tab w:val="right" w:leader="dot" w:pos="8296"/>
        </w:tabs>
        <w:rPr>
          <w:rFonts w:ascii="仿宋" w:eastAsia="仿宋"/>
          <w:b w:val="0"/>
          <w:bCs w:val="0"/>
          <w:caps w:val="0"/>
          <w:smallCaps/>
        </w:rPr>
      </w:pPr>
      <w:r>
        <w:rPr>
          <w:rFonts w:ascii="仿宋" w:eastAsia="仿宋"/>
          <w:b w:val="0"/>
          <w:bCs w:val="0"/>
          <w:caps w:val="0"/>
          <w:smallCaps/>
        </w:rPr>
        <w:t>第三部分 名词解释</w:t>
      </w:r>
      <w:r>
        <w:rPr>
          <w:rFonts w:ascii="仿宋" w:eastAsia="仿宋"/>
          <w:b w:val="0"/>
          <w:bCs w:val="0"/>
          <w:caps w:val="0"/>
          <w:smallCaps/>
        </w:rPr>
        <w:tab/>
      </w:r>
      <w:r w:rsidR="00A86BBE">
        <w:rPr>
          <w:rFonts w:ascii="仿宋" w:eastAsia="仿宋" w:hint="eastAsia"/>
          <w:b w:val="0"/>
          <w:bCs w:val="0"/>
          <w:caps w:val="0"/>
          <w:smallCaps/>
        </w:rPr>
        <w:t>13</w:t>
      </w:r>
    </w:p>
    <w:p w:rsidR="00232595" w:rsidRDefault="00F06168">
      <w:pPr>
        <w:pStyle w:val="10"/>
        <w:tabs>
          <w:tab w:val="right" w:leader="dot" w:pos="8296"/>
        </w:tabs>
        <w:rPr>
          <w:rFonts w:ascii="仿宋" w:eastAsia="仿宋"/>
          <w:b w:val="0"/>
          <w:bCs w:val="0"/>
          <w:caps w:val="0"/>
          <w:smallCaps/>
        </w:rPr>
      </w:pPr>
      <w:r>
        <w:rPr>
          <w:rFonts w:ascii="仿宋" w:eastAsia="仿宋"/>
          <w:b w:val="0"/>
          <w:bCs w:val="0"/>
          <w:caps w:val="0"/>
          <w:smallCaps/>
        </w:rPr>
        <w:t>第四部分 附件</w:t>
      </w:r>
      <w:r>
        <w:rPr>
          <w:rFonts w:ascii="仿宋" w:eastAsia="仿宋"/>
          <w:b w:val="0"/>
          <w:bCs w:val="0"/>
          <w:caps w:val="0"/>
          <w:smallCaps/>
        </w:rPr>
        <w:tab/>
      </w:r>
      <w:r w:rsidR="00A86BBE">
        <w:rPr>
          <w:rFonts w:ascii="仿宋" w:eastAsia="仿宋" w:hint="eastAsia"/>
          <w:b w:val="0"/>
          <w:bCs w:val="0"/>
          <w:caps w:val="0"/>
          <w:smallCaps/>
        </w:rPr>
        <w:t>16</w:t>
      </w:r>
    </w:p>
    <w:p w:rsidR="00232595" w:rsidRDefault="00F06168">
      <w:pPr>
        <w:pStyle w:val="10"/>
        <w:tabs>
          <w:tab w:val="right" w:leader="dot" w:pos="8296"/>
        </w:tabs>
        <w:rPr>
          <w:rFonts w:ascii="仿宋" w:eastAsia="仿宋"/>
          <w:b w:val="0"/>
          <w:bCs w:val="0"/>
          <w:caps w:val="0"/>
          <w:smallCaps/>
        </w:rPr>
      </w:pPr>
      <w:r>
        <w:rPr>
          <w:rFonts w:ascii="仿宋" w:eastAsia="仿宋"/>
          <w:b w:val="0"/>
          <w:bCs w:val="0"/>
          <w:caps w:val="0"/>
          <w:smallCaps/>
        </w:rPr>
        <w:t>附件1</w:t>
      </w:r>
      <w:r>
        <w:rPr>
          <w:rFonts w:ascii="仿宋" w:eastAsia="仿宋"/>
          <w:b w:val="0"/>
          <w:bCs w:val="0"/>
          <w:caps w:val="0"/>
          <w:smallCaps/>
        </w:rPr>
        <w:tab/>
      </w:r>
      <w:r w:rsidR="00F03D97">
        <w:rPr>
          <w:rFonts w:ascii="仿宋" w:eastAsia="仿宋"/>
          <w:b w:val="0"/>
          <w:bCs w:val="0"/>
          <w:caps w:val="0"/>
          <w:smallCaps/>
        </w:rPr>
        <w:fldChar w:fldCharType="begin"/>
      </w:r>
      <w:r>
        <w:rPr>
          <w:rFonts w:ascii="仿宋" w:eastAsia="仿宋"/>
          <w:b w:val="0"/>
          <w:bCs w:val="0"/>
          <w:caps w:val="0"/>
          <w:smallCaps/>
        </w:rPr>
        <w:instrText xml:space="preserve"> PAGEREF _Toc79163881 \h </w:instrText>
      </w:r>
      <w:r w:rsidR="00F03D97">
        <w:rPr>
          <w:rFonts w:ascii="仿宋" w:eastAsia="仿宋"/>
          <w:b w:val="0"/>
          <w:bCs w:val="0"/>
          <w:caps w:val="0"/>
          <w:smallCaps/>
        </w:rPr>
      </w:r>
      <w:r w:rsidR="00F03D97">
        <w:rPr>
          <w:rFonts w:ascii="仿宋" w:eastAsia="仿宋"/>
          <w:b w:val="0"/>
          <w:bCs w:val="0"/>
          <w:caps w:val="0"/>
          <w:smallCaps/>
        </w:rPr>
        <w:fldChar w:fldCharType="separate"/>
      </w:r>
      <w:r w:rsidR="00A86BBE">
        <w:rPr>
          <w:rFonts w:ascii="仿宋" w:eastAsia="仿宋"/>
          <w:b w:val="0"/>
          <w:bCs w:val="0"/>
          <w:caps w:val="0"/>
          <w:smallCaps/>
          <w:noProof/>
        </w:rPr>
        <w:t>16</w:t>
      </w:r>
      <w:r w:rsidR="00F03D97">
        <w:rPr>
          <w:rFonts w:ascii="仿宋" w:eastAsia="仿宋"/>
          <w:b w:val="0"/>
          <w:bCs w:val="0"/>
          <w:caps w:val="0"/>
          <w:smallCaps/>
        </w:rPr>
        <w:fldChar w:fldCharType="end"/>
      </w:r>
    </w:p>
    <w:p w:rsidR="00232595" w:rsidRDefault="00A86BBE">
      <w:pPr>
        <w:pStyle w:val="10"/>
        <w:tabs>
          <w:tab w:val="right" w:leader="dot" w:pos="8296"/>
        </w:tabs>
        <w:rPr>
          <w:rFonts w:ascii="仿宋" w:eastAsia="仿宋"/>
          <w:b w:val="0"/>
          <w:bCs w:val="0"/>
          <w:caps w:val="0"/>
          <w:smallCaps/>
        </w:rPr>
      </w:pPr>
      <w:r>
        <w:rPr>
          <w:rFonts w:ascii="仿宋" w:eastAsia="仿宋" w:hint="eastAsia"/>
          <w:b w:val="0"/>
          <w:bCs w:val="0"/>
          <w:caps w:val="0"/>
          <w:smallCaps/>
        </w:rPr>
        <w:t>茂县水服务中心</w:t>
      </w:r>
      <w:r w:rsidR="00F06168">
        <w:rPr>
          <w:rFonts w:ascii="仿宋" w:eastAsia="仿宋"/>
          <w:b w:val="0"/>
          <w:bCs w:val="0"/>
          <w:caps w:val="0"/>
          <w:smallCaps/>
        </w:rPr>
        <w:t>2021年部门整体支出绩效评价报告</w:t>
      </w:r>
      <w:r w:rsidR="00F06168">
        <w:rPr>
          <w:rFonts w:ascii="仿宋" w:eastAsia="仿宋"/>
          <w:b w:val="0"/>
          <w:bCs w:val="0"/>
          <w:caps w:val="0"/>
          <w:smallCaps/>
        </w:rPr>
        <w:tab/>
      </w:r>
      <w:r w:rsidR="00F03D97">
        <w:rPr>
          <w:rFonts w:ascii="仿宋" w:eastAsia="仿宋"/>
          <w:b w:val="0"/>
          <w:bCs w:val="0"/>
          <w:caps w:val="0"/>
          <w:smallCaps/>
        </w:rPr>
        <w:fldChar w:fldCharType="begin"/>
      </w:r>
      <w:r w:rsidR="00F06168">
        <w:rPr>
          <w:rFonts w:ascii="仿宋" w:eastAsia="仿宋"/>
          <w:b w:val="0"/>
          <w:bCs w:val="0"/>
          <w:caps w:val="0"/>
          <w:smallCaps/>
        </w:rPr>
        <w:instrText xml:space="preserve"> PAGEREF _Toc79163882 \h </w:instrText>
      </w:r>
      <w:r w:rsidR="00F03D97">
        <w:rPr>
          <w:rFonts w:ascii="仿宋" w:eastAsia="仿宋"/>
          <w:b w:val="0"/>
          <w:bCs w:val="0"/>
          <w:caps w:val="0"/>
          <w:smallCaps/>
        </w:rPr>
      </w:r>
      <w:r w:rsidR="00F03D97">
        <w:rPr>
          <w:rFonts w:ascii="仿宋" w:eastAsia="仿宋"/>
          <w:b w:val="0"/>
          <w:bCs w:val="0"/>
          <w:caps w:val="0"/>
          <w:smallCaps/>
        </w:rPr>
        <w:fldChar w:fldCharType="separate"/>
      </w:r>
      <w:r>
        <w:rPr>
          <w:rFonts w:ascii="仿宋" w:eastAsia="仿宋"/>
          <w:b w:val="0"/>
          <w:bCs w:val="0"/>
          <w:caps w:val="0"/>
          <w:smallCaps/>
          <w:noProof/>
        </w:rPr>
        <w:t>16</w:t>
      </w:r>
      <w:r w:rsidR="00F03D97">
        <w:rPr>
          <w:rFonts w:ascii="仿宋" w:eastAsia="仿宋"/>
          <w:b w:val="0"/>
          <w:bCs w:val="0"/>
          <w:caps w:val="0"/>
          <w:smallCaps/>
        </w:rPr>
        <w:fldChar w:fldCharType="end"/>
      </w:r>
    </w:p>
    <w:p w:rsidR="00232595" w:rsidRDefault="00F06168">
      <w:pPr>
        <w:pStyle w:val="10"/>
        <w:tabs>
          <w:tab w:val="right" w:leader="dot" w:pos="8296"/>
        </w:tabs>
        <w:rPr>
          <w:rFonts w:ascii="仿宋" w:eastAsia="仿宋"/>
          <w:b w:val="0"/>
          <w:bCs w:val="0"/>
          <w:caps w:val="0"/>
          <w:smallCaps/>
        </w:rPr>
      </w:pPr>
      <w:r>
        <w:rPr>
          <w:rFonts w:ascii="仿宋" w:eastAsia="仿宋"/>
          <w:b w:val="0"/>
          <w:bCs w:val="0"/>
          <w:caps w:val="0"/>
          <w:smallCaps/>
        </w:rPr>
        <w:t>第五部分 附表</w:t>
      </w:r>
      <w:r>
        <w:rPr>
          <w:rFonts w:ascii="仿宋" w:eastAsia="仿宋"/>
          <w:b w:val="0"/>
          <w:bCs w:val="0"/>
          <w:caps w:val="0"/>
          <w:smallCaps/>
        </w:rPr>
        <w:tab/>
      </w:r>
      <w:r w:rsidR="00F03D97">
        <w:rPr>
          <w:rFonts w:ascii="仿宋" w:eastAsia="仿宋"/>
          <w:b w:val="0"/>
          <w:bCs w:val="0"/>
          <w:caps w:val="0"/>
          <w:smallCaps/>
        </w:rPr>
        <w:fldChar w:fldCharType="begin"/>
      </w:r>
      <w:r>
        <w:rPr>
          <w:rFonts w:ascii="仿宋" w:eastAsia="仿宋"/>
          <w:b w:val="0"/>
          <w:bCs w:val="0"/>
          <w:caps w:val="0"/>
          <w:smallCaps/>
        </w:rPr>
        <w:instrText xml:space="preserve"> PAGEREF _Toc79163885 \h </w:instrText>
      </w:r>
      <w:r w:rsidR="00F03D97">
        <w:rPr>
          <w:rFonts w:ascii="仿宋" w:eastAsia="仿宋"/>
          <w:b w:val="0"/>
          <w:bCs w:val="0"/>
          <w:caps w:val="0"/>
          <w:smallCaps/>
        </w:rPr>
      </w:r>
      <w:r w:rsidR="00F03D97">
        <w:rPr>
          <w:rFonts w:ascii="仿宋" w:eastAsia="仿宋"/>
          <w:b w:val="0"/>
          <w:bCs w:val="0"/>
          <w:caps w:val="0"/>
          <w:smallCaps/>
        </w:rPr>
        <w:fldChar w:fldCharType="separate"/>
      </w:r>
      <w:r w:rsidR="00A86BBE">
        <w:rPr>
          <w:rFonts w:ascii="仿宋" w:eastAsia="仿宋"/>
          <w:b w:val="0"/>
          <w:bCs w:val="0"/>
          <w:caps w:val="0"/>
          <w:smallCaps/>
          <w:noProof/>
        </w:rPr>
        <w:t>19</w:t>
      </w:r>
      <w:r w:rsidR="00F03D97">
        <w:rPr>
          <w:rFonts w:ascii="仿宋" w:eastAsia="仿宋"/>
          <w:b w:val="0"/>
          <w:bCs w:val="0"/>
          <w:caps w:val="0"/>
          <w:smallCaps/>
        </w:rPr>
        <w:fldChar w:fldCharType="end"/>
      </w:r>
    </w:p>
    <w:p w:rsidR="00232595" w:rsidRDefault="00F06168">
      <w:pPr>
        <w:pStyle w:val="20"/>
        <w:tabs>
          <w:tab w:val="right" w:leader="dot" w:pos="8296"/>
        </w:tabs>
        <w:rPr>
          <w:rFonts w:ascii="仿宋" w:eastAsia="仿宋"/>
        </w:rPr>
      </w:pPr>
      <w:r>
        <w:rPr>
          <w:rFonts w:ascii="仿宋" w:eastAsia="仿宋"/>
        </w:rPr>
        <w:t>一、收入支出决算总表</w:t>
      </w:r>
      <w:r>
        <w:rPr>
          <w:rFonts w:ascii="仿宋" w:eastAsia="仿宋"/>
        </w:rPr>
        <w:tab/>
      </w:r>
      <w:r w:rsidR="00F03D97">
        <w:rPr>
          <w:rFonts w:ascii="仿宋" w:eastAsia="仿宋"/>
        </w:rPr>
        <w:fldChar w:fldCharType="begin"/>
      </w:r>
      <w:r>
        <w:rPr>
          <w:rFonts w:ascii="仿宋" w:eastAsia="仿宋"/>
        </w:rPr>
        <w:instrText xml:space="preserve"> PAGEREF _Toc79163886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二、收入决算表</w:t>
      </w:r>
      <w:r>
        <w:rPr>
          <w:rFonts w:ascii="仿宋" w:eastAsia="仿宋"/>
        </w:rPr>
        <w:tab/>
      </w:r>
      <w:r w:rsidR="00F03D97">
        <w:rPr>
          <w:rFonts w:ascii="仿宋" w:eastAsia="仿宋"/>
        </w:rPr>
        <w:fldChar w:fldCharType="begin"/>
      </w:r>
      <w:r>
        <w:rPr>
          <w:rFonts w:ascii="仿宋" w:eastAsia="仿宋"/>
        </w:rPr>
        <w:instrText xml:space="preserve"> PAGEREF _Toc79163887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三、支出决算表</w:t>
      </w:r>
      <w:r>
        <w:rPr>
          <w:rFonts w:ascii="仿宋" w:eastAsia="仿宋"/>
        </w:rPr>
        <w:tab/>
      </w:r>
      <w:r w:rsidR="00F03D97">
        <w:rPr>
          <w:rFonts w:ascii="仿宋" w:eastAsia="仿宋"/>
        </w:rPr>
        <w:fldChar w:fldCharType="begin"/>
      </w:r>
      <w:r>
        <w:rPr>
          <w:rFonts w:ascii="仿宋" w:eastAsia="仿宋"/>
        </w:rPr>
        <w:instrText xml:space="preserve"> PAGEREF _Toc79163888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四、财政拨款收入支出决算总表</w:t>
      </w:r>
      <w:r>
        <w:rPr>
          <w:rFonts w:ascii="仿宋" w:eastAsia="仿宋"/>
        </w:rPr>
        <w:tab/>
      </w:r>
      <w:r w:rsidR="00F03D97">
        <w:rPr>
          <w:rFonts w:ascii="仿宋" w:eastAsia="仿宋"/>
        </w:rPr>
        <w:fldChar w:fldCharType="begin"/>
      </w:r>
      <w:r>
        <w:rPr>
          <w:rFonts w:ascii="仿宋" w:eastAsia="仿宋"/>
        </w:rPr>
        <w:instrText xml:space="preserve"> PAGEREF _Toc79163889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五、财政拨款支出决算明细表</w:t>
      </w:r>
      <w:r>
        <w:rPr>
          <w:rFonts w:ascii="仿宋" w:eastAsia="仿宋"/>
        </w:rPr>
        <w:tab/>
      </w:r>
      <w:r w:rsidR="00F03D97">
        <w:rPr>
          <w:rFonts w:ascii="仿宋" w:eastAsia="仿宋"/>
        </w:rPr>
        <w:fldChar w:fldCharType="begin"/>
      </w:r>
      <w:r>
        <w:rPr>
          <w:rFonts w:ascii="仿宋" w:eastAsia="仿宋"/>
        </w:rPr>
        <w:instrText xml:space="preserve"> PAGEREF _Toc79163890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六、一般公共预算财政拨款支出决算表</w:t>
      </w:r>
      <w:r>
        <w:rPr>
          <w:rFonts w:ascii="仿宋" w:eastAsia="仿宋"/>
        </w:rPr>
        <w:tab/>
      </w:r>
      <w:r w:rsidR="00F03D97">
        <w:rPr>
          <w:rFonts w:ascii="仿宋" w:eastAsia="仿宋"/>
        </w:rPr>
        <w:fldChar w:fldCharType="begin"/>
      </w:r>
      <w:r>
        <w:rPr>
          <w:rFonts w:ascii="仿宋" w:eastAsia="仿宋"/>
        </w:rPr>
        <w:instrText xml:space="preserve"> PAGEREF _Toc79163891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lastRenderedPageBreak/>
        <w:t>七、一般公共预算财政拨款支出决算明细表</w:t>
      </w:r>
      <w:r>
        <w:rPr>
          <w:rFonts w:ascii="仿宋" w:eastAsia="仿宋"/>
        </w:rPr>
        <w:tab/>
      </w:r>
      <w:r w:rsidR="00F03D97">
        <w:rPr>
          <w:rFonts w:ascii="仿宋" w:eastAsia="仿宋"/>
        </w:rPr>
        <w:fldChar w:fldCharType="begin"/>
      </w:r>
      <w:r>
        <w:rPr>
          <w:rFonts w:ascii="仿宋" w:eastAsia="仿宋"/>
        </w:rPr>
        <w:instrText xml:space="preserve"> PAGEREF _Toc79163892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八、一般公共预算财政拨款基本支出决算表</w:t>
      </w:r>
      <w:r>
        <w:rPr>
          <w:rFonts w:ascii="仿宋" w:eastAsia="仿宋"/>
        </w:rPr>
        <w:tab/>
      </w:r>
      <w:r w:rsidR="00F03D97">
        <w:rPr>
          <w:rFonts w:ascii="仿宋" w:eastAsia="仿宋"/>
        </w:rPr>
        <w:fldChar w:fldCharType="begin"/>
      </w:r>
      <w:r>
        <w:rPr>
          <w:rFonts w:ascii="仿宋" w:eastAsia="仿宋"/>
        </w:rPr>
        <w:instrText xml:space="preserve"> PAGEREF _Toc79163893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九、一般公共预算财政拨款项目支出决算表</w:t>
      </w:r>
      <w:r>
        <w:rPr>
          <w:rFonts w:ascii="仿宋" w:eastAsia="仿宋"/>
        </w:rPr>
        <w:tab/>
      </w:r>
      <w:r w:rsidR="00F03D97">
        <w:rPr>
          <w:rFonts w:ascii="仿宋" w:eastAsia="仿宋"/>
        </w:rPr>
        <w:fldChar w:fldCharType="begin"/>
      </w:r>
      <w:r>
        <w:rPr>
          <w:rFonts w:ascii="仿宋" w:eastAsia="仿宋"/>
        </w:rPr>
        <w:instrText xml:space="preserve"> PAGEREF _Toc79163894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十、一般公共预算财政拨款</w:t>
      </w:r>
      <w:r>
        <w:rPr>
          <w:rFonts w:ascii="仿宋" w:eastAsia="仿宋"/>
        </w:rPr>
        <w:t>“</w:t>
      </w:r>
      <w:r>
        <w:rPr>
          <w:rFonts w:ascii="仿宋" w:eastAsia="仿宋"/>
        </w:rPr>
        <w:t>三公</w:t>
      </w:r>
      <w:r>
        <w:rPr>
          <w:rFonts w:ascii="仿宋" w:eastAsia="仿宋"/>
        </w:rPr>
        <w:t>”</w:t>
      </w:r>
      <w:r>
        <w:rPr>
          <w:rFonts w:ascii="仿宋" w:eastAsia="仿宋"/>
        </w:rPr>
        <w:t>经费支出决算表</w:t>
      </w:r>
      <w:r>
        <w:rPr>
          <w:rFonts w:ascii="仿宋" w:eastAsia="仿宋"/>
        </w:rPr>
        <w:tab/>
      </w:r>
      <w:r w:rsidR="00F03D97">
        <w:rPr>
          <w:rFonts w:ascii="仿宋" w:eastAsia="仿宋"/>
        </w:rPr>
        <w:fldChar w:fldCharType="begin"/>
      </w:r>
      <w:r>
        <w:rPr>
          <w:rFonts w:ascii="仿宋" w:eastAsia="仿宋"/>
        </w:rPr>
        <w:instrText xml:space="preserve"> PAGEREF _Toc79163895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十一、政府性基金预算财政拨款收入支出决算表</w:t>
      </w:r>
      <w:r>
        <w:rPr>
          <w:rFonts w:ascii="仿宋" w:eastAsia="仿宋"/>
        </w:rPr>
        <w:tab/>
      </w:r>
      <w:r w:rsidR="00F03D97">
        <w:rPr>
          <w:rFonts w:ascii="仿宋" w:eastAsia="仿宋"/>
        </w:rPr>
        <w:fldChar w:fldCharType="begin"/>
      </w:r>
      <w:r>
        <w:rPr>
          <w:rFonts w:ascii="仿宋" w:eastAsia="仿宋"/>
        </w:rPr>
        <w:instrText xml:space="preserve"> PAGEREF _Toc79163896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十二、政府性基金预算财政拨款</w:t>
      </w:r>
      <w:r>
        <w:rPr>
          <w:rFonts w:ascii="仿宋" w:eastAsia="仿宋"/>
        </w:rPr>
        <w:t>“</w:t>
      </w:r>
      <w:r>
        <w:rPr>
          <w:rFonts w:ascii="仿宋" w:eastAsia="仿宋"/>
        </w:rPr>
        <w:t>三公</w:t>
      </w:r>
      <w:r>
        <w:rPr>
          <w:rFonts w:ascii="仿宋" w:eastAsia="仿宋"/>
        </w:rPr>
        <w:t>”</w:t>
      </w:r>
      <w:r>
        <w:rPr>
          <w:rFonts w:ascii="仿宋" w:eastAsia="仿宋"/>
        </w:rPr>
        <w:t>经费支出决算表</w:t>
      </w:r>
      <w:r>
        <w:rPr>
          <w:rFonts w:ascii="仿宋" w:eastAsia="仿宋"/>
        </w:rPr>
        <w:tab/>
      </w:r>
      <w:r w:rsidR="00F03D97">
        <w:rPr>
          <w:rFonts w:ascii="仿宋" w:eastAsia="仿宋"/>
        </w:rPr>
        <w:fldChar w:fldCharType="begin"/>
      </w:r>
      <w:r>
        <w:rPr>
          <w:rFonts w:ascii="仿宋" w:eastAsia="仿宋"/>
        </w:rPr>
        <w:instrText xml:space="preserve"> PAGEREF _Toc79163897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十三、国有资本经营预算财政拨款支出决算表</w:t>
      </w:r>
      <w:r>
        <w:rPr>
          <w:rFonts w:ascii="仿宋" w:eastAsia="仿宋"/>
        </w:rPr>
        <w:tab/>
      </w:r>
      <w:r w:rsidR="00F03D97">
        <w:rPr>
          <w:rFonts w:ascii="仿宋" w:eastAsia="仿宋"/>
        </w:rPr>
        <w:fldChar w:fldCharType="begin"/>
      </w:r>
      <w:r>
        <w:rPr>
          <w:rFonts w:ascii="仿宋" w:eastAsia="仿宋"/>
        </w:rPr>
        <w:instrText xml:space="preserve"> PAGEREF _Toc79163898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6168">
      <w:pPr>
        <w:pStyle w:val="20"/>
        <w:tabs>
          <w:tab w:val="right" w:leader="dot" w:pos="8296"/>
        </w:tabs>
        <w:rPr>
          <w:rFonts w:ascii="仿宋" w:eastAsia="仿宋"/>
        </w:rPr>
      </w:pPr>
      <w:r>
        <w:rPr>
          <w:rFonts w:ascii="仿宋" w:eastAsia="仿宋"/>
        </w:rPr>
        <w:t>十四、国有资本经营预算财政拨款支出决算表</w:t>
      </w:r>
      <w:r>
        <w:rPr>
          <w:rFonts w:ascii="仿宋" w:eastAsia="仿宋"/>
        </w:rPr>
        <w:tab/>
      </w:r>
      <w:r w:rsidR="00F03D97">
        <w:rPr>
          <w:rFonts w:ascii="仿宋" w:eastAsia="仿宋"/>
        </w:rPr>
        <w:fldChar w:fldCharType="begin"/>
      </w:r>
      <w:r>
        <w:rPr>
          <w:rFonts w:ascii="仿宋" w:eastAsia="仿宋"/>
        </w:rPr>
        <w:instrText xml:space="preserve"> PAGEREF _Toc79163899 \h </w:instrText>
      </w:r>
      <w:r w:rsidR="00F03D97">
        <w:rPr>
          <w:rFonts w:ascii="仿宋" w:eastAsia="仿宋"/>
        </w:rPr>
      </w:r>
      <w:r w:rsidR="00F03D97">
        <w:rPr>
          <w:rFonts w:ascii="仿宋" w:eastAsia="仿宋"/>
        </w:rPr>
        <w:fldChar w:fldCharType="separate"/>
      </w:r>
      <w:r w:rsidR="00A86BBE">
        <w:rPr>
          <w:rFonts w:ascii="仿宋" w:eastAsia="仿宋"/>
          <w:noProof/>
        </w:rPr>
        <w:t>19</w:t>
      </w:r>
      <w:r w:rsidR="00F03D97">
        <w:rPr>
          <w:rFonts w:ascii="仿宋" w:eastAsia="仿宋"/>
        </w:rPr>
        <w:fldChar w:fldCharType="end"/>
      </w:r>
    </w:p>
    <w:p w:rsidR="00232595" w:rsidRDefault="00F03D97">
      <w:r>
        <w:rPr>
          <w:rFonts w:ascii="仿宋" w:eastAsia="仿宋"/>
          <w:smallCaps/>
          <w:sz w:val="20"/>
          <w:szCs w:val="20"/>
        </w:rPr>
        <w:fldChar w:fldCharType="end"/>
      </w:r>
    </w:p>
    <w:p w:rsidR="0003611F" w:rsidRDefault="0003611F" w:rsidP="0003611F">
      <w:pPr>
        <w:widowControl/>
        <w:spacing w:line="440" w:lineRule="exact"/>
        <w:jc w:val="left"/>
        <w:rPr>
          <w:rFonts w:ascii="仿宋" w:eastAsia="仿宋"/>
          <w:b/>
          <w:sz w:val="24"/>
        </w:rPr>
      </w:pPr>
      <w:bookmarkStart w:id="11" w:name="_Toc15377196"/>
      <w:bookmarkStart w:id="12" w:name="_Toc15396599"/>
      <w:bookmarkStart w:id="13" w:name="_Toc79163601"/>
      <w:bookmarkStart w:id="14" w:name="_Toc79163851"/>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03611F" w:rsidRDefault="0003611F" w:rsidP="0003611F">
      <w:pPr>
        <w:widowControl/>
        <w:spacing w:line="440" w:lineRule="exact"/>
        <w:jc w:val="left"/>
        <w:rPr>
          <w:rFonts w:ascii="仿宋" w:eastAsia="仿宋"/>
          <w:b/>
          <w:sz w:val="24"/>
        </w:rPr>
      </w:pPr>
    </w:p>
    <w:p w:rsidR="006A05F4" w:rsidRDefault="006A05F4" w:rsidP="0003611F">
      <w:pPr>
        <w:widowControl/>
        <w:spacing w:line="440" w:lineRule="exact"/>
        <w:jc w:val="left"/>
        <w:rPr>
          <w:rFonts w:ascii="仿宋" w:eastAsia="仿宋"/>
          <w:b/>
          <w:sz w:val="24"/>
        </w:rPr>
      </w:pPr>
    </w:p>
    <w:p w:rsidR="00B070C4" w:rsidRDefault="00B070C4" w:rsidP="007E4AC7">
      <w:pPr>
        <w:widowControl/>
        <w:spacing w:line="576" w:lineRule="exact"/>
        <w:jc w:val="center"/>
        <w:rPr>
          <w:rFonts w:ascii="方正小标宋简体" w:eastAsia="方正小标宋简体" w:hint="eastAsia"/>
          <w:sz w:val="44"/>
          <w:szCs w:val="44"/>
        </w:rPr>
      </w:pPr>
    </w:p>
    <w:p w:rsidR="00B070C4" w:rsidRDefault="00B070C4" w:rsidP="007E4AC7">
      <w:pPr>
        <w:widowControl/>
        <w:spacing w:line="576" w:lineRule="exact"/>
        <w:jc w:val="center"/>
        <w:rPr>
          <w:rFonts w:ascii="方正小标宋简体" w:eastAsia="方正小标宋简体" w:hint="eastAsia"/>
          <w:sz w:val="44"/>
          <w:szCs w:val="44"/>
        </w:rPr>
      </w:pPr>
    </w:p>
    <w:p w:rsidR="00B070C4" w:rsidRDefault="00B070C4" w:rsidP="007E4AC7">
      <w:pPr>
        <w:widowControl/>
        <w:spacing w:line="576" w:lineRule="exact"/>
        <w:jc w:val="center"/>
        <w:rPr>
          <w:rFonts w:ascii="方正小标宋简体" w:eastAsia="方正小标宋简体" w:hint="eastAsia"/>
          <w:sz w:val="44"/>
          <w:szCs w:val="44"/>
        </w:rPr>
      </w:pPr>
    </w:p>
    <w:p w:rsidR="0003611F" w:rsidRDefault="00F06168" w:rsidP="007E4AC7">
      <w:pPr>
        <w:widowControl/>
        <w:spacing w:line="576" w:lineRule="exact"/>
        <w:jc w:val="center"/>
        <w:rPr>
          <w:rStyle w:val="1Char"/>
          <w:rFonts w:ascii="方正小标宋简体" w:eastAsia="方正小标宋简体"/>
          <w:b w:val="0"/>
        </w:rPr>
      </w:pPr>
      <w:r w:rsidRPr="0003611F">
        <w:rPr>
          <w:rFonts w:ascii="方正小标宋简体" w:eastAsia="方正小标宋简体" w:hint="eastAsia"/>
          <w:sz w:val="44"/>
          <w:szCs w:val="44"/>
        </w:rPr>
        <w:lastRenderedPageBreak/>
        <w:t xml:space="preserve">第一部分 </w:t>
      </w:r>
      <w:r w:rsidRPr="0003611F">
        <w:rPr>
          <w:rStyle w:val="1Char"/>
          <w:rFonts w:ascii="方正小标宋简体" w:eastAsia="方正小标宋简体" w:hint="eastAsia"/>
          <w:b w:val="0"/>
        </w:rPr>
        <w:t>部门概况</w:t>
      </w:r>
      <w:bookmarkStart w:id="15" w:name="_Toc15396600"/>
      <w:bookmarkStart w:id="16" w:name="_Toc15377197"/>
      <w:bookmarkStart w:id="17" w:name="_Toc79163602"/>
      <w:bookmarkStart w:id="18" w:name="_Toc79163852"/>
      <w:bookmarkEnd w:id="11"/>
      <w:bookmarkEnd w:id="12"/>
      <w:bookmarkEnd w:id="13"/>
      <w:bookmarkEnd w:id="14"/>
    </w:p>
    <w:p w:rsidR="00AA0F07" w:rsidRDefault="00AA0F07" w:rsidP="0041013D">
      <w:pPr>
        <w:widowControl/>
        <w:spacing w:line="576" w:lineRule="exact"/>
        <w:rPr>
          <w:rStyle w:val="1Char"/>
          <w:rFonts w:ascii="方正小标宋简体" w:eastAsia="方正小标宋简体"/>
          <w:b w:val="0"/>
        </w:rPr>
      </w:pPr>
    </w:p>
    <w:p w:rsidR="00232595" w:rsidRPr="0003611F" w:rsidRDefault="00F06168" w:rsidP="0041013D">
      <w:pPr>
        <w:widowControl/>
        <w:spacing w:line="576" w:lineRule="exact"/>
        <w:ind w:firstLineChars="200" w:firstLine="640"/>
        <w:rPr>
          <w:rStyle w:val="2Char"/>
          <w:rFonts w:ascii="方正小标宋简体" w:eastAsia="方正小标宋简体" w:hAnsi="Times New Roman"/>
          <w:b w:val="0"/>
          <w:kern w:val="44"/>
        </w:rPr>
      </w:pPr>
      <w:r w:rsidRPr="0003611F">
        <w:rPr>
          <w:rFonts w:ascii="黑体" w:eastAsia="黑体" w:hint="eastAsia"/>
          <w:color w:val="000000"/>
          <w:sz w:val="32"/>
          <w:szCs w:val="32"/>
        </w:rPr>
        <w:t>一、基</w:t>
      </w:r>
      <w:r w:rsidRPr="0003611F">
        <w:rPr>
          <w:rStyle w:val="2Char"/>
          <w:rFonts w:ascii="黑体" w:eastAsia="黑体" w:hint="eastAsia"/>
          <w:b w:val="0"/>
        </w:rPr>
        <w:t>本职能及主要工作</w:t>
      </w:r>
      <w:bookmarkEnd w:id="15"/>
      <w:bookmarkEnd w:id="16"/>
      <w:bookmarkEnd w:id="17"/>
      <w:bookmarkEnd w:id="18"/>
    </w:p>
    <w:p w:rsidR="00232595" w:rsidRDefault="00F06168" w:rsidP="0041013D">
      <w:pPr>
        <w:pStyle w:val="a3"/>
        <w:adjustRightInd w:val="0"/>
        <w:snapToGrid w:val="0"/>
        <w:spacing w:beforeLines="0" w:line="576" w:lineRule="exact"/>
        <w:ind w:firstLineChars="209" w:firstLine="671"/>
        <w:outlineLvl w:val="2"/>
        <w:rPr>
          <w:rFonts w:ascii="仿宋" w:eastAsia="仿宋"/>
          <w:bCs/>
          <w:color w:val="000000"/>
          <w:sz w:val="32"/>
          <w:szCs w:val="32"/>
        </w:rPr>
      </w:pPr>
      <w:bookmarkStart w:id="19" w:name="_Toc79163603"/>
      <w:bookmarkStart w:id="20" w:name="_Toc79163853"/>
      <w:bookmarkStart w:id="21" w:name="_Toc15378445"/>
      <w:bookmarkStart w:id="22" w:name="_Toc15377198"/>
      <w:r w:rsidRPr="00AA0F07">
        <w:rPr>
          <w:rFonts w:ascii="楷体_GB2312" w:eastAsia="楷体_GB2312" w:hint="eastAsia"/>
          <w:b/>
          <w:bCs/>
          <w:color w:val="000000"/>
          <w:sz w:val="32"/>
          <w:szCs w:val="32"/>
        </w:rPr>
        <w:t>（一）主要职能</w:t>
      </w:r>
      <w:bookmarkEnd w:id="19"/>
      <w:bookmarkEnd w:id="20"/>
    </w:p>
    <w:bookmarkEnd w:id="21"/>
    <w:bookmarkEnd w:id="22"/>
    <w:p w:rsidR="00350254" w:rsidRPr="00AA0F07" w:rsidRDefault="00350254" w:rsidP="0041013D">
      <w:pPr>
        <w:spacing w:line="576" w:lineRule="exact"/>
        <w:ind w:firstLineChars="250" w:firstLine="800"/>
        <w:rPr>
          <w:rFonts w:ascii="仿宋_GB2312" w:eastAsia="仿宋_GB2312"/>
          <w:sz w:val="32"/>
          <w:szCs w:val="32"/>
        </w:rPr>
      </w:pPr>
      <w:r w:rsidRPr="00AA0F07">
        <w:rPr>
          <w:rFonts w:ascii="仿宋_GB2312" w:eastAsia="仿宋_GB2312" w:hint="eastAsia"/>
          <w:sz w:val="32"/>
          <w:szCs w:val="32"/>
        </w:rPr>
        <w:t>贯彻执行国家有关水务产业工作方针、政策和法律、法规，拟定全县水务发展规划并组织实施；负责管理全县水资源（含地表水、地下水）。组织制定全县中长期和年度供水计划、水量分配方案和旱情紧急情况下水量调度预案；负责全县水务基本建设项目前期工作。上报基建项目建议书和可行性研究报告；组织管理具有控制性的水利工程，组织负责水库</w:t>
      </w:r>
      <w:bookmarkStart w:id="23" w:name="_Toc15378446"/>
      <w:bookmarkStart w:id="24" w:name="_Toc15377199"/>
      <w:bookmarkStart w:id="25" w:name="_Toc79163604"/>
      <w:bookmarkStart w:id="26" w:name="_Toc79163854"/>
      <w:r w:rsidRPr="00AA0F07">
        <w:rPr>
          <w:rFonts w:ascii="仿宋_GB2312" w:eastAsia="仿宋_GB2312" w:hint="eastAsia"/>
          <w:sz w:val="32"/>
          <w:szCs w:val="32"/>
        </w:rPr>
        <w:t>、大坝的安全监管，负责全县防汛抗旱、村镇供水、农村水利工程管理工作；编制水土保持规划</w:t>
      </w:r>
      <w:r w:rsidR="00CD63B3">
        <w:rPr>
          <w:rFonts w:ascii="仿宋_GB2312" w:eastAsia="仿宋_GB2312" w:hint="eastAsia"/>
          <w:sz w:val="32"/>
          <w:szCs w:val="32"/>
        </w:rPr>
        <w:t>并</w:t>
      </w:r>
      <w:r w:rsidRPr="00AA0F07">
        <w:rPr>
          <w:rFonts w:ascii="仿宋_GB2312" w:eastAsia="仿宋_GB2312" w:hint="eastAsia"/>
          <w:sz w:val="32"/>
          <w:szCs w:val="32"/>
        </w:rPr>
        <w:t>组织实施；负责水土流失的预防监督和综合防治工作。</w:t>
      </w:r>
    </w:p>
    <w:p w:rsidR="00232595" w:rsidRDefault="00F06168" w:rsidP="0041013D">
      <w:pPr>
        <w:spacing w:line="576" w:lineRule="exact"/>
        <w:ind w:firstLineChars="250" w:firstLine="803"/>
        <w:rPr>
          <w:rFonts w:ascii="仿宋" w:eastAsia="仿宋"/>
          <w:bCs/>
          <w:color w:val="000000"/>
          <w:sz w:val="32"/>
          <w:szCs w:val="32"/>
        </w:rPr>
      </w:pPr>
      <w:r w:rsidRPr="00AA0F07">
        <w:rPr>
          <w:rFonts w:ascii="楷体_GB2312" w:eastAsia="楷体_GB2312" w:hint="eastAsia"/>
          <w:b/>
          <w:bCs/>
          <w:color w:val="000000"/>
          <w:sz w:val="32"/>
          <w:szCs w:val="32"/>
        </w:rPr>
        <w:t>（二）2021年重点工作完成情况</w:t>
      </w:r>
      <w:bookmarkEnd w:id="23"/>
      <w:bookmarkEnd w:id="24"/>
      <w:bookmarkEnd w:id="25"/>
      <w:bookmarkEnd w:id="26"/>
    </w:p>
    <w:p w:rsidR="00804D4D" w:rsidRDefault="00804D4D" w:rsidP="0041013D">
      <w:pPr>
        <w:spacing w:line="576" w:lineRule="exact"/>
        <w:ind w:firstLineChars="250" w:firstLine="803"/>
        <w:rPr>
          <w:rFonts w:ascii="仿宋_GB2312" w:eastAsia="仿宋_GB2312" w:hAnsi="仿宋_GB2312" w:cs="仿宋_GB2312"/>
          <w:sz w:val="32"/>
          <w:szCs w:val="32"/>
        </w:rPr>
      </w:pPr>
      <w:r>
        <w:rPr>
          <w:rFonts w:ascii="仿宋_GB2312" w:eastAsia="仿宋_GB2312" w:hint="eastAsia"/>
          <w:b/>
          <w:bCs/>
          <w:kern w:val="0"/>
          <w:sz w:val="32"/>
          <w:szCs w:val="32"/>
        </w:rPr>
        <w:t>一是</w:t>
      </w:r>
      <w:r>
        <w:rPr>
          <w:rFonts w:ascii="仿宋_GB2312" w:eastAsia="仿宋_GB2312" w:hint="eastAsia"/>
          <w:sz w:val="32"/>
          <w:szCs w:val="32"/>
        </w:rPr>
        <w:t>岷江茂县段壳壳寨堤防工程（投资2000万元）,已完成20%</w:t>
      </w:r>
      <w:r>
        <w:rPr>
          <w:rFonts w:ascii="仿宋_GB2312" w:eastAsia="仿宋_GB2312" w:hAnsi="仿宋_GB2312" w:cs="仿宋_GB2312" w:hint="eastAsia"/>
          <w:sz w:val="32"/>
          <w:szCs w:val="32"/>
        </w:rPr>
        <w:t>。</w:t>
      </w:r>
      <w:r>
        <w:rPr>
          <w:rFonts w:ascii="仿宋_GB2312" w:eastAsia="仿宋_GB2312" w:hint="eastAsia"/>
          <w:b/>
          <w:bCs/>
          <w:kern w:val="0"/>
          <w:sz w:val="32"/>
          <w:szCs w:val="32"/>
        </w:rPr>
        <w:t>二是</w:t>
      </w:r>
      <w:r>
        <w:rPr>
          <w:rFonts w:ascii="仿宋_GB2312" w:eastAsia="仿宋_GB2312" w:hint="eastAsia"/>
          <w:sz w:val="32"/>
          <w:szCs w:val="32"/>
        </w:rPr>
        <w:t>茂县土门河富顺段防洪治理工程（投资2930万元）,已完成总工程量的80%。</w:t>
      </w:r>
      <w:r>
        <w:rPr>
          <w:rFonts w:ascii="仿宋_GB2312" w:eastAsia="仿宋_GB2312" w:hint="eastAsia"/>
          <w:b/>
          <w:bCs/>
          <w:kern w:val="0"/>
          <w:sz w:val="32"/>
          <w:szCs w:val="32"/>
        </w:rPr>
        <w:t>三是</w:t>
      </w:r>
      <w:r>
        <w:rPr>
          <w:rFonts w:ascii="仿宋_GB2312" w:eastAsia="仿宋_GB2312" w:hint="eastAsia"/>
          <w:sz w:val="32"/>
          <w:szCs w:val="32"/>
        </w:rPr>
        <w:t>岷江茂县段堤防（投资2009万元）已完工</w:t>
      </w:r>
      <w:r>
        <w:rPr>
          <w:rFonts w:ascii="仿宋_GB2312" w:eastAsia="仿宋_GB2312"/>
          <w:sz w:val="32"/>
          <w:szCs w:val="32"/>
        </w:rPr>
        <w:t>。</w:t>
      </w:r>
      <w:r>
        <w:rPr>
          <w:rFonts w:ascii="仿宋_GB2312" w:eastAsia="仿宋_GB2312" w:hint="eastAsia"/>
          <w:b/>
          <w:bCs/>
          <w:kern w:val="0"/>
          <w:sz w:val="32"/>
          <w:szCs w:val="32"/>
        </w:rPr>
        <w:t>四是</w:t>
      </w:r>
      <w:r>
        <w:rPr>
          <w:rFonts w:ascii="仿宋_GB2312" w:eastAsia="仿宋_GB2312" w:hint="eastAsia"/>
          <w:sz w:val="32"/>
          <w:szCs w:val="32"/>
        </w:rPr>
        <w:t>茂县城镇段堤防建设项目（投资3296万元）已</w:t>
      </w:r>
      <w:r>
        <w:rPr>
          <w:rFonts w:ascii="仿宋_GB2312" w:eastAsia="仿宋_GB2312"/>
          <w:sz w:val="32"/>
          <w:szCs w:val="32"/>
        </w:rPr>
        <w:t>完工。</w:t>
      </w:r>
      <w:r>
        <w:rPr>
          <w:rFonts w:ascii="仿宋_GB2312" w:eastAsia="仿宋_GB2312" w:hint="eastAsia"/>
          <w:b/>
          <w:bCs/>
          <w:kern w:val="0"/>
          <w:sz w:val="32"/>
          <w:szCs w:val="32"/>
        </w:rPr>
        <w:t>五是</w:t>
      </w:r>
      <w:r w:rsidRPr="00060A05">
        <w:rPr>
          <w:rFonts w:ascii="仿宋_GB2312" w:eastAsia="仿宋_GB2312" w:hint="eastAsia"/>
          <w:sz w:val="32"/>
          <w:szCs w:val="32"/>
        </w:rPr>
        <w:t>长江经济带小水电清理理整改工作</w:t>
      </w:r>
      <w:r>
        <w:rPr>
          <w:rFonts w:ascii="仿宋_GB2312" w:eastAsia="仿宋_GB2312" w:hint="eastAsia"/>
          <w:sz w:val="32"/>
          <w:szCs w:val="32"/>
        </w:rPr>
        <w:t>；</w:t>
      </w:r>
      <w:r>
        <w:rPr>
          <w:rFonts w:ascii="仿宋_GB2312" w:eastAsia="仿宋_GB2312" w:hAnsi="仿宋_GB2312" w:cs="仿宋_GB2312" w:hint="eastAsia"/>
          <w:sz w:val="32"/>
          <w:szCs w:val="32"/>
        </w:rPr>
        <w:t>严格落实各项整改任务，全县54座小水电均已取得各项合法性手续，完成整改销号工作。1座立即退出类电站已于2020年底完成退出工作，2座限期退出类电站正在有序退出中。</w:t>
      </w:r>
      <w:r>
        <w:rPr>
          <w:rFonts w:ascii="仿宋_GB2312" w:eastAsia="仿宋_GB2312" w:hAnsi="仿宋_GB2312" w:cs="仿宋_GB2312" w:hint="eastAsia"/>
          <w:b/>
          <w:bCs/>
          <w:sz w:val="32"/>
          <w:szCs w:val="32"/>
        </w:rPr>
        <w:t>六是</w:t>
      </w:r>
      <w:r w:rsidRPr="00060A05">
        <w:rPr>
          <w:rFonts w:ascii="仿宋_GB2312" w:eastAsia="仿宋_GB2312" w:hAnsi="仿宋_GB2312" w:cs="仿宋_GB2312" w:hint="eastAsia"/>
          <w:sz w:val="32"/>
          <w:szCs w:val="32"/>
        </w:rPr>
        <w:t>水资源管理工作；</w:t>
      </w:r>
      <w:r>
        <w:rPr>
          <w:rFonts w:ascii="仿宋_GB2312" w:eastAsia="仿宋_GB2312" w:hAnsi="仿宋_GB2312" w:cs="仿宋_GB2312" w:hint="eastAsia"/>
          <w:sz w:val="32"/>
          <w:szCs w:val="32"/>
        </w:rPr>
        <w:t>督促企业及时按照取水许可相关要求及时完成水资源轮证报告编制和取水验收工作，确保我县取</w:t>
      </w:r>
      <w:r>
        <w:rPr>
          <w:rFonts w:ascii="仿宋_GB2312" w:eastAsia="仿宋_GB2312" w:hAnsi="仿宋_GB2312" w:cs="仿宋_GB2312" w:hint="eastAsia"/>
          <w:sz w:val="32"/>
          <w:szCs w:val="32"/>
        </w:rPr>
        <w:lastRenderedPageBreak/>
        <w:t>水用户规范取水用水；</w:t>
      </w:r>
      <w:r>
        <w:rPr>
          <w:rFonts w:ascii="仿宋_GB2312" w:eastAsia="仿宋_GB2312" w:hAnsi="仿宋_GB2312" w:cs="仿宋_GB2312" w:hint="eastAsia"/>
          <w:spacing w:val="-4"/>
          <w:sz w:val="32"/>
          <w:szCs w:val="32"/>
        </w:rPr>
        <w:t xml:space="preserve"> 2021年用水指标增加到0.4亿立方米，较上年增加用水0.1389亿立方米的用水总量。</w:t>
      </w:r>
      <w:r>
        <w:rPr>
          <w:rFonts w:ascii="仿宋_GB2312" w:eastAsia="仿宋_GB2312" w:hAnsi="仿宋_GB2312" w:cs="仿宋_GB2312" w:hint="eastAsia"/>
          <w:b/>
          <w:bCs/>
          <w:sz w:val="32"/>
          <w:szCs w:val="32"/>
        </w:rPr>
        <w:t>七是</w:t>
      </w:r>
      <w:r w:rsidRPr="00060A05">
        <w:rPr>
          <w:rFonts w:ascii="仿宋_GB2312" w:eastAsia="仿宋_GB2312" w:hAnsi="仿宋_GB2312" w:cs="仿宋_GB2312" w:hint="eastAsia"/>
          <w:spacing w:val="-4"/>
          <w:sz w:val="32"/>
          <w:szCs w:val="32"/>
        </w:rPr>
        <w:t>砂石管理</w:t>
      </w:r>
      <w:r>
        <w:rPr>
          <w:rFonts w:ascii="仿宋_GB2312" w:eastAsia="仿宋_GB2312" w:hAnsi="仿宋_GB2312" w:cs="仿宋_GB2312" w:hint="eastAsia"/>
          <w:spacing w:val="-4"/>
          <w:sz w:val="32"/>
          <w:szCs w:val="32"/>
        </w:rPr>
        <w:t>；</w:t>
      </w:r>
      <w:r w:rsidRPr="00060A05">
        <w:rPr>
          <w:rFonts w:ascii="仿宋_GB2312" w:eastAsia="仿宋_GB2312" w:hAnsi="仿宋_GB2312" w:cs="仿宋_GB2312" w:hint="eastAsia"/>
          <w:spacing w:val="-4"/>
          <w:sz w:val="32"/>
          <w:szCs w:val="32"/>
        </w:rPr>
        <w:t>制定</w:t>
      </w:r>
      <w:r>
        <w:rPr>
          <w:rFonts w:ascii="仿宋_GB2312" w:eastAsia="仿宋_GB2312" w:hAnsi="仿宋_GB2312" w:cs="仿宋_GB2312" w:hint="eastAsia"/>
          <w:sz w:val="32"/>
          <w:szCs w:val="32"/>
        </w:rPr>
        <w:t>《茂县河道砂石综合整治行动方案》，开展砂石料场私挖盗采和环保问题涉水生态环境执法专项行动，通过整治整改侵占河道行为4处，打击非法采砂行为和私设暗管共6起，罚款48.71万元。</w:t>
      </w:r>
      <w:r w:rsidRPr="00106C1D">
        <w:rPr>
          <w:rFonts w:ascii="仿宋_GB2312" w:eastAsia="仿宋_GB2312" w:hAnsi="仿宋_GB2312" w:cs="仿宋_GB2312" w:hint="eastAsia"/>
          <w:b/>
          <w:sz w:val="32"/>
          <w:szCs w:val="32"/>
        </w:rPr>
        <w:t>八是</w:t>
      </w:r>
      <w:r w:rsidRPr="00106C1D">
        <w:rPr>
          <w:rFonts w:ascii="仿宋_GB2312" w:eastAsia="仿宋_GB2312" w:hAnsi="仿宋_GB2312" w:cs="仿宋_GB2312" w:hint="eastAsia"/>
          <w:sz w:val="32"/>
          <w:szCs w:val="32"/>
        </w:rPr>
        <w:t>水旱灾害防御工作</w:t>
      </w:r>
      <w:r>
        <w:rPr>
          <w:rFonts w:ascii="仿宋_GB2312" w:eastAsia="仿宋_GB2312" w:hAnsi="仿宋_GB2312" w:cs="仿宋_GB2312" w:hint="eastAsia"/>
          <w:sz w:val="32"/>
          <w:szCs w:val="32"/>
        </w:rPr>
        <w:t>；</w:t>
      </w:r>
      <w:r w:rsidRPr="00106C1D">
        <w:rPr>
          <w:rFonts w:ascii="仿宋_GB2312" w:eastAsia="仿宋_GB2312" w:hAnsi="仿宋_GB2312" w:cs="仿宋_GB2312" w:hint="eastAsia"/>
          <w:sz w:val="32"/>
          <w:szCs w:val="32"/>
        </w:rPr>
        <w:t>积极开展隐患排查</w:t>
      </w:r>
      <w:r>
        <w:rPr>
          <w:rFonts w:ascii="仿宋_GB2312" w:eastAsia="仿宋_GB2312" w:hAnsi="仿宋_GB2312" w:cs="仿宋_GB2312" w:hint="eastAsia"/>
          <w:sz w:val="32"/>
          <w:szCs w:val="32"/>
        </w:rPr>
        <w:t>，</w:t>
      </w:r>
      <w:r w:rsidRPr="00106C1D">
        <w:rPr>
          <w:rFonts w:ascii="仿宋_GB2312" w:eastAsia="仿宋_GB2312" w:hAnsi="仿宋_GB2312" w:cs="仿宋_GB2312" w:hint="eastAsia"/>
          <w:sz w:val="32"/>
          <w:szCs w:val="32"/>
        </w:rPr>
        <w:t>现场核查防汛</w:t>
      </w:r>
      <w:r w:rsidRPr="00106C1D">
        <w:rPr>
          <w:rFonts w:ascii="仿宋_GB2312" w:eastAsia="仿宋_GB2312" w:hAnsi="仿宋_GB2312" w:cs="仿宋_GB2312"/>
          <w:sz w:val="32"/>
          <w:szCs w:val="32"/>
        </w:rPr>
        <w:t>重点部位</w:t>
      </w:r>
      <w:r w:rsidRPr="00106C1D">
        <w:rPr>
          <w:rFonts w:ascii="仿宋_GB2312" w:eastAsia="仿宋_GB2312" w:hAnsi="仿宋_GB2312" w:cs="仿宋_GB2312" w:hint="eastAsia"/>
          <w:sz w:val="32"/>
          <w:szCs w:val="32"/>
        </w:rPr>
        <w:t>328处</w:t>
      </w:r>
      <w:r w:rsidRPr="00106C1D">
        <w:rPr>
          <w:rFonts w:ascii="仿宋_GB2312" w:eastAsia="仿宋_GB2312" w:hAnsi="仿宋_GB2312" w:cs="仿宋_GB2312"/>
          <w:sz w:val="32"/>
          <w:szCs w:val="32"/>
        </w:rPr>
        <w:t>，发现隐患</w:t>
      </w:r>
      <w:r w:rsidRPr="00106C1D">
        <w:rPr>
          <w:rFonts w:ascii="仿宋_GB2312" w:eastAsia="仿宋_GB2312" w:hAnsi="仿宋_GB2312" w:cs="仿宋_GB2312" w:hint="eastAsia"/>
          <w:sz w:val="32"/>
          <w:szCs w:val="32"/>
        </w:rPr>
        <w:t>30</w:t>
      </w:r>
      <w:r w:rsidRPr="00106C1D">
        <w:rPr>
          <w:rFonts w:ascii="仿宋_GB2312" w:eastAsia="仿宋_GB2312" w:hAnsi="仿宋_GB2312" w:cs="仿宋_GB2312"/>
          <w:sz w:val="32"/>
          <w:szCs w:val="32"/>
        </w:rPr>
        <w:t>处，</w:t>
      </w:r>
      <w:r w:rsidRPr="00106C1D">
        <w:rPr>
          <w:rFonts w:ascii="仿宋_GB2312" w:eastAsia="仿宋_GB2312" w:hAnsi="仿宋_GB2312" w:cs="仿宋_GB2312" w:hint="eastAsia"/>
          <w:sz w:val="32"/>
          <w:szCs w:val="32"/>
        </w:rPr>
        <w:t>针对发现的隐患逐一落实监测责任人</w:t>
      </w:r>
      <w:r>
        <w:rPr>
          <w:rFonts w:ascii="仿宋_GB2312" w:eastAsia="仿宋_GB2312" w:hAnsi="仿宋_GB2312" w:cs="仿宋_GB2312" w:hint="eastAsia"/>
          <w:sz w:val="32"/>
          <w:szCs w:val="32"/>
        </w:rPr>
        <w:t>；严肃值班值守、及时发布预警，</w:t>
      </w:r>
      <w:r w:rsidRPr="00106C1D">
        <w:rPr>
          <w:rFonts w:ascii="仿宋_GB2312" w:eastAsia="仿宋_GB2312" w:hAnsi="仿宋_GB2312" w:cs="仿宋_GB2312" w:hint="eastAsia"/>
          <w:sz w:val="32"/>
          <w:szCs w:val="32"/>
        </w:rPr>
        <w:t>向各镇、各类监测责任人、在建涉水工程等相关责任人，发布预警短信3.2万余条次。坚持落实“三避让”和“三个紧急”撤离刚性要求，探索开展联户避险工作，共提前转移群众、外来务工人员7667人，无一人因灾死亡失踪。</w:t>
      </w:r>
      <w:bookmarkStart w:id="27" w:name="_Toc15396601"/>
      <w:bookmarkStart w:id="28" w:name="_Toc15377200"/>
      <w:bookmarkStart w:id="29" w:name="_Toc79163605"/>
      <w:bookmarkStart w:id="30" w:name="_Toc79163855"/>
    </w:p>
    <w:p w:rsidR="00232595" w:rsidRPr="00804D4D" w:rsidRDefault="00F06168" w:rsidP="0041013D">
      <w:pPr>
        <w:spacing w:line="576" w:lineRule="exact"/>
        <w:ind w:firstLineChars="250" w:firstLine="800"/>
        <w:rPr>
          <w:rFonts w:ascii="仿宋_GB2312" w:eastAsia="仿宋_GB2312" w:hAnsi="仿宋_GB2312" w:cs="仿宋_GB2312"/>
          <w:sz w:val="32"/>
          <w:szCs w:val="32"/>
        </w:rPr>
      </w:pPr>
      <w:r w:rsidRPr="00804D4D">
        <w:rPr>
          <w:rFonts w:ascii="黑体" w:eastAsia="黑体" w:hAnsi="黑体" w:cs="仿宋_GB2312" w:hint="eastAsia"/>
          <w:sz w:val="32"/>
          <w:szCs w:val="32"/>
        </w:rPr>
        <w:t>二、机</w:t>
      </w:r>
      <w:r w:rsidRPr="00804D4D">
        <w:rPr>
          <w:rFonts w:ascii="黑体" w:eastAsia="黑体" w:hAnsi="黑体" w:cs="仿宋_GB2312" w:hint="eastAsia"/>
          <w:b/>
          <w:bCs/>
          <w:sz w:val="32"/>
          <w:szCs w:val="32"/>
        </w:rPr>
        <w:t>构设置</w:t>
      </w:r>
      <w:bookmarkEnd w:id="27"/>
      <w:bookmarkEnd w:id="28"/>
      <w:bookmarkEnd w:id="29"/>
      <w:bookmarkEnd w:id="30"/>
    </w:p>
    <w:p w:rsidR="002C7C24" w:rsidRDefault="00C73675" w:rsidP="0041013D">
      <w:pPr>
        <w:spacing w:line="576" w:lineRule="exact"/>
        <w:ind w:firstLineChars="250" w:firstLine="800"/>
        <w:rPr>
          <w:rFonts w:ascii="仿宋" w:eastAsia="仿宋"/>
          <w:color w:val="000000"/>
          <w:sz w:val="32"/>
          <w:szCs w:val="32"/>
        </w:rPr>
      </w:pPr>
      <w:r>
        <w:rPr>
          <w:rFonts w:ascii="仿宋" w:eastAsia="仿宋" w:hint="eastAsia"/>
          <w:sz w:val="32"/>
          <w:szCs w:val="32"/>
        </w:rPr>
        <w:t>茂县水务服务中心</w:t>
      </w:r>
      <w:r w:rsidR="005E6584">
        <w:rPr>
          <w:rFonts w:ascii="仿宋" w:eastAsia="仿宋" w:hint="eastAsia"/>
          <w:sz w:val="32"/>
          <w:szCs w:val="32"/>
        </w:rPr>
        <w:t>属于</w:t>
      </w:r>
      <w:r>
        <w:rPr>
          <w:rFonts w:ascii="仿宋" w:eastAsia="仿宋" w:hint="eastAsia"/>
          <w:sz w:val="32"/>
          <w:szCs w:val="32"/>
        </w:rPr>
        <w:t>茂县水务局下属二级</w:t>
      </w:r>
      <w:r w:rsidR="002C7C24" w:rsidRPr="003D1E60">
        <w:rPr>
          <w:rFonts w:ascii="仿宋_GB2312" w:eastAsia="仿宋_GB2312" w:hAnsi="仿宋_GB2312" w:cs="仿宋_GB2312" w:hint="eastAsia"/>
          <w:sz w:val="32"/>
          <w:szCs w:val="32"/>
        </w:rPr>
        <w:t>事业单位</w:t>
      </w:r>
      <w:r w:rsidR="002C7C24">
        <w:rPr>
          <w:rFonts w:ascii="仿宋_GB2312" w:eastAsia="仿宋_GB2312" w:hAnsi="仿宋_GB2312" w:cs="仿宋_GB2312" w:hint="eastAsia"/>
          <w:sz w:val="32"/>
          <w:szCs w:val="32"/>
        </w:rPr>
        <w:t>。</w:t>
      </w:r>
      <w:bookmarkStart w:id="31" w:name="_Toc15396602"/>
      <w:bookmarkStart w:id="32" w:name="_Toc15377204"/>
      <w:bookmarkStart w:id="33" w:name="_Toc79163609"/>
      <w:bookmarkStart w:id="34" w:name="_Toc79163859"/>
    </w:p>
    <w:p w:rsidR="002C7C24" w:rsidRDefault="002C7C24" w:rsidP="0041013D">
      <w:pPr>
        <w:spacing w:line="576" w:lineRule="exact"/>
        <w:ind w:firstLineChars="250" w:firstLine="800"/>
        <w:rPr>
          <w:rFonts w:ascii="仿宋" w:eastAsia="仿宋"/>
          <w:color w:val="000000"/>
          <w:sz w:val="32"/>
          <w:szCs w:val="32"/>
        </w:rPr>
      </w:pPr>
    </w:p>
    <w:p w:rsidR="002C7C24" w:rsidRDefault="002C7C24" w:rsidP="0041013D">
      <w:pPr>
        <w:spacing w:line="576" w:lineRule="exact"/>
        <w:ind w:firstLineChars="250" w:firstLine="800"/>
        <w:rPr>
          <w:rFonts w:ascii="仿宋" w:eastAsia="仿宋"/>
          <w:color w:val="000000"/>
          <w:sz w:val="32"/>
          <w:szCs w:val="32"/>
        </w:rPr>
      </w:pPr>
    </w:p>
    <w:p w:rsidR="002C7C24" w:rsidRDefault="002C7C24" w:rsidP="0041013D">
      <w:pPr>
        <w:spacing w:line="576" w:lineRule="exact"/>
        <w:ind w:firstLineChars="250" w:firstLine="800"/>
        <w:rPr>
          <w:rFonts w:ascii="仿宋" w:eastAsia="仿宋"/>
          <w:color w:val="000000"/>
          <w:sz w:val="32"/>
          <w:szCs w:val="32"/>
        </w:rPr>
      </w:pPr>
    </w:p>
    <w:p w:rsidR="002C7C24" w:rsidRDefault="002C7C24" w:rsidP="0041013D">
      <w:pPr>
        <w:spacing w:line="576" w:lineRule="exact"/>
        <w:ind w:firstLineChars="250" w:firstLine="800"/>
        <w:rPr>
          <w:rFonts w:ascii="仿宋" w:eastAsia="仿宋"/>
          <w:color w:val="000000"/>
          <w:sz w:val="32"/>
          <w:szCs w:val="32"/>
        </w:rPr>
      </w:pPr>
    </w:p>
    <w:p w:rsidR="002C7C24" w:rsidRDefault="002C7C24" w:rsidP="0041013D">
      <w:pPr>
        <w:spacing w:line="576" w:lineRule="exact"/>
        <w:ind w:firstLineChars="250" w:firstLine="800"/>
        <w:rPr>
          <w:rFonts w:ascii="仿宋" w:eastAsia="仿宋"/>
          <w:color w:val="000000"/>
          <w:sz w:val="32"/>
          <w:szCs w:val="32"/>
        </w:rPr>
      </w:pPr>
    </w:p>
    <w:p w:rsidR="002C7C24" w:rsidRDefault="002C7C24" w:rsidP="0041013D">
      <w:pPr>
        <w:spacing w:line="576" w:lineRule="exact"/>
        <w:ind w:firstLineChars="250" w:firstLine="800"/>
        <w:rPr>
          <w:rFonts w:ascii="仿宋" w:eastAsia="仿宋"/>
          <w:color w:val="000000"/>
          <w:sz w:val="32"/>
          <w:szCs w:val="32"/>
        </w:rPr>
      </w:pPr>
    </w:p>
    <w:p w:rsidR="00F30DBF" w:rsidRDefault="00F30DBF" w:rsidP="0041013D">
      <w:pPr>
        <w:spacing w:line="576" w:lineRule="exact"/>
        <w:ind w:firstLineChars="250" w:firstLine="800"/>
        <w:rPr>
          <w:rFonts w:ascii="仿宋" w:eastAsia="仿宋"/>
          <w:color w:val="000000"/>
          <w:sz w:val="32"/>
          <w:szCs w:val="32"/>
        </w:rPr>
      </w:pPr>
    </w:p>
    <w:p w:rsidR="00EB11F3" w:rsidRDefault="00EB11F3" w:rsidP="0041013D">
      <w:pPr>
        <w:spacing w:line="576" w:lineRule="exact"/>
        <w:ind w:firstLineChars="250" w:firstLine="800"/>
        <w:rPr>
          <w:rFonts w:ascii="仿宋" w:eastAsia="仿宋"/>
          <w:color w:val="000000"/>
          <w:sz w:val="32"/>
          <w:szCs w:val="32"/>
        </w:rPr>
      </w:pPr>
    </w:p>
    <w:p w:rsidR="00EB11F3" w:rsidRDefault="00EB11F3" w:rsidP="0041013D">
      <w:pPr>
        <w:spacing w:line="576" w:lineRule="exact"/>
        <w:ind w:firstLineChars="250" w:firstLine="800"/>
        <w:rPr>
          <w:rFonts w:ascii="仿宋" w:eastAsia="仿宋"/>
          <w:color w:val="000000"/>
          <w:sz w:val="32"/>
          <w:szCs w:val="32"/>
        </w:rPr>
      </w:pPr>
    </w:p>
    <w:p w:rsidR="00EB11F3" w:rsidRPr="00F30DBF" w:rsidRDefault="00EB11F3" w:rsidP="0041013D">
      <w:pPr>
        <w:spacing w:line="576" w:lineRule="exact"/>
        <w:ind w:firstLineChars="250" w:firstLine="800"/>
        <w:rPr>
          <w:rFonts w:ascii="仿宋" w:eastAsia="仿宋"/>
          <w:color w:val="000000"/>
          <w:sz w:val="32"/>
          <w:szCs w:val="32"/>
        </w:rPr>
      </w:pPr>
    </w:p>
    <w:p w:rsidR="005E6584" w:rsidRDefault="005E6584" w:rsidP="0041013D">
      <w:pPr>
        <w:spacing w:line="576" w:lineRule="exact"/>
        <w:ind w:firstLineChars="100" w:firstLine="440"/>
        <w:rPr>
          <w:rFonts w:ascii="方正小标宋简体" w:eastAsia="方正小标宋简体" w:hAnsi="黑体"/>
          <w:sz w:val="44"/>
          <w:szCs w:val="44"/>
        </w:rPr>
      </w:pPr>
      <w:bookmarkStart w:id="35" w:name="_Toc79163628"/>
      <w:bookmarkStart w:id="36" w:name="_Toc79163878"/>
      <w:bookmarkEnd w:id="31"/>
      <w:bookmarkEnd w:id="32"/>
      <w:bookmarkEnd w:id="33"/>
      <w:bookmarkEnd w:id="34"/>
      <w:r w:rsidRPr="00CD5AC3">
        <w:rPr>
          <w:rFonts w:ascii="方正小标宋简体" w:eastAsia="方正小标宋简体" w:hAnsi="黑体" w:hint="eastAsia"/>
          <w:sz w:val="44"/>
          <w:szCs w:val="44"/>
        </w:rPr>
        <w:lastRenderedPageBreak/>
        <w:t>第二部分2021年度部门决算情况说明</w:t>
      </w:r>
    </w:p>
    <w:p w:rsidR="005E6584" w:rsidRDefault="005E6584" w:rsidP="0041013D">
      <w:pPr>
        <w:spacing w:line="576" w:lineRule="exact"/>
        <w:ind w:firstLineChars="100" w:firstLine="320"/>
        <w:rPr>
          <w:rFonts w:ascii="仿宋_GB2312" w:eastAsia="仿宋_GB2312"/>
          <w:sz w:val="32"/>
          <w:szCs w:val="32"/>
        </w:rPr>
      </w:pPr>
    </w:p>
    <w:p w:rsidR="0098116D" w:rsidRDefault="005E6584" w:rsidP="0098116D">
      <w:pPr>
        <w:spacing w:line="576" w:lineRule="exact"/>
        <w:ind w:firstLineChars="200" w:firstLine="640"/>
        <w:rPr>
          <w:rFonts w:ascii="黑体" w:eastAsia="黑体" w:hAnsi="黑体"/>
          <w:sz w:val="32"/>
          <w:szCs w:val="32"/>
        </w:rPr>
      </w:pPr>
      <w:r w:rsidRPr="00CD5AC3">
        <w:rPr>
          <w:rFonts w:ascii="黑体" w:eastAsia="黑体" w:hAnsi="黑体" w:hint="eastAsia"/>
          <w:sz w:val="32"/>
          <w:szCs w:val="32"/>
        </w:rPr>
        <w:t>一、收入支出决算总体情况说明</w:t>
      </w:r>
    </w:p>
    <w:p w:rsidR="005E6584" w:rsidRPr="0098116D" w:rsidRDefault="005E6584" w:rsidP="0098116D">
      <w:pPr>
        <w:spacing w:line="576" w:lineRule="exact"/>
        <w:ind w:firstLineChars="200" w:firstLine="640"/>
        <w:rPr>
          <w:rFonts w:ascii="黑体" w:eastAsia="黑体" w:hAnsi="黑体"/>
          <w:sz w:val="32"/>
          <w:szCs w:val="32"/>
        </w:rPr>
      </w:pPr>
      <w:r w:rsidRPr="006B0E25">
        <w:rPr>
          <w:rFonts w:ascii="仿宋_GB2312" w:eastAsia="仿宋_GB2312" w:hint="eastAsia"/>
          <w:sz w:val="32"/>
          <w:szCs w:val="32"/>
        </w:rPr>
        <w:t>2021年度收、支总计332.96万元。与2020年相比，收、支总计各增加1.91万元，增加0.58</w:t>
      </w:r>
      <w:r w:rsidRPr="006B0E25">
        <w:rPr>
          <w:rFonts w:eastAsia="仿宋_GB2312" w:hint="eastAsia"/>
          <w:sz w:val="32"/>
          <w:szCs w:val="32"/>
        </w:rPr>
        <w:t> </w:t>
      </w:r>
      <w:r w:rsidRPr="006B0E25">
        <w:rPr>
          <w:rFonts w:ascii="仿宋_GB2312" w:eastAsia="仿宋_GB2312" w:hint="eastAsia"/>
          <w:sz w:val="32"/>
          <w:szCs w:val="32"/>
        </w:rPr>
        <w:t>%。主要变动原因是人员经费增长</w:t>
      </w:r>
      <w:r>
        <w:rPr>
          <w:rFonts w:ascii="仿宋_GB2312" w:eastAsia="仿宋_GB2312" w:hint="eastAsia"/>
          <w:sz w:val="32"/>
          <w:szCs w:val="32"/>
        </w:rPr>
        <w:t>。</w:t>
      </w:r>
    </w:p>
    <w:p w:rsidR="005E6584" w:rsidRDefault="005E6584" w:rsidP="0041013D">
      <w:pPr>
        <w:spacing w:line="576" w:lineRule="exact"/>
        <w:ind w:firstLineChars="100" w:firstLine="320"/>
        <w:rPr>
          <w:rFonts w:ascii="仿宋_GB2312" w:eastAsia="仿宋_GB2312"/>
          <w:sz w:val="32"/>
          <w:szCs w:val="32"/>
        </w:rPr>
      </w:pPr>
      <w:r w:rsidRPr="006B0E25">
        <w:rPr>
          <w:rFonts w:ascii="仿宋_GB2312" w:eastAsia="仿宋_GB2312" w:hint="eastAsia"/>
          <w:sz w:val="32"/>
          <w:szCs w:val="32"/>
        </w:rPr>
        <w:t>(图1:收、支决算总计变动情况图</w:t>
      </w:r>
      <w:r>
        <w:rPr>
          <w:rFonts w:ascii="仿宋_GB2312" w:eastAsia="仿宋_GB2312" w:hint="eastAsia"/>
          <w:sz w:val="32"/>
          <w:szCs w:val="32"/>
        </w:rPr>
        <w:t>)</w:t>
      </w:r>
    </w:p>
    <w:p w:rsidR="005E6584" w:rsidRDefault="005E6584" w:rsidP="0041013D">
      <w:pPr>
        <w:spacing w:line="576" w:lineRule="exact"/>
        <w:ind w:firstLineChars="100" w:firstLine="32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59264" behindDoc="0" locked="0" layoutInCell="1" allowOverlap="1">
            <wp:simplePos x="0" y="0"/>
            <wp:positionH relativeFrom="column">
              <wp:posOffset>219075</wp:posOffset>
            </wp:positionH>
            <wp:positionV relativeFrom="paragraph">
              <wp:posOffset>62230</wp:posOffset>
            </wp:positionV>
            <wp:extent cx="4362450" cy="2409825"/>
            <wp:effectExtent l="19050" t="0" r="0" b="0"/>
            <wp:wrapThrough wrapText="bothSides">
              <wp:wrapPolygon edited="0">
                <wp:start x="-94" y="0"/>
                <wp:lineTo x="-94" y="21515"/>
                <wp:lineTo x="21600" y="21515"/>
                <wp:lineTo x="21600" y="0"/>
                <wp:lineTo x="-94" y="0"/>
              </wp:wrapPolygon>
            </wp:wrapThrough>
            <wp:docPr id="2" name="图片 1" descr="D:\我的文档\WeChat Files\wxid_4gz766qx70u721\FileStorage\Temp\1663832823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的文档\WeChat Files\wxid_4gz766qx70u721\FileStorage\Temp\1663832823858.png"/>
                    <pic:cNvPicPr>
                      <a:picLocks noChangeAspect="1" noChangeArrowheads="1"/>
                    </pic:cNvPicPr>
                  </pic:nvPicPr>
                  <pic:blipFill>
                    <a:blip r:embed="rId7"/>
                    <a:srcRect/>
                    <a:stretch>
                      <a:fillRect/>
                    </a:stretch>
                  </pic:blipFill>
                  <pic:spPr bwMode="auto">
                    <a:xfrm>
                      <a:off x="0" y="0"/>
                      <a:ext cx="4362450" cy="2409825"/>
                    </a:xfrm>
                    <a:prstGeom prst="rect">
                      <a:avLst/>
                    </a:prstGeom>
                    <a:noFill/>
                    <a:ln w="9525">
                      <a:noFill/>
                      <a:miter lim="800000"/>
                      <a:headEnd/>
                      <a:tailEnd/>
                    </a:ln>
                  </pic:spPr>
                </pic:pic>
              </a:graphicData>
            </a:graphic>
          </wp:anchor>
        </w:drawing>
      </w:r>
    </w:p>
    <w:p w:rsidR="005E6584" w:rsidRDefault="005E6584" w:rsidP="0041013D">
      <w:pPr>
        <w:spacing w:line="576" w:lineRule="exact"/>
        <w:ind w:firstLineChars="100" w:firstLine="320"/>
        <w:rPr>
          <w:rFonts w:ascii="仿宋_GB2312" w:eastAsia="仿宋_GB2312"/>
          <w:sz w:val="32"/>
          <w:szCs w:val="32"/>
        </w:rPr>
      </w:pPr>
    </w:p>
    <w:p w:rsidR="005E6584" w:rsidRDefault="005E6584" w:rsidP="0041013D">
      <w:pPr>
        <w:spacing w:line="576" w:lineRule="exact"/>
        <w:ind w:firstLineChars="100" w:firstLine="320"/>
        <w:rPr>
          <w:rFonts w:ascii="仿宋_GB2312" w:eastAsia="仿宋_GB2312"/>
          <w:sz w:val="32"/>
          <w:szCs w:val="32"/>
        </w:rPr>
      </w:pPr>
    </w:p>
    <w:p w:rsidR="005E6584" w:rsidRDefault="005E6584" w:rsidP="0041013D">
      <w:pPr>
        <w:spacing w:line="576" w:lineRule="exact"/>
        <w:ind w:firstLineChars="100" w:firstLine="320"/>
        <w:rPr>
          <w:rFonts w:ascii="仿宋_GB2312" w:eastAsia="仿宋_GB2312"/>
          <w:sz w:val="32"/>
          <w:szCs w:val="32"/>
        </w:rPr>
      </w:pPr>
    </w:p>
    <w:p w:rsidR="005E6584" w:rsidRDefault="005E6584" w:rsidP="0041013D">
      <w:pPr>
        <w:spacing w:line="576" w:lineRule="exact"/>
        <w:ind w:firstLineChars="100" w:firstLine="320"/>
        <w:rPr>
          <w:rFonts w:ascii="仿宋_GB2312" w:eastAsia="仿宋_GB2312"/>
          <w:sz w:val="32"/>
          <w:szCs w:val="32"/>
        </w:rPr>
      </w:pPr>
    </w:p>
    <w:p w:rsidR="005E6584" w:rsidRDefault="005E6584" w:rsidP="0041013D">
      <w:pPr>
        <w:spacing w:line="576" w:lineRule="exact"/>
        <w:ind w:firstLineChars="100" w:firstLine="320"/>
        <w:rPr>
          <w:rFonts w:ascii="仿宋_GB2312" w:eastAsia="仿宋_GB2312"/>
          <w:sz w:val="32"/>
          <w:szCs w:val="32"/>
        </w:rPr>
      </w:pPr>
    </w:p>
    <w:p w:rsidR="005E6584" w:rsidRDefault="005E6584" w:rsidP="0041013D">
      <w:pPr>
        <w:spacing w:line="576" w:lineRule="exact"/>
        <w:rPr>
          <w:rFonts w:ascii="仿宋_GB2312" w:eastAsia="仿宋_GB2312"/>
          <w:sz w:val="32"/>
          <w:szCs w:val="32"/>
        </w:rPr>
      </w:pPr>
    </w:p>
    <w:p w:rsidR="005E6584" w:rsidRDefault="005E6584" w:rsidP="0041013D">
      <w:pPr>
        <w:spacing w:line="576" w:lineRule="exact"/>
        <w:ind w:firstLineChars="200" w:firstLine="640"/>
        <w:rPr>
          <w:rFonts w:ascii="仿宋_GB2312" w:eastAsia="仿宋_GB2312"/>
          <w:sz w:val="32"/>
          <w:szCs w:val="32"/>
        </w:rPr>
      </w:pPr>
      <w:r w:rsidRPr="00CD5AC3">
        <w:rPr>
          <w:rFonts w:ascii="黑体" w:eastAsia="黑体" w:hAnsi="黑体" w:hint="eastAsia"/>
          <w:sz w:val="32"/>
          <w:szCs w:val="32"/>
        </w:rPr>
        <w:t>二、收入决算情况说明</w:t>
      </w:r>
    </w:p>
    <w:p w:rsidR="005E6584" w:rsidRDefault="005E6584" w:rsidP="0041013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2021年本年收入合计332.</w:t>
      </w:r>
      <w:r w:rsidRPr="006B0E25">
        <w:rPr>
          <w:rFonts w:eastAsia="仿宋_GB2312" w:hint="eastAsia"/>
          <w:sz w:val="32"/>
          <w:szCs w:val="32"/>
        </w:rPr>
        <w:t> </w:t>
      </w:r>
      <w:r w:rsidRPr="006B0E25">
        <w:rPr>
          <w:rFonts w:ascii="仿宋_GB2312" w:eastAsia="仿宋_GB2312" w:hint="eastAsia"/>
          <w:sz w:val="32"/>
          <w:szCs w:val="32"/>
        </w:rPr>
        <w:t>96万元，其中:一般公共预算财政拨款收入332.96万元，占100.</w:t>
      </w:r>
      <w:r w:rsidRPr="006B0E25">
        <w:rPr>
          <w:rFonts w:eastAsia="仿宋_GB2312" w:hint="eastAsia"/>
          <w:sz w:val="32"/>
          <w:szCs w:val="32"/>
        </w:rPr>
        <w:t> </w:t>
      </w:r>
      <w:r w:rsidRPr="006B0E25">
        <w:rPr>
          <w:rFonts w:ascii="仿宋_GB2312" w:eastAsia="仿宋_GB2312" w:hint="eastAsia"/>
          <w:sz w:val="32"/>
          <w:szCs w:val="32"/>
        </w:rPr>
        <w:t>00%;政府性基金预算财政拨款收入0.00万元，占0.00%;国有资本经营预算财政拨款收入0.00万元，占0.00%;上级补助收入0.</w:t>
      </w:r>
      <w:r w:rsidRPr="006B0E25">
        <w:rPr>
          <w:rFonts w:eastAsia="仿宋_GB2312" w:hint="eastAsia"/>
          <w:sz w:val="32"/>
          <w:szCs w:val="32"/>
        </w:rPr>
        <w:t> </w:t>
      </w:r>
      <w:r w:rsidRPr="006B0E25">
        <w:rPr>
          <w:rFonts w:ascii="仿宋_GB2312" w:eastAsia="仿宋_GB2312" w:hint="eastAsia"/>
          <w:sz w:val="32"/>
          <w:szCs w:val="32"/>
        </w:rPr>
        <w:t>00万元，占0.00%;事业收入0.00万元，占%;经营收入0.</w:t>
      </w:r>
      <w:r w:rsidRPr="006B0E25">
        <w:rPr>
          <w:rFonts w:eastAsia="仿宋_GB2312" w:hint="eastAsia"/>
          <w:sz w:val="32"/>
          <w:szCs w:val="32"/>
        </w:rPr>
        <w:t> </w:t>
      </w:r>
      <w:r w:rsidRPr="006B0E25">
        <w:rPr>
          <w:rFonts w:ascii="仿宋_GB2312" w:eastAsia="仿宋_GB2312" w:hint="eastAsia"/>
          <w:sz w:val="32"/>
          <w:szCs w:val="32"/>
        </w:rPr>
        <w:t>00万元，占0.00%;附属单位上缴收入0.00万元，占0.</w:t>
      </w:r>
      <w:r w:rsidRPr="006B0E25">
        <w:rPr>
          <w:rFonts w:eastAsia="仿宋_GB2312" w:hint="eastAsia"/>
          <w:sz w:val="32"/>
          <w:szCs w:val="32"/>
        </w:rPr>
        <w:t> </w:t>
      </w:r>
      <w:r w:rsidRPr="006B0E25">
        <w:rPr>
          <w:rFonts w:ascii="仿宋_GB2312" w:eastAsia="仿宋_GB2312" w:hint="eastAsia"/>
          <w:sz w:val="32"/>
          <w:szCs w:val="32"/>
        </w:rPr>
        <w:t>00%;其他收入0.00万元，占0.</w:t>
      </w:r>
      <w:r w:rsidRPr="006B0E25">
        <w:rPr>
          <w:rFonts w:eastAsia="仿宋_GB2312" w:hint="eastAsia"/>
          <w:sz w:val="32"/>
          <w:szCs w:val="32"/>
        </w:rPr>
        <w:t> </w:t>
      </w:r>
      <w:r w:rsidRPr="006B0E25">
        <w:rPr>
          <w:rFonts w:ascii="仿宋_GB2312" w:eastAsia="仿宋_GB2312" w:hint="eastAsia"/>
          <w:sz w:val="32"/>
          <w:szCs w:val="32"/>
        </w:rPr>
        <w:t>00%。</w:t>
      </w:r>
    </w:p>
    <w:p w:rsidR="005E6584" w:rsidRDefault="005E6584" w:rsidP="0041013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(图2:收入决算结构图)</w:t>
      </w:r>
      <w:r w:rsidRPr="006B0E25">
        <w:rPr>
          <w:rFonts w:ascii="仿宋_GB2312" w:eastAsia="仿宋_GB2312" w:hint="eastAsia"/>
          <w:sz w:val="32"/>
          <w:szCs w:val="32"/>
        </w:rPr>
        <w:br/>
      </w:r>
      <w:r w:rsidRPr="006B0E25">
        <w:rPr>
          <w:rFonts w:ascii="仿宋_GB2312" w:eastAsia="仿宋_GB2312" w:hint="eastAsia"/>
          <w:sz w:val="32"/>
          <w:szCs w:val="32"/>
        </w:rPr>
        <w:br/>
      </w:r>
      <w:r>
        <w:rPr>
          <w:rFonts w:ascii="仿宋_GB2312" w:eastAsia="仿宋_GB2312" w:hint="eastAsia"/>
          <w:noProof/>
          <w:sz w:val="32"/>
          <w:szCs w:val="32"/>
        </w:rPr>
        <w:lastRenderedPageBreak/>
        <w:drawing>
          <wp:anchor distT="0" distB="0" distL="114300" distR="114300" simplePos="0" relativeHeight="251660288" behindDoc="0" locked="0" layoutInCell="1" allowOverlap="1">
            <wp:simplePos x="0" y="0"/>
            <wp:positionH relativeFrom="column">
              <wp:posOffset>426085</wp:posOffset>
            </wp:positionH>
            <wp:positionV relativeFrom="paragraph">
              <wp:posOffset>-16510</wp:posOffset>
            </wp:positionV>
            <wp:extent cx="2858770" cy="1804670"/>
            <wp:effectExtent l="19050" t="0" r="0" b="0"/>
            <wp:wrapThrough wrapText="bothSides">
              <wp:wrapPolygon edited="0">
                <wp:start x="-144" y="0"/>
                <wp:lineTo x="-144" y="21433"/>
                <wp:lineTo x="21590" y="21433"/>
                <wp:lineTo x="21590" y="0"/>
                <wp:lineTo x="-144" y="0"/>
              </wp:wrapPolygon>
            </wp:wrapThrough>
            <wp:docPr id="3" name="图片 2" descr="D:\我的文档\WeChat Files\wxid_4gz766qx70u721\FileStorage\Temp\1663833030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我的文档\WeChat Files\wxid_4gz766qx70u721\FileStorage\Temp\1663833030676.png"/>
                    <pic:cNvPicPr>
                      <a:picLocks noChangeAspect="1" noChangeArrowheads="1"/>
                    </pic:cNvPicPr>
                  </pic:nvPicPr>
                  <pic:blipFill>
                    <a:blip r:embed="rId8"/>
                    <a:srcRect/>
                    <a:stretch>
                      <a:fillRect/>
                    </a:stretch>
                  </pic:blipFill>
                  <pic:spPr bwMode="auto">
                    <a:xfrm>
                      <a:off x="0" y="0"/>
                      <a:ext cx="2858770" cy="1804670"/>
                    </a:xfrm>
                    <a:prstGeom prst="rect">
                      <a:avLst/>
                    </a:prstGeom>
                    <a:noFill/>
                    <a:ln w="9525">
                      <a:noFill/>
                      <a:miter lim="800000"/>
                      <a:headEnd/>
                      <a:tailEnd/>
                    </a:ln>
                  </pic:spPr>
                </pic:pic>
              </a:graphicData>
            </a:graphic>
          </wp:anchor>
        </w:drawing>
      </w:r>
    </w:p>
    <w:p w:rsidR="005E6584" w:rsidRDefault="005E6584" w:rsidP="0041013D">
      <w:pPr>
        <w:spacing w:line="576" w:lineRule="exact"/>
        <w:ind w:firstLineChars="200" w:firstLine="640"/>
        <w:rPr>
          <w:rFonts w:ascii="仿宋_GB2312" w:eastAsia="仿宋_GB2312"/>
          <w:sz w:val="32"/>
          <w:szCs w:val="32"/>
        </w:rPr>
      </w:pPr>
    </w:p>
    <w:p w:rsidR="005E6584" w:rsidRDefault="005E6584" w:rsidP="0041013D">
      <w:pPr>
        <w:spacing w:line="576" w:lineRule="exact"/>
        <w:ind w:firstLineChars="200" w:firstLine="640"/>
        <w:rPr>
          <w:rFonts w:ascii="仿宋_GB2312" w:eastAsia="仿宋_GB2312"/>
          <w:sz w:val="32"/>
          <w:szCs w:val="32"/>
        </w:rPr>
      </w:pPr>
    </w:p>
    <w:p w:rsidR="005E6584" w:rsidRDefault="005E6584" w:rsidP="0041013D">
      <w:pPr>
        <w:spacing w:line="576" w:lineRule="exact"/>
        <w:ind w:firstLineChars="200" w:firstLine="640"/>
        <w:rPr>
          <w:rFonts w:ascii="仿宋_GB2312" w:eastAsia="仿宋_GB2312"/>
          <w:sz w:val="32"/>
          <w:szCs w:val="32"/>
        </w:rPr>
      </w:pPr>
    </w:p>
    <w:p w:rsidR="005E6584" w:rsidRDefault="005E6584" w:rsidP="0041013D">
      <w:pPr>
        <w:spacing w:line="576" w:lineRule="exact"/>
        <w:ind w:firstLineChars="200" w:firstLine="640"/>
        <w:rPr>
          <w:rFonts w:ascii="仿宋_GB2312" w:eastAsia="仿宋_GB2312"/>
          <w:sz w:val="32"/>
          <w:szCs w:val="32"/>
        </w:rPr>
      </w:pPr>
    </w:p>
    <w:p w:rsidR="005E6584" w:rsidRPr="00CD5AC3" w:rsidRDefault="005E6584" w:rsidP="0041013D">
      <w:pPr>
        <w:spacing w:line="576" w:lineRule="exact"/>
        <w:ind w:firstLineChars="200" w:firstLine="640"/>
        <w:rPr>
          <w:rFonts w:ascii="黑体" w:eastAsia="黑体" w:hAnsi="黑体"/>
          <w:sz w:val="32"/>
          <w:szCs w:val="32"/>
        </w:rPr>
      </w:pPr>
      <w:r w:rsidRPr="00CD5AC3">
        <w:rPr>
          <w:rFonts w:ascii="黑体" w:eastAsia="黑体" w:hAnsi="黑体" w:hint="eastAsia"/>
          <w:sz w:val="32"/>
          <w:szCs w:val="32"/>
        </w:rPr>
        <w:t>三、支出决算情况说明</w:t>
      </w:r>
    </w:p>
    <w:p w:rsidR="005E6584" w:rsidRDefault="005E6584" w:rsidP="0041013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2021年本年支出合计332.96万元，其中:基本支出332.96万元，占100.00%;项目支出0.00万元，占0.00%;</w:t>
      </w:r>
      <w:r w:rsidRPr="006B0E25">
        <w:rPr>
          <w:rFonts w:eastAsia="仿宋_GB2312" w:hint="eastAsia"/>
          <w:sz w:val="32"/>
          <w:szCs w:val="32"/>
        </w:rPr>
        <w:t> </w:t>
      </w:r>
      <w:r w:rsidRPr="006B0E25">
        <w:rPr>
          <w:rFonts w:ascii="仿宋_GB2312" w:eastAsia="仿宋_GB2312" w:hint="eastAsia"/>
          <w:sz w:val="32"/>
          <w:szCs w:val="32"/>
        </w:rPr>
        <w:t>上缴上级支出0.00万元，占0.00%;</w:t>
      </w:r>
      <w:r w:rsidRPr="006B0E25">
        <w:rPr>
          <w:rFonts w:eastAsia="仿宋_GB2312" w:hint="eastAsia"/>
          <w:sz w:val="32"/>
          <w:szCs w:val="32"/>
        </w:rPr>
        <w:t> </w:t>
      </w:r>
      <w:r w:rsidRPr="006B0E25">
        <w:rPr>
          <w:rFonts w:ascii="仿宋_GB2312" w:eastAsia="仿宋_GB2312" w:hint="eastAsia"/>
          <w:sz w:val="32"/>
          <w:szCs w:val="32"/>
        </w:rPr>
        <w:t>经营支出0.00万元，占0.00%;对附属单位补助支出0.00万元，占</w:t>
      </w:r>
      <w:r>
        <w:rPr>
          <w:rFonts w:ascii="仿宋_GB2312" w:eastAsia="仿宋_GB2312" w:hint="eastAsia"/>
          <w:sz w:val="32"/>
          <w:szCs w:val="32"/>
        </w:rPr>
        <w:t>0.00%。</w:t>
      </w:r>
    </w:p>
    <w:p w:rsidR="005E6584" w:rsidRDefault="005E6584" w:rsidP="0041013D">
      <w:pPr>
        <w:spacing w:line="576" w:lineRule="exact"/>
        <w:ind w:firstLineChars="150" w:firstLine="480"/>
        <w:rPr>
          <w:rFonts w:ascii="仿宋_GB2312" w:eastAsia="仿宋_GB2312" w:hAnsi="Arial" w:cs="Arial"/>
          <w:sz w:val="32"/>
          <w:szCs w:val="32"/>
        </w:rPr>
      </w:pPr>
      <w:r w:rsidRPr="006B0E25">
        <w:rPr>
          <w:rFonts w:ascii="仿宋_GB2312" w:eastAsia="仿宋_GB2312" w:hint="eastAsia"/>
          <w:sz w:val="32"/>
          <w:szCs w:val="32"/>
        </w:rPr>
        <w:t>(图3:支出决算结构图)</w:t>
      </w:r>
    </w:p>
    <w:p w:rsidR="005E6584" w:rsidRDefault="005E6584" w:rsidP="0041013D">
      <w:pPr>
        <w:spacing w:line="576" w:lineRule="exact"/>
        <w:ind w:firstLineChars="150" w:firstLine="480"/>
        <w:rPr>
          <w:rFonts w:ascii="仿宋_GB2312" w:eastAsia="仿宋_GB2312" w:hAnsi="Arial" w:cs="Arial"/>
          <w:sz w:val="32"/>
          <w:szCs w:val="32"/>
        </w:rPr>
      </w:pPr>
      <w:r>
        <w:rPr>
          <w:rFonts w:ascii="仿宋_GB2312" w:eastAsia="仿宋_GB2312" w:hAnsi="Arial" w:cs="Arial" w:hint="eastAsia"/>
          <w:noProof/>
          <w:sz w:val="32"/>
          <w:szCs w:val="32"/>
        </w:rPr>
        <w:drawing>
          <wp:anchor distT="0" distB="0" distL="114300" distR="114300" simplePos="0" relativeHeight="251661312" behindDoc="0" locked="0" layoutInCell="1" allowOverlap="1">
            <wp:simplePos x="0" y="0"/>
            <wp:positionH relativeFrom="column">
              <wp:posOffset>381000</wp:posOffset>
            </wp:positionH>
            <wp:positionV relativeFrom="paragraph">
              <wp:posOffset>7620</wp:posOffset>
            </wp:positionV>
            <wp:extent cx="3943350" cy="2552700"/>
            <wp:effectExtent l="19050" t="0" r="0" b="0"/>
            <wp:wrapThrough wrapText="bothSides">
              <wp:wrapPolygon edited="0">
                <wp:start x="-104" y="0"/>
                <wp:lineTo x="-104" y="21439"/>
                <wp:lineTo x="21600" y="21439"/>
                <wp:lineTo x="21600" y="0"/>
                <wp:lineTo x="-104" y="0"/>
              </wp:wrapPolygon>
            </wp:wrapThrough>
            <wp:docPr id="5" name="图片 3" descr="D:\我的文档\WeChat Files\wxid_4gz766qx70u721\FileStorage\Temp\1663833144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我的文档\WeChat Files\wxid_4gz766qx70u721\FileStorage\Temp\1663833144592.png"/>
                    <pic:cNvPicPr>
                      <a:picLocks noChangeAspect="1" noChangeArrowheads="1"/>
                    </pic:cNvPicPr>
                  </pic:nvPicPr>
                  <pic:blipFill>
                    <a:blip r:embed="rId9"/>
                    <a:srcRect/>
                    <a:stretch>
                      <a:fillRect/>
                    </a:stretch>
                  </pic:blipFill>
                  <pic:spPr bwMode="auto">
                    <a:xfrm>
                      <a:off x="0" y="0"/>
                      <a:ext cx="3943350" cy="2552700"/>
                    </a:xfrm>
                    <a:prstGeom prst="rect">
                      <a:avLst/>
                    </a:prstGeom>
                    <a:noFill/>
                    <a:ln w="9525">
                      <a:noFill/>
                      <a:miter lim="800000"/>
                      <a:headEnd/>
                      <a:tailEnd/>
                    </a:ln>
                  </pic:spPr>
                </pic:pic>
              </a:graphicData>
            </a:graphic>
          </wp:anchor>
        </w:drawing>
      </w:r>
    </w:p>
    <w:p w:rsidR="005E6584" w:rsidRDefault="005E6584" w:rsidP="0041013D">
      <w:pPr>
        <w:spacing w:line="576" w:lineRule="exact"/>
        <w:ind w:firstLineChars="150" w:firstLine="480"/>
        <w:rPr>
          <w:rFonts w:ascii="仿宋_GB2312" w:eastAsia="仿宋_GB2312" w:hAnsi="Arial" w:cs="Arial"/>
          <w:sz w:val="32"/>
          <w:szCs w:val="32"/>
        </w:rPr>
      </w:pPr>
    </w:p>
    <w:p w:rsidR="005E6584" w:rsidRDefault="005E6584" w:rsidP="0041013D">
      <w:pPr>
        <w:spacing w:line="576" w:lineRule="exact"/>
        <w:ind w:firstLineChars="150" w:firstLine="480"/>
        <w:rPr>
          <w:rFonts w:ascii="仿宋_GB2312" w:eastAsia="仿宋_GB2312" w:hAnsi="Arial" w:cs="Arial"/>
          <w:sz w:val="32"/>
          <w:szCs w:val="32"/>
        </w:rPr>
      </w:pPr>
    </w:p>
    <w:p w:rsidR="005E6584" w:rsidRDefault="005E6584" w:rsidP="0041013D">
      <w:pPr>
        <w:spacing w:line="576" w:lineRule="exact"/>
        <w:ind w:firstLineChars="150" w:firstLine="480"/>
        <w:rPr>
          <w:rFonts w:ascii="仿宋_GB2312" w:eastAsia="仿宋_GB2312" w:hAnsi="Arial" w:cs="Arial"/>
          <w:sz w:val="32"/>
          <w:szCs w:val="32"/>
        </w:rPr>
      </w:pPr>
    </w:p>
    <w:p w:rsidR="005E6584" w:rsidRDefault="005E6584" w:rsidP="0041013D">
      <w:pPr>
        <w:spacing w:line="576" w:lineRule="exact"/>
        <w:ind w:firstLineChars="150" w:firstLine="480"/>
        <w:rPr>
          <w:rFonts w:ascii="仿宋_GB2312" w:eastAsia="仿宋_GB2312" w:hAnsi="Arial" w:cs="Arial"/>
          <w:sz w:val="32"/>
          <w:szCs w:val="32"/>
        </w:rPr>
      </w:pPr>
    </w:p>
    <w:p w:rsidR="005E6584" w:rsidRDefault="005E6584" w:rsidP="0041013D">
      <w:pPr>
        <w:spacing w:line="576" w:lineRule="exact"/>
        <w:ind w:firstLineChars="150" w:firstLine="480"/>
        <w:rPr>
          <w:rFonts w:ascii="仿宋_GB2312" w:eastAsia="仿宋_GB2312" w:hAnsi="Arial" w:cs="Arial"/>
          <w:sz w:val="32"/>
          <w:szCs w:val="32"/>
        </w:rPr>
      </w:pPr>
    </w:p>
    <w:p w:rsidR="005E6584" w:rsidRDefault="005E6584" w:rsidP="0041013D">
      <w:pPr>
        <w:spacing w:line="576" w:lineRule="exact"/>
        <w:rPr>
          <w:rFonts w:ascii="仿宋_GB2312" w:eastAsia="仿宋_GB2312" w:hAnsi="Arial" w:cs="Arial"/>
          <w:sz w:val="32"/>
          <w:szCs w:val="32"/>
        </w:rPr>
      </w:pPr>
    </w:p>
    <w:p w:rsidR="005E6584" w:rsidRDefault="005E6584" w:rsidP="004D2508">
      <w:pPr>
        <w:spacing w:line="576" w:lineRule="exact"/>
        <w:ind w:firstLineChars="200" w:firstLine="640"/>
        <w:rPr>
          <w:rFonts w:ascii="仿宋_GB2312" w:eastAsia="仿宋_GB2312"/>
          <w:sz w:val="32"/>
          <w:szCs w:val="32"/>
        </w:rPr>
      </w:pPr>
      <w:r w:rsidRPr="00CD5AC3">
        <w:rPr>
          <w:rFonts w:ascii="黑体" w:eastAsia="黑体" w:hAnsi="黑体" w:hint="eastAsia"/>
          <w:sz w:val="32"/>
          <w:szCs w:val="32"/>
        </w:rPr>
        <w:t>四、财政拨款收入支出决算总体情况说明</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2021年财政拨款收、支总计332.96万元。与2020年相比，财政拨款收、支总计各增加1.91万元，增加0.58%。主要变动原因是人员经费增长</w:t>
      </w:r>
      <w:r>
        <w:rPr>
          <w:rFonts w:ascii="仿宋_GB2312" w:eastAsia="仿宋_GB2312" w:hint="eastAsia"/>
          <w:sz w:val="32"/>
          <w:szCs w:val="32"/>
        </w:rPr>
        <w:t>。</w:t>
      </w:r>
    </w:p>
    <w:p w:rsidR="005E6584" w:rsidRDefault="005E6584" w:rsidP="0041013D">
      <w:pPr>
        <w:spacing w:line="576" w:lineRule="exact"/>
        <w:ind w:firstLineChars="150" w:firstLine="480"/>
        <w:rPr>
          <w:rFonts w:ascii="仿宋_GB2312" w:eastAsia="仿宋_GB2312"/>
          <w:sz w:val="32"/>
          <w:szCs w:val="32"/>
        </w:rPr>
      </w:pPr>
      <w:r w:rsidRPr="006B0E25">
        <w:rPr>
          <w:rFonts w:ascii="仿宋_GB2312" w:eastAsia="仿宋_GB2312" w:hint="eastAsia"/>
          <w:sz w:val="32"/>
          <w:szCs w:val="32"/>
        </w:rPr>
        <w:t>(图4:财政拨款收、支决算总计变动情况)</w:t>
      </w: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4D2508" w:rsidRDefault="005E6584" w:rsidP="004D2508">
      <w:pPr>
        <w:spacing w:line="576" w:lineRule="exact"/>
        <w:ind w:firstLineChars="150" w:firstLine="480"/>
        <w:rPr>
          <w:rFonts w:ascii="仿宋_GB2312" w:eastAsia="仿宋_GB2312"/>
          <w:sz w:val="32"/>
          <w:szCs w:val="32"/>
        </w:rPr>
      </w:pPr>
      <w:r>
        <w:rPr>
          <w:rFonts w:ascii="仿宋_GB2312" w:eastAsia="仿宋_GB2312"/>
          <w:noProof/>
          <w:sz w:val="32"/>
          <w:szCs w:val="32"/>
        </w:rPr>
        <w:drawing>
          <wp:anchor distT="0" distB="0" distL="114300" distR="114300" simplePos="0" relativeHeight="251662336" behindDoc="0" locked="0" layoutInCell="1" allowOverlap="1">
            <wp:simplePos x="0" y="0"/>
            <wp:positionH relativeFrom="column">
              <wp:posOffset>428625</wp:posOffset>
            </wp:positionH>
            <wp:positionV relativeFrom="paragraph">
              <wp:posOffset>-1969770</wp:posOffset>
            </wp:positionV>
            <wp:extent cx="3781425" cy="2266950"/>
            <wp:effectExtent l="19050" t="0" r="9525" b="0"/>
            <wp:wrapThrough wrapText="bothSides">
              <wp:wrapPolygon edited="0">
                <wp:start x="-109" y="0"/>
                <wp:lineTo x="-109" y="21418"/>
                <wp:lineTo x="21654" y="21418"/>
                <wp:lineTo x="21654" y="0"/>
                <wp:lineTo x="-109" y="0"/>
              </wp:wrapPolygon>
            </wp:wrapThrough>
            <wp:docPr id="9" name="图片 5" descr="D:\我的文档\WeChat Files\wxid_4gz766qx70u721\FileStorage\Temp\1663833302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我的文档\WeChat Files\wxid_4gz766qx70u721\FileStorage\Temp\1663833302261.png"/>
                    <pic:cNvPicPr>
                      <a:picLocks noChangeAspect="1" noChangeArrowheads="1"/>
                    </pic:cNvPicPr>
                  </pic:nvPicPr>
                  <pic:blipFill>
                    <a:blip r:embed="rId10"/>
                    <a:srcRect/>
                    <a:stretch>
                      <a:fillRect/>
                    </a:stretch>
                  </pic:blipFill>
                  <pic:spPr bwMode="auto">
                    <a:xfrm>
                      <a:off x="0" y="0"/>
                      <a:ext cx="3781425" cy="2266950"/>
                    </a:xfrm>
                    <a:prstGeom prst="rect">
                      <a:avLst/>
                    </a:prstGeom>
                    <a:noFill/>
                    <a:ln w="9525">
                      <a:noFill/>
                      <a:miter lim="800000"/>
                      <a:headEnd/>
                      <a:tailEnd/>
                    </a:ln>
                  </pic:spPr>
                </pic:pic>
              </a:graphicData>
            </a:graphic>
          </wp:anchor>
        </w:drawing>
      </w:r>
    </w:p>
    <w:p w:rsidR="005E6584" w:rsidRPr="004D2508" w:rsidRDefault="005E6584" w:rsidP="004D2508">
      <w:pPr>
        <w:spacing w:line="576" w:lineRule="exact"/>
        <w:ind w:firstLineChars="200" w:firstLine="640"/>
        <w:rPr>
          <w:rFonts w:ascii="仿宋_GB2312" w:eastAsia="仿宋_GB2312"/>
          <w:sz w:val="32"/>
          <w:szCs w:val="32"/>
        </w:rPr>
      </w:pPr>
      <w:r w:rsidRPr="00A33CBA">
        <w:rPr>
          <w:rFonts w:ascii="黑体" w:eastAsia="黑体" w:hAnsi="黑体" w:hint="eastAsia"/>
          <w:sz w:val="32"/>
          <w:szCs w:val="32"/>
        </w:rPr>
        <w:t>五、一般公共预算财政拨款支出决算情况说明</w:t>
      </w:r>
    </w:p>
    <w:p w:rsidR="005E6584" w:rsidRDefault="005E6584" w:rsidP="004D2508">
      <w:pPr>
        <w:spacing w:line="576" w:lineRule="exact"/>
        <w:ind w:firstLineChars="196" w:firstLine="630"/>
        <w:rPr>
          <w:rFonts w:ascii="仿宋_GB2312" w:eastAsia="仿宋_GB2312"/>
          <w:sz w:val="32"/>
          <w:szCs w:val="32"/>
        </w:rPr>
      </w:pPr>
      <w:r w:rsidRPr="00FB2184">
        <w:rPr>
          <w:rFonts w:ascii="楷体_GB2312" w:eastAsia="楷体_GB2312" w:hint="eastAsia"/>
          <w:b/>
          <w:sz w:val="32"/>
          <w:szCs w:val="32"/>
        </w:rPr>
        <w:t>(一)一般公共预算财政拨款支出决算总体情况</w:t>
      </w:r>
    </w:p>
    <w:p w:rsidR="00984BFE"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2021年一般公共预算财政拨款支出332.</w:t>
      </w:r>
      <w:r w:rsidRPr="006B0E25">
        <w:rPr>
          <w:rFonts w:eastAsia="仿宋_GB2312" w:hint="eastAsia"/>
          <w:sz w:val="32"/>
          <w:szCs w:val="32"/>
        </w:rPr>
        <w:t> </w:t>
      </w:r>
      <w:r w:rsidRPr="006B0E25">
        <w:rPr>
          <w:rFonts w:ascii="仿宋_GB2312" w:eastAsia="仿宋_GB2312" w:hint="eastAsia"/>
          <w:sz w:val="32"/>
          <w:szCs w:val="32"/>
        </w:rPr>
        <w:t>96万元，占本年支出合计的100.</w:t>
      </w:r>
      <w:r w:rsidRPr="006B0E25">
        <w:rPr>
          <w:rFonts w:eastAsia="仿宋_GB2312" w:hint="eastAsia"/>
          <w:sz w:val="32"/>
          <w:szCs w:val="32"/>
        </w:rPr>
        <w:t> </w:t>
      </w:r>
      <w:r w:rsidRPr="006B0E25">
        <w:rPr>
          <w:rFonts w:ascii="仿宋_GB2312" w:eastAsia="仿宋_GB2312" w:hint="eastAsia"/>
          <w:sz w:val="32"/>
          <w:szCs w:val="32"/>
        </w:rPr>
        <w:t>00%。与2020相比，一般公共预算财政拨款增加1.91万元，增加0.58</w:t>
      </w:r>
      <w:r w:rsidRPr="006B0E25">
        <w:rPr>
          <w:rFonts w:eastAsia="仿宋_GB2312" w:hint="eastAsia"/>
          <w:sz w:val="32"/>
          <w:szCs w:val="32"/>
        </w:rPr>
        <w:t> </w:t>
      </w:r>
      <w:r w:rsidRPr="006B0E25">
        <w:rPr>
          <w:rFonts w:ascii="仿宋_GB2312" w:eastAsia="仿宋_GB2312" w:hint="eastAsia"/>
          <w:sz w:val="32"/>
          <w:szCs w:val="32"/>
        </w:rPr>
        <w:t>%。主要变动原因是人员经费增长</w:t>
      </w:r>
      <w:r>
        <w:rPr>
          <w:rFonts w:ascii="仿宋_GB2312" w:eastAsia="仿宋_GB2312" w:hint="eastAsia"/>
          <w:sz w:val="32"/>
          <w:szCs w:val="32"/>
        </w:rPr>
        <w:t>。</w:t>
      </w:r>
    </w:p>
    <w:p w:rsidR="005E6584" w:rsidRDefault="005E6584" w:rsidP="0041013D">
      <w:pPr>
        <w:spacing w:line="576" w:lineRule="exact"/>
        <w:ind w:firstLineChars="150" w:firstLine="480"/>
        <w:rPr>
          <w:rFonts w:ascii="仿宋_GB2312" w:eastAsia="仿宋_GB2312"/>
          <w:sz w:val="32"/>
          <w:szCs w:val="32"/>
        </w:rPr>
      </w:pPr>
      <w:r w:rsidRPr="006B0E25">
        <w:rPr>
          <w:rFonts w:ascii="仿宋_GB2312" w:eastAsia="仿宋_GB2312" w:hint="eastAsia"/>
          <w:sz w:val="32"/>
          <w:szCs w:val="32"/>
        </w:rPr>
        <w:t>(图5:一般公共预算财政拨款支出决算变动情况)</w:t>
      </w: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r>
        <w:rPr>
          <w:rFonts w:ascii="仿宋_GB2312" w:eastAsia="仿宋_GB2312"/>
          <w:noProof/>
          <w:sz w:val="32"/>
          <w:szCs w:val="32"/>
        </w:rPr>
        <w:drawing>
          <wp:anchor distT="0" distB="0" distL="114300" distR="114300" simplePos="0" relativeHeight="251663360" behindDoc="0" locked="0" layoutInCell="1" allowOverlap="1">
            <wp:simplePos x="0" y="0"/>
            <wp:positionH relativeFrom="column">
              <wp:posOffset>428625</wp:posOffset>
            </wp:positionH>
            <wp:positionV relativeFrom="paragraph">
              <wp:posOffset>-2417445</wp:posOffset>
            </wp:positionV>
            <wp:extent cx="3724275" cy="2714625"/>
            <wp:effectExtent l="19050" t="0" r="9525" b="0"/>
            <wp:wrapThrough wrapText="bothSides">
              <wp:wrapPolygon edited="0">
                <wp:start x="-110" y="0"/>
                <wp:lineTo x="-110" y="21524"/>
                <wp:lineTo x="21655" y="21524"/>
                <wp:lineTo x="21655" y="0"/>
                <wp:lineTo x="-110" y="0"/>
              </wp:wrapPolygon>
            </wp:wrapThrough>
            <wp:docPr id="12" name="图片 6" descr="D:\我的文档\WeChat Files\wxid_4gz766qx70u721\FileStorage\Temp\1663833400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我的文档\WeChat Files\wxid_4gz766qx70u721\FileStorage\Temp\1663833400391.png"/>
                    <pic:cNvPicPr>
                      <a:picLocks noChangeAspect="1" noChangeArrowheads="1"/>
                    </pic:cNvPicPr>
                  </pic:nvPicPr>
                  <pic:blipFill>
                    <a:blip r:embed="rId11"/>
                    <a:srcRect/>
                    <a:stretch>
                      <a:fillRect/>
                    </a:stretch>
                  </pic:blipFill>
                  <pic:spPr bwMode="auto">
                    <a:xfrm>
                      <a:off x="0" y="0"/>
                      <a:ext cx="3724275" cy="2714625"/>
                    </a:xfrm>
                    <a:prstGeom prst="rect">
                      <a:avLst/>
                    </a:prstGeom>
                    <a:noFill/>
                    <a:ln w="9525">
                      <a:noFill/>
                      <a:miter lim="800000"/>
                      <a:headEnd/>
                      <a:tailEnd/>
                    </a:ln>
                  </pic:spPr>
                </pic:pic>
              </a:graphicData>
            </a:graphic>
          </wp:anchor>
        </w:drawing>
      </w:r>
    </w:p>
    <w:p w:rsidR="00AD109C" w:rsidRPr="00AD109C" w:rsidRDefault="005E6584" w:rsidP="004D2508">
      <w:pPr>
        <w:spacing w:line="576" w:lineRule="exact"/>
        <w:ind w:firstLineChars="200" w:firstLine="643"/>
        <w:rPr>
          <w:rFonts w:ascii="楷体_GB2312" w:eastAsia="楷体_GB2312"/>
          <w:b/>
          <w:sz w:val="32"/>
          <w:szCs w:val="32"/>
        </w:rPr>
      </w:pPr>
      <w:r w:rsidRPr="00FB2184">
        <w:rPr>
          <w:rFonts w:ascii="楷体_GB2312" w:eastAsia="楷体_GB2312" w:hint="eastAsia"/>
          <w:b/>
          <w:sz w:val="32"/>
          <w:szCs w:val="32"/>
        </w:rPr>
        <w:t>(二)一般公共预算财政拨款支出决算结构情况(一般公共预算收支表)</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2021年一般公共预算财政拨款支出332.96万元，主要</w:t>
      </w:r>
      <w:r w:rsidRPr="006B0E25">
        <w:rPr>
          <w:rFonts w:ascii="仿宋_GB2312" w:eastAsia="仿宋_GB2312" w:hint="eastAsia"/>
          <w:sz w:val="32"/>
          <w:szCs w:val="32"/>
        </w:rPr>
        <w:lastRenderedPageBreak/>
        <w:t>用于以下方面:社会保障和就业支出33.95万元，占10.20%;卫生健康支出15.16万元，占4.55%;农林水支出261.11万元，占78.</w:t>
      </w:r>
      <w:r w:rsidRPr="006B0E25">
        <w:rPr>
          <w:rFonts w:eastAsia="仿宋_GB2312" w:hint="eastAsia"/>
          <w:sz w:val="32"/>
          <w:szCs w:val="32"/>
        </w:rPr>
        <w:t> </w:t>
      </w:r>
      <w:r w:rsidRPr="006B0E25">
        <w:rPr>
          <w:rFonts w:ascii="仿宋_GB2312" w:eastAsia="仿宋_GB2312" w:hint="eastAsia"/>
          <w:sz w:val="32"/>
          <w:szCs w:val="32"/>
        </w:rPr>
        <w:t>42%;住房保障支出22.74</w:t>
      </w:r>
      <w:r w:rsidRPr="006B0E25">
        <w:rPr>
          <w:rFonts w:eastAsia="仿宋_GB2312" w:hint="eastAsia"/>
          <w:sz w:val="32"/>
          <w:szCs w:val="32"/>
        </w:rPr>
        <w:t> </w:t>
      </w:r>
      <w:r w:rsidRPr="006B0E25">
        <w:rPr>
          <w:rFonts w:ascii="仿宋_GB2312" w:eastAsia="仿宋_GB2312" w:hint="eastAsia"/>
          <w:sz w:val="32"/>
          <w:szCs w:val="32"/>
        </w:rPr>
        <w:t>万元，占6.83%。</w:t>
      </w:r>
    </w:p>
    <w:p w:rsidR="005E6584" w:rsidRDefault="005E6584" w:rsidP="0041013D">
      <w:pPr>
        <w:spacing w:line="576" w:lineRule="exact"/>
        <w:ind w:firstLineChars="150" w:firstLine="480"/>
        <w:rPr>
          <w:rFonts w:ascii="仿宋_GB2312" w:eastAsia="仿宋_GB2312"/>
          <w:sz w:val="32"/>
          <w:szCs w:val="32"/>
        </w:rPr>
      </w:pPr>
      <w:r w:rsidRPr="006B0E25">
        <w:rPr>
          <w:rFonts w:ascii="仿宋_GB2312" w:eastAsia="仿宋_GB2312" w:hint="eastAsia"/>
          <w:sz w:val="32"/>
          <w:szCs w:val="32"/>
        </w:rPr>
        <w:t>(图6:一般公共预算财政拨款支出决算结构)</w:t>
      </w:r>
    </w:p>
    <w:p w:rsidR="005E6584" w:rsidRDefault="005E6584" w:rsidP="0041013D">
      <w:pPr>
        <w:spacing w:line="576" w:lineRule="exact"/>
        <w:ind w:firstLineChars="150"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4384" behindDoc="0" locked="0" layoutInCell="1" allowOverlap="1">
            <wp:simplePos x="0" y="0"/>
            <wp:positionH relativeFrom="column">
              <wp:posOffset>428625</wp:posOffset>
            </wp:positionH>
            <wp:positionV relativeFrom="paragraph">
              <wp:posOffset>43815</wp:posOffset>
            </wp:positionV>
            <wp:extent cx="3295650" cy="2105025"/>
            <wp:effectExtent l="19050" t="0" r="0" b="0"/>
            <wp:wrapThrough wrapText="bothSides">
              <wp:wrapPolygon edited="0">
                <wp:start x="-125" y="0"/>
                <wp:lineTo x="-125" y="21502"/>
                <wp:lineTo x="21600" y="21502"/>
                <wp:lineTo x="21600" y="0"/>
                <wp:lineTo x="-125" y="0"/>
              </wp:wrapPolygon>
            </wp:wrapThrough>
            <wp:docPr id="13" name="图片 7" descr="D:\我的文档\WeChat Files\wxid_4gz766qx70u721\FileStorage\Temp\1663833479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我的文档\WeChat Files\wxid_4gz766qx70u721\FileStorage\Temp\1663833479280.png"/>
                    <pic:cNvPicPr>
                      <a:picLocks noChangeAspect="1" noChangeArrowheads="1"/>
                    </pic:cNvPicPr>
                  </pic:nvPicPr>
                  <pic:blipFill>
                    <a:blip r:embed="rId12"/>
                    <a:srcRect/>
                    <a:stretch>
                      <a:fillRect/>
                    </a:stretch>
                  </pic:blipFill>
                  <pic:spPr bwMode="auto">
                    <a:xfrm>
                      <a:off x="0" y="0"/>
                      <a:ext cx="3295650" cy="2105025"/>
                    </a:xfrm>
                    <a:prstGeom prst="rect">
                      <a:avLst/>
                    </a:prstGeom>
                    <a:noFill/>
                    <a:ln w="9525">
                      <a:noFill/>
                      <a:miter lim="800000"/>
                      <a:headEnd/>
                      <a:tailEnd/>
                    </a:ln>
                  </pic:spPr>
                </pic:pic>
              </a:graphicData>
            </a:graphic>
          </wp:anchor>
        </w:drawing>
      </w: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ind w:firstLineChars="150" w:firstLine="480"/>
        <w:rPr>
          <w:rFonts w:ascii="仿宋_GB2312" w:eastAsia="仿宋_GB2312"/>
          <w:sz w:val="32"/>
          <w:szCs w:val="32"/>
        </w:rPr>
      </w:pPr>
    </w:p>
    <w:p w:rsidR="005E6584" w:rsidRDefault="005E6584" w:rsidP="0041013D">
      <w:pPr>
        <w:spacing w:line="576" w:lineRule="exact"/>
        <w:rPr>
          <w:rFonts w:ascii="仿宋_GB2312" w:eastAsia="仿宋_GB2312"/>
          <w:sz w:val="32"/>
          <w:szCs w:val="32"/>
        </w:rPr>
      </w:pPr>
    </w:p>
    <w:p w:rsidR="005E6584" w:rsidRDefault="005E6584" w:rsidP="0041013D">
      <w:pPr>
        <w:spacing w:line="576" w:lineRule="exact"/>
        <w:rPr>
          <w:rFonts w:ascii="仿宋_GB2312" w:eastAsia="仿宋_GB2312"/>
          <w:sz w:val="32"/>
          <w:szCs w:val="32"/>
        </w:rPr>
      </w:pPr>
    </w:p>
    <w:p w:rsidR="005E6584" w:rsidRDefault="005E6584" w:rsidP="004D2508">
      <w:pPr>
        <w:spacing w:line="576" w:lineRule="exact"/>
        <w:ind w:firstLineChars="200" w:firstLine="643"/>
        <w:rPr>
          <w:rFonts w:ascii="仿宋_GB2312" w:eastAsia="仿宋_GB2312"/>
          <w:sz w:val="32"/>
          <w:szCs w:val="32"/>
        </w:rPr>
      </w:pPr>
      <w:r w:rsidRPr="00FB2184">
        <w:rPr>
          <w:rFonts w:ascii="楷体_GB2312" w:eastAsia="楷体_GB2312" w:hint="eastAsia"/>
          <w:b/>
          <w:sz w:val="32"/>
          <w:szCs w:val="32"/>
        </w:rPr>
        <w:t>(三)一般公共预算财政拨款支出决算具体情况</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2021年一般公共预算支出决算数为332.96万，完成预算100%。其中</w:t>
      </w:r>
      <w:r>
        <w:rPr>
          <w:rFonts w:ascii="仿宋_GB2312" w:eastAsia="仿宋_GB2312" w:hint="eastAsia"/>
          <w:sz w:val="32"/>
          <w:szCs w:val="32"/>
        </w:rPr>
        <w:t>:</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1.社会保障和就业支出(208)</w:t>
      </w:r>
      <w:r w:rsidRPr="006B0E25">
        <w:rPr>
          <w:rFonts w:eastAsia="仿宋_GB2312" w:hint="eastAsia"/>
          <w:sz w:val="32"/>
          <w:szCs w:val="32"/>
        </w:rPr>
        <w:t> </w:t>
      </w:r>
      <w:r w:rsidRPr="006B0E25">
        <w:rPr>
          <w:rFonts w:ascii="仿宋_GB2312" w:eastAsia="仿宋_GB2312" w:hint="eastAsia"/>
          <w:sz w:val="32"/>
          <w:szCs w:val="32"/>
        </w:rPr>
        <w:t>行政事业单位养老支出(20805)机关事业单位基本养老保险缴费支出(2080505)支出决算22.63万元，完成预算100%。</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2.社会保障和就业支出(208)行政事业单位养老支出(20805)机关事业单位职业年金缴费支出(2080506)支出决算11.32万元，完成预算100%。</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3.卫生健康支出(210)</w:t>
      </w:r>
      <w:r w:rsidRPr="006B0E25">
        <w:rPr>
          <w:rFonts w:eastAsia="仿宋_GB2312" w:hint="eastAsia"/>
          <w:sz w:val="32"/>
          <w:szCs w:val="32"/>
        </w:rPr>
        <w:t> </w:t>
      </w:r>
      <w:r w:rsidRPr="006B0E25">
        <w:rPr>
          <w:rFonts w:ascii="仿宋_GB2312" w:eastAsia="仿宋_GB2312" w:hint="eastAsia"/>
          <w:sz w:val="32"/>
          <w:szCs w:val="32"/>
        </w:rPr>
        <w:t>行政事业单位医疗(21011)</w:t>
      </w:r>
      <w:r w:rsidR="00271FCB">
        <w:rPr>
          <w:rFonts w:ascii="仿宋_GB2312" w:eastAsia="仿宋_GB2312" w:hint="eastAsia"/>
          <w:sz w:val="32"/>
          <w:szCs w:val="32"/>
        </w:rPr>
        <w:t>事</w:t>
      </w:r>
      <w:r w:rsidRPr="006B0E25">
        <w:rPr>
          <w:rFonts w:ascii="仿宋_GB2312" w:eastAsia="仿宋_GB2312" w:hint="eastAsia"/>
          <w:sz w:val="32"/>
          <w:szCs w:val="32"/>
        </w:rPr>
        <w:t>业单位医疗(2101102)支出决算15.16万元，完成预算100%，。</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4.农林水支出(213)水利(21303)</w:t>
      </w:r>
      <w:r w:rsidRPr="006B0E25">
        <w:rPr>
          <w:rFonts w:eastAsia="仿宋_GB2312" w:hint="eastAsia"/>
          <w:sz w:val="32"/>
          <w:szCs w:val="32"/>
        </w:rPr>
        <w:t> </w:t>
      </w:r>
      <w:r w:rsidRPr="006B0E25">
        <w:rPr>
          <w:rFonts w:ascii="仿宋_GB2312" w:eastAsia="仿宋_GB2312" w:hint="eastAsia"/>
          <w:sz w:val="32"/>
          <w:szCs w:val="32"/>
        </w:rPr>
        <w:t>其他水利支出(2130399)支出决算261.11万元，完成预算100%。</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5.住房保障支出(221)住房改革支出(22102)</w:t>
      </w:r>
      <w:r w:rsidRPr="006B0E25">
        <w:rPr>
          <w:rFonts w:eastAsia="仿宋_GB2312" w:hint="eastAsia"/>
          <w:sz w:val="32"/>
          <w:szCs w:val="32"/>
        </w:rPr>
        <w:t> </w:t>
      </w:r>
      <w:r w:rsidRPr="006B0E25">
        <w:rPr>
          <w:rFonts w:ascii="仿宋_GB2312" w:eastAsia="仿宋_GB2312" w:hint="eastAsia"/>
          <w:sz w:val="32"/>
          <w:szCs w:val="32"/>
        </w:rPr>
        <w:t>住房公积</w:t>
      </w:r>
      <w:r w:rsidRPr="006B0E25">
        <w:rPr>
          <w:rFonts w:ascii="仿宋_GB2312" w:eastAsia="仿宋_GB2312" w:hint="eastAsia"/>
          <w:sz w:val="32"/>
          <w:szCs w:val="32"/>
        </w:rPr>
        <w:lastRenderedPageBreak/>
        <w:t>金(2210201)</w:t>
      </w:r>
      <w:r w:rsidRPr="006B0E25">
        <w:rPr>
          <w:rFonts w:eastAsia="仿宋_GB2312" w:hint="eastAsia"/>
          <w:sz w:val="32"/>
          <w:szCs w:val="32"/>
        </w:rPr>
        <w:t> </w:t>
      </w:r>
      <w:r w:rsidRPr="006B0E25">
        <w:rPr>
          <w:rFonts w:ascii="仿宋_GB2312" w:eastAsia="仿宋_GB2312" w:hint="eastAsia"/>
          <w:sz w:val="32"/>
          <w:szCs w:val="32"/>
        </w:rPr>
        <w:t>支出决算22.</w:t>
      </w:r>
      <w:r w:rsidRPr="006B0E25">
        <w:rPr>
          <w:rFonts w:eastAsia="仿宋_GB2312" w:hint="eastAsia"/>
          <w:sz w:val="32"/>
          <w:szCs w:val="32"/>
        </w:rPr>
        <w:t> </w:t>
      </w:r>
      <w:r w:rsidRPr="006B0E25">
        <w:rPr>
          <w:rFonts w:ascii="仿宋_GB2312" w:eastAsia="仿宋_GB2312" w:hint="eastAsia"/>
          <w:sz w:val="32"/>
          <w:szCs w:val="32"/>
        </w:rPr>
        <w:t>74万元，完成预算100%。</w:t>
      </w:r>
    </w:p>
    <w:p w:rsidR="005E6584" w:rsidRDefault="005E6584" w:rsidP="004D2508">
      <w:pPr>
        <w:spacing w:line="576" w:lineRule="exact"/>
        <w:ind w:firstLineChars="200" w:firstLine="640"/>
        <w:rPr>
          <w:rFonts w:ascii="仿宋_GB2312" w:eastAsia="仿宋_GB2312"/>
          <w:sz w:val="32"/>
          <w:szCs w:val="32"/>
        </w:rPr>
      </w:pPr>
      <w:r w:rsidRPr="00FB2184">
        <w:rPr>
          <w:rFonts w:ascii="黑体" w:eastAsia="黑体" w:hAnsi="黑体" w:hint="eastAsia"/>
          <w:sz w:val="32"/>
          <w:szCs w:val="32"/>
        </w:rPr>
        <w:t>六、一般公共预算财政拨款基本支出决算情况说明</w:t>
      </w:r>
    </w:p>
    <w:p w:rsidR="006C765E" w:rsidRDefault="005E6584" w:rsidP="006C765E">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2021年一般公共预算财政拨款基本支出332.</w:t>
      </w:r>
      <w:r w:rsidRPr="006B0E25">
        <w:rPr>
          <w:rFonts w:eastAsia="仿宋_GB2312" w:hint="eastAsia"/>
          <w:sz w:val="32"/>
          <w:szCs w:val="32"/>
        </w:rPr>
        <w:t> </w:t>
      </w:r>
      <w:r w:rsidRPr="006B0E25">
        <w:rPr>
          <w:rFonts w:ascii="仿宋_GB2312" w:eastAsia="仿宋_GB2312" w:hint="eastAsia"/>
          <w:sz w:val="32"/>
          <w:szCs w:val="32"/>
        </w:rPr>
        <w:t>96万元，其中</w:t>
      </w:r>
      <w:r>
        <w:rPr>
          <w:rFonts w:ascii="仿宋_GB2312" w:eastAsia="仿宋_GB2312" w:hint="eastAsia"/>
          <w:sz w:val="32"/>
          <w:szCs w:val="32"/>
        </w:rPr>
        <w:t>:</w:t>
      </w:r>
    </w:p>
    <w:p w:rsidR="005E6584" w:rsidRDefault="005E6584" w:rsidP="006C765E">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人员经费319.56万元，主要包括:基本工资67.33万元、津贴补贴10.06万元、绩效工资156.34</w:t>
      </w:r>
      <w:r w:rsidR="0089110A">
        <w:rPr>
          <w:rFonts w:ascii="仿宋_GB2312" w:eastAsia="仿宋_GB2312" w:hint="eastAsia"/>
          <w:sz w:val="32"/>
          <w:szCs w:val="32"/>
        </w:rPr>
        <w:t>万元、机关事</w:t>
      </w:r>
      <w:r w:rsidRPr="006B0E25">
        <w:rPr>
          <w:rFonts w:ascii="仿宋_GB2312" w:eastAsia="仿宋_GB2312" w:hint="eastAsia"/>
          <w:sz w:val="32"/>
          <w:szCs w:val="32"/>
        </w:rPr>
        <w:t>业单位基本养老保险缴费22.63万元、职业年金缴费11.32万元、职工基本医疗保险缴费15.16万元、其他社会保障缴费1.18万元、住房公积金22.</w:t>
      </w:r>
      <w:r w:rsidRPr="006B0E25">
        <w:rPr>
          <w:rFonts w:eastAsia="仿宋_GB2312" w:hint="eastAsia"/>
          <w:sz w:val="32"/>
          <w:szCs w:val="32"/>
        </w:rPr>
        <w:t> </w:t>
      </w:r>
      <w:r w:rsidRPr="006B0E25">
        <w:rPr>
          <w:rFonts w:ascii="仿宋_GB2312" w:eastAsia="仿宋_GB2312" w:hint="eastAsia"/>
          <w:sz w:val="32"/>
          <w:szCs w:val="32"/>
        </w:rPr>
        <w:t>74万元、医疗费2.76万元、生活补助10.02万元、奖励金0.01</w:t>
      </w:r>
      <w:r w:rsidRPr="006B0E25">
        <w:rPr>
          <w:rFonts w:eastAsia="仿宋_GB2312" w:hint="eastAsia"/>
          <w:sz w:val="32"/>
          <w:szCs w:val="32"/>
        </w:rPr>
        <w:t> </w:t>
      </w:r>
      <w:r w:rsidRPr="006B0E25">
        <w:rPr>
          <w:rFonts w:ascii="仿宋_GB2312" w:eastAsia="仿宋_GB2312" w:hint="eastAsia"/>
          <w:sz w:val="32"/>
          <w:szCs w:val="32"/>
        </w:rPr>
        <w:t>万元。</w:t>
      </w:r>
    </w:p>
    <w:p w:rsidR="005E6584" w:rsidRDefault="005E6584" w:rsidP="006C765E">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公用经费13.40万元，主要包括:办公费4.50万元、邮电费1.35万元、差旅费7.38万元、培训费0.17万元。</w:t>
      </w:r>
    </w:p>
    <w:p w:rsidR="005E6584" w:rsidRPr="00FB2184" w:rsidRDefault="005E6584" w:rsidP="004D2508">
      <w:pPr>
        <w:spacing w:line="576" w:lineRule="exact"/>
        <w:ind w:firstLineChars="200" w:firstLine="640"/>
        <w:rPr>
          <w:rFonts w:ascii="黑体" w:eastAsia="黑体" w:hAnsi="黑体"/>
          <w:sz w:val="32"/>
          <w:szCs w:val="32"/>
        </w:rPr>
      </w:pPr>
      <w:r w:rsidRPr="00FB2184">
        <w:rPr>
          <w:rFonts w:ascii="黑体" w:eastAsia="黑体" w:hAnsi="黑体" w:hint="eastAsia"/>
          <w:sz w:val="32"/>
          <w:szCs w:val="32"/>
        </w:rPr>
        <w:t>七、“三公”</w:t>
      </w:r>
      <w:r w:rsidRPr="00FB2184">
        <w:rPr>
          <w:rFonts w:eastAsia="黑体" w:hint="eastAsia"/>
          <w:sz w:val="32"/>
          <w:szCs w:val="32"/>
        </w:rPr>
        <w:t> </w:t>
      </w:r>
      <w:r w:rsidRPr="00FB2184">
        <w:rPr>
          <w:rFonts w:ascii="黑体" w:eastAsia="黑体" w:hAnsi="黑体" w:hint="eastAsia"/>
          <w:sz w:val="32"/>
          <w:szCs w:val="32"/>
        </w:rPr>
        <w:t>经费财政拨款支出决算情况说明</w:t>
      </w:r>
    </w:p>
    <w:p w:rsidR="00AC2E81" w:rsidRDefault="005E6584" w:rsidP="004D2508">
      <w:pPr>
        <w:spacing w:line="576" w:lineRule="exact"/>
        <w:ind w:firstLineChars="200" w:firstLine="643"/>
        <w:rPr>
          <w:rFonts w:ascii="楷体_GB2312" w:eastAsia="楷体_GB2312"/>
          <w:b/>
          <w:sz w:val="32"/>
          <w:szCs w:val="32"/>
        </w:rPr>
      </w:pPr>
      <w:r w:rsidRPr="00AC2E81">
        <w:rPr>
          <w:rFonts w:ascii="楷体_GB2312" w:eastAsia="楷体_GB2312" w:hint="eastAsia"/>
          <w:b/>
          <w:sz w:val="32"/>
          <w:szCs w:val="32"/>
        </w:rPr>
        <w:t>(一)“三公”经费财政拨款支出决算总体情况说明</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2021年“三公”经费财政拨款支出决算为0.00万元，完成预算0.00%。</w:t>
      </w:r>
    </w:p>
    <w:p w:rsidR="005E6584" w:rsidRPr="00AC2E81" w:rsidRDefault="005E6584" w:rsidP="004D2508">
      <w:pPr>
        <w:spacing w:line="576" w:lineRule="exact"/>
        <w:ind w:firstLineChars="200" w:firstLine="643"/>
        <w:rPr>
          <w:rFonts w:ascii="楷体_GB2312" w:eastAsia="楷体_GB2312"/>
          <w:b/>
          <w:sz w:val="32"/>
          <w:szCs w:val="32"/>
        </w:rPr>
      </w:pPr>
      <w:r w:rsidRPr="00AC2E81">
        <w:rPr>
          <w:rFonts w:ascii="楷体_GB2312" w:eastAsia="楷体_GB2312" w:hint="eastAsia"/>
          <w:b/>
          <w:sz w:val="32"/>
          <w:szCs w:val="32"/>
        </w:rPr>
        <w:t>(二)“三公”经费财政拨款支出决算具体情况说明</w:t>
      </w:r>
    </w:p>
    <w:p w:rsidR="005E6584" w:rsidRDefault="005E6584" w:rsidP="004D2508">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2021年“三公”经费财政拨款支出0.00万，因公出国(境)费支出决算0.00万元，占0.00%;</w:t>
      </w:r>
      <w:r w:rsidRPr="006B0E25">
        <w:rPr>
          <w:rFonts w:eastAsia="仿宋_GB2312" w:hint="eastAsia"/>
          <w:sz w:val="32"/>
          <w:szCs w:val="32"/>
        </w:rPr>
        <w:t> </w:t>
      </w:r>
      <w:r w:rsidRPr="006B0E25">
        <w:rPr>
          <w:rFonts w:ascii="仿宋_GB2312" w:eastAsia="仿宋_GB2312" w:hint="eastAsia"/>
          <w:sz w:val="32"/>
          <w:szCs w:val="32"/>
        </w:rPr>
        <w:t>公务用车购置及运行维护费支出决算0.00万元，占0.00%;公务接待费支出决算0.00万元，占0.00%。</w:t>
      </w:r>
      <w:r w:rsidRPr="006B0E25">
        <w:rPr>
          <w:rFonts w:eastAsia="仿宋_GB2312" w:hint="eastAsia"/>
          <w:sz w:val="32"/>
          <w:szCs w:val="32"/>
        </w:rPr>
        <w:t> </w:t>
      </w:r>
      <w:r w:rsidRPr="006B0E25">
        <w:rPr>
          <w:rFonts w:ascii="仿宋_GB2312" w:eastAsia="仿宋_GB2312" w:hint="eastAsia"/>
          <w:sz w:val="32"/>
          <w:szCs w:val="32"/>
        </w:rPr>
        <w:t>具体情况如下</w:t>
      </w:r>
      <w:r>
        <w:rPr>
          <w:rFonts w:ascii="仿宋_GB2312" w:eastAsia="仿宋_GB2312" w:hint="eastAsia"/>
          <w:sz w:val="32"/>
          <w:szCs w:val="32"/>
        </w:rPr>
        <w:t>:</w:t>
      </w:r>
    </w:p>
    <w:p w:rsidR="005E6584" w:rsidRDefault="005E6584" w:rsidP="0041013D">
      <w:pPr>
        <w:spacing w:line="576" w:lineRule="exact"/>
        <w:ind w:firstLineChars="150" w:firstLine="480"/>
        <w:rPr>
          <w:rFonts w:ascii="仿宋_GB2312" w:eastAsia="仿宋_GB2312"/>
          <w:sz w:val="32"/>
          <w:szCs w:val="32"/>
        </w:rPr>
      </w:pPr>
      <w:r w:rsidRPr="006B0E25">
        <w:rPr>
          <w:rFonts w:ascii="仿宋_GB2312" w:eastAsia="仿宋_GB2312" w:hint="eastAsia"/>
          <w:sz w:val="32"/>
          <w:szCs w:val="32"/>
        </w:rPr>
        <w:t>(图7:“三公”经费财政拨款支出结构)</w:t>
      </w:r>
    </w:p>
    <w:p w:rsidR="005E6584" w:rsidRDefault="005E6584" w:rsidP="0041013D">
      <w:pPr>
        <w:spacing w:line="576" w:lineRule="exact"/>
        <w:ind w:firstLineChars="150"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5408" behindDoc="0" locked="0" layoutInCell="1" allowOverlap="1">
            <wp:simplePos x="0" y="0"/>
            <wp:positionH relativeFrom="column">
              <wp:posOffset>386715</wp:posOffset>
            </wp:positionH>
            <wp:positionV relativeFrom="paragraph">
              <wp:posOffset>39370</wp:posOffset>
            </wp:positionV>
            <wp:extent cx="2125980" cy="1414780"/>
            <wp:effectExtent l="19050" t="0" r="7620" b="0"/>
            <wp:wrapThrough wrapText="bothSides">
              <wp:wrapPolygon edited="0">
                <wp:start x="-194" y="0"/>
                <wp:lineTo x="-194" y="21232"/>
                <wp:lineTo x="21677" y="21232"/>
                <wp:lineTo x="21677" y="0"/>
                <wp:lineTo x="-194" y="0"/>
              </wp:wrapPolygon>
            </wp:wrapThrough>
            <wp:docPr id="14" name="图片 8" descr="D:\我的文档\WeChat Files\wxid_4gz766qx70u721\FileStorage\Temp\1663833671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我的文档\WeChat Files\wxid_4gz766qx70u721\FileStorage\Temp\1663833671075.png"/>
                    <pic:cNvPicPr>
                      <a:picLocks noChangeAspect="1" noChangeArrowheads="1"/>
                    </pic:cNvPicPr>
                  </pic:nvPicPr>
                  <pic:blipFill>
                    <a:blip r:embed="rId13"/>
                    <a:srcRect/>
                    <a:stretch>
                      <a:fillRect/>
                    </a:stretch>
                  </pic:blipFill>
                  <pic:spPr bwMode="auto">
                    <a:xfrm>
                      <a:off x="0" y="0"/>
                      <a:ext cx="2125980" cy="1414780"/>
                    </a:xfrm>
                    <a:prstGeom prst="rect">
                      <a:avLst/>
                    </a:prstGeom>
                    <a:noFill/>
                    <a:ln w="9525">
                      <a:noFill/>
                      <a:miter lim="800000"/>
                      <a:headEnd/>
                      <a:tailEnd/>
                    </a:ln>
                  </pic:spPr>
                </pic:pic>
              </a:graphicData>
            </a:graphic>
          </wp:anchor>
        </w:drawing>
      </w:r>
    </w:p>
    <w:p w:rsidR="005E6584" w:rsidRDefault="005E6584" w:rsidP="006C765E">
      <w:pPr>
        <w:spacing w:line="576" w:lineRule="exact"/>
        <w:rPr>
          <w:rFonts w:ascii="仿宋_GB2312" w:eastAsia="仿宋_GB2312"/>
          <w:sz w:val="32"/>
          <w:szCs w:val="32"/>
        </w:rPr>
      </w:pPr>
    </w:p>
    <w:p w:rsidR="005E6584" w:rsidRDefault="005E6584" w:rsidP="0041013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lastRenderedPageBreak/>
        <w:t>1.因公出国(境)经费支出0.00万元,完成预算100%。全年安排因公出国(境)团组0次，出国(境)</w:t>
      </w:r>
      <w:r w:rsidRPr="006B0E25">
        <w:rPr>
          <w:rFonts w:eastAsia="仿宋_GB2312" w:hint="eastAsia"/>
          <w:sz w:val="32"/>
          <w:szCs w:val="32"/>
        </w:rPr>
        <w:t> </w:t>
      </w:r>
      <w:r w:rsidRPr="006B0E25">
        <w:rPr>
          <w:rFonts w:ascii="仿宋_GB2312" w:eastAsia="仿宋_GB2312" w:hint="eastAsia"/>
          <w:sz w:val="32"/>
          <w:szCs w:val="32"/>
        </w:rPr>
        <w:t>0人。因公出国(境)支出决算比2020年增加0.00万元，增加100.00</w:t>
      </w:r>
      <w:r w:rsidRPr="006B0E25">
        <w:rPr>
          <w:rFonts w:eastAsia="仿宋_GB2312" w:hint="eastAsia"/>
          <w:sz w:val="32"/>
          <w:szCs w:val="32"/>
        </w:rPr>
        <w:t> </w:t>
      </w:r>
      <w:r w:rsidRPr="006B0E25">
        <w:rPr>
          <w:rFonts w:ascii="仿宋_GB2312" w:eastAsia="仿宋_GB2312" w:hint="eastAsia"/>
          <w:sz w:val="32"/>
          <w:szCs w:val="32"/>
        </w:rPr>
        <w:t>%。</w:t>
      </w:r>
    </w:p>
    <w:p w:rsid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2.公务用车购置及运行维护费支出0.00万元,完成预算0.</w:t>
      </w:r>
      <w:r w:rsidRPr="006B0E25">
        <w:rPr>
          <w:rFonts w:eastAsia="仿宋_GB2312" w:hint="eastAsia"/>
          <w:sz w:val="32"/>
          <w:szCs w:val="32"/>
        </w:rPr>
        <w:t> </w:t>
      </w:r>
      <w:r w:rsidRPr="006B0E25">
        <w:rPr>
          <w:rFonts w:ascii="仿宋_GB2312" w:eastAsia="仿宋_GB2312" w:hint="eastAsia"/>
          <w:sz w:val="32"/>
          <w:szCs w:val="32"/>
        </w:rPr>
        <w:t>00%。</w:t>
      </w:r>
      <w:r w:rsidRPr="006B0E25">
        <w:rPr>
          <w:rFonts w:eastAsia="仿宋_GB2312" w:hint="eastAsia"/>
          <w:sz w:val="32"/>
          <w:szCs w:val="32"/>
        </w:rPr>
        <w:t> </w:t>
      </w:r>
      <w:r w:rsidRPr="006B0E25">
        <w:rPr>
          <w:rFonts w:ascii="仿宋_GB2312" w:eastAsia="仿宋_GB2312" w:hint="eastAsia"/>
          <w:sz w:val="32"/>
          <w:szCs w:val="32"/>
        </w:rPr>
        <w:t>公务用车购置及运行维护费支出决算比2020年增加0.00万元，增加0%。</w:t>
      </w:r>
    </w:p>
    <w:p w:rsid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其中:公务用车购置支出0.00万元。全年按规定更新购</w:t>
      </w:r>
      <w:r w:rsidR="00546C2C">
        <w:rPr>
          <w:rFonts w:ascii="仿宋_GB2312" w:eastAsia="仿宋_GB2312" w:hint="eastAsia"/>
          <w:sz w:val="32"/>
          <w:szCs w:val="32"/>
        </w:rPr>
        <w:t>买</w:t>
      </w:r>
      <w:r w:rsidRPr="006B0E25">
        <w:rPr>
          <w:rFonts w:ascii="仿宋_GB2312" w:eastAsia="仿宋_GB2312" w:hint="eastAsia"/>
          <w:sz w:val="32"/>
          <w:szCs w:val="32"/>
        </w:rPr>
        <w:t>公务用车0辆，其中:轿车0辆、金额0.00万元，越野车0辆、金额0.00万元，载客汽车0辆、金额0.00万元</w:t>
      </w:r>
      <w:r>
        <w:rPr>
          <w:rFonts w:ascii="仿宋_GB2312" w:eastAsia="仿宋_GB2312" w:hint="eastAsia"/>
          <w:sz w:val="32"/>
          <w:szCs w:val="32"/>
        </w:rPr>
        <w:t>；</w:t>
      </w:r>
      <w:r w:rsidRPr="006B0E25">
        <w:rPr>
          <w:rFonts w:ascii="仿宋_GB2312" w:eastAsia="仿宋_GB2312" w:hint="eastAsia"/>
          <w:sz w:val="32"/>
          <w:szCs w:val="32"/>
        </w:rPr>
        <w:t>截至2021年12月底，单位共有公务用车0辆，其中:轿车0辆、越野车0辆、载客汽车0辆。</w:t>
      </w:r>
    </w:p>
    <w:p w:rsid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公务用车运行维护费支出0.00万元。</w:t>
      </w:r>
    </w:p>
    <w:p w:rsid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3.公务接待费支出0.00万元，完成预算0.00%。公务接待费支出决算比2020年减少0.06万元，增加0.00%。主要原因是本年无接待支出。</w:t>
      </w:r>
    </w:p>
    <w:p w:rsid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国内公务接待支出0.00万元。国内公务接待0批次，0人次(不包括陪同人员)，共计支出0.</w:t>
      </w:r>
      <w:r w:rsidRPr="006B0E25">
        <w:rPr>
          <w:rFonts w:eastAsia="仿宋_GB2312" w:hint="eastAsia"/>
          <w:sz w:val="32"/>
          <w:szCs w:val="32"/>
        </w:rPr>
        <w:t> </w:t>
      </w:r>
      <w:r w:rsidRPr="006B0E25">
        <w:rPr>
          <w:rFonts w:ascii="仿宋_GB2312" w:eastAsia="仿宋_GB2312" w:hint="eastAsia"/>
          <w:sz w:val="32"/>
          <w:szCs w:val="32"/>
        </w:rPr>
        <w:t>00万元。外事接待支出0.00万元，外事接待0批次，0人，共计支出0.00</w:t>
      </w:r>
      <w:r>
        <w:rPr>
          <w:rFonts w:ascii="仿宋_GB2312" w:eastAsia="仿宋_GB2312" w:hint="eastAsia"/>
          <w:sz w:val="32"/>
          <w:szCs w:val="32"/>
        </w:rPr>
        <w:t>万元。</w:t>
      </w:r>
    </w:p>
    <w:p w:rsidR="005E6584" w:rsidRDefault="005E6584" w:rsidP="001777AD">
      <w:pPr>
        <w:spacing w:line="576" w:lineRule="exact"/>
        <w:ind w:firstLineChars="200" w:firstLine="640"/>
        <w:rPr>
          <w:rFonts w:ascii="仿宋_GB2312" w:eastAsia="仿宋_GB2312"/>
          <w:sz w:val="32"/>
          <w:szCs w:val="32"/>
        </w:rPr>
      </w:pPr>
      <w:r w:rsidRPr="000B1339">
        <w:rPr>
          <w:rFonts w:ascii="黑体" w:eastAsia="黑体" w:hAnsi="黑体" w:hint="eastAsia"/>
          <w:sz w:val="32"/>
          <w:szCs w:val="32"/>
        </w:rPr>
        <w:t>八、政府性基金预算支出决算情况说明</w:t>
      </w:r>
    </w:p>
    <w:p w:rsidR="00CA04DA"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2021年政府性基金预算拨款支出0.00万元。</w:t>
      </w:r>
    </w:p>
    <w:p w:rsidR="005E6584" w:rsidRPr="00CA04DA" w:rsidRDefault="005E6584" w:rsidP="001777AD">
      <w:pPr>
        <w:spacing w:line="576" w:lineRule="exact"/>
        <w:ind w:firstLineChars="200" w:firstLine="640"/>
        <w:rPr>
          <w:rFonts w:ascii="黑体" w:eastAsia="黑体" w:hAnsi="黑体"/>
          <w:sz w:val="32"/>
          <w:szCs w:val="32"/>
        </w:rPr>
      </w:pPr>
      <w:r w:rsidRPr="00CA04DA">
        <w:rPr>
          <w:rFonts w:ascii="黑体" w:eastAsia="黑体" w:hAnsi="黑体" w:hint="eastAsia"/>
          <w:sz w:val="32"/>
          <w:szCs w:val="32"/>
        </w:rPr>
        <w:t>九、国有资本经营预算支出决算情况说明</w:t>
      </w:r>
    </w:p>
    <w:p w:rsidR="003E62B5"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2021年国有资本经营预算拨款支出0.00万元。</w:t>
      </w:r>
    </w:p>
    <w:p w:rsidR="005E6584" w:rsidRPr="003E62B5" w:rsidRDefault="005E6584" w:rsidP="001777AD">
      <w:pPr>
        <w:spacing w:line="576" w:lineRule="exact"/>
        <w:ind w:firstLineChars="200" w:firstLine="640"/>
        <w:rPr>
          <w:rFonts w:ascii="黑体" w:eastAsia="黑体" w:hAnsi="黑体"/>
          <w:sz w:val="32"/>
          <w:szCs w:val="32"/>
        </w:rPr>
      </w:pPr>
      <w:r w:rsidRPr="003E62B5">
        <w:rPr>
          <w:rFonts w:ascii="黑体" w:eastAsia="黑体" w:hAnsi="黑体" w:hint="eastAsia"/>
          <w:sz w:val="32"/>
          <w:szCs w:val="32"/>
        </w:rPr>
        <w:t>十、其他重要事项的情况说明</w:t>
      </w:r>
    </w:p>
    <w:p w:rsidR="005E6584" w:rsidRDefault="005E6584" w:rsidP="001777AD">
      <w:pPr>
        <w:spacing w:line="576" w:lineRule="exact"/>
        <w:ind w:firstLineChars="200" w:firstLine="643"/>
        <w:rPr>
          <w:rFonts w:ascii="仿宋_GB2312" w:eastAsia="仿宋_GB2312"/>
          <w:sz w:val="32"/>
          <w:szCs w:val="32"/>
        </w:rPr>
      </w:pPr>
      <w:r w:rsidRPr="000B1339">
        <w:rPr>
          <w:rFonts w:ascii="楷体_GB2312" w:eastAsia="楷体_GB2312" w:hint="eastAsia"/>
          <w:b/>
          <w:sz w:val="32"/>
          <w:szCs w:val="32"/>
        </w:rPr>
        <w:t>(一)机关运行经费支出情况</w:t>
      </w:r>
    </w:p>
    <w:p w:rsid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lastRenderedPageBreak/>
        <w:t>2021年，机关运行经费支出0.00万元，比2020年增加0.00万元，增加0</w:t>
      </w:r>
      <w:r w:rsidRPr="006B0E25">
        <w:rPr>
          <w:rFonts w:eastAsia="仿宋_GB2312" w:hint="eastAsia"/>
          <w:sz w:val="32"/>
          <w:szCs w:val="32"/>
        </w:rPr>
        <w:t> </w:t>
      </w:r>
      <w:r w:rsidRPr="006B0E25">
        <w:rPr>
          <w:rFonts w:ascii="仿宋_GB2312" w:eastAsia="仿宋_GB2312" w:hint="eastAsia"/>
          <w:sz w:val="32"/>
          <w:szCs w:val="32"/>
        </w:rPr>
        <w:t>%。</w:t>
      </w:r>
    </w:p>
    <w:p w:rsidR="005E6584" w:rsidRDefault="005E6584" w:rsidP="001777AD">
      <w:pPr>
        <w:spacing w:line="576" w:lineRule="exact"/>
        <w:ind w:firstLineChars="200" w:firstLine="643"/>
        <w:rPr>
          <w:rFonts w:ascii="仿宋_GB2312" w:eastAsia="仿宋_GB2312"/>
          <w:sz w:val="32"/>
          <w:szCs w:val="32"/>
        </w:rPr>
      </w:pPr>
      <w:r w:rsidRPr="00F76EED">
        <w:rPr>
          <w:rFonts w:ascii="楷体_GB2312" w:eastAsia="楷体_GB2312" w:hint="eastAsia"/>
          <w:b/>
          <w:sz w:val="32"/>
          <w:szCs w:val="32"/>
        </w:rPr>
        <w:t>(二)政府采购支出情况</w:t>
      </w:r>
    </w:p>
    <w:p w:rsid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2021年，政府采购支出总额0.00万元，其中:政府采购货物支出0.00万元、政府采购工程支出0.00万元、政府采购服务支出0.00万元。授予中小企业合同金额0.00万元，其中:授予小微企业合同金额0.00万元，占总合同的0.00%。</w:t>
      </w:r>
    </w:p>
    <w:p w:rsidR="005E6584" w:rsidRDefault="005E6584" w:rsidP="001777AD">
      <w:pPr>
        <w:spacing w:line="576" w:lineRule="exact"/>
        <w:ind w:firstLineChars="200" w:firstLine="643"/>
        <w:rPr>
          <w:rFonts w:ascii="仿宋_GB2312" w:eastAsia="仿宋_GB2312"/>
          <w:sz w:val="32"/>
          <w:szCs w:val="32"/>
        </w:rPr>
      </w:pPr>
      <w:r w:rsidRPr="00F76EED">
        <w:rPr>
          <w:rFonts w:ascii="楷体_GB2312" w:eastAsia="楷体_GB2312" w:hAnsi="黑体" w:hint="eastAsia"/>
          <w:b/>
          <w:sz w:val="32"/>
          <w:szCs w:val="32"/>
        </w:rPr>
        <w:t>(三)国有资产占有使用情况</w:t>
      </w:r>
    </w:p>
    <w:p w:rsidR="005E6584" w:rsidRPr="005E6584" w:rsidRDefault="005E6584" w:rsidP="001777AD">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截至2021年12月31日，共有车辆0辆，其中:主要领导干部用车0辆、机要通信用车0辆、应急保障用车0辆、其他用车0辆。单价50万元以上通用设备0台(套)，单价100万元以上专用设备0台(套)。</w:t>
      </w:r>
    </w:p>
    <w:p w:rsidR="00232595" w:rsidRDefault="00F06168" w:rsidP="0041013D">
      <w:pPr>
        <w:autoSpaceDE w:val="0"/>
        <w:autoSpaceDN w:val="0"/>
        <w:adjustRightInd w:val="0"/>
        <w:spacing w:line="576" w:lineRule="exact"/>
        <w:ind w:firstLineChars="200" w:firstLine="643"/>
        <w:outlineLvl w:val="2"/>
        <w:rPr>
          <w:rFonts w:ascii="仿宋" w:eastAsia="仿宋"/>
          <w:b/>
          <w:color w:val="000000"/>
          <w:sz w:val="32"/>
          <w:szCs w:val="32"/>
        </w:rPr>
      </w:pPr>
      <w:r w:rsidRPr="007D1D80">
        <w:rPr>
          <w:rFonts w:ascii="楷体_GB2312" w:eastAsia="楷体_GB2312" w:hint="eastAsia"/>
          <w:b/>
          <w:color w:val="000000"/>
          <w:sz w:val="32"/>
          <w:szCs w:val="32"/>
        </w:rPr>
        <w:t>（四）预算绩效管理情况</w:t>
      </w:r>
      <w:bookmarkEnd w:id="35"/>
      <w:bookmarkEnd w:id="36"/>
    </w:p>
    <w:p w:rsidR="007D1D80" w:rsidRPr="00347732" w:rsidRDefault="007D1D80" w:rsidP="0041013D">
      <w:pPr>
        <w:spacing w:line="576" w:lineRule="exact"/>
        <w:ind w:firstLineChars="200" w:firstLine="640"/>
        <w:rPr>
          <w:rFonts w:ascii="楷体_GB2312" w:eastAsia="楷体_GB2312"/>
          <w:color w:val="FF0000"/>
          <w:sz w:val="32"/>
          <w:szCs w:val="32"/>
        </w:rPr>
      </w:pPr>
      <w:bookmarkStart w:id="37" w:name="_Toc15396614"/>
      <w:bookmarkStart w:id="38" w:name="_Toc79163630"/>
      <w:bookmarkStart w:id="39" w:name="_Toc79163880"/>
      <w:bookmarkStart w:id="40" w:name="_Toc15377226"/>
      <w:r>
        <w:rPr>
          <w:rFonts w:ascii="仿宋_GB2312" w:eastAsia="仿宋_GB2312" w:cs="仿宋_GB2312" w:hint="eastAsia"/>
          <w:sz w:val="32"/>
          <w:szCs w:val="32"/>
        </w:rPr>
        <w:t>本单位按要求对</w:t>
      </w:r>
      <w:r>
        <w:rPr>
          <w:rFonts w:ascii="仿宋_GB2312" w:eastAsia="仿宋_GB2312" w:cs="仿宋_GB2312"/>
          <w:sz w:val="32"/>
          <w:szCs w:val="32"/>
        </w:rPr>
        <w:t>2021</w:t>
      </w:r>
      <w:r>
        <w:rPr>
          <w:rFonts w:ascii="仿宋_GB2312" w:eastAsia="仿宋_GB2312" w:cs="仿宋_GB2312" w:hint="eastAsia"/>
          <w:sz w:val="32"/>
          <w:szCs w:val="32"/>
        </w:rPr>
        <w:t>年</w:t>
      </w:r>
      <w:r w:rsidR="00E56498">
        <w:rPr>
          <w:rFonts w:ascii="仿宋_GB2312" w:eastAsia="仿宋_GB2312" w:cs="仿宋_GB2312" w:hint="eastAsia"/>
          <w:sz w:val="32"/>
          <w:szCs w:val="32"/>
        </w:rPr>
        <w:t>单位</w:t>
      </w:r>
      <w:r>
        <w:rPr>
          <w:rFonts w:ascii="仿宋_GB2312" w:eastAsia="仿宋_GB2312" w:cs="仿宋_GB2312" w:hint="eastAsia"/>
          <w:sz w:val="32"/>
          <w:szCs w:val="32"/>
        </w:rPr>
        <w:t>整体支出开展绩效自评，从评价情况来看</w:t>
      </w:r>
      <w:r>
        <w:rPr>
          <w:rFonts w:ascii="仿宋_GB2312" w:eastAsia="仿宋_GB2312" w:hAnsi="仿宋_GB2312" w:cs="仿宋_GB2312" w:hint="eastAsia"/>
          <w:sz w:val="32"/>
          <w:szCs w:val="32"/>
        </w:rPr>
        <w:t>2021年我</w:t>
      </w:r>
      <w:r w:rsidRPr="00BA0AF9">
        <w:rPr>
          <w:rFonts w:ascii="仿宋_GB2312" w:eastAsia="仿宋_GB2312" w:hAnsi="仿宋_GB2312" w:cs="仿宋_GB2312" w:hint="eastAsia"/>
          <w:sz w:val="32"/>
          <w:szCs w:val="32"/>
        </w:rPr>
        <w:t>部门整体支出绩效评价自查自评结果良好，全年基本支出保证了</w:t>
      </w:r>
      <w:r>
        <w:rPr>
          <w:rFonts w:ascii="仿宋_GB2312" w:eastAsia="仿宋_GB2312" w:hAnsi="仿宋_GB2312" w:cs="仿宋_GB2312" w:hint="eastAsia"/>
          <w:sz w:val="32"/>
          <w:szCs w:val="32"/>
        </w:rPr>
        <w:t>单位</w:t>
      </w:r>
      <w:r w:rsidRPr="00BA0AF9">
        <w:rPr>
          <w:rFonts w:ascii="仿宋_GB2312" w:eastAsia="仿宋_GB2312" w:hAnsi="仿宋_GB2312" w:cs="仿宋_GB2312" w:hint="eastAsia"/>
          <w:sz w:val="32"/>
          <w:szCs w:val="32"/>
        </w:rPr>
        <w:t>的正常运行和日常工作的正常开展，</w:t>
      </w:r>
      <w:r>
        <w:rPr>
          <w:rFonts w:ascii="仿宋_GB2312" w:eastAsia="仿宋_GB2312" w:hAnsi="仿宋_GB2312" w:cs="仿宋_GB2312" w:hint="eastAsia"/>
          <w:sz w:val="32"/>
          <w:szCs w:val="32"/>
        </w:rPr>
        <w:t>绩效指标体系逐级渐丰富和完善，</w:t>
      </w:r>
      <w:r w:rsidRPr="00BA0AF9">
        <w:rPr>
          <w:rFonts w:ascii="仿宋_GB2312" w:eastAsia="仿宋_GB2312" w:hAnsi="仿宋_GB2312" w:cs="仿宋_GB2312" w:hint="eastAsia"/>
          <w:sz w:val="32"/>
          <w:szCs w:val="32"/>
        </w:rPr>
        <w:t>绩效目标得</w:t>
      </w:r>
      <w:r>
        <w:rPr>
          <w:rFonts w:ascii="仿宋_GB2312" w:eastAsia="仿宋_GB2312" w:hAnsi="仿宋_GB2312" w:cs="仿宋_GB2312" w:hint="eastAsia"/>
          <w:sz w:val="32"/>
          <w:szCs w:val="32"/>
        </w:rPr>
        <w:t>到较好实现，绩效管理水平不断提高</w:t>
      </w:r>
      <w:r>
        <w:rPr>
          <w:rFonts w:ascii="仿宋_GB2312" w:eastAsia="仿宋_GB2312" w:cs="仿宋_GB2312" w:hint="eastAsia"/>
          <w:sz w:val="32"/>
          <w:szCs w:val="32"/>
        </w:rPr>
        <w:t>。</w:t>
      </w:r>
    </w:p>
    <w:p w:rsidR="001777AD" w:rsidRDefault="001777AD" w:rsidP="0041013D">
      <w:pPr>
        <w:spacing w:line="576" w:lineRule="exact"/>
        <w:rPr>
          <w:rFonts w:ascii="方正小标宋简体" w:eastAsia="方正小标宋简体"/>
          <w:sz w:val="44"/>
          <w:szCs w:val="44"/>
        </w:rPr>
      </w:pPr>
    </w:p>
    <w:p w:rsidR="001777AD" w:rsidRDefault="001777AD" w:rsidP="0041013D">
      <w:pPr>
        <w:spacing w:line="576" w:lineRule="exact"/>
        <w:rPr>
          <w:rFonts w:ascii="方正小标宋简体" w:eastAsia="方正小标宋简体"/>
          <w:sz w:val="44"/>
          <w:szCs w:val="44"/>
        </w:rPr>
      </w:pPr>
    </w:p>
    <w:p w:rsidR="001777AD" w:rsidRDefault="001777AD" w:rsidP="0041013D">
      <w:pPr>
        <w:spacing w:line="576" w:lineRule="exact"/>
        <w:rPr>
          <w:rFonts w:ascii="方正小标宋简体" w:eastAsia="方正小标宋简体"/>
          <w:sz w:val="44"/>
          <w:szCs w:val="44"/>
        </w:rPr>
      </w:pPr>
    </w:p>
    <w:p w:rsidR="001777AD" w:rsidRDefault="001777AD" w:rsidP="0041013D">
      <w:pPr>
        <w:spacing w:line="576" w:lineRule="exact"/>
        <w:rPr>
          <w:rFonts w:ascii="方正小标宋简体" w:eastAsia="方正小标宋简体"/>
          <w:sz w:val="44"/>
          <w:szCs w:val="44"/>
        </w:rPr>
      </w:pPr>
    </w:p>
    <w:p w:rsidR="001777AD" w:rsidRDefault="001777AD" w:rsidP="0041013D">
      <w:pPr>
        <w:spacing w:line="576" w:lineRule="exact"/>
        <w:rPr>
          <w:rFonts w:ascii="方正小标宋简体" w:eastAsia="方正小标宋简体"/>
          <w:sz w:val="44"/>
          <w:szCs w:val="44"/>
        </w:rPr>
      </w:pPr>
    </w:p>
    <w:p w:rsidR="001777AD" w:rsidRDefault="001777AD" w:rsidP="0041013D">
      <w:pPr>
        <w:spacing w:line="576" w:lineRule="exact"/>
        <w:rPr>
          <w:rFonts w:ascii="方正小标宋简体" w:eastAsia="方正小标宋简体"/>
          <w:sz w:val="44"/>
          <w:szCs w:val="44"/>
        </w:rPr>
      </w:pPr>
    </w:p>
    <w:p w:rsidR="007D1D80" w:rsidRDefault="007D1D80" w:rsidP="001777AD">
      <w:pPr>
        <w:spacing w:line="576" w:lineRule="exact"/>
        <w:jc w:val="center"/>
        <w:rPr>
          <w:rFonts w:ascii="方正小标宋简体" w:eastAsia="方正小标宋简体"/>
          <w:sz w:val="44"/>
          <w:szCs w:val="44"/>
        </w:rPr>
      </w:pPr>
      <w:r w:rsidRPr="00F76EED">
        <w:rPr>
          <w:rFonts w:ascii="方正小标宋简体" w:eastAsia="方正小标宋简体" w:hint="eastAsia"/>
          <w:sz w:val="44"/>
          <w:szCs w:val="44"/>
        </w:rPr>
        <w:lastRenderedPageBreak/>
        <w:t>第三部分名词解释</w:t>
      </w:r>
    </w:p>
    <w:p w:rsidR="007D1D80" w:rsidRDefault="007D1D80" w:rsidP="0041013D">
      <w:pPr>
        <w:spacing w:line="576" w:lineRule="exact"/>
        <w:ind w:firstLineChars="150" w:firstLine="480"/>
        <w:rPr>
          <w:rFonts w:ascii="仿宋_GB2312" w:eastAsia="仿宋_GB2312"/>
          <w:sz w:val="32"/>
          <w:szCs w:val="32"/>
        </w:rPr>
      </w:pP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1.财政拨款收入:指单位从同级财政部门取得的财政预算资金。</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2.事业收入:指事业单位开展专业业务活动及辅助活动取得的收入。</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3.经营收入:指事业单位在专业业务活动及其辅助活动之外开展非独立核算经营活动取得的收入</w:t>
      </w:r>
      <w:r>
        <w:rPr>
          <w:rFonts w:ascii="仿宋_GB2312" w:eastAsia="仿宋_GB2312" w:hint="eastAsia"/>
          <w:sz w:val="32"/>
          <w:szCs w:val="32"/>
        </w:rPr>
        <w:t>。</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4.其他收入:指单位取得的除上述收入以外的各项收入。</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6.年初结转和结余:指以前年度尚未完成、结转到本年按有关规定继续使用的资金。</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7.结余分配:指事业单位按照事业单位会计制度的规定从非财政补助结余中分配的事业基金和职工福利基金等。8.年末结转和结余:指单位按有关规定结转到下年或以后年度继续使用的资金。</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9.社会保障和就业支出(208)行政事业单位养老支出(</w:t>
      </w:r>
      <w:r w:rsidRPr="006B0E25">
        <w:rPr>
          <w:rFonts w:eastAsia="仿宋_GB2312" w:hint="eastAsia"/>
          <w:sz w:val="32"/>
          <w:szCs w:val="32"/>
        </w:rPr>
        <w:t> </w:t>
      </w:r>
      <w:r w:rsidRPr="006B0E25">
        <w:rPr>
          <w:rFonts w:ascii="仿宋_GB2312" w:eastAsia="仿宋_GB2312" w:hint="eastAsia"/>
          <w:sz w:val="32"/>
          <w:szCs w:val="32"/>
        </w:rPr>
        <w:t>20805)机关事业单位基本养老保险缴费支出(2080505)</w:t>
      </w:r>
      <w:r w:rsidRPr="006B0E25">
        <w:rPr>
          <w:rFonts w:eastAsia="仿宋_GB2312" w:hint="eastAsia"/>
          <w:sz w:val="32"/>
          <w:szCs w:val="32"/>
        </w:rPr>
        <w:t> </w:t>
      </w:r>
      <w:r w:rsidRPr="006B0E25">
        <w:rPr>
          <w:rFonts w:ascii="仿宋_GB2312" w:eastAsia="仿宋_GB2312" w:hint="eastAsia"/>
          <w:sz w:val="32"/>
          <w:szCs w:val="32"/>
        </w:rPr>
        <w:t>:反映机关事业单位实施养老保险制度由单位缴纳的基本养老保险费支出。</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lastRenderedPageBreak/>
        <w:t>10.社会保障和就业支出(208)</w:t>
      </w:r>
      <w:r w:rsidRPr="006B0E25">
        <w:rPr>
          <w:rFonts w:eastAsia="仿宋_GB2312" w:hint="eastAsia"/>
          <w:sz w:val="32"/>
          <w:szCs w:val="32"/>
        </w:rPr>
        <w:t> </w:t>
      </w:r>
      <w:r w:rsidRPr="006B0E25">
        <w:rPr>
          <w:rFonts w:ascii="仿宋_GB2312" w:eastAsia="仿宋_GB2312" w:hint="eastAsia"/>
          <w:sz w:val="32"/>
          <w:szCs w:val="32"/>
        </w:rPr>
        <w:t>行政事业单位养老支出(20805)机关事业单位职业年金缴费支出(</w:t>
      </w:r>
      <w:r w:rsidRPr="006B0E25">
        <w:rPr>
          <w:rFonts w:eastAsia="仿宋_GB2312" w:hint="eastAsia"/>
          <w:sz w:val="32"/>
          <w:szCs w:val="32"/>
        </w:rPr>
        <w:t> </w:t>
      </w:r>
      <w:r w:rsidRPr="006B0E25">
        <w:rPr>
          <w:rFonts w:ascii="仿宋_GB2312" w:eastAsia="仿宋_GB2312" w:hint="eastAsia"/>
          <w:sz w:val="32"/>
          <w:szCs w:val="32"/>
        </w:rPr>
        <w:t>2080506)</w:t>
      </w:r>
      <w:r w:rsidRPr="006B0E25">
        <w:rPr>
          <w:rFonts w:eastAsia="仿宋_GB2312" w:hint="eastAsia"/>
          <w:sz w:val="32"/>
          <w:szCs w:val="32"/>
        </w:rPr>
        <w:t> </w:t>
      </w:r>
      <w:r w:rsidRPr="006B0E25">
        <w:rPr>
          <w:rFonts w:ascii="仿宋_GB2312" w:eastAsia="仿宋_GB2312" w:hint="eastAsia"/>
          <w:sz w:val="32"/>
          <w:szCs w:val="32"/>
        </w:rPr>
        <w:t>:反映机关事业单位实施养老保险制度由单位实际缴纳的职业年金支出。</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11.卫生健康支出(210)</w:t>
      </w:r>
      <w:r w:rsidRPr="006B0E25">
        <w:rPr>
          <w:rFonts w:eastAsia="仿宋_GB2312" w:hint="eastAsia"/>
          <w:sz w:val="32"/>
          <w:szCs w:val="32"/>
        </w:rPr>
        <w:t> </w:t>
      </w:r>
      <w:r w:rsidRPr="006B0E25">
        <w:rPr>
          <w:rFonts w:ascii="仿宋_GB2312" w:eastAsia="仿宋_GB2312" w:hint="eastAsia"/>
          <w:sz w:val="32"/>
          <w:szCs w:val="32"/>
        </w:rPr>
        <w:t>行政事业单位医疗(21011)事业单位医疗(2101102)</w:t>
      </w:r>
      <w:r w:rsidRPr="006B0E25">
        <w:rPr>
          <w:rFonts w:eastAsia="仿宋_GB2312" w:hint="eastAsia"/>
          <w:sz w:val="32"/>
          <w:szCs w:val="32"/>
        </w:rPr>
        <w:t> </w:t>
      </w:r>
      <w:r w:rsidRPr="006B0E25">
        <w:rPr>
          <w:rFonts w:ascii="仿宋_GB2312" w:eastAsia="仿宋_GB2312" w:hint="eastAsia"/>
          <w:sz w:val="32"/>
          <w:szCs w:val="32"/>
        </w:rPr>
        <w:t>:反映财政部门安排的事业单位基本医疗保险缴费经费，未参加医疗保险的事业单位的公费医疗经费，按国家规定享受离休人员待遇的医疗经费。</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12.农林水支出(213)水利(21303)</w:t>
      </w:r>
      <w:r w:rsidRPr="006B0E25">
        <w:rPr>
          <w:rFonts w:eastAsia="仿宋_GB2312" w:hint="eastAsia"/>
          <w:sz w:val="32"/>
          <w:szCs w:val="32"/>
        </w:rPr>
        <w:t> </w:t>
      </w:r>
      <w:r w:rsidRPr="006B0E25">
        <w:rPr>
          <w:rFonts w:ascii="仿宋_GB2312" w:eastAsia="仿宋_GB2312" w:hint="eastAsia"/>
          <w:sz w:val="32"/>
          <w:szCs w:val="32"/>
        </w:rPr>
        <w:t>其他水利支出(2130399)</w:t>
      </w:r>
      <w:r w:rsidRPr="006B0E25">
        <w:rPr>
          <w:rFonts w:eastAsia="仿宋_GB2312" w:hint="eastAsia"/>
          <w:sz w:val="32"/>
          <w:szCs w:val="32"/>
        </w:rPr>
        <w:t> </w:t>
      </w:r>
      <w:r w:rsidRPr="006B0E25">
        <w:rPr>
          <w:rFonts w:ascii="仿宋_GB2312" w:eastAsia="仿宋_GB2312" w:hint="eastAsia"/>
          <w:sz w:val="32"/>
          <w:szCs w:val="32"/>
        </w:rPr>
        <w:t>:反映除.上述项目以外其他用于水利方面的支出。</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13.住房保障支出(221)</w:t>
      </w:r>
      <w:r w:rsidRPr="006B0E25">
        <w:rPr>
          <w:rFonts w:eastAsia="仿宋_GB2312" w:hint="eastAsia"/>
          <w:sz w:val="32"/>
          <w:szCs w:val="32"/>
        </w:rPr>
        <w:t> </w:t>
      </w:r>
      <w:r w:rsidRPr="006B0E25">
        <w:rPr>
          <w:rFonts w:ascii="仿宋_GB2312" w:eastAsia="仿宋_GB2312" w:hint="eastAsia"/>
          <w:sz w:val="32"/>
          <w:szCs w:val="32"/>
        </w:rPr>
        <w:t>住房改革支出(22102)</w:t>
      </w:r>
      <w:r w:rsidRPr="006B0E25">
        <w:rPr>
          <w:rFonts w:eastAsia="仿宋_GB2312" w:hint="eastAsia"/>
          <w:sz w:val="32"/>
          <w:szCs w:val="32"/>
        </w:rPr>
        <w:t> </w:t>
      </w:r>
      <w:r w:rsidRPr="006B0E25">
        <w:rPr>
          <w:rFonts w:ascii="仿宋_GB2312" w:eastAsia="仿宋_GB2312" w:hint="eastAsia"/>
          <w:sz w:val="32"/>
          <w:szCs w:val="32"/>
        </w:rPr>
        <w:t>住房公积金(2210201)</w:t>
      </w:r>
      <w:r w:rsidRPr="006B0E25">
        <w:rPr>
          <w:rFonts w:eastAsia="仿宋_GB2312" w:hint="eastAsia"/>
          <w:sz w:val="32"/>
          <w:szCs w:val="32"/>
        </w:rPr>
        <w:t> </w:t>
      </w:r>
      <w:r w:rsidRPr="006B0E25">
        <w:rPr>
          <w:rFonts w:ascii="仿宋_GB2312" w:eastAsia="仿宋_GB2312" w:hint="eastAsia"/>
          <w:sz w:val="32"/>
          <w:szCs w:val="32"/>
        </w:rPr>
        <w:t>:反映行政事业单位按人力资源和社会保障部、财政部规定的基本工资和津贴补贴以及规定比例为职工缴纳的住房公积金。</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14.基本支出:指为保障机构正常运转、完成日常工作任务而发生的人员支出和公用支出。</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25.项目支出:指在基本支出之外为完成特定行政任务和事业发展目标所发生的支出。</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15.经营支出:指事业单位在专业业务活动及其辅助活动之外开展非独立核算经营活动发生的支出。</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16.</w:t>
      </w:r>
      <w:r w:rsidRPr="006B0E25">
        <w:rPr>
          <w:rFonts w:eastAsia="仿宋_GB2312" w:hint="eastAsia"/>
          <w:sz w:val="32"/>
          <w:szCs w:val="32"/>
        </w:rPr>
        <w:t> </w:t>
      </w:r>
      <w:r w:rsidRPr="006B0E25">
        <w:rPr>
          <w:rFonts w:ascii="仿宋_GB2312" w:eastAsia="仿宋_GB2312" w:hint="eastAsia"/>
          <w:sz w:val="32"/>
          <w:szCs w:val="32"/>
        </w:rPr>
        <w:t>“三公”经费:指部门用财政拨款安排的因公出国(境)费、公务用车购量及运行费和公务接待费。其中，因公出国(境)费反映单位公务出国(境)的国际旅费、国外城市间交通费、住宿费、伙食费、培训费、公杂费等支出;公务用车购</w:t>
      </w:r>
      <w:r w:rsidRPr="006B0E25">
        <w:rPr>
          <w:rFonts w:ascii="仿宋_GB2312" w:eastAsia="仿宋_GB2312" w:hint="eastAsia"/>
          <w:sz w:val="32"/>
          <w:szCs w:val="32"/>
        </w:rPr>
        <w:lastRenderedPageBreak/>
        <w:t>置及运行费反映羊位公务用车车辆购置支出(含车辆购置税)及租用费、燃料费、维修费、过路过桥费、保险费等支出;公务接待费反映单位按规定开支的各类公务接待(含外宾接待)支出。</w:t>
      </w:r>
    </w:p>
    <w:p w:rsidR="007D1D80"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D1D80" w:rsidRPr="004669AB" w:rsidRDefault="007D1D80" w:rsidP="004669AB">
      <w:pPr>
        <w:spacing w:line="576" w:lineRule="exact"/>
        <w:ind w:firstLineChars="200" w:firstLine="640"/>
        <w:rPr>
          <w:rFonts w:ascii="仿宋_GB2312" w:eastAsia="仿宋_GB2312"/>
          <w:sz w:val="32"/>
          <w:szCs w:val="32"/>
        </w:rPr>
      </w:pPr>
      <w:r w:rsidRPr="006B0E25">
        <w:rPr>
          <w:rFonts w:ascii="仿宋_GB2312" w:eastAsia="仿宋_GB2312" w:hint="eastAsia"/>
          <w:sz w:val="32"/>
          <w:szCs w:val="32"/>
        </w:rPr>
        <w:t>18.财政应返还额度:为行政事业单位会计核算科目，用于核算实行国库集中支付的行政事业单位应收财政返还的资金额度。</w:t>
      </w: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D1D80" w:rsidRDefault="007D1D80" w:rsidP="0041013D">
      <w:pPr>
        <w:spacing w:line="576" w:lineRule="exact"/>
        <w:outlineLvl w:val="0"/>
        <w:rPr>
          <w:rFonts w:ascii="仿宋_GB2312" w:eastAsia="仿宋_GB2312" w:cs="仿宋_GB2312"/>
          <w:sz w:val="32"/>
          <w:szCs w:val="32"/>
        </w:rPr>
      </w:pPr>
    </w:p>
    <w:p w:rsidR="007B78F7" w:rsidRPr="007D1D80" w:rsidRDefault="007B78F7" w:rsidP="0041013D">
      <w:pPr>
        <w:spacing w:line="576" w:lineRule="exact"/>
        <w:outlineLvl w:val="0"/>
        <w:rPr>
          <w:rFonts w:ascii="仿宋_GB2312" w:eastAsia="仿宋_GB2312" w:cs="仿宋_GB2312"/>
          <w:sz w:val="32"/>
          <w:szCs w:val="32"/>
        </w:rPr>
      </w:pPr>
    </w:p>
    <w:p w:rsidR="00232595" w:rsidRPr="00C0702B" w:rsidRDefault="00F06168" w:rsidP="004669AB">
      <w:pPr>
        <w:spacing w:line="576" w:lineRule="exact"/>
        <w:jc w:val="center"/>
        <w:outlineLvl w:val="0"/>
        <w:rPr>
          <w:rStyle w:val="1Char"/>
          <w:rFonts w:ascii="方正小标宋简体" w:eastAsia="方正小标宋简体"/>
          <w:b w:val="0"/>
        </w:rPr>
      </w:pPr>
      <w:r w:rsidRPr="00C0702B">
        <w:rPr>
          <w:rFonts w:ascii="方正小标宋简体" w:eastAsia="方正小标宋简体" w:hint="eastAsia"/>
          <w:color w:val="000000"/>
          <w:sz w:val="44"/>
          <w:szCs w:val="44"/>
        </w:rPr>
        <w:lastRenderedPageBreak/>
        <w:t>第</w:t>
      </w:r>
      <w:r w:rsidRPr="00C0702B">
        <w:rPr>
          <w:rStyle w:val="1Char"/>
          <w:rFonts w:ascii="方正小标宋简体" w:eastAsia="方正小标宋简体" w:hint="eastAsia"/>
          <w:b w:val="0"/>
        </w:rPr>
        <w:t>四部分 附件</w:t>
      </w:r>
      <w:bookmarkEnd w:id="37"/>
      <w:bookmarkEnd w:id="38"/>
      <w:bookmarkEnd w:id="39"/>
    </w:p>
    <w:p w:rsidR="00232595" w:rsidRDefault="00F06168" w:rsidP="0041013D">
      <w:pPr>
        <w:spacing w:line="576" w:lineRule="exact"/>
        <w:outlineLvl w:val="0"/>
        <w:rPr>
          <w:rFonts w:ascii="方正小标宋简体" w:eastAsia="方正小标宋简体" w:cs="方正小标宋简体"/>
          <w:sz w:val="32"/>
          <w:szCs w:val="32"/>
        </w:rPr>
      </w:pPr>
      <w:bookmarkStart w:id="41" w:name="_Toc79163631"/>
      <w:bookmarkStart w:id="42" w:name="_Toc79163881"/>
      <w:r>
        <w:rPr>
          <w:rFonts w:ascii="黑体" w:eastAsia="黑体" w:cs="黑体" w:hint="eastAsia"/>
          <w:sz w:val="32"/>
          <w:szCs w:val="32"/>
        </w:rPr>
        <w:t>附件</w:t>
      </w:r>
      <w:r>
        <w:rPr>
          <w:rFonts w:ascii="黑体" w:eastAsia="黑体" w:cs="黑体"/>
          <w:sz w:val="32"/>
          <w:szCs w:val="32"/>
        </w:rPr>
        <w:t>1</w:t>
      </w:r>
      <w:bookmarkEnd w:id="41"/>
      <w:bookmarkEnd w:id="42"/>
    </w:p>
    <w:p w:rsidR="00232595" w:rsidRDefault="00232595" w:rsidP="0041013D">
      <w:pPr>
        <w:spacing w:line="576" w:lineRule="exact"/>
        <w:rPr>
          <w:rFonts w:ascii="方正小标宋简体" w:eastAsia="方正小标宋简体" w:cs="方正小标宋简体"/>
          <w:sz w:val="44"/>
          <w:szCs w:val="44"/>
        </w:rPr>
      </w:pPr>
    </w:p>
    <w:p w:rsidR="00C0702B" w:rsidRDefault="00C0702B" w:rsidP="004669AB">
      <w:pPr>
        <w:spacing w:line="576" w:lineRule="exact"/>
        <w:jc w:val="center"/>
        <w:outlineLvl w:val="0"/>
        <w:rPr>
          <w:rFonts w:ascii="方正小标宋简体" w:eastAsia="方正小标宋简体" w:cs="黑体"/>
          <w:sz w:val="44"/>
          <w:szCs w:val="44"/>
        </w:rPr>
      </w:pPr>
      <w:bookmarkStart w:id="43" w:name="_Toc79163632"/>
      <w:bookmarkStart w:id="44" w:name="_Toc79163882"/>
      <w:r>
        <w:rPr>
          <w:rFonts w:ascii="方正小标宋简体" w:eastAsia="方正小标宋简体" w:cs="黑体" w:hint="eastAsia"/>
          <w:sz w:val="44"/>
          <w:szCs w:val="44"/>
        </w:rPr>
        <w:t>茂县水服务中心</w:t>
      </w:r>
      <w:r w:rsidR="00F06168">
        <w:rPr>
          <w:rFonts w:ascii="方正小标宋简体" w:eastAsia="方正小标宋简体" w:cs="黑体"/>
          <w:sz w:val="44"/>
          <w:szCs w:val="44"/>
        </w:rPr>
        <w:t>2021</w:t>
      </w:r>
      <w:r>
        <w:rPr>
          <w:rFonts w:ascii="方正小标宋简体" w:eastAsia="方正小标宋简体" w:cs="黑体" w:hint="eastAsia"/>
          <w:sz w:val="44"/>
          <w:szCs w:val="44"/>
        </w:rPr>
        <w:t>年</w:t>
      </w:r>
      <w:r w:rsidR="00F06168">
        <w:rPr>
          <w:rFonts w:ascii="方正小标宋简体" w:eastAsia="方正小标宋简体" w:cs="黑体" w:hint="eastAsia"/>
          <w:sz w:val="44"/>
          <w:szCs w:val="44"/>
        </w:rPr>
        <w:t>整体支出</w:t>
      </w:r>
    </w:p>
    <w:p w:rsidR="00232595" w:rsidRDefault="00F06168" w:rsidP="004669AB">
      <w:pPr>
        <w:spacing w:line="576" w:lineRule="exact"/>
        <w:jc w:val="center"/>
        <w:outlineLvl w:val="0"/>
        <w:rPr>
          <w:rFonts w:ascii="方正小标宋简体" w:eastAsia="方正小标宋简体" w:cs="黑体"/>
          <w:sz w:val="44"/>
          <w:szCs w:val="44"/>
        </w:rPr>
      </w:pPr>
      <w:r>
        <w:rPr>
          <w:rFonts w:ascii="方正小标宋简体" w:eastAsia="方正小标宋简体" w:cs="黑体" w:hint="eastAsia"/>
          <w:sz w:val="44"/>
          <w:szCs w:val="44"/>
        </w:rPr>
        <w:t>绩效评价报告</w:t>
      </w:r>
      <w:bookmarkEnd w:id="43"/>
      <w:bookmarkEnd w:id="44"/>
    </w:p>
    <w:p w:rsidR="00C0702B" w:rsidRPr="00C0702B" w:rsidRDefault="00C0702B" w:rsidP="0041013D">
      <w:pPr>
        <w:spacing w:line="576" w:lineRule="exact"/>
        <w:outlineLvl w:val="0"/>
        <w:rPr>
          <w:rFonts w:ascii="方正小标宋简体" w:eastAsia="方正小标宋简体" w:cs="黑体"/>
          <w:sz w:val="44"/>
          <w:szCs w:val="44"/>
        </w:rPr>
      </w:pPr>
    </w:p>
    <w:p w:rsidR="00232595" w:rsidRDefault="00F06168" w:rsidP="0041013D">
      <w:pPr>
        <w:widowControl/>
        <w:adjustRightInd w:val="0"/>
        <w:snapToGrid w:val="0"/>
        <w:spacing w:line="576" w:lineRule="exact"/>
        <w:ind w:firstLineChars="200" w:firstLine="640"/>
        <w:contextualSpacing/>
        <w:rPr>
          <w:rFonts w:ascii="黑体" w:eastAsia="黑体" w:cs="宋体"/>
          <w:color w:val="000000"/>
          <w:kern w:val="0"/>
          <w:sz w:val="32"/>
          <w:szCs w:val="32"/>
          <w:shd w:val="clear" w:color="auto" w:fill="FFFFFF"/>
          <w:lang w:val="zh-CN"/>
        </w:rPr>
      </w:pPr>
      <w:r>
        <w:rPr>
          <w:rFonts w:ascii="黑体" w:eastAsia="黑体" w:cs="宋体" w:hint="eastAsia"/>
          <w:color w:val="000000"/>
          <w:kern w:val="0"/>
          <w:sz w:val="32"/>
          <w:szCs w:val="32"/>
          <w:shd w:val="clear" w:color="auto" w:fill="FFFFFF"/>
        </w:rPr>
        <w:t>一、</w:t>
      </w:r>
      <w:r w:rsidR="004669AB">
        <w:rPr>
          <w:rFonts w:ascii="黑体" w:eastAsia="黑体" w:cs="宋体" w:hint="eastAsia"/>
          <w:color w:val="000000"/>
          <w:kern w:val="0"/>
          <w:sz w:val="32"/>
          <w:szCs w:val="32"/>
          <w:shd w:val="clear" w:color="auto" w:fill="FFFFFF"/>
          <w:lang w:val="zh-CN"/>
        </w:rPr>
        <w:t>单位</w:t>
      </w:r>
      <w:r>
        <w:rPr>
          <w:rFonts w:ascii="黑体" w:eastAsia="黑体" w:cs="宋体" w:hint="eastAsia"/>
          <w:color w:val="000000"/>
          <w:kern w:val="0"/>
          <w:sz w:val="32"/>
          <w:szCs w:val="32"/>
          <w:shd w:val="clear" w:color="auto" w:fill="FFFFFF"/>
          <w:lang w:val="zh-CN"/>
        </w:rPr>
        <w:t>概况</w:t>
      </w:r>
    </w:p>
    <w:p w:rsidR="00232595" w:rsidRDefault="00F06168"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（一）机构组成</w:t>
      </w:r>
    </w:p>
    <w:p w:rsidR="007B78F7" w:rsidRPr="007B78F7" w:rsidRDefault="007B78F7" w:rsidP="0041013D">
      <w:pPr>
        <w:spacing w:line="576" w:lineRule="exact"/>
        <w:ind w:firstLineChars="250" w:firstLine="800"/>
        <w:rPr>
          <w:rFonts w:ascii="仿宋" w:eastAsia="仿宋"/>
          <w:color w:val="000000"/>
          <w:sz w:val="32"/>
          <w:szCs w:val="32"/>
        </w:rPr>
      </w:pPr>
      <w:r>
        <w:rPr>
          <w:rFonts w:ascii="仿宋" w:eastAsia="仿宋" w:hint="eastAsia"/>
          <w:sz w:val="32"/>
          <w:szCs w:val="32"/>
        </w:rPr>
        <w:t>茂县水务服务中心属于茂县水务局下属二级</w:t>
      </w:r>
      <w:r w:rsidRPr="003D1E60">
        <w:rPr>
          <w:rFonts w:ascii="仿宋_GB2312" w:eastAsia="仿宋_GB2312" w:hAnsi="仿宋_GB2312" w:cs="仿宋_GB2312" w:hint="eastAsia"/>
          <w:sz w:val="32"/>
          <w:szCs w:val="32"/>
        </w:rPr>
        <w:t>事业单位</w:t>
      </w:r>
      <w:r>
        <w:rPr>
          <w:rFonts w:ascii="仿宋_GB2312" w:eastAsia="仿宋_GB2312" w:hAnsi="仿宋_GB2312" w:cs="仿宋_GB2312" w:hint="eastAsia"/>
          <w:sz w:val="32"/>
          <w:szCs w:val="32"/>
        </w:rPr>
        <w:t>。</w:t>
      </w:r>
    </w:p>
    <w:p w:rsidR="00232595" w:rsidRDefault="00F06168"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（二）机构职能</w:t>
      </w:r>
    </w:p>
    <w:p w:rsidR="00E206D3" w:rsidRPr="007D1B8C" w:rsidRDefault="00E206D3" w:rsidP="0041013D">
      <w:pPr>
        <w:widowControl/>
        <w:adjustRightInd w:val="0"/>
        <w:snapToGrid w:val="0"/>
        <w:spacing w:line="576" w:lineRule="exact"/>
        <w:ind w:firstLineChars="200" w:firstLine="640"/>
        <w:contextualSpacing/>
        <w:rPr>
          <w:rFonts w:ascii="楷体_GB2312" w:eastAsia="楷体_GB2312" w:cs="宋体"/>
          <w:b/>
          <w:color w:val="000000"/>
          <w:kern w:val="0"/>
          <w:sz w:val="32"/>
          <w:szCs w:val="32"/>
          <w:shd w:val="clear" w:color="auto" w:fill="FFFFFF"/>
          <w:lang w:val="zh-CN"/>
        </w:rPr>
      </w:pPr>
      <w:r w:rsidRPr="00AA0F07">
        <w:rPr>
          <w:rFonts w:ascii="仿宋_GB2312" w:eastAsia="仿宋_GB2312" w:hint="eastAsia"/>
          <w:sz w:val="32"/>
          <w:szCs w:val="32"/>
        </w:rPr>
        <w:t>贯彻执行国家有关水务产业工作方针、政策和法律、法规，拟定全县水务发展规划并组织实施；负责管理全县水资源（含地表水、地下水）。组织制定全县中长期和年度供水计划、水量分配方案和旱情紧急情况下水量调度预案；负责全县水务基本建设项目前期工作。上报基建项目建议书和可行性研究报告；组织管理具有控制性的水利工程，组织负责水库、大坝的安全监管，负责全县防汛抗旱、村镇供水、农村水利工程管理工作；编制水土保持规划</w:t>
      </w:r>
      <w:r>
        <w:rPr>
          <w:rFonts w:ascii="仿宋_GB2312" w:eastAsia="仿宋_GB2312" w:hint="eastAsia"/>
          <w:sz w:val="32"/>
          <w:szCs w:val="32"/>
        </w:rPr>
        <w:t>并</w:t>
      </w:r>
      <w:r w:rsidRPr="00AA0F07">
        <w:rPr>
          <w:rFonts w:ascii="仿宋_GB2312" w:eastAsia="仿宋_GB2312" w:hint="eastAsia"/>
          <w:sz w:val="32"/>
          <w:szCs w:val="32"/>
        </w:rPr>
        <w:t>组织实施；负责水土流失的预防监督和综合防治工作。</w:t>
      </w:r>
    </w:p>
    <w:p w:rsidR="00E206D3" w:rsidRDefault="00F06168"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（三）人员概况</w:t>
      </w:r>
    </w:p>
    <w:p w:rsidR="00E206D3" w:rsidRPr="00127086" w:rsidRDefault="00E206D3" w:rsidP="0041013D">
      <w:pPr>
        <w:widowControl/>
        <w:shd w:val="clear" w:color="auto" w:fill="FFFEFB"/>
        <w:spacing w:line="576" w:lineRule="exact"/>
        <w:ind w:firstLineChars="200" w:firstLine="640"/>
        <w:rPr>
          <w:rFonts w:ascii="仿宋" w:eastAsia="仿宋" w:cs="宋体"/>
          <w:kern w:val="0"/>
          <w:sz w:val="32"/>
          <w:szCs w:val="32"/>
        </w:rPr>
      </w:pPr>
      <w:r w:rsidRPr="00E206D3">
        <w:rPr>
          <w:rFonts w:ascii="仿宋_GB2312" w:eastAsia="仿宋_GB2312" w:cs="宋体" w:hint="eastAsia"/>
          <w:color w:val="000000"/>
          <w:kern w:val="0"/>
          <w:sz w:val="32"/>
          <w:szCs w:val="32"/>
          <w:shd w:val="clear" w:color="auto" w:fill="FFFFFF"/>
          <w:lang w:val="zh-CN"/>
        </w:rPr>
        <w:t>2021年</w:t>
      </w:r>
      <w:r w:rsidRPr="00E206D3">
        <w:rPr>
          <w:rFonts w:ascii="仿宋" w:eastAsia="仿宋" w:cs="宋体" w:hint="eastAsia"/>
          <w:kern w:val="0"/>
          <w:sz w:val="32"/>
          <w:szCs w:val="32"/>
        </w:rPr>
        <w:t>茂县水务</w:t>
      </w:r>
      <w:r>
        <w:rPr>
          <w:rFonts w:ascii="仿宋" w:eastAsia="仿宋" w:cs="宋体" w:hint="eastAsia"/>
          <w:kern w:val="0"/>
          <w:sz w:val="32"/>
          <w:szCs w:val="32"/>
        </w:rPr>
        <w:t>服务中心</w:t>
      </w:r>
      <w:r w:rsidRPr="00E206D3">
        <w:rPr>
          <w:rFonts w:ascii="仿宋" w:eastAsia="仿宋" w:cs="宋体" w:hint="eastAsia"/>
          <w:kern w:val="0"/>
          <w:sz w:val="32"/>
          <w:szCs w:val="32"/>
        </w:rPr>
        <w:t>编制</w:t>
      </w:r>
      <w:r>
        <w:rPr>
          <w:rFonts w:ascii="仿宋" w:eastAsia="仿宋" w:cs="宋体" w:hint="eastAsia"/>
          <w:kern w:val="0"/>
          <w:sz w:val="32"/>
          <w:szCs w:val="32"/>
        </w:rPr>
        <w:t>20</w:t>
      </w:r>
      <w:r w:rsidRPr="00E206D3">
        <w:rPr>
          <w:rFonts w:ascii="仿宋" w:eastAsia="仿宋" w:cs="宋体" w:hint="eastAsia"/>
          <w:kern w:val="0"/>
          <w:sz w:val="32"/>
          <w:szCs w:val="32"/>
        </w:rPr>
        <w:t>名。在职人员2</w:t>
      </w:r>
      <w:r>
        <w:rPr>
          <w:rFonts w:ascii="仿宋" w:eastAsia="仿宋" w:cs="宋体" w:hint="eastAsia"/>
          <w:kern w:val="0"/>
          <w:sz w:val="32"/>
          <w:szCs w:val="32"/>
        </w:rPr>
        <w:t>0</w:t>
      </w:r>
      <w:r w:rsidRPr="00E206D3">
        <w:rPr>
          <w:rFonts w:ascii="仿宋" w:eastAsia="仿宋" w:cs="宋体" w:hint="eastAsia"/>
          <w:kern w:val="0"/>
          <w:sz w:val="32"/>
          <w:szCs w:val="32"/>
        </w:rPr>
        <w:t>人，其中：事业人员</w:t>
      </w:r>
      <w:r>
        <w:rPr>
          <w:rFonts w:ascii="仿宋" w:eastAsia="仿宋" w:cs="宋体" w:hint="eastAsia"/>
          <w:kern w:val="0"/>
          <w:sz w:val="32"/>
          <w:szCs w:val="32"/>
        </w:rPr>
        <w:t>19</w:t>
      </w:r>
      <w:r w:rsidRPr="00E206D3">
        <w:rPr>
          <w:rFonts w:ascii="仿宋" w:eastAsia="仿宋" w:cs="宋体" w:hint="eastAsia"/>
          <w:kern w:val="0"/>
          <w:sz w:val="32"/>
          <w:szCs w:val="32"/>
        </w:rPr>
        <w:t>人，事业工勤人员1人。为财政全额拨款单位。</w:t>
      </w:r>
    </w:p>
    <w:p w:rsidR="00232595" w:rsidRDefault="00F06168" w:rsidP="0041013D">
      <w:pPr>
        <w:widowControl/>
        <w:adjustRightInd w:val="0"/>
        <w:snapToGrid w:val="0"/>
        <w:spacing w:line="576" w:lineRule="exact"/>
        <w:ind w:firstLineChars="200" w:firstLine="640"/>
        <w:contextualSpacing/>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二、</w:t>
      </w:r>
      <w:r w:rsidR="0001018D">
        <w:rPr>
          <w:rFonts w:ascii="黑体" w:eastAsia="黑体" w:cs="宋体" w:hint="eastAsia"/>
          <w:color w:val="000000"/>
          <w:kern w:val="0"/>
          <w:sz w:val="32"/>
          <w:szCs w:val="32"/>
          <w:shd w:val="clear" w:color="auto" w:fill="FFFFFF"/>
        </w:rPr>
        <w:t>单位</w:t>
      </w:r>
      <w:r>
        <w:rPr>
          <w:rFonts w:ascii="黑体" w:eastAsia="黑体" w:cs="宋体" w:hint="eastAsia"/>
          <w:color w:val="000000"/>
          <w:kern w:val="0"/>
          <w:sz w:val="32"/>
          <w:szCs w:val="32"/>
          <w:shd w:val="clear" w:color="auto" w:fill="FFFFFF"/>
        </w:rPr>
        <w:t>财政资金收支情况</w:t>
      </w:r>
    </w:p>
    <w:p w:rsidR="00232595" w:rsidRDefault="007D1B8C"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lastRenderedPageBreak/>
        <w:t>（一）</w:t>
      </w:r>
      <w:r w:rsidR="0001018D">
        <w:rPr>
          <w:rFonts w:ascii="楷体_GB2312" w:eastAsia="楷体_GB2312" w:cs="宋体" w:hint="eastAsia"/>
          <w:b/>
          <w:color w:val="000000"/>
          <w:kern w:val="0"/>
          <w:sz w:val="32"/>
          <w:szCs w:val="32"/>
          <w:shd w:val="clear" w:color="auto" w:fill="FFFFFF"/>
          <w:lang w:val="zh-CN"/>
        </w:rPr>
        <w:t>单位</w:t>
      </w:r>
      <w:r w:rsidRPr="007D1B8C">
        <w:rPr>
          <w:rFonts w:ascii="楷体_GB2312" w:eastAsia="楷体_GB2312" w:cs="宋体" w:hint="eastAsia"/>
          <w:b/>
          <w:color w:val="000000"/>
          <w:kern w:val="0"/>
          <w:sz w:val="32"/>
          <w:szCs w:val="32"/>
          <w:shd w:val="clear" w:color="auto" w:fill="FFFFFF"/>
          <w:lang w:val="zh-CN"/>
        </w:rPr>
        <w:t>财政资金收入情况</w:t>
      </w:r>
    </w:p>
    <w:p w:rsidR="00B97078" w:rsidRPr="007D1B8C" w:rsidRDefault="00B97078" w:rsidP="0041013D">
      <w:pPr>
        <w:widowControl/>
        <w:adjustRightInd w:val="0"/>
        <w:snapToGrid w:val="0"/>
        <w:spacing w:line="576" w:lineRule="exact"/>
        <w:ind w:firstLineChars="200" w:firstLine="640"/>
        <w:contextualSpacing/>
        <w:rPr>
          <w:rFonts w:ascii="楷体_GB2312" w:eastAsia="楷体_GB2312" w:cs="宋体"/>
          <w:b/>
          <w:color w:val="000000"/>
          <w:kern w:val="0"/>
          <w:sz w:val="32"/>
          <w:szCs w:val="32"/>
          <w:shd w:val="clear" w:color="auto" w:fill="FFFFFF"/>
          <w:lang w:val="zh-CN"/>
        </w:rPr>
      </w:pPr>
      <w:r w:rsidRPr="006B0E25">
        <w:rPr>
          <w:rFonts w:ascii="仿宋_GB2312" w:eastAsia="仿宋_GB2312" w:hint="eastAsia"/>
          <w:sz w:val="32"/>
          <w:szCs w:val="32"/>
        </w:rPr>
        <w:t>2021年本年收入合计332.</w:t>
      </w:r>
      <w:r w:rsidRPr="006B0E25">
        <w:rPr>
          <w:rFonts w:eastAsia="仿宋_GB2312" w:hint="eastAsia"/>
          <w:sz w:val="32"/>
          <w:szCs w:val="32"/>
        </w:rPr>
        <w:t> </w:t>
      </w:r>
      <w:r w:rsidRPr="006B0E25">
        <w:rPr>
          <w:rFonts w:ascii="仿宋_GB2312" w:eastAsia="仿宋_GB2312" w:hint="eastAsia"/>
          <w:sz w:val="32"/>
          <w:szCs w:val="32"/>
        </w:rPr>
        <w:t>96万元，其中:一般公共预算财政拨款收入332.96万元，占100.</w:t>
      </w:r>
      <w:r w:rsidRPr="006B0E25">
        <w:rPr>
          <w:rFonts w:eastAsia="仿宋_GB2312" w:hint="eastAsia"/>
          <w:sz w:val="32"/>
          <w:szCs w:val="32"/>
        </w:rPr>
        <w:t> </w:t>
      </w:r>
      <w:r w:rsidRPr="006B0E25">
        <w:rPr>
          <w:rFonts w:ascii="仿宋_GB2312" w:eastAsia="仿宋_GB2312" w:hint="eastAsia"/>
          <w:sz w:val="32"/>
          <w:szCs w:val="32"/>
        </w:rPr>
        <w:t>00%</w:t>
      </w:r>
      <w:r>
        <w:rPr>
          <w:rFonts w:ascii="仿宋_GB2312" w:eastAsia="仿宋_GB2312" w:hint="eastAsia"/>
          <w:sz w:val="32"/>
          <w:szCs w:val="32"/>
        </w:rPr>
        <w:t>。</w:t>
      </w:r>
    </w:p>
    <w:p w:rsidR="00232595" w:rsidRDefault="007D1B8C"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（二）</w:t>
      </w:r>
      <w:r w:rsidR="0001018D">
        <w:rPr>
          <w:rFonts w:ascii="楷体_GB2312" w:eastAsia="楷体_GB2312" w:cs="宋体" w:hint="eastAsia"/>
          <w:b/>
          <w:color w:val="000000"/>
          <w:kern w:val="0"/>
          <w:sz w:val="32"/>
          <w:szCs w:val="32"/>
          <w:shd w:val="clear" w:color="auto" w:fill="FFFFFF"/>
          <w:lang w:val="zh-CN"/>
        </w:rPr>
        <w:t>单位</w:t>
      </w:r>
      <w:r w:rsidRPr="007D1B8C">
        <w:rPr>
          <w:rFonts w:ascii="楷体_GB2312" w:eastAsia="楷体_GB2312" w:cs="宋体" w:hint="eastAsia"/>
          <w:b/>
          <w:color w:val="000000"/>
          <w:kern w:val="0"/>
          <w:sz w:val="32"/>
          <w:szCs w:val="32"/>
          <w:shd w:val="clear" w:color="auto" w:fill="FFFFFF"/>
          <w:lang w:val="zh-CN"/>
        </w:rPr>
        <w:t>财政资金支出情况</w:t>
      </w:r>
    </w:p>
    <w:p w:rsidR="00D17CBE" w:rsidRPr="00D17CBE" w:rsidRDefault="00D17CBE" w:rsidP="0041013D">
      <w:pPr>
        <w:spacing w:line="576" w:lineRule="exact"/>
        <w:ind w:firstLineChars="150" w:firstLine="480"/>
        <w:rPr>
          <w:rFonts w:ascii="仿宋_GB2312" w:eastAsia="仿宋_GB2312"/>
          <w:sz w:val="32"/>
          <w:szCs w:val="32"/>
        </w:rPr>
      </w:pPr>
      <w:r w:rsidRPr="006B0E25">
        <w:rPr>
          <w:rFonts w:ascii="仿宋_GB2312" w:eastAsia="仿宋_GB2312" w:hint="eastAsia"/>
          <w:sz w:val="32"/>
          <w:szCs w:val="32"/>
        </w:rPr>
        <w:t>2021年本年支出合计332.96万元</w:t>
      </w:r>
      <w:r>
        <w:rPr>
          <w:rFonts w:ascii="仿宋_GB2312" w:eastAsia="仿宋_GB2312" w:hint="eastAsia"/>
          <w:sz w:val="32"/>
          <w:szCs w:val="32"/>
        </w:rPr>
        <w:t>，</w:t>
      </w:r>
      <w:r w:rsidRPr="006B0E25">
        <w:rPr>
          <w:rFonts w:ascii="仿宋_GB2312" w:eastAsia="仿宋_GB2312" w:hint="eastAsia"/>
          <w:sz w:val="32"/>
          <w:szCs w:val="32"/>
        </w:rPr>
        <w:t>主要用于以下方面:社会保障和就业支出33.95</w:t>
      </w:r>
      <w:r>
        <w:rPr>
          <w:rFonts w:ascii="仿宋_GB2312" w:eastAsia="仿宋_GB2312" w:hint="eastAsia"/>
          <w:sz w:val="32"/>
          <w:szCs w:val="32"/>
        </w:rPr>
        <w:t>万元</w:t>
      </w:r>
      <w:r w:rsidRPr="006B0E25">
        <w:rPr>
          <w:rFonts w:ascii="仿宋_GB2312" w:eastAsia="仿宋_GB2312" w:hint="eastAsia"/>
          <w:sz w:val="32"/>
          <w:szCs w:val="32"/>
        </w:rPr>
        <w:t>;卫生健康支出15.16</w:t>
      </w:r>
      <w:r>
        <w:rPr>
          <w:rFonts w:ascii="仿宋_GB2312" w:eastAsia="仿宋_GB2312" w:hint="eastAsia"/>
          <w:sz w:val="32"/>
          <w:szCs w:val="32"/>
        </w:rPr>
        <w:t>万元</w:t>
      </w:r>
      <w:r w:rsidRPr="006B0E25">
        <w:rPr>
          <w:rFonts w:ascii="仿宋_GB2312" w:eastAsia="仿宋_GB2312" w:hint="eastAsia"/>
          <w:sz w:val="32"/>
          <w:szCs w:val="32"/>
        </w:rPr>
        <w:t>;农林水支出261.11万元;住房保障支出22.74</w:t>
      </w:r>
      <w:r w:rsidRPr="006B0E25">
        <w:rPr>
          <w:rFonts w:eastAsia="仿宋_GB2312" w:hint="eastAsia"/>
          <w:sz w:val="32"/>
          <w:szCs w:val="32"/>
        </w:rPr>
        <w:t> </w:t>
      </w:r>
      <w:r w:rsidRPr="006B0E25">
        <w:rPr>
          <w:rFonts w:ascii="仿宋_GB2312" w:eastAsia="仿宋_GB2312" w:hint="eastAsia"/>
          <w:sz w:val="32"/>
          <w:szCs w:val="32"/>
        </w:rPr>
        <w:t>万元。</w:t>
      </w:r>
    </w:p>
    <w:p w:rsidR="00232595" w:rsidRDefault="00F06168" w:rsidP="0041013D">
      <w:pPr>
        <w:widowControl/>
        <w:adjustRightInd w:val="0"/>
        <w:snapToGrid w:val="0"/>
        <w:spacing w:line="576" w:lineRule="exact"/>
        <w:ind w:firstLineChars="200" w:firstLine="640"/>
        <w:contextualSpacing/>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三、</w:t>
      </w:r>
      <w:r w:rsidR="0001018D">
        <w:rPr>
          <w:rFonts w:ascii="黑体" w:eastAsia="黑体" w:cs="宋体" w:hint="eastAsia"/>
          <w:color w:val="000000"/>
          <w:kern w:val="0"/>
          <w:sz w:val="32"/>
          <w:szCs w:val="32"/>
          <w:shd w:val="clear" w:color="auto" w:fill="FFFFFF"/>
        </w:rPr>
        <w:t>单位</w:t>
      </w:r>
      <w:r>
        <w:rPr>
          <w:rFonts w:ascii="黑体" w:eastAsia="黑体" w:cs="宋体" w:hint="eastAsia"/>
          <w:color w:val="000000"/>
          <w:kern w:val="0"/>
          <w:sz w:val="32"/>
          <w:szCs w:val="32"/>
          <w:shd w:val="clear" w:color="auto" w:fill="FFFFFF"/>
        </w:rPr>
        <w:t>整体预算绩效管理情况</w:t>
      </w:r>
    </w:p>
    <w:p w:rsidR="00232595" w:rsidRDefault="00F06168" w:rsidP="0041013D">
      <w:pPr>
        <w:widowControl/>
        <w:adjustRightInd w:val="0"/>
        <w:snapToGrid w:val="0"/>
        <w:spacing w:line="576" w:lineRule="exact"/>
        <w:ind w:firstLineChars="200" w:firstLine="643"/>
        <w:contextualSpacing/>
        <w:rPr>
          <w:rFonts w:ascii="仿宋_GB2312" w:eastAsia="仿宋_GB2312" w:cs="宋体"/>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（一）</w:t>
      </w:r>
      <w:r w:rsidR="0001018D">
        <w:rPr>
          <w:rFonts w:ascii="楷体_GB2312" w:eastAsia="楷体_GB2312" w:cs="宋体" w:hint="eastAsia"/>
          <w:b/>
          <w:color w:val="000000"/>
          <w:kern w:val="0"/>
          <w:sz w:val="32"/>
          <w:szCs w:val="32"/>
          <w:shd w:val="clear" w:color="auto" w:fill="FFFFFF"/>
          <w:lang w:val="zh-CN"/>
        </w:rPr>
        <w:t>单位</w:t>
      </w:r>
      <w:r w:rsidRPr="007D1B8C">
        <w:rPr>
          <w:rFonts w:ascii="楷体_GB2312" w:eastAsia="楷体_GB2312" w:cs="宋体" w:hint="eastAsia"/>
          <w:b/>
          <w:color w:val="000000"/>
          <w:kern w:val="0"/>
          <w:sz w:val="32"/>
          <w:szCs w:val="32"/>
          <w:shd w:val="clear" w:color="auto" w:fill="FFFFFF"/>
          <w:lang w:val="zh-CN"/>
        </w:rPr>
        <w:t>预算管理</w:t>
      </w:r>
    </w:p>
    <w:p w:rsidR="00D868B8" w:rsidRPr="00D868B8" w:rsidRDefault="00D868B8" w:rsidP="0041013D">
      <w:pPr>
        <w:widowControl/>
        <w:adjustRightInd w:val="0"/>
        <w:snapToGrid w:val="0"/>
        <w:spacing w:line="576" w:lineRule="exact"/>
        <w:ind w:firstLineChars="200" w:firstLine="640"/>
        <w:rPr>
          <w:rFonts w:ascii="仿宋_GB2312" w:eastAsia="仿宋_GB2312" w:cs="宋体"/>
          <w:color w:val="000000"/>
          <w:kern w:val="0"/>
          <w:sz w:val="32"/>
          <w:szCs w:val="32"/>
          <w:shd w:val="clear" w:color="auto" w:fill="FFFFFF"/>
          <w:lang w:val="zh-CN"/>
        </w:rPr>
      </w:pPr>
      <w:r w:rsidRPr="00D868B8">
        <w:rPr>
          <w:rFonts w:ascii="仿宋_GB2312" w:eastAsia="仿宋_GB2312" w:cs="宋体" w:hint="eastAsia"/>
          <w:color w:val="000000"/>
          <w:kern w:val="0"/>
          <w:sz w:val="32"/>
          <w:szCs w:val="32"/>
          <w:shd w:val="clear" w:color="auto" w:fill="FFFFFF"/>
          <w:lang w:val="zh-CN"/>
        </w:rPr>
        <w:t>1</w:t>
      </w:r>
      <w:r>
        <w:rPr>
          <w:rFonts w:ascii="仿宋_GB2312" w:eastAsia="仿宋_GB2312" w:cs="宋体" w:hint="eastAsia"/>
          <w:color w:val="000000"/>
          <w:kern w:val="0"/>
          <w:sz w:val="32"/>
          <w:szCs w:val="32"/>
          <w:shd w:val="clear" w:color="auto" w:fill="FFFFFF"/>
          <w:lang w:val="zh-CN"/>
        </w:rPr>
        <w:t>.</w:t>
      </w:r>
      <w:r w:rsidRPr="00D868B8">
        <w:rPr>
          <w:rFonts w:ascii="仿宋_GB2312" w:eastAsia="仿宋_GB2312" w:cs="宋体" w:hint="eastAsia"/>
          <w:color w:val="000000"/>
          <w:kern w:val="0"/>
          <w:sz w:val="32"/>
          <w:szCs w:val="32"/>
          <w:shd w:val="clear" w:color="auto" w:fill="FFFFFF"/>
          <w:lang w:val="zh-CN"/>
        </w:rPr>
        <w:t>我单位严格按照《政府会计制度》等相关财务制度执行单位支出及设置会计账簿，会计凭证、财务会计报告，加强票据审批报销管理，规范会计核算和账务处理。</w:t>
      </w:r>
    </w:p>
    <w:p w:rsidR="00D868B8" w:rsidRPr="00D868B8" w:rsidRDefault="00D868B8" w:rsidP="0041013D">
      <w:pPr>
        <w:widowControl/>
        <w:adjustRightInd w:val="0"/>
        <w:snapToGrid w:val="0"/>
        <w:spacing w:line="576" w:lineRule="exact"/>
        <w:ind w:firstLineChars="200" w:firstLine="640"/>
        <w:rPr>
          <w:rFonts w:ascii="仿宋_GB2312" w:eastAsia="仿宋_GB2312" w:cs="宋体"/>
          <w:color w:val="000000"/>
          <w:kern w:val="0"/>
          <w:sz w:val="32"/>
          <w:szCs w:val="32"/>
          <w:shd w:val="clear" w:color="auto" w:fill="FFFFFF"/>
          <w:lang w:val="zh-CN"/>
        </w:rPr>
      </w:pPr>
      <w:r w:rsidRPr="00D868B8">
        <w:rPr>
          <w:rFonts w:ascii="仿宋_GB2312" w:eastAsia="仿宋_GB2312" w:cs="宋体" w:hint="eastAsia"/>
          <w:color w:val="000000"/>
          <w:kern w:val="0"/>
          <w:sz w:val="32"/>
          <w:szCs w:val="32"/>
          <w:shd w:val="clear" w:color="auto" w:fill="FFFFFF"/>
          <w:lang w:val="zh-CN"/>
        </w:rPr>
        <w:t>2</w:t>
      </w:r>
      <w:r>
        <w:rPr>
          <w:rFonts w:ascii="仿宋_GB2312" w:eastAsia="仿宋_GB2312" w:cs="宋体" w:hint="eastAsia"/>
          <w:color w:val="000000"/>
          <w:kern w:val="0"/>
          <w:sz w:val="32"/>
          <w:szCs w:val="32"/>
          <w:shd w:val="clear" w:color="auto" w:fill="FFFFFF"/>
          <w:lang w:val="zh-CN"/>
        </w:rPr>
        <w:t>.</w:t>
      </w:r>
      <w:r w:rsidRPr="00D868B8">
        <w:rPr>
          <w:rFonts w:ascii="仿宋_GB2312" w:eastAsia="仿宋_GB2312" w:cs="宋体" w:hint="eastAsia"/>
          <w:color w:val="000000"/>
          <w:kern w:val="0"/>
          <w:sz w:val="32"/>
          <w:szCs w:val="32"/>
          <w:shd w:val="clear" w:color="auto" w:fill="FFFFFF"/>
          <w:lang w:val="zh-CN"/>
        </w:rPr>
        <w:t>我单位按照县财政局相关股室的要求按时报表、对账，完成本单位财务管理、决算组织、编报、审核工作。</w:t>
      </w:r>
    </w:p>
    <w:p w:rsidR="00D868B8" w:rsidRPr="00D868B8" w:rsidRDefault="00D868B8" w:rsidP="0041013D">
      <w:pPr>
        <w:widowControl/>
        <w:adjustRightInd w:val="0"/>
        <w:snapToGrid w:val="0"/>
        <w:spacing w:line="576" w:lineRule="exact"/>
        <w:ind w:firstLineChars="200" w:firstLine="640"/>
        <w:rPr>
          <w:rFonts w:ascii="仿宋_GB2312" w:eastAsia="仿宋_GB2312" w:cs="宋体"/>
          <w:color w:val="000000"/>
          <w:kern w:val="0"/>
          <w:sz w:val="32"/>
          <w:szCs w:val="32"/>
          <w:shd w:val="clear" w:color="auto" w:fill="FFFFFF"/>
          <w:lang w:val="zh-CN"/>
        </w:rPr>
      </w:pPr>
      <w:r w:rsidRPr="00D868B8">
        <w:rPr>
          <w:rFonts w:ascii="仿宋_GB2312" w:eastAsia="仿宋_GB2312" w:cs="宋体" w:hint="eastAsia"/>
          <w:color w:val="000000"/>
          <w:kern w:val="0"/>
          <w:sz w:val="32"/>
          <w:szCs w:val="32"/>
          <w:shd w:val="clear" w:color="auto" w:fill="FFFFFF"/>
          <w:lang w:val="zh-CN"/>
        </w:rPr>
        <w:t>3</w:t>
      </w:r>
      <w:r>
        <w:rPr>
          <w:rFonts w:ascii="仿宋_GB2312" w:eastAsia="仿宋_GB2312" w:cs="宋体" w:hint="eastAsia"/>
          <w:color w:val="000000"/>
          <w:kern w:val="0"/>
          <w:sz w:val="32"/>
          <w:szCs w:val="32"/>
          <w:shd w:val="clear" w:color="auto" w:fill="FFFFFF"/>
          <w:lang w:val="zh-CN"/>
        </w:rPr>
        <w:t>.</w:t>
      </w:r>
      <w:r w:rsidRPr="00D868B8">
        <w:rPr>
          <w:rFonts w:ascii="仿宋_GB2312" w:eastAsia="仿宋_GB2312" w:cs="宋体" w:hint="eastAsia"/>
          <w:color w:val="000000"/>
          <w:kern w:val="0"/>
          <w:sz w:val="32"/>
          <w:szCs w:val="32"/>
          <w:shd w:val="clear" w:color="auto" w:fill="FFFFFF"/>
          <w:lang w:val="zh-CN"/>
        </w:rPr>
        <w:t>按要求在规定的时间内，对本单位的预算和决算进行了公开。</w:t>
      </w:r>
    </w:p>
    <w:p w:rsidR="00D868B8" w:rsidRPr="00D868B8" w:rsidRDefault="00D868B8" w:rsidP="0041013D">
      <w:pPr>
        <w:widowControl/>
        <w:adjustRightInd w:val="0"/>
        <w:snapToGrid w:val="0"/>
        <w:spacing w:line="576" w:lineRule="exact"/>
        <w:ind w:firstLineChars="200" w:firstLine="640"/>
        <w:rPr>
          <w:rFonts w:ascii="仿宋_GB2312" w:eastAsia="仿宋_GB2312" w:cs="宋体"/>
          <w:color w:val="000000"/>
          <w:kern w:val="0"/>
          <w:sz w:val="32"/>
          <w:szCs w:val="32"/>
          <w:shd w:val="clear" w:color="auto" w:fill="FFFFFF"/>
          <w:lang w:val="zh-CN"/>
        </w:rPr>
      </w:pPr>
      <w:r w:rsidRPr="00D868B8">
        <w:rPr>
          <w:rFonts w:ascii="仿宋_GB2312" w:eastAsia="仿宋_GB2312" w:cs="宋体" w:hint="eastAsia"/>
          <w:color w:val="000000"/>
          <w:kern w:val="0"/>
          <w:sz w:val="32"/>
          <w:szCs w:val="32"/>
          <w:shd w:val="clear" w:color="auto" w:fill="FFFFFF"/>
          <w:lang w:val="zh-CN"/>
        </w:rPr>
        <w:t>4</w:t>
      </w:r>
      <w:r>
        <w:rPr>
          <w:rFonts w:ascii="仿宋_GB2312" w:eastAsia="仿宋_GB2312" w:cs="宋体" w:hint="eastAsia"/>
          <w:color w:val="000000"/>
          <w:kern w:val="0"/>
          <w:sz w:val="32"/>
          <w:szCs w:val="32"/>
          <w:shd w:val="clear" w:color="auto" w:fill="FFFFFF"/>
          <w:lang w:val="zh-CN"/>
        </w:rPr>
        <w:t>.</w:t>
      </w:r>
      <w:r w:rsidRPr="00D868B8">
        <w:rPr>
          <w:rFonts w:ascii="仿宋_GB2312" w:eastAsia="仿宋_GB2312" w:cs="宋体" w:hint="eastAsia"/>
          <w:color w:val="000000"/>
          <w:kern w:val="0"/>
          <w:sz w:val="32"/>
          <w:szCs w:val="32"/>
          <w:shd w:val="clear" w:color="auto" w:fill="FFFFFF"/>
          <w:lang w:val="zh-CN"/>
        </w:rPr>
        <w:t>我单位建立了严格的财务管理制度、由会计专人负责决算报表录制、编报、审核工作。</w:t>
      </w:r>
    </w:p>
    <w:p w:rsidR="00B75485" w:rsidRDefault="00F06168"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（二）结果应用情况</w:t>
      </w:r>
    </w:p>
    <w:p w:rsidR="00B75485" w:rsidRPr="00B75485" w:rsidRDefault="00B75485" w:rsidP="0041013D">
      <w:pPr>
        <w:widowControl/>
        <w:adjustRightInd w:val="0"/>
        <w:snapToGrid w:val="0"/>
        <w:spacing w:line="576" w:lineRule="exact"/>
        <w:ind w:firstLineChars="200" w:firstLine="640"/>
        <w:contextualSpacing/>
        <w:rPr>
          <w:rFonts w:ascii="楷体_GB2312" w:eastAsia="楷体_GB2312" w:cs="宋体"/>
          <w:b/>
          <w:color w:val="000000"/>
          <w:kern w:val="0"/>
          <w:sz w:val="32"/>
          <w:szCs w:val="32"/>
          <w:shd w:val="clear" w:color="auto" w:fill="FFFFFF"/>
          <w:lang w:val="zh-CN"/>
        </w:rPr>
      </w:pPr>
      <w:r w:rsidRPr="00B75485">
        <w:rPr>
          <w:rFonts w:ascii="仿宋_GB2312" w:eastAsia="仿宋_GB2312" w:cs="宋体" w:hint="eastAsia"/>
          <w:color w:val="000000"/>
          <w:kern w:val="0"/>
          <w:sz w:val="32"/>
          <w:szCs w:val="32"/>
        </w:rPr>
        <w:t>我单位财政拨款支出主要用于保障单位部门机构正常运转、完成日常工作任务以及承担本单位事业发展相关工作。</w:t>
      </w:r>
      <w:r w:rsidRPr="00B75485">
        <w:rPr>
          <w:rFonts w:ascii="仿宋_GB2312" w:eastAsia="仿宋_GB2312" w:cs="宋体" w:hint="eastAsia"/>
          <w:color w:val="000000"/>
          <w:kern w:val="0"/>
          <w:sz w:val="32"/>
          <w:szCs w:val="32"/>
        </w:rPr>
        <w:t> </w:t>
      </w:r>
      <w:r w:rsidRPr="00B75485">
        <w:rPr>
          <w:rFonts w:ascii="仿宋_GB2312" w:eastAsia="仿宋_GB2312" w:cs="宋体" w:hint="eastAsia"/>
          <w:color w:val="000000"/>
          <w:kern w:val="0"/>
          <w:sz w:val="32"/>
          <w:szCs w:val="32"/>
        </w:rPr>
        <w:t>基本支出，是用于保障事业单位等机构正常运转的日常支出，包括</w:t>
      </w:r>
      <w:r w:rsidRPr="00B75485">
        <w:rPr>
          <w:rFonts w:ascii="仿宋_GB2312" w:eastAsia="仿宋_GB2312" w:hint="eastAsia"/>
          <w:color w:val="000000"/>
          <w:sz w:val="32"/>
          <w:szCs w:val="32"/>
        </w:rPr>
        <w:t>基本工资、津贴补贴、绩效工资、机关事业单位基本养老保险缴费、职业年金缴费、其他社会保障缴费、抚</w:t>
      </w:r>
      <w:r w:rsidRPr="00B75485">
        <w:rPr>
          <w:rFonts w:ascii="仿宋_GB2312" w:eastAsia="仿宋_GB2312" w:hint="eastAsia"/>
          <w:color w:val="000000"/>
          <w:sz w:val="32"/>
          <w:szCs w:val="32"/>
        </w:rPr>
        <w:lastRenderedPageBreak/>
        <w:t>恤金、生活补助、医疗费补助、奖励金、住房公积金支出</w:t>
      </w:r>
      <w:r w:rsidRPr="00B75485">
        <w:rPr>
          <w:rFonts w:ascii="仿宋_GB2312" w:eastAsia="仿宋_GB2312" w:cs="宋体" w:hint="eastAsia"/>
          <w:color w:val="000000"/>
          <w:kern w:val="0"/>
          <w:sz w:val="32"/>
          <w:szCs w:val="32"/>
        </w:rPr>
        <w:t>等日常公用经费。</w:t>
      </w:r>
    </w:p>
    <w:p w:rsidR="00232595" w:rsidRDefault="00F06168" w:rsidP="0041013D">
      <w:pPr>
        <w:widowControl/>
        <w:adjustRightInd w:val="0"/>
        <w:snapToGrid w:val="0"/>
        <w:spacing w:line="576" w:lineRule="exact"/>
        <w:ind w:firstLineChars="200" w:firstLine="640"/>
        <w:contextualSpacing/>
        <w:rPr>
          <w:rFonts w:ascii="黑体" w:eastAsia="黑体" w:cs="宋体"/>
          <w:color w:val="000000"/>
          <w:kern w:val="0"/>
          <w:sz w:val="32"/>
          <w:szCs w:val="32"/>
          <w:shd w:val="clear" w:color="auto" w:fill="FFFFFF"/>
        </w:rPr>
      </w:pPr>
      <w:r>
        <w:rPr>
          <w:rFonts w:ascii="黑体" w:eastAsia="黑体" w:cs="宋体" w:hint="eastAsia"/>
          <w:color w:val="000000"/>
          <w:kern w:val="0"/>
          <w:sz w:val="32"/>
          <w:szCs w:val="32"/>
          <w:shd w:val="clear" w:color="auto" w:fill="FFFFFF"/>
        </w:rPr>
        <w:t>四、评价结论及建议</w:t>
      </w:r>
    </w:p>
    <w:p w:rsidR="00232595" w:rsidRDefault="007D1B8C"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（一）评价结论</w:t>
      </w:r>
    </w:p>
    <w:p w:rsidR="00B75485" w:rsidRPr="00B75485" w:rsidRDefault="00B75485" w:rsidP="0041013D">
      <w:pPr>
        <w:spacing w:line="576" w:lineRule="exact"/>
        <w:ind w:firstLineChars="200" w:firstLine="640"/>
        <w:rPr>
          <w:rFonts w:ascii="仿宋_GB2312" w:eastAsia="仿宋_GB2312"/>
          <w:color w:val="000000"/>
          <w:sz w:val="32"/>
          <w:szCs w:val="32"/>
          <w:shd w:val="clear" w:color="auto" w:fill="FFFFFF"/>
        </w:rPr>
      </w:pPr>
      <w:r w:rsidRPr="00B75485">
        <w:rPr>
          <w:rFonts w:ascii="仿宋_GB2312" w:eastAsia="仿宋_GB2312" w:hint="eastAsia"/>
          <w:color w:val="000000"/>
          <w:sz w:val="32"/>
          <w:szCs w:val="32"/>
          <w:shd w:val="clear" w:color="auto" w:fill="FFFFFF"/>
        </w:rPr>
        <w:t>我单位按照预算法按时完成预决算编制。在执行过程中有计划进行资金申报使用，完善资金管理及内部控制制度，确保资金安全，做到账款、账账、账实相符。为本单位经济和社会事业发展提供资金保障。</w:t>
      </w:r>
    </w:p>
    <w:p w:rsidR="00232595" w:rsidRDefault="007D1B8C"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（二）存在问题</w:t>
      </w:r>
    </w:p>
    <w:p w:rsidR="00B75485" w:rsidRPr="00B75485" w:rsidRDefault="00B75485" w:rsidP="0041013D">
      <w:pPr>
        <w:spacing w:line="576" w:lineRule="exact"/>
        <w:ind w:firstLineChars="200" w:firstLine="640"/>
        <w:rPr>
          <w:rFonts w:ascii="仿宋_GB2312" w:eastAsia="仿宋_GB2312"/>
          <w:color w:val="000000"/>
          <w:sz w:val="32"/>
          <w:szCs w:val="32"/>
          <w:shd w:val="clear" w:color="auto" w:fill="FFFFFF"/>
        </w:rPr>
      </w:pPr>
      <w:r w:rsidRPr="00B75485">
        <w:rPr>
          <w:rFonts w:ascii="仿宋_GB2312" w:eastAsia="仿宋_GB2312" w:hint="eastAsia"/>
          <w:color w:val="000000"/>
          <w:sz w:val="32"/>
          <w:szCs w:val="32"/>
          <w:shd w:val="clear" w:color="auto" w:fill="FFFFFF"/>
        </w:rPr>
        <w:t>对本单位经济和社会事业发展在资金安排、使用、核算上存在不合理现象，导致预算经费科目与支出科目存在差异。</w:t>
      </w:r>
    </w:p>
    <w:p w:rsidR="00232595" w:rsidRDefault="00F06168" w:rsidP="0041013D">
      <w:pPr>
        <w:widowControl/>
        <w:adjustRightInd w:val="0"/>
        <w:snapToGrid w:val="0"/>
        <w:spacing w:line="576" w:lineRule="exact"/>
        <w:ind w:firstLineChars="200" w:firstLine="643"/>
        <w:contextualSpacing/>
        <w:rPr>
          <w:rFonts w:ascii="楷体_GB2312" w:eastAsia="楷体_GB2312" w:cs="宋体"/>
          <w:b/>
          <w:color w:val="000000"/>
          <w:kern w:val="0"/>
          <w:sz w:val="32"/>
          <w:szCs w:val="32"/>
          <w:shd w:val="clear" w:color="auto" w:fill="FFFFFF"/>
          <w:lang w:val="zh-CN"/>
        </w:rPr>
      </w:pPr>
      <w:r w:rsidRPr="007D1B8C">
        <w:rPr>
          <w:rFonts w:ascii="楷体_GB2312" w:eastAsia="楷体_GB2312" w:cs="宋体" w:hint="eastAsia"/>
          <w:b/>
          <w:color w:val="000000"/>
          <w:kern w:val="0"/>
          <w:sz w:val="32"/>
          <w:szCs w:val="32"/>
          <w:shd w:val="clear" w:color="auto" w:fill="FFFFFF"/>
          <w:lang w:val="zh-CN"/>
        </w:rPr>
        <w:t>（三）改进建议</w:t>
      </w:r>
    </w:p>
    <w:p w:rsidR="001F6BAA" w:rsidRPr="001F6BAA" w:rsidRDefault="001F6BAA" w:rsidP="0041013D">
      <w:pPr>
        <w:widowControl/>
        <w:adjustRightInd w:val="0"/>
        <w:snapToGrid w:val="0"/>
        <w:spacing w:line="576" w:lineRule="exact"/>
        <w:ind w:firstLineChars="200" w:firstLine="640"/>
        <w:rPr>
          <w:rFonts w:ascii="仿宋_GB2312" w:eastAsia="仿宋_GB2312"/>
          <w:color w:val="000000"/>
          <w:sz w:val="32"/>
          <w:szCs w:val="32"/>
          <w:shd w:val="clear" w:color="auto" w:fill="FFFFFF"/>
        </w:rPr>
      </w:pPr>
      <w:r w:rsidRPr="001F6BAA">
        <w:rPr>
          <w:rFonts w:ascii="仿宋_GB2312" w:eastAsia="仿宋_GB2312" w:hint="eastAsia"/>
          <w:color w:val="000000"/>
          <w:sz w:val="32"/>
          <w:szCs w:val="32"/>
          <w:shd w:val="clear" w:color="auto" w:fill="FFFFFF"/>
        </w:rPr>
        <w:t>在今后工作中，进一步提高工作效率，在合法、合规的前提下，合理安排和使用本单位资金，为茂县经济和社会事业发展更好地服务。</w:t>
      </w:r>
    </w:p>
    <w:p w:rsidR="001F6BAA" w:rsidRPr="001F6BAA" w:rsidRDefault="001F6BAA" w:rsidP="0041013D">
      <w:pPr>
        <w:widowControl/>
        <w:adjustRightInd w:val="0"/>
        <w:snapToGrid w:val="0"/>
        <w:spacing w:line="576" w:lineRule="exact"/>
        <w:ind w:firstLineChars="200" w:firstLine="640"/>
        <w:contextualSpacing/>
        <w:rPr>
          <w:rFonts w:ascii="仿宋_GB2312" w:eastAsia="仿宋_GB2312" w:cs="宋体"/>
          <w:color w:val="000000"/>
          <w:kern w:val="0"/>
          <w:sz w:val="32"/>
          <w:szCs w:val="32"/>
          <w:shd w:val="clear" w:color="auto" w:fill="FFFFFF"/>
        </w:rPr>
      </w:pPr>
    </w:p>
    <w:p w:rsidR="00232595" w:rsidRDefault="00232595" w:rsidP="0041013D">
      <w:pPr>
        <w:spacing w:line="576" w:lineRule="exact"/>
        <w:ind w:firstLineChars="200" w:firstLine="640"/>
        <w:rPr>
          <w:rFonts w:ascii="仿宋_GB2312" w:eastAsia="仿宋_GB2312" w:cs="仿宋_GB2312"/>
          <w:sz w:val="32"/>
          <w:szCs w:val="32"/>
        </w:rPr>
      </w:pPr>
    </w:p>
    <w:p w:rsidR="00232595" w:rsidRDefault="00232595" w:rsidP="0041013D">
      <w:pPr>
        <w:spacing w:line="576" w:lineRule="exact"/>
        <w:ind w:firstLineChars="200" w:firstLine="640"/>
        <w:rPr>
          <w:rFonts w:ascii="仿宋_GB2312" w:eastAsia="仿宋_GB2312" w:cs="仿宋_GB2312"/>
          <w:sz w:val="32"/>
          <w:szCs w:val="32"/>
        </w:rPr>
      </w:pPr>
    </w:p>
    <w:p w:rsidR="007D1D80" w:rsidRDefault="007D1D80" w:rsidP="0041013D">
      <w:pPr>
        <w:spacing w:line="576" w:lineRule="exact"/>
        <w:outlineLvl w:val="0"/>
        <w:rPr>
          <w:rFonts w:ascii="黑体" w:eastAsia="黑体" w:cs="黑体"/>
          <w:sz w:val="32"/>
          <w:szCs w:val="32"/>
        </w:rPr>
      </w:pPr>
      <w:bookmarkStart w:id="45" w:name="_Toc15396618"/>
      <w:bookmarkStart w:id="46" w:name="_Toc79163635"/>
      <w:bookmarkStart w:id="47" w:name="_Toc79163885"/>
    </w:p>
    <w:p w:rsidR="007D1D80" w:rsidRDefault="007D1D80" w:rsidP="0041013D">
      <w:pPr>
        <w:spacing w:line="576" w:lineRule="exact"/>
        <w:outlineLvl w:val="0"/>
        <w:rPr>
          <w:rFonts w:ascii="黑体" w:eastAsia="黑体" w:cs="黑体"/>
          <w:sz w:val="32"/>
          <w:szCs w:val="32"/>
        </w:rPr>
      </w:pPr>
    </w:p>
    <w:p w:rsidR="007D1D80" w:rsidRDefault="007D1D80" w:rsidP="0041013D">
      <w:pPr>
        <w:spacing w:line="576" w:lineRule="exact"/>
        <w:outlineLvl w:val="0"/>
        <w:rPr>
          <w:rFonts w:ascii="黑体" w:eastAsia="黑体" w:cs="黑体"/>
          <w:sz w:val="32"/>
          <w:szCs w:val="32"/>
        </w:rPr>
      </w:pPr>
    </w:p>
    <w:p w:rsidR="0001018D" w:rsidRDefault="0001018D" w:rsidP="0041013D">
      <w:pPr>
        <w:spacing w:line="576" w:lineRule="exact"/>
        <w:outlineLvl w:val="0"/>
        <w:rPr>
          <w:rFonts w:ascii="方正小标宋简体" w:eastAsia="方正小标宋简体"/>
          <w:color w:val="000000"/>
          <w:sz w:val="44"/>
          <w:szCs w:val="44"/>
        </w:rPr>
      </w:pPr>
    </w:p>
    <w:p w:rsidR="0001018D" w:rsidRDefault="0001018D" w:rsidP="0041013D">
      <w:pPr>
        <w:spacing w:line="576" w:lineRule="exact"/>
        <w:outlineLvl w:val="0"/>
        <w:rPr>
          <w:rFonts w:ascii="方正小标宋简体" w:eastAsia="方正小标宋简体"/>
          <w:color w:val="000000"/>
          <w:sz w:val="44"/>
          <w:szCs w:val="44"/>
        </w:rPr>
      </w:pPr>
    </w:p>
    <w:p w:rsidR="0001018D" w:rsidRDefault="0001018D" w:rsidP="0041013D">
      <w:pPr>
        <w:spacing w:line="576" w:lineRule="exact"/>
        <w:outlineLvl w:val="0"/>
        <w:rPr>
          <w:rFonts w:ascii="方正小标宋简体" w:eastAsia="方正小标宋简体"/>
          <w:color w:val="000000"/>
          <w:sz w:val="44"/>
          <w:szCs w:val="44"/>
        </w:rPr>
      </w:pPr>
    </w:p>
    <w:p w:rsidR="00232595" w:rsidRDefault="00F06168" w:rsidP="0001018D">
      <w:pPr>
        <w:spacing w:line="576" w:lineRule="exact"/>
        <w:jc w:val="center"/>
        <w:outlineLvl w:val="0"/>
        <w:rPr>
          <w:rStyle w:val="1Char"/>
          <w:rFonts w:ascii="方正小标宋简体" w:eastAsia="方正小标宋简体"/>
          <w:b w:val="0"/>
        </w:rPr>
      </w:pPr>
      <w:r w:rsidRPr="001F6BAA">
        <w:rPr>
          <w:rFonts w:ascii="方正小标宋简体" w:eastAsia="方正小标宋简体" w:hint="eastAsia"/>
          <w:color w:val="000000"/>
          <w:sz w:val="44"/>
          <w:szCs w:val="44"/>
        </w:rPr>
        <w:lastRenderedPageBreak/>
        <w:t>第</w:t>
      </w:r>
      <w:r w:rsidRPr="001F6BAA">
        <w:rPr>
          <w:rStyle w:val="1Char"/>
          <w:rFonts w:ascii="方正小标宋简体" w:eastAsia="方正小标宋简体" w:hint="eastAsia"/>
          <w:b w:val="0"/>
        </w:rPr>
        <w:t>五部分 附表</w:t>
      </w:r>
      <w:bookmarkEnd w:id="40"/>
      <w:bookmarkEnd w:id="45"/>
      <w:bookmarkEnd w:id="46"/>
      <w:bookmarkEnd w:id="47"/>
    </w:p>
    <w:p w:rsidR="0001018D" w:rsidRPr="001F6BAA" w:rsidRDefault="0001018D" w:rsidP="0001018D">
      <w:pPr>
        <w:spacing w:line="576" w:lineRule="exact"/>
        <w:jc w:val="center"/>
        <w:outlineLvl w:val="0"/>
        <w:rPr>
          <w:rStyle w:val="1Char"/>
          <w:rFonts w:ascii="方正小标宋简体" w:eastAsia="方正小标宋简体"/>
          <w:b w:val="0"/>
        </w:rPr>
      </w:pPr>
    </w:p>
    <w:p w:rsidR="00232595" w:rsidRDefault="00F06168" w:rsidP="0041013D">
      <w:pPr>
        <w:pStyle w:val="2"/>
        <w:spacing w:before="0" w:after="0" w:line="576" w:lineRule="exact"/>
        <w:rPr>
          <w:rFonts w:ascii="仿宋" w:eastAsia="仿宋"/>
          <w:color w:val="000000"/>
        </w:rPr>
      </w:pPr>
      <w:bookmarkStart w:id="48" w:name="_Toc15396619"/>
      <w:bookmarkStart w:id="49" w:name="_Toc79163636"/>
      <w:bookmarkStart w:id="50" w:name="_Toc79163886"/>
      <w:r>
        <w:rPr>
          <w:rFonts w:ascii="仿宋" w:eastAsia="仿宋" w:hint="eastAsia"/>
          <w:b w:val="0"/>
          <w:color w:val="000000"/>
        </w:rPr>
        <w:t>一、收</w:t>
      </w:r>
      <w:r>
        <w:rPr>
          <w:rStyle w:val="2Char"/>
          <w:rFonts w:ascii="仿宋" w:eastAsia="仿宋" w:hint="eastAsia"/>
        </w:rPr>
        <w:t>入支出决算总表</w:t>
      </w:r>
      <w:bookmarkEnd w:id="48"/>
      <w:bookmarkEnd w:id="49"/>
      <w:bookmarkEnd w:id="50"/>
    </w:p>
    <w:p w:rsidR="00232595" w:rsidRDefault="00F06168" w:rsidP="0041013D">
      <w:pPr>
        <w:pStyle w:val="2"/>
        <w:spacing w:before="0" w:after="0" w:line="576" w:lineRule="exact"/>
        <w:rPr>
          <w:rFonts w:ascii="仿宋" w:eastAsia="仿宋"/>
          <w:color w:val="000000"/>
        </w:rPr>
      </w:pPr>
      <w:bookmarkStart w:id="51" w:name="_Toc15396620"/>
      <w:bookmarkStart w:id="52" w:name="_Toc79163637"/>
      <w:bookmarkStart w:id="53" w:name="_Toc79163887"/>
      <w:r>
        <w:rPr>
          <w:rFonts w:ascii="仿宋" w:eastAsia="仿宋" w:hint="eastAsia"/>
          <w:b w:val="0"/>
          <w:color w:val="000000"/>
        </w:rPr>
        <w:t>二、收</w:t>
      </w:r>
      <w:r>
        <w:rPr>
          <w:rStyle w:val="2Char"/>
          <w:rFonts w:ascii="仿宋" w:eastAsia="仿宋" w:hint="eastAsia"/>
        </w:rPr>
        <w:t>入决算表</w:t>
      </w:r>
      <w:bookmarkEnd w:id="51"/>
      <w:bookmarkEnd w:id="52"/>
      <w:bookmarkEnd w:id="53"/>
    </w:p>
    <w:p w:rsidR="00232595" w:rsidRDefault="00F06168" w:rsidP="0041013D">
      <w:pPr>
        <w:pStyle w:val="2"/>
        <w:spacing w:before="0" w:after="0" w:line="576" w:lineRule="exact"/>
        <w:rPr>
          <w:rFonts w:ascii="仿宋" w:eastAsia="仿宋"/>
          <w:color w:val="000000"/>
        </w:rPr>
      </w:pPr>
      <w:bookmarkStart w:id="54" w:name="_Toc15396621"/>
      <w:bookmarkStart w:id="55" w:name="_Toc79163638"/>
      <w:bookmarkStart w:id="56" w:name="_Toc79163888"/>
      <w:r>
        <w:rPr>
          <w:rStyle w:val="2Char"/>
          <w:rFonts w:ascii="仿宋" w:eastAsia="仿宋" w:hint="eastAsia"/>
        </w:rPr>
        <w:t>三、</w:t>
      </w:r>
      <w:r>
        <w:rPr>
          <w:rFonts w:ascii="仿宋" w:eastAsia="仿宋" w:hint="eastAsia"/>
          <w:b w:val="0"/>
          <w:color w:val="000000"/>
        </w:rPr>
        <w:t>支</w:t>
      </w:r>
      <w:r>
        <w:rPr>
          <w:rStyle w:val="2Char"/>
          <w:rFonts w:ascii="仿宋" w:eastAsia="仿宋" w:hint="eastAsia"/>
        </w:rPr>
        <w:t>出决算表</w:t>
      </w:r>
      <w:bookmarkEnd w:id="54"/>
      <w:bookmarkEnd w:id="55"/>
      <w:bookmarkEnd w:id="56"/>
    </w:p>
    <w:p w:rsidR="00232595" w:rsidRDefault="00F06168" w:rsidP="0041013D">
      <w:pPr>
        <w:pStyle w:val="2"/>
        <w:spacing w:before="0" w:after="0" w:line="576" w:lineRule="exact"/>
        <w:rPr>
          <w:rFonts w:ascii="仿宋" w:eastAsia="仿宋"/>
          <w:b w:val="0"/>
          <w:color w:val="000000"/>
        </w:rPr>
      </w:pPr>
      <w:bookmarkStart w:id="57" w:name="_Toc15396622"/>
      <w:bookmarkStart w:id="58" w:name="_Toc79163639"/>
      <w:bookmarkStart w:id="59" w:name="_Toc79163889"/>
      <w:r>
        <w:rPr>
          <w:rStyle w:val="2Char"/>
          <w:rFonts w:ascii="仿宋" w:eastAsia="仿宋" w:hint="eastAsia"/>
        </w:rPr>
        <w:t>四、</w:t>
      </w:r>
      <w:r>
        <w:rPr>
          <w:rFonts w:ascii="仿宋" w:eastAsia="仿宋" w:hint="eastAsia"/>
          <w:b w:val="0"/>
          <w:color w:val="000000"/>
        </w:rPr>
        <w:t>财</w:t>
      </w:r>
      <w:r>
        <w:rPr>
          <w:rStyle w:val="2Char"/>
          <w:rFonts w:ascii="仿宋" w:eastAsia="仿宋" w:hint="eastAsia"/>
        </w:rPr>
        <w:t>政拨款收入支出决算总表</w:t>
      </w:r>
      <w:bookmarkEnd w:id="57"/>
      <w:bookmarkEnd w:id="58"/>
      <w:bookmarkEnd w:id="59"/>
    </w:p>
    <w:p w:rsidR="00232595" w:rsidRDefault="00F06168" w:rsidP="0041013D">
      <w:pPr>
        <w:pStyle w:val="2"/>
        <w:spacing w:before="0" w:after="0" w:line="576" w:lineRule="exact"/>
        <w:rPr>
          <w:rStyle w:val="2Char"/>
          <w:rFonts w:ascii="仿宋" w:eastAsia="仿宋"/>
        </w:rPr>
      </w:pPr>
      <w:bookmarkStart w:id="60" w:name="_Toc15396623"/>
      <w:bookmarkStart w:id="61" w:name="_Toc79163640"/>
      <w:bookmarkStart w:id="62" w:name="_Toc79163890"/>
      <w:r>
        <w:rPr>
          <w:rStyle w:val="2Char"/>
          <w:rFonts w:ascii="仿宋" w:eastAsia="仿宋" w:hint="eastAsia"/>
        </w:rPr>
        <w:t>五、</w:t>
      </w:r>
      <w:r>
        <w:rPr>
          <w:rFonts w:ascii="仿宋" w:eastAsia="仿宋" w:hint="eastAsia"/>
          <w:b w:val="0"/>
          <w:color w:val="000000"/>
        </w:rPr>
        <w:t>财</w:t>
      </w:r>
      <w:r>
        <w:rPr>
          <w:rStyle w:val="2Char"/>
          <w:rFonts w:ascii="仿宋" w:eastAsia="仿宋" w:hint="eastAsia"/>
        </w:rPr>
        <w:t>政拨款支出决算明细表</w:t>
      </w:r>
      <w:bookmarkStart w:id="63" w:name="_Toc15396624"/>
      <w:bookmarkEnd w:id="60"/>
      <w:bookmarkEnd w:id="61"/>
      <w:bookmarkEnd w:id="62"/>
    </w:p>
    <w:p w:rsidR="00232595" w:rsidRDefault="00F06168" w:rsidP="0041013D">
      <w:pPr>
        <w:pStyle w:val="2"/>
        <w:spacing w:before="0" w:after="0" w:line="576" w:lineRule="exact"/>
        <w:rPr>
          <w:rFonts w:ascii="仿宋" w:eastAsia="仿宋"/>
          <w:color w:val="000000"/>
        </w:rPr>
      </w:pPr>
      <w:bookmarkStart w:id="64" w:name="_Toc79163641"/>
      <w:bookmarkStart w:id="65" w:name="_Toc79163891"/>
      <w:r>
        <w:rPr>
          <w:rStyle w:val="2Char"/>
          <w:rFonts w:ascii="仿宋" w:eastAsia="仿宋" w:hint="eastAsia"/>
        </w:rPr>
        <w:t>六、</w:t>
      </w:r>
      <w:r>
        <w:rPr>
          <w:rFonts w:ascii="仿宋" w:eastAsia="仿宋" w:hint="eastAsia"/>
          <w:b w:val="0"/>
          <w:color w:val="000000"/>
        </w:rPr>
        <w:t>一</w:t>
      </w:r>
      <w:r>
        <w:rPr>
          <w:rStyle w:val="2Char"/>
          <w:rFonts w:ascii="仿宋" w:eastAsia="仿宋" w:hint="eastAsia"/>
        </w:rPr>
        <w:t>般公共预算财政拨款支出决算表</w:t>
      </w:r>
      <w:bookmarkEnd w:id="63"/>
      <w:bookmarkEnd w:id="64"/>
      <w:bookmarkEnd w:id="65"/>
    </w:p>
    <w:p w:rsidR="00232595" w:rsidRDefault="00F06168" w:rsidP="0041013D">
      <w:pPr>
        <w:pStyle w:val="2"/>
        <w:spacing w:before="0" w:after="0" w:line="576" w:lineRule="exact"/>
        <w:rPr>
          <w:rFonts w:ascii="仿宋" w:eastAsia="仿宋"/>
          <w:color w:val="000000"/>
        </w:rPr>
      </w:pPr>
      <w:bookmarkStart w:id="66" w:name="_Toc15396625"/>
      <w:bookmarkStart w:id="67" w:name="_Toc79163642"/>
      <w:bookmarkStart w:id="68" w:name="_Toc79163892"/>
      <w:r>
        <w:rPr>
          <w:rStyle w:val="2Char"/>
          <w:rFonts w:ascii="仿宋" w:eastAsia="仿宋" w:hint="eastAsia"/>
        </w:rPr>
        <w:t>七、</w:t>
      </w:r>
      <w:r>
        <w:rPr>
          <w:rFonts w:ascii="仿宋" w:eastAsia="仿宋" w:hint="eastAsia"/>
          <w:b w:val="0"/>
          <w:color w:val="000000"/>
        </w:rPr>
        <w:t>一</w:t>
      </w:r>
      <w:r>
        <w:rPr>
          <w:rStyle w:val="2Char"/>
          <w:rFonts w:ascii="仿宋" w:eastAsia="仿宋" w:hint="eastAsia"/>
        </w:rPr>
        <w:t>般公共预算财政拨款支出决算明细表</w:t>
      </w:r>
      <w:bookmarkEnd w:id="66"/>
      <w:bookmarkEnd w:id="67"/>
      <w:bookmarkEnd w:id="68"/>
    </w:p>
    <w:p w:rsidR="00232595" w:rsidRDefault="00F06168" w:rsidP="0041013D">
      <w:pPr>
        <w:pStyle w:val="2"/>
        <w:spacing w:before="0" w:after="0" w:line="576" w:lineRule="exact"/>
        <w:rPr>
          <w:rFonts w:ascii="仿宋" w:eastAsia="仿宋"/>
          <w:color w:val="000000"/>
        </w:rPr>
      </w:pPr>
      <w:bookmarkStart w:id="69" w:name="_Toc15396626"/>
      <w:bookmarkStart w:id="70" w:name="_Toc79163643"/>
      <w:bookmarkStart w:id="71" w:name="_Toc79163893"/>
      <w:r>
        <w:rPr>
          <w:rStyle w:val="2Char"/>
          <w:rFonts w:ascii="仿宋" w:eastAsia="仿宋" w:hint="eastAsia"/>
        </w:rPr>
        <w:t>八、</w:t>
      </w:r>
      <w:r>
        <w:rPr>
          <w:rFonts w:ascii="仿宋" w:eastAsia="仿宋" w:hint="eastAsia"/>
          <w:b w:val="0"/>
          <w:color w:val="000000"/>
        </w:rPr>
        <w:t>一</w:t>
      </w:r>
      <w:r>
        <w:rPr>
          <w:rStyle w:val="2Char"/>
          <w:rFonts w:ascii="仿宋" w:eastAsia="仿宋" w:hint="eastAsia"/>
        </w:rPr>
        <w:t>般公共预算财政拨款基本支出决算表</w:t>
      </w:r>
      <w:bookmarkEnd w:id="69"/>
      <w:bookmarkEnd w:id="70"/>
      <w:bookmarkEnd w:id="71"/>
    </w:p>
    <w:p w:rsidR="00232595" w:rsidRDefault="00F06168" w:rsidP="0041013D">
      <w:pPr>
        <w:pStyle w:val="2"/>
        <w:spacing w:before="0" w:after="0" w:line="576" w:lineRule="exact"/>
        <w:rPr>
          <w:rFonts w:ascii="仿宋" w:eastAsia="仿宋"/>
          <w:color w:val="000000"/>
        </w:rPr>
      </w:pPr>
      <w:bookmarkStart w:id="72" w:name="_Toc15396627"/>
      <w:bookmarkStart w:id="73" w:name="_Toc79163644"/>
      <w:bookmarkStart w:id="74" w:name="_Toc79163894"/>
      <w:r>
        <w:rPr>
          <w:rStyle w:val="2Char"/>
          <w:rFonts w:ascii="仿宋" w:eastAsia="仿宋" w:hint="eastAsia"/>
        </w:rPr>
        <w:t>九、</w:t>
      </w:r>
      <w:r>
        <w:rPr>
          <w:rFonts w:ascii="仿宋" w:eastAsia="仿宋" w:hint="eastAsia"/>
          <w:b w:val="0"/>
          <w:color w:val="000000"/>
        </w:rPr>
        <w:t>一</w:t>
      </w:r>
      <w:r>
        <w:rPr>
          <w:rStyle w:val="2Char"/>
          <w:rFonts w:ascii="仿宋" w:eastAsia="仿宋" w:hint="eastAsia"/>
        </w:rPr>
        <w:t>般公共预算财政拨款项目支出决算表</w:t>
      </w:r>
      <w:bookmarkStart w:id="75" w:name="_GoBack"/>
      <w:bookmarkEnd w:id="72"/>
      <w:bookmarkEnd w:id="73"/>
      <w:bookmarkEnd w:id="74"/>
      <w:bookmarkEnd w:id="75"/>
    </w:p>
    <w:p w:rsidR="00232595" w:rsidRDefault="00F06168" w:rsidP="0041013D">
      <w:pPr>
        <w:pStyle w:val="2"/>
        <w:spacing w:before="0" w:after="0" w:line="576" w:lineRule="exact"/>
        <w:rPr>
          <w:rFonts w:ascii="仿宋" w:eastAsia="仿宋"/>
          <w:color w:val="000000"/>
        </w:rPr>
      </w:pPr>
      <w:bookmarkStart w:id="76" w:name="_Toc15396628"/>
      <w:bookmarkStart w:id="77" w:name="_Toc79163645"/>
      <w:bookmarkStart w:id="78" w:name="_Toc79163895"/>
      <w:r>
        <w:rPr>
          <w:rStyle w:val="2Char"/>
          <w:rFonts w:ascii="仿宋" w:eastAsia="仿宋" w:hint="eastAsia"/>
        </w:rPr>
        <w:t>十、</w:t>
      </w:r>
      <w:r>
        <w:rPr>
          <w:rFonts w:ascii="仿宋" w:eastAsia="仿宋" w:hint="eastAsia"/>
          <w:b w:val="0"/>
          <w:color w:val="000000"/>
        </w:rPr>
        <w:t>一</w:t>
      </w:r>
      <w:r>
        <w:rPr>
          <w:rStyle w:val="2Char"/>
          <w:rFonts w:ascii="仿宋" w:eastAsia="仿宋" w:hint="eastAsia"/>
        </w:rPr>
        <w:t>般公共预算财政拨款“三公”经费支出决算表</w:t>
      </w:r>
      <w:bookmarkEnd w:id="76"/>
      <w:bookmarkEnd w:id="77"/>
      <w:bookmarkEnd w:id="78"/>
    </w:p>
    <w:p w:rsidR="00232595" w:rsidRDefault="00F06168" w:rsidP="0041013D">
      <w:pPr>
        <w:pStyle w:val="2"/>
        <w:spacing w:before="0" w:after="0" w:line="576" w:lineRule="exact"/>
        <w:rPr>
          <w:rFonts w:ascii="仿宋" w:eastAsia="仿宋"/>
          <w:color w:val="000000"/>
        </w:rPr>
      </w:pPr>
      <w:bookmarkStart w:id="79" w:name="_Toc15396629"/>
      <w:bookmarkStart w:id="80" w:name="_Toc79163646"/>
      <w:bookmarkStart w:id="81" w:name="_Toc79163896"/>
      <w:r>
        <w:rPr>
          <w:rStyle w:val="2Char"/>
          <w:rFonts w:ascii="仿宋" w:eastAsia="仿宋" w:hint="eastAsia"/>
        </w:rPr>
        <w:t>十一、</w:t>
      </w:r>
      <w:r>
        <w:rPr>
          <w:rFonts w:ascii="仿宋" w:eastAsia="仿宋" w:hint="eastAsia"/>
          <w:b w:val="0"/>
          <w:color w:val="000000"/>
        </w:rPr>
        <w:t>政</w:t>
      </w:r>
      <w:r>
        <w:rPr>
          <w:rStyle w:val="2Char"/>
          <w:rFonts w:ascii="仿宋" w:eastAsia="仿宋" w:hint="eastAsia"/>
        </w:rPr>
        <w:t>府性基金预算财政拨款收入支出决算表</w:t>
      </w:r>
      <w:bookmarkEnd w:id="79"/>
      <w:bookmarkEnd w:id="80"/>
      <w:bookmarkEnd w:id="81"/>
    </w:p>
    <w:p w:rsidR="00232595" w:rsidRDefault="00F06168" w:rsidP="0041013D">
      <w:pPr>
        <w:pStyle w:val="2"/>
        <w:spacing w:before="0" w:after="0" w:line="576" w:lineRule="exact"/>
        <w:rPr>
          <w:rFonts w:ascii="仿宋" w:eastAsia="仿宋"/>
          <w:color w:val="000000"/>
        </w:rPr>
      </w:pPr>
      <w:bookmarkStart w:id="82" w:name="_Toc15396630"/>
      <w:bookmarkStart w:id="83" w:name="_Toc79163647"/>
      <w:bookmarkStart w:id="84" w:name="_Toc79163897"/>
      <w:r>
        <w:rPr>
          <w:rStyle w:val="2Char"/>
          <w:rFonts w:ascii="仿宋" w:eastAsia="仿宋" w:hint="eastAsia"/>
        </w:rPr>
        <w:t>十二、</w:t>
      </w:r>
      <w:r>
        <w:rPr>
          <w:rFonts w:ascii="仿宋" w:eastAsia="仿宋" w:hint="eastAsia"/>
          <w:b w:val="0"/>
          <w:color w:val="000000"/>
        </w:rPr>
        <w:t>政</w:t>
      </w:r>
      <w:r>
        <w:rPr>
          <w:rStyle w:val="2Char"/>
          <w:rFonts w:ascii="仿宋" w:eastAsia="仿宋" w:hint="eastAsia"/>
        </w:rPr>
        <w:t>府性基金预算财政拨款“三公”经费支出决算表</w:t>
      </w:r>
      <w:bookmarkEnd w:id="82"/>
      <w:bookmarkEnd w:id="83"/>
      <w:bookmarkEnd w:id="84"/>
    </w:p>
    <w:p w:rsidR="00232595" w:rsidRDefault="00F06168" w:rsidP="0041013D">
      <w:pPr>
        <w:pStyle w:val="2"/>
        <w:spacing w:before="0" w:after="0" w:line="576" w:lineRule="exact"/>
        <w:rPr>
          <w:rStyle w:val="2Char"/>
          <w:rFonts w:ascii="仿宋" w:eastAsia="仿宋"/>
        </w:rPr>
      </w:pPr>
      <w:bookmarkStart w:id="85" w:name="_Toc15396631"/>
      <w:bookmarkStart w:id="86" w:name="_Toc79163648"/>
      <w:bookmarkStart w:id="87" w:name="_Toc79163898"/>
      <w:r>
        <w:rPr>
          <w:rStyle w:val="2Char"/>
          <w:rFonts w:ascii="仿宋" w:eastAsia="仿宋" w:hint="eastAsia"/>
        </w:rPr>
        <w:t>十三、</w:t>
      </w:r>
      <w:r>
        <w:rPr>
          <w:rFonts w:ascii="仿宋" w:eastAsia="仿宋" w:hint="eastAsia"/>
          <w:b w:val="0"/>
          <w:color w:val="000000"/>
        </w:rPr>
        <w:t>国</w:t>
      </w:r>
      <w:r>
        <w:rPr>
          <w:rStyle w:val="2Char"/>
          <w:rFonts w:ascii="仿宋" w:eastAsia="仿宋" w:hint="eastAsia"/>
        </w:rPr>
        <w:t>有资本经营预算财政拨款支出决算表</w:t>
      </w:r>
      <w:bookmarkEnd w:id="85"/>
      <w:bookmarkEnd w:id="86"/>
      <w:bookmarkEnd w:id="87"/>
    </w:p>
    <w:p w:rsidR="00232595" w:rsidRDefault="00F06168" w:rsidP="0041013D">
      <w:pPr>
        <w:pStyle w:val="2"/>
        <w:spacing w:before="0" w:after="0" w:line="576" w:lineRule="exact"/>
        <w:rPr>
          <w:rStyle w:val="2Char"/>
          <w:rFonts w:ascii="仿宋" w:eastAsia="仿宋"/>
        </w:rPr>
      </w:pPr>
      <w:bookmarkStart w:id="88" w:name="_Toc79163649"/>
      <w:bookmarkStart w:id="89" w:name="_Toc79163899"/>
      <w:r>
        <w:rPr>
          <w:rStyle w:val="2Char"/>
          <w:rFonts w:ascii="仿宋" w:eastAsia="仿宋" w:hint="eastAsia"/>
        </w:rPr>
        <w:t>十四、国有资本经营预算财政拨款支出决算表</w:t>
      </w:r>
      <w:bookmarkEnd w:id="88"/>
      <w:bookmarkEnd w:id="89"/>
    </w:p>
    <w:sectPr w:rsidR="00232595" w:rsidSect="00232595">
      <w:headerReference w:type="default" r:id="rId14"/>
      <w:footerReference w:type="default" r:id="rId15"/>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B17" w:rsidRDefault="00A33B17" w:rsidP="00232595">
      <w:r>
        <w:separator/>
      </w:r>
    </w:p>
  </w:endnote>
  <w:endnote w:type="continuationSeparator" w:id="1">
    <w:p w:rsidR="00A33B17" w:rsidRDefault="00A33B17" w:rsidP="00232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95" w:rsidRDefault="00F03D97">
    <w:pPr>
      <w:pStyle w:val="a5"/>
      <w:jc w:val="center"/>
    </w:pPr>
    <w:r>
      <w:fldChar w:fldCharType="begin"/>
    </w:r>
    <w:r w:rsidR="00F06168">
      <w:instrText>PAGE   \* MERGEFORMAT</w:instrText>
    </w:r>
    <w:r>
      <w:fldChar w:fldCharType="separate"/>
    </w:r>
    <w:r w:rsidR="00B070C4" w:rsidRPr="00B070C4">
      <w:rPr>
        <w:noProof/>
        <w:lang w:val="zh-CN"/>
      </w:rPr>
      <w:t>19</w:t>
    </w:r>
    <w:r>
      <w:fldChar w:fldCharType="end"/>
    </w:r>
  </w:p>
  <w:p w:rsidR="00232595" w:rsidRDefault="002325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B17" w:rsidRDefault="00A33B17" w:rsidP="00232595">
      <w:r>
        <w:separator/>
      </w:r>
    </w:p>
  </w:footnote>
  <w:footnote w:type="continuationSeparator" w:id="1">
    <w:p w:rsidR="00A33B17" w:rsidRDefault="00A33B17" w:rsidP="00232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595" w:rsidRDefault="0023259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lvlRestart w:val="0"/>
      <w:suff w:val="nothing"/>
      <w:lvlText w:val="%1、"/>
      <w:lvlJc w:val="left"/>
      <w:pPr>
        <w:ind w:left="0" w:firstLine="0"/>
      </w:pPr>
      <w:rPr>
        <w:rFonts w:cs="Times New Roman" w:hint="eastAsia"/>
      </w:rPr>
    </w:lvl>
  </w:abstractNum>
  <w:abstractNum w:abstractNumId="1">
    <w:nsid w:val="E2FA047D"/>
    <w:multiLevelType w:val="singleLevel"/>
    <w:tmpl w:val="E2FA047D"/>
    <w:lvl w:ilvl="0">
      <w:start w:val="3"/>
      <w:numFmt w:val="chineseCounting"/>
      <w:lvlRestart w:val="0"/>
      <w:suff w:val="space"/>
      <w:lvlText w:val="第%1部分"/>
      <w:lvlJc w:val="left"/>
      <w:pPr>
        <w:ind w:left="0" w:firstLine="0"/>
      </w:pPr>
      <w:rPr>
        <w:rFonts w:cs="Times New Roman" w:hint="eastAsia"/>
      </w:rPr>
    </w:lvl>
  </w:abstractNum>
  <w:abstractNum w:abstractNumId="2">
    <w:nsid w:val="1272550B"/>
    <w:multiLevelType w:val="multilevel"/>
    <w:tmpl w:val="1272550B"/>
    <w:lvl w:ilvl="0">
      <w:start w:val="1"/>
      <w:numFmt w:val="japaneseCounting"/>
      <w:lvlRestart w:val="0"/>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2621CDC"/>
    <w:multiLevelType w:val="multilevel"/>
    <w:tmpl w:val="62621CDC"/>
    <w:lvl w:ilvl="0">
      <w:start w:val="1"/>
      <w:numFmt w:val="decimal"/>
      <w:lvlRestart w:val="0"/>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232595"/>
    <w:rsid w:val="0001018D"/>
    <w:rsid w:val="0003611F"/>
    <w:rsid w:val="000A30CC"/>
    <w:rsid w:val="000B17AC"/>
    <w:rsid w:val="000D2CB9"/>
    <w:rsid w:val="00127086"/>
    <w:rsid w:val="00165A2A"/>
    <w:rsid w:val="001777AD"/>
    <w:rsid w:val="001808AF"/>
    <w:rsid w:val="001A6636"/>
    <w:rsid w:val="001F6BAA"/>
    <w:rsid w:val="00232595"/>
    <w:rsid w:val="00271FCB"/>
    <w:rsid w:val="002C7C24"/>
    <w:rsid w:val="00347732"/>
    <w:rsid w:val="00350254"/>
    <w:rsid w:val="003E62B5"/>
    <w:rsid w:val="003F2768"/>
    <w:rsid w:val="0041013D"/>
    <w:rsid w:val="00422573"/>
    <w:rsid w:val="004453E7"/>
    <w:rsid w:val="004669AB"/>
    <w:rsid w:val="004B54E0"/>
    <w:rsid w:val="004C3BBC"/>
    <w:rsid w:val="004D2508"/>
    <w:rsid w:val="00546C2C"/>
    <w:rsid w:val="005E6584"/>
    <w:rsid w:val="006A05F4"/>
    <w:rsid w:val="006C765E"/>
    <w:rsid w:val="007645B2"/>
    <w:rsid w:val="007B78F7"/>
    <w:rsid w:val="007D1B8C"/>
    <w:rsid w:val="007D1D80"/>
    <w:rsid w:val="007E4AC7"/>
    <w:rsid w:val="00804D4D"/>
    <w:rsid w:val="00806FD9"/>
    <w:rsid w:val="00830D4E"/>
    <w:rsid w:val="008905FC"/>
    <w:rsid w:val="0089110A"/>
    <w:rsid w:val="0091161E"/>
    <w:rsid w:val="0094520E"/>
    <w:rsid w:val="0098116D"/>
    <w:rsid w:val="00984BFE"/>
    <w:rsid w:val="009E6D26"/>
    <w:rsid w:val="00A33B17"/>
    <w:rsid w:val="00A33CBA"/>
    <w:rsid w:val="00A86BBE"/>
    <w:rsid w:val="00A90626"/>
    <w:rsid w:val="00AA0F07"/>
    <w:rsid w:val="00AC2E81"/>
    <w:rsid w:val="00AD05F9"/>
    <w:rsid w:val="00AD109C"/>
    <w:rsid w:val="00AE5DA8"/>
    <w:rsid w:val="00B070C4"/>
    <w:rsid w:val="00B64708"/>
    <w:rsid w:val="00B73ACB"/>
    <w:rsid w:val="00B75485"/>
    <w:rsid w:val="00B97078"/>
    <w:rsid w:val="00C0702B"/>
    <w:rsid w:val="00C57748"/>
    <w:rsid w:val="00C73675"/>
    <w:rsid w:val="00CA04DA"/>
    <w:rsid w:val="00CD63B3"/>
    <w:rsid w:val="00D17CBE"/>
    <w:rsid w:val="00D55A0B"/>
    <w:rsid w:val="00D868B8"/>
    <w:rsid w:val="00E206D3"/>
    <w:rsid w:val="00E56498"/>
    <w:rsid w:val="00EA7B1B"/>
    <w:rsid w:val="00EB11F3"/>
    <w:rsid w:val="00F03D97"/>
    <w:rsid w:val="00F06168"/>
    <w:rsid w:val="00F30DBF"/>
    <w:rsid w:val="00FC6D79"/>
    <w:rsid w:val="00FD0BA2"/>
    <w:rsid w:val="00FF5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2595"/>
    <w:pPr>
      <w:widowControl w:val="0"/>
      <w:jc w:val="both"/>
    </w:pPr>
    <w:rPr>
      <w:kern w:val="2"/>
      <w:sz w:val="21"/>
      <w:szCs w:val="24"/>
    </w:rPr>
  </w:style>
  <w:style w:type="paragraph" w:styleId="1">
    <w:name w:val="heading 1"/>
    <w:basedOn w:val="a"/>
    <w:next w:val="a"/>
    <w:link w:val="1Char"/>
    <w:rsid w:val="00232595"/>
    <w:pPr>
      <w:keepNext/>
      <w:keepLines/>
      <w:spacing w:before="340" w:after="330" w:line="578" w:lineRule="auto"/>
      <w:outlineLvl w:val="0"/>
    </w:pPr>
    <w:rPr>
      <w:b/>
      <w:bCs/>
      <w:kern w:val="44"/>
      <w:sz w:val="44"/>
      <w:szCs w:val="44"/>
    </w:rPr>
  </w:style>
  <w:style w:type="paragraph" w:styleId="2">
    <w:name w:val="heading 2"/>
    <w:basedOn w:val="a"/>
    <w:next w:val="a"/>
    <w:link w:val="2Char"/>
    <w:rsid w:val="00232595"/>
    <w:pPr>
      <w:keepNext/>
      <w:keepLines/>
      <w:spacing w:before="260" w:after="260" w:line="415" w:lineRule="auto"/>
      <w:outlineLvl w:val="1"/>
    </w:pPr>
    <w:rPr>
      <w:rFonts w:ascii="Cambria" w:hAnsi="Cambria"/>
      <w:b/>
      <w:bCs/>
      <w:sz w:val="32"/>
      <w:szCs w:val="32"/>
    </w:rPr>
  </w:style>
  <w:style w:type="paragraph" w:styleId="3">
    <w:name w:val="heading 3"/>
    <w:basedOn w:val="a"/>
    <w:next w:val="a"/>
    <w:rsid w:val="00232595"/>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2595"/>
    <w:rPr>
      <w:rFonts w:ascii="Times New Roman" w:eastAsia="宋体" w:hAnsi="Times New Roman" w:cs="Times New Roman"/>
      <w:b/>
      <w:bCs/>
      <w:kern w:val="44"/>
      <w:sz w:val="44"/>
      <w:szCs w:val="44"/>
      <w:lang w:val="en-US" w:eastAsia="zh-CN" w:bidi="ar-SA"/>
    </w:rPr>
  </w:style>
  <w:style w:type="character" w:customStyle="1" w:styleId="2Char">
    <w:name w:val="标题 2 Char"/>
    <w:basedOn w:val="a0"/>
    <w:link w:val="2"/>
    <w:rsid w:val="00232595"/>
    <w:rPr>
      <w:rFonts w:ascii="Cambria" w:eastAsia="宋体" w:hAnsi="Cambria" w:cs="Times New Roman"/>
      <w:b/>
      <w:bCs/>
      <w:kern w:val="2"/>
      <w:sz w:val="32"/>
      <w:szCs w:val="32"/>
      <w:lang w:val="en-US" w:eastAsia="zh-CN" w:bidi="ar-SA"/>
    </w:rPr>
  </w:style>
  <w:style w:type="paragraph" w:styleId="a3">
    <w:name w:val="Body Text"/>
    <w:basedOn w:val="a"/>
    <w:rsid w:val="00232595"/>
    <w:pPr>
      <w:spacing w:beforeLines="30"/>
    </w:pPr>
    <w:rPr>
      <w:rFonts w:ascii="仿宋_GB2312" w:eastAsia="仿宋_GB2312"/>
      <w:kern w:val="0"/>
      <w:sz w:val="24"/>
      <w:szCs w:val="20"/>
    </w:rPr>
  </w:style>
  <w:style w:type="character" w:customStyle="1" w:styleId="BodyTextChar">
    <w:name w:val="Body Text Char"/>
    <w:basedOn w:val="a0"/>
    <w:rsid w:val="00232595"/>
    <w:rPr>
      <w:rFonts w:ascii="Times New Roman" w:hAnsi="Times New Roman" w:cs="Times New Roman"/>
      <w:sz w:val="24"/>
      <w:szCs w:val="24"/>
    </w:rPr>
  </w:style>
  <w:style w:type="paragraph" w:styleId="30">
    <w:name w:val="toc 3"/>
    <w:basedOn w:val="a"/>
    <w:next w:val="a"/>
    <w:rsid w:val="00232595"/>
    <w:pPr>
      <w:ind w:left="420"/>
      <w:jc w:val="left"/>
    </w:pPr>
    <w:rPr>
      <w:rFonts w:ascii="等线" w:eastAsia="等线"/>
      <w:i/>
      <w:iCs/>
      <w:sz w:val="20"/>
      <w:szCs w:val="20"/>
    </w:rPr>
  </w:style>
  <w:style w:type="paragraph" w:styleId="a4">
    <w:name w:val="Balloon Text"/>
    <w:basedOn w:val="a"/>
    <w:rsid w:val="00232595"/>
    <w:rPr>
      <w:sz w:val="18"/>
      <w:szCs w:val="18"/>
    </w:rPr>
  </w:style>
  <w:style w:type="paragraph" w:styleId="a5">
    <w:name w:val="footer"/>
    <w:basedOn w:val="a"/>
    <w:rsid w:val="00232595"/>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a0"/>
    <w:rsid w:val="00232595"/>
    <w:rPr>
      <w:rFonts w:ascii="Times New Roman" w:hAnsi="Times New Roman" w:cs="Times New Roman"/>
      <w:sz w:val="18"/>
      <w:szCs w:val="18"/>
    </w:rPr>
  </w:style>
  <w:style w:type="paragraph" w:styleId="a6">
    <w:name w:val="header"/>
    <w:basedOn w:val="a"/>
    <w:rsid w:val="00232595"/>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a0"/>
    <w:rsid w:val="00232595"/>
    <w:rPr>
      <w:rFonts w:ascii="Times New Roman" w:hAnsi="Times New Roman" w:cs="Times New Roman"/>
      <w:sz w:val="18"/>
      <w:szCs w:val="18"/>
    </w:rPr>
  </w:style>
  <w:style w:type="paragraph" w:styleId="10">
    <w:name w:val="toc 1"/>
    <w:basedOn w:val="a"/>
    <w:next w:val="a"/>
    <w:rsid w:val="00232595"/>
    <w:pPr>
      <w:spacing w:before="120" w:after="120"/>
      <w:jc w:val="left"/>
    </w:pPr>
    <w:rPr>
      <w:rFonts w:ascii="等线" w:eastAsia="等线"/>
      <w:b/>
      <w:bCs/>
      <w:caps/>
      <w:sz w:val="20"/>
      <w:szCs w:val="20"/>
    </w:rPr>
  </w:style>
  <w:style w:type="paragraph" w:styleId="20">
    <w:name w:val="toc 2"/>
    <w:basedOn w:val="a"/>
    <w:next w:val="a"/>
    <w:rsid w:val="00232595"/>
    <w:pPr>
      <w:ind w:left="210"/>
      <w:jc w:val="left"/>
    </w:pPr>
    <w:rPr>
      <w:rFonts w:ascii="等线" w:eastAsia="等线"/>
      <w:smallCaps/>
      <w:sz w:val="20"/>
      <w:szCs w:val="20"/>
    </w:rPr>
  </w:style>
  <w:style w:type="character" w:styleId="a7">
    <w:name w:val="Strong"/>
    <w:basedOn w:val="a0"/>
    <w:rsid w:val="00232595"/>
    <w:rPr>
      <w:rFonts w:cs="Times New Roman"/>
      <w:b/>
    </w:rPr>
  </w:style>
  <w:style w:type="character" w:styleId="a8">
    <w:name w:val="Hyperlink"/>
    <w:basedOn w:val="a0"/>
    <w:rsid w:val="00232595"/>
    <w:rPr>
      <w:rFonts w:cs="Times New Roman"/>
      <w:color w:val="0000FF"/>
      <w:u w:val="single"/>
    </w:rPr>
  </w:style>
  <w:style w:type="paragraph" w:customStyle="1" w:styleId="Default">
    <w:name w:val="Default"/>
    <w:rsid w:val="00232595"/>
    <w:pPr>
      <w:widowControl w:val="0"/>
      <w:autoSpaceDE w:val="0"/>
      <w:autoSpaceDN w:val="0"/>
      <w:adjustRightInd w:val="0"/>
    </w:pPr>
    <w:rPr>
      <w:rFonts w:ascii="仿宋" w:eastAsia="仿宋" w:cs="仿宋"/>
      <w:color w:val="000000"/>
      <w:sz w:val="24"/>
      <w:szCs w:val="24"/>
    </w:rPr>
  </w:style>
  <w:style w:type="paragraph" w:customStyle="1" w:styleId="11">
    <w:name w:val="列表段落1"/>
    <w:basedOn w:val="a"/>
    <w:rsid w:val="00232595"/>
    <w:pPr>
      <w:ind w:firstLineChars="200" w:firstLine="200"/>
    </w:pPr>
  </w:style>
  <w:style w:type="paragraph" w:customStyle="1" w:styleId="TOC1">
    <w:name w:val="TOC 标题1"/>
    <w:basedOn w:val="1"/>
    <w:next w:val="a"/>
    <w:rsid w:val="00232595"/>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rsid w:val="00232595"/>
    <w:pPr>
      <w:widowControl/>
      <w:spacing w:before="480" w:after="0" w:line="276" w:lineRule="auto"/>
      <w:jc w:val="left"/>
      <w:outlineLvl w:val="9"/>
    </w:pPr>
    <w:rPr>
      <w:rFonts w:ascii="Cambria" w:hAnsi="Cambria"/>
      <w:color w:val="365F91"/>
      <w:kern w:val="0"/>
      <w:sz w:val="28"/>
      <w:szCs w:val="28"/>
    </w:rPr>
  </w:style>
  <w:style w:type="paragraph" w:styleId="4">
    <w:name w:val="toc 4"/>
    <w:basedOn w:val="a"/>
    <w:next w:val="a"/>
    <w:autoRedefine/>
    <w:rsid w:val="00232595"/>
    <w:pPr>
      <w:ind w:left="630"/>
      <w:jc w:val="left"/>
    </w:pPr>
    <w:rPr>
      <w:rFonts w:ascii="等线" w:eastAsia="等线"/>
      <w:sz w:val="18"/>
      <w:szCs w:val="18"/>
    </w:rPr>
  </w:style>
  <w:style w:type="paragraph" w:styleId="5">
    <w:name w:val="toc 5"/>
    <w:basedOn w:val="a"/>
    <w:next w:val="a"/>
    <w:autoRedefine/>
    <w:rsid w:val="00232595"/>
    <w:pPr>
      <w:ind w:left="840"/>
      <w:jc w:val="left"/>
    </w:pPr>
    <w:rPr>
      <w:rFonts w:ascii="等线" w:eastAsia="等线"/>
      <w:sz w:val="18"/>
      <w:szCs w:val="18"/>
    </w:rPr>
  </w:style>
  <w:style w:type="paragraph" w:styleId="6">
    <w:name w:val="toc 6"/>
    <w:basedOn w:val="a"/>
    <w:next w:val="a"/>
    <w:autoRedefine/>
    <w:rsid w:val="00232595"/>
    <w:pPr>
      <w:ind w:left="1050"/>
      <w:jc w:val="left"/>
    </w:pPr>
    <w:rPr>
      <w:rFonts w:ascii="等线" w:eastAsia="等线"/>
      <w:sz w:val="18"/>
      <w:szCs w:val="18"/>
    </w:rPr>
  </w:style>
  <w:style w:type="paragraph" w:styleId="7">
    <w:name w:val="toc 7"/>
    <w:basedOn w:val="a"/>
    <w:next w:val="a"/>
    <w:autoRedefine/>
    <w:rsid w:val="00232595"/>
    <w:pPr>
      <w:ind w:left="1260"/>
      <w:jc w:val="left"/>
    </w:pPr>
    <w:rPr>
      <w:rFonts w:ascii="等线" w:eastAsia="等线"/>
      <w:sz w:val="18"/>
      <w:szCs w:val="18"/>
    </w:rPr>
  </w:style>
  <w:style w:type="paragraph" w:styleId="8">
    <w:name w:val="toc 8"/>
    <w:basedOn w:val="a"/>
    <w:next w:val="a"/>
    <w:autoRedefine/>
    <w:rsid w:val="00232595"/>
    <w:pPr>
      <w:ind w:left="1470"/>
      <w:jc w:val="left"/>
    </w:pPr>
    <w:rPr>
      <w:rFonts w:ascii="等线" w:eastAsia="等线"/>
      <w:sz w:val="18"/>
      <w:szCs w:val="18"/>
    </w:rPr>
  </w:style>
  <w:style w:type="paragraph" w:styleId="9">
    <w:name w:val="toc 9"/>
    <w:basedOn w:val="a"/>
    <w:next w:val="a"/>
    <w:autoRedefine/>
    <w:rsid w:val="00232595"/>
    <w:pPr>
      <w:ind w:left="1680"/>
      <w:jc w:val="left"/>
    </w:pPr>
    <w:rPr>
      <w:rFonts w:ascii="等线" w:eastAsia="等线"/>
      <w:sz w:val="18"/>
      <w:szCs w:val="18"/>
    </w:rPr>
  </w:style>
  <w:style w:type="paragraph" w:styleId="TOC">
    <w:name w:val="TOC Heading"/>
    <w:basedOn w:val="1"/>
    <w:next w:val="a"/>
    <w:rsid w:val="00232595"/>
    <w:pPr>
      <w:widowControl/>
      <w:spacing w:before="240" w:after="0" w:line="259" w:lineRule="auto"/>
      <w:jc w:val="left"/>
      <w:outlineLvl w:val="9"/>
    </w:pPr>
    <w:rPr>
      <w:rFonts w:ascii="等线 Light" w:eastAsia="等线 Light"/>
      <w:b w:val="0"/>
      <w:bCs w:val="0"/>
      <w:color w:val="2F5496"/>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19</Pages>
  <Words>1242</Words>
  <Characters>7085</Characters>
  <Application>Microsoft Office Word</Application>
  <DocSecurity>0</DocSecurity>
  <Lines>59</Lines>
  <Paragraphs>16</Paragraphs>
  <ScaleCrop>false</ScaleCrop>
  <Company>四川省财政厅</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阿坝州部门决算说明</dc:title>
  <dc:creator>曹颖</dc:creator>
  <cp:lastModifiedBy>AutoBVT</cp:lastModifiedBy>
  <cp:revision>73</cp:revision>
  <cp:lastPrinted>2022-09-27T01:43:00Z</cp:lastPrinted>
  <dcterms:created xsi:type="dcterms:W3CDTF">2021-08-06T09:38:00Z</dcterms:created>
  <dcterms:modified xsi:type="dcterms:W3CDTF">2022-09-27T02:11:00Z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