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2</w:t>
      </w:r>
    </w:p>
    <w:p/>
    <w:p/>
    <w:p/>
    <w:p>
      <w:pPr>
        <w:ind w:firstLine="1050" w:firstLineChars="500"/>
      </w:pPr>
    </w:p>
    <w:p>
      <w:pPr>
        <w:ind w:firstLine="1050" w:firstLineChars="500"/>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jc w:val="center"/>
        <w:rPr>
          <w:rFonts w:hint="eastAsia" w:ascii="黑体" w:hAnsi="黑体" w:eastAsia="黑体"/>
          <w:sz w:val="44"/>
          <w:szCs w:val="44"/>
          <w:lang w:eastAsia="zh-CN"/>
        </w:rPr>
      </w:pPr>
      <w:r>
        <w:rPr>
          <w:rFonts w:hint="eastAsia" w:ascii="黑体" w:hAnsi="黑体" w:eastAsia="黑体"/>
          <w:sz w:val="44"/>
          <w:szCs w:val="44"/>
          <w:lang w:eastAsia="zh-CN"/>
        </w:rPr>
        <w:t>茂县公务服务中心</w:t>
      </w:r>
    </w:p>
    <w:p>
      <w:pPr>
        <w:jc w:val="center"/>
        <w:rPr>
          <w:rFonts w:ascii="黑体" w:hAnsi="黑体" w:eastAsia="黑体"/>
          <w:sz w:val="44"/>
          <w:szCs w:val="44"/>
        </w:rPr>
      </w:pPr>
      <w:r>
        <w:rPr>
          <w:rFonts w:ascii="黑体" w:hAnsi="黑体" w:eastAsia="黑体"/>
          <w:sz w:val="44"/>
          <w:szCs w:val="44"/>
        </w:rPr>
        <w:t>2</w:t>
      </w:r>
      <w:r>
        <w:rPr>
          <w:rFonts w:hint="eastAsia" w:ascii="黑体" w:hAnsi="黑体" w:eastAsia="黑体"/>
          <w:sz w:val="44"/>
          <w:szCs w:val="44"/>
        </w:rPr>
        <w:t>023年部门预算</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ind w:firstLine="3120" w:firstLineChars="600"/>
        <w:rPr>
          <w:rFonts w:ascii="黑体" w:hAnsi="黑体" w:eastAsia="黑体"/>
          <w:sz w:val="52"/>
          <w:szCs w:val="52"/>
        </w:rPr>
      </w:pPr>
      <w:r>
        <w:rPr>
          <w:rFonts w:hint="eastAsia" w:ascii="黑体" w:hAnsi="黑体" w:eastAsia="黑体"/>
          <w:sz w:val="52"/>
          <w:szCs w:val="52"/>
        </w:rPr>
        <w:t>目录</w:t>
      </w:r>
    </w:p>
    <w:p>
      <w:pPr>
        <w:ind w:firstLine="3080" w:firstLineChars="700"/>
        <w:rPr>
          <w:rFonts w:ascii="黑体" w:hAnsi="黑体" w:eastAsia="黑体"/>
          <w:sz w:val="44"/>
          <w:szCs w:val="44"/>
        </w:rPr>
      </w:pPr>
    </w:p>
    <w:p>
      <w:pPr>
        <w:pStyle w:val="7"/>
        <w:ind w:firstLine="0" w:firstLineChars="0"/>
        <w:rPr>
          <w:rFonts w:ascii="黑体" w:hAnsi="黑体" w:eastAsia="黑体"/>
          <w:sz w:val="32"/>
          <w:szCs w:val="32"/>
        </w:rPr>
      </w:pPr>
      <w:r>
        <w:rPr>
          <w:rFonts w:hint="eastAsia" w:ascii="黑体" w:hAnsi="黑体" w:eastAsia="黑体"/>
          <w:sz w:val="32"/>
          <w:szCs w:val="32"/>
        </w:rPr>
        <w:t>一、基本职能及主要工作</w:t>
      </w:r>
    </w:p>
    <w:p>
      <w:pPr>
        <w:rPr>
          <w:rFonts w:ascii="楷体_GB2312" w:hAnsi="楷体" w:eastAsia="楷体_GB2312"/>
          <w:sz w:val="32"/>
          <w:szCs w:val="32"/>
        </w:rPr>
      </w:pPr>
      <w:r>
        <w:rPr>
          <w:rFonts w:hint="eastAsia" w:ascii="楷体_GB2312" w:hAnsi="楷体" w:eastAsia="楷体_GB2312"/>
          <w:sz w:val="32"/>
          <w:szCs w:val="32"/>
        </w:rPr>
        <w:t>（一）部门职能简介</w:t>
      </w:r>
    </w:p>
    <w:p>
      <w:pPr>
        <w:rPr>
          <w:rFonts w:ascii="楷体_GB2312" w:hAnsi="楷体" w:eastAsia="楷体_GB2312"/>
          <w:sz w:val="32"/>
          <w:szCs w:val="32"/>
        </w:rPr>
      </w:pPr>
      <w:r>
        <w:rPr>
          <w:rFonts w:hint="eastAsia" w:ascii="楷体_GB2312" w:hAnsi="楷体" w:eastAsia="楷体_GB2312"/>
          <w:sz w:val="32"/>
          <w:szCs w:val="32"/>
        </w:rPr>
        <w:t>（二）2023年重点工作</w:t>
      </w:r>
    </w:p>
    <w:p>
      <w:pPr>
        <w:rPr>
          <w:rFonts w:ascii="黑体" w:hAnsi="黑体" w:eastAsia="黑体"/>
          <w:sz w:val="32"/>
          <w:szCs w:val="32"/>
        </w:rPr>
      </w:pPr>
      <w:r>
        <w:rPr>
          <w:rFonts w:hint="eastAsia" w:ascii="黑体" w:hAnsi="黑体" w:eastAsia="黑体"/>
          <w:sz w:val="32"/>
          <w:szCs w:val="32"/>
        </w:rPr>
        <w:t>二、部门预算单位构成</w:t>
      </w:r>
    </w:p>
    <w:p>
      <w:pPr>
        <w:rPr>
          <w:rFonts w:ascii="黑体" w:hAnsi="黑体" w:eastAsia="黑体"/>
          <w:sz w:val="32"/>
          <w:szCs w:val="32"/>
        </w:rPr>
      </w:pPr>
      <w:r>
        <w:rPr>
          <w:rFonts w:hint="eastAsia" w:ascii="黑体" w:hAnsi="黑体" w:eastAsia="黑体"/>
          <w:sz w:val="32"/>
          <w:szCs w:val="32"/>
        </w:rPr>
        <w:t>三、收支预算情况说明</w:t>
      </w:r>
    </w:p>
    <w:p>
      <w:pPr>
        <w:rPr>
          <w:rFonts w:ascii="楷体_GB2312" w:hAnsi="楷体" w:eastAsia="楷体_GB2312"/>
          <w:sz w:val="32"/>
          <w:szCs w:val="32"/>
        </w:rPr>
      </w:pPr>
      <w:r>
        <w:rPr>
          <w:rFonts w:hint="eastAsia" w:ascii="楷体_GB2312" w:hAnsi="楷体" w:eastAsia="楷体_GB2312"/>
          <w:sz w:val="32"/>
          <w:szCs w:val="32"/>
        </w:rPr>
        <w:t>（一）收入预算情况</w:t>
      </w:r>
    </w:p>
    <w:p>
      <w:pPr>
        <w:rPr>
          <w:rFonts w:ascii="楷体_GB2312" w:hAnsi="楷体" w:eastAsia="楷体_GB2312"/>
          <w:sz w:val="32"/>
          <w:szCs w:val="32"/>
        </w:rPr>
      </w:pPr>
      <w:r>
        <w:rPr>
          <w:rFonts w:hint="eastAsia" w:ascii="楷体_GB2312" w:hAnsi="楷体" w:eastAsia="楷体_GB2312"/>
          <w:sz w:val="32"/>
          <w:szCs w:val="32"/>
        </w:rPr>
        <w:t>（二）支出预算情况</w:t>
      </w:r>
    </w:p>
    <w:p>
      <w:pPr>
        <w:rPr>
          <w:rFonts w:ascii="黑体" w:hAnsi="黑体" w:eastAsia="黑体"/>
          <w:sz w:val="32"/>
          <w:szCs w:val="32"/>
        </w:rPr>
      </w:pPr>
      <w:r>
        <w:rPr>
          <w:rFonts w:hint="eastAsia" w:ascii="黑体" w:hAnsi="黑体" w:eastAsia="黑体"/>
          <w:sz w:val="32"/>
          <w:szCs w:val="32"/>
        </w:rPr>
        <w:t>四、财政拨款收支预算情况说明</w:t>
      </w:r>
    </w:p>
    <w:p>
      <w:pPr>
        <w:rPr>
          <w:rFonts w:ascii="黑体" w:hAnsi="黑体" w:eastAsia="黑体"/>
          <w:sz w:val="32"/>
          <w:szCs w:val="32"/>
        </w:rPr>
      </w:pPr>
      <w:r>
        <w:rPr>
          <w:rFonts w:hint="eastAsia" w:ascii="黑体" w:hAnsi="黑体" w:eastAsia="黑体"/>
          <w:sz w:val="32"/>
          <w:szCs w:val="32"/>
        </w:rPr>
        <w:t>五、一般公共预算当年拨款情况说明</w:t>
      </w:r>
    </w:p>
    <w:p>
      <w:pPr>
        <w:rPr>
          <w:rFonts w:ascii="黑体" w:hAnsi="黑体" w:eastAsia="黑体"/>
          <w:sz w:val="32"/>
          <w:szCs w:val="32"/>
        </w:rPr>
      </w:pPr>
      <w:r>
        <w:rPr>
          <w:rFonts w:hint="eastAsia" w:ascii="楷体_GB2312" w:hAnsi="楷体" w:eastAsia="楷体_GB2312"/>
          <w:sz w:val="32"/>
          <w:szCs w:val="32"/>
        </w:rPr>
        <w:t>（一）一般公共预算当年拨款规模变化情况</w:t>
      </w:r>
      <w:r>
        <w:rPr>
          <w:rFonts w:hint="eastAsia" w:ascii="楷体_GB2312" w:hAnsi="楷体" w:eastAsia="楷体_GB2312"/>
          <w:sz w:val="32"/>
          <w:szCs w:val="32"/>
        </w:rPr>
        <w:br w:type="textWrapping"/>
      </w:r>
      <w:r>
        <w:rPr>
          <w:rFonts w:hint="eastAsia" w:ascii="楷体_GB2312" w:hAnsi="楷体" w:eastAsia="楷体_GB2312"/>
          <w:sz w:val="32"/>
          <w:szCs w:val="32"/>
        </w:rPr>
        <w:t>（二）一般公共预算当年拨款结构情况</w:t>
      </w:r>
      <w:r>
        <w:rPr>
          <w:rFonts w:hint="eastAsia" w:ascii="楷体_GB2312" w:hAnsi="楷体" w:eastAsia="楷体_GB2312"/>
          <w:sz w:val="32"/>
          <w:szCs w:val="32"/>
        </w:rPr>
        <w:br w:type="textWrapping"/>
      </w:r>
      <w:r>
        <w:rPr>
          <w:rFonts w:hint="eastAsia" w:ascii="楷体_GB2312" w:hAnsi="楷体" w:eastAsia="楷体_GB2312"/>
          <w:sz w:val="32"/>
          <w:szCs w:val="32"/>
        </w:rPr>
        <w:t>（三）一般公共预算当年拨款具体使用情况</w:t>
      </w:r>
      <w:r>
        <w:rPr>
          <w:rFonts w:hint="eastAsia" w:ascii="楷体_GB2312" w:hAnsi="??" w:eastAsia="楷体_GB2312" w:cs="宋体"/>
          <w:kern w:val="0"/>
          <w:sz w:val="16"/>
          <w:szCs w:val="16"/>
        </w:rPr>
        <w:br w:type="textWrapping"/>
      </w:r>
      <w:r>
        <w:rPr>
          <w:rFonts w:hint="eastAsia" w:ascii="黑体" w:hAnsi="黑体" w:eastAsia="黑体"/>
          <w:sz w:val="32"/>
          <w:szCs w:val="32"/>
        </w:rPr>
        <w:t>六、一般公共预算基本支出情况说明</w:t>
      </w:r>
      <w:r>
        <w:rPr>
          <w:rFonts w:ascii="黑体" w:hAnsi="黑体" w:eastAsia="黑体"/>
          <w:sz w:val="32"/>
          <w:szCs w:val="32"/>
        </w:rPr>
        <w:br w:type="textWrapping"/>
      </w:r>
      <w:r>
        <w:rPr>
          <w:rFonts w:hint="eastAsia" w:ascii="黑体" w:hAnsi="黑体" w:eastAsia="黑体"/>
          <w:sz w:val="32"/>
          <w:szCs w:val="32"/>
        </w:rPr>
        <w:t>七、“三公”经费财政拨款预算安排情况说明</w:t>
      </w:r>
      <w:r>
        <w:rPr>
          <w:rFonts w:ascii="黑体" w:hAnsi="黑体" w:eastAsia="黑体"/>
          <w:sz w:val="32"/>
          <w:szCs w:val="32"/>
        </w:rPr>
        <w:br w:type="textWrapping"/>
      </w:r>
      <w:r>
        <w:rPr>
          <w:rFonts w:hint="eastAsia" w:ascii="黑体" w:hAnsi="黑体" w:eastAsia="黑体"/>
          <w:sz w:val="32"/>
          <w:szCs w:val="32"/>
        </w:rPr>
        <w:t>八、政府性基金预算支出情况说明</w:t>
      </w:r>
      <w:r>
        <w:rPr>
          <w:rFonts w:ascii="黑体" w:hAnsi="黑体" w:eastAsia="黑体"/>
          <w:sz w:val="32"/>
          <w:szCs w:val="32"/>
        </w:rPr>
        <w:br w:type="textWrapping"/>
      </w:r>
      <w:r>
        <w:rPr>
          <w:rFonts w:hint="eastAsia" w:ascii="黑体" w:hAnsi="黑体" w:eastAsia="黑体"/>
          <w:sz w:val="32"/>
          <w:szCs w:val="32"/>
        </w:rPr>
        <w:t>九、其他重要事项的情况说明</w:t>
      </w:r>
      <w:r>
        <w:rPr>
          <w:rFonts w:ascii="黑体" w:hAnsi="黑体" w:eastAsia="黑体"/>
          <w:sz w:val="32"/>
          <w:szCs w:val="32"/>
        </w:rPr>
        <w:br w:type="textWrapping"/>
      </w:r>
      <w:r>
        <w:rPr>
          <w:rFonts w:hint="eastAsia" w:ascii="黑体" w:hAnsi="黑体" w:eastAsia="黑体"/>
          <w:sz w:val="32"/>
          <w:szCs w:val="32"/>
        </w:rPr>
        <w:t>十、名称解释</w:t>
      </w:r>
    </w:p>
    <w:p>
      <w:pPr>
        <w:rPr>
          <w:rFonts w:ascii="黑体" w:hAnsi="黑体" w:eastAsia="黑体"/>
          <w:sz w:val="32"/>
          <w:szCs w:val="32"/>
        </w:rPr>
      </w:pPr>
    </w:p>
    <w:p>
      <w:pPr>
        <w:widowControl/>
        <w:shd w:val="clear" w:color="auto" w:fill="FFFFFF"/>
        <w:spacing w:before="100" w:beforeAutospacing="1" w:after="100" w:afterAutospacing="1" w:line="290" w:lineRule="atLeast"/>
        <w:ind w:right="300"/>
        <w:jc w:val="left"/>
        <w:rPr>
          <w:rFonts w:ascii="??" w:hAnsi="??" w:cs="宋体"/>
          <w:kern w:val="0"/>
          <w:sz w:val="12"/>
          <w:szCs w:val="12"/>
        </w:rPr>
      </w:pPr>
    </w:p>
    <w:p>
      <w:pPr>
        <w:pStyle w:val="7"/>
        <w:ind w:firstLine="640"/>
        <w:rPr>
          <w:rFonts w:ascii="黑体" w:hAnsi="黑体" w:eastAsia="黑体"/>
          <w:sz w:val="32"/>
          <w:szCs w:val="32"/>
        </w:rPr>
      </w:pPr>
      <w:r>
        <w:rPr>
          <w:rFonts w:hint="eastAsia" w:ascii="黑体" w:hAnsi="黑体" w:eastAsia="黑体"/>
          <w:sz w:val="32"/>
          <w:szCs w:val="32"/>
        </w:rPr>
        <w:t>一、基本职能及主要工作</w:t>
      </w:r>
    </w:p>
    <w:p>
      <w:pPr>
        <w:ind w:firstLine="643" w:firstLineChars="200"/>
        <w:rPr>
          <w:rFonts w:ascii="楷体_GB2312" w:hAnsi="楷体" w:eastAsia="楷体_GB2312"/>
          <w:b/>
          <w:sz w:val="32"/>
          <w:szCs w:val="32"/>
        </w:rPr>
      </w:pPr>
      <w:r>
        <w:rPr>
          <w:rFonts w:hint="eastAsia" w:ascii="楷体_GB2312" w:hAnsi="楷体" w:eastAsia="楷体_GB2312"/>
          <w:b/>
          <w:sz w:val="32"/>
          <w:szCs w:val="32"/>
        </w:rPr>
        <w:t>（一）部门职能简介</w:t>
      </w:r>
    </w:p>
    <w:p>
      <w:pPr>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both"/>
        <w:textAlignment w:val="auto"/>
        <w:rPr>
          <w:rFonts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rPr>
        <w:t>负责县委县政府日常接待和行政集中办公区后勤服务管理工作。完成县委、县政府各级各类接待工作；负责集中办公区公共区域的绿化、卫生、水电等物业管理，公用设备、设施的正常运转和维护、维修工作，行政集中办公区的安全保卫和消防工作，县级干部周转房（含县级干部食堂）的日常管理，行政集中办公区公共会议室管理和全县综合型会议的会务服务工作，行政集中办公区车辆和停车场的日常管理</w:t>
      </w:r>
      <w:r>
        <w:rPr>
          <w:rFonts w:hint="eastAsia" w:ascii="Times New Roman" w:hAnsi="Times New Roman" w:eastAsia="仿宋_GB2312" w:cs="Times New Roman"/>
          <w:color w:val="000000"/>
          <w:sz w:val="32"/>
          <w:szCs w:val="32"/>
          <w:lang w:eastAsia="zh-CN"/>
        </w:rPr>
        <w:t>。</w:t>
      </w:r>
    </w:p>
    <w:p>
      <w:pPr>
        <w:ind w:firstLine="643" w:firstLineChars="200"/>
        <w:rPr>
          <w:rFonts w:ascii="楷体_GB2312" w:hAnsi="楷体" w:eastAsia="楷体_GB2312"/>
          <w:b/>
          <w:sz w:val="32"/>
          <w:szCs w:val="32"/>
        </w:rPr>
      </w:pPr>
      <w:r>
        <w:rPr>
          <w:rFonts w:hint="eastAsia" w:ascii="楷体_GB2312" w:hAnsi="楷体" w:eastAsia="楷体_GB2312"/>
          <w:b/>
          <w:sz w:val="32"/>
          <w:szCs w:val="32"/>
        </w:rPr>
        <w:t>（二）2023年重点工作</w:t>
      </w:r>
    </w:p>
    <w:p>
      <w:pPr>
        <w:keepNext w:val="0"/>
        <w:keepLines w:val="0"/>
        <w:pageBreakBefore w:val="0"/>
        <w:widowControl w:val="0"/>
        <w:kinsoku/>
        <w:wordWrap/>
        <w:overflowPunct/>
        <w:topLinePunct w:val="0"/>
        <w:autoSpaceDE/>
        <w:autoSpaceDN/>
        <w:bidi w:val="0"/>
        <w:adjustRightInd/>
        <w:snapToGrid/>
        <w:spacing w:after="0" w:line="576" w:lineRule="exact"/>
        <w:ind w:firstLine="643" w:firstLineChars="200"/>
        <w:jc w:val="both"/>
        <w:textAlignment w:val="auto"/>
        <w:rPr>
          <w:rFonts w:ascii="Times New Roman" w:hAnsi="Times New Roman" w:eastAsia="仿宋_GB2312"/>
          <w:color w:val="000000"/>
          <w:sz w:val="32"/>
          <w:szCs w:val="32"/>
        </w:rPr>
      </w:pPr>
      <w:r>
        <w:rPr>
          <w:rFonts w:hint="eastAsia" w:ascii="楷体_GB2312" w:eastAsia="楷体_GB2312"/>
          <w:b/>
          <w:bCs/>
          <w:color w:val="000000"/>
          <w:sz w:val="32"/>
          <w:szCs w:val="32"/>
          <w:lang w:val="en-US" w:eastAsia="zh-CN"/>
        </w:rPr>
        <w:t>1.</w:t>
      </w:r>
      <w:r>
        <w:rPr>
          <w:rFonts w:ascii="Times New Roman" w:hAnsi="Times New Roman" w:eastAsia="仿宋_GB2312"/>
          <w:color w:val="000000"/>
          <w:sz w:val="32"/>
          <w:szCs w:val="32"/>
        </w:rPr>
        <w:t>严格按照有关要求，持续做好集中办公区管理、</w:t>
      </w:r>
      <w:r>
        <w:rPr>
          <w:rFonts w:hint="eastAsia" w:ascii="Times New Roman" w:hAnsi="Times New Roman" w:eastAsia="仿宋_GB2312"/>
          <w:color w:val="000000"/>
          <w:sz w:val="32"/>
          <w:szCs w:val="32"/>
          <w:lang w:eastAsia="zh-CN"/>
        </w:rPr>
        <w:t>公务接待管理、</w:t>
      </w:r>
      <w:r>
        <w:rPr>
          <w:rFonts w:ascii="Times New Roman" w:hAnsi="Times New Roman" w:eastAsia="仿宋_GB2312"/>
          <w:color w:val="000000"/>
          <w:sz w:val="32"/>
          <w:szCs w:val="32"/>
        </w:rPr>
        <w:t>会务</w:t>
      </w:r>
      <w:r>
        <w:rPr>
          <w:rFonts w:hint="eastAsia" w:ascii="Times New Roman" w:hAnsi="Times New Roman" w:eastAsia="仿宋_GB2312"/>
          <w:color w:val="000000"/>
          <w:sz w:val="32"/>
          <w:szCs w:val="32"/>
          <w:lang w:eastAsia="zh-CN"/>
        </w:rPr>
        <w:t>服务</w:t>
      </w:r>
      <w:r>
        <w:rPr>
          <w:rFonts w:ascii="Times New Roman" w:hAnsi="Times New Roman" w:eastAsia="仿宋_GB2312"/>
          <w:color w:val="000000"/>
          <w:sz w:val="32"/>
          <w:szCs w:val="32"/>
        </w:rPr>
        <w:t>管理</w:t>
      </w:r>
      <w:r>
        <w:rPr>
          <w:rFonts w:hint="eastAsia" w:ascii="Times New Roman" w:hAnsi="Times New Roman" w:eastAsia="仿宋_GB2312"/>
          <w:color w:val="000000"/>
          <w:sz w:val="32"/>
          <w:szCs w:val="32"/>
          <w:lang w:eastAsia="zh-CN"/>
        </w:rPr>
        <w:t>、机关食堂管理</w:t>
      </w:r>
      <w:r>
        <w:rPr>
          <w:rFonts w:ascii="Times New Roman" w:hAnsi="Times New Roman" w:eastAsia="仿宋_GB2312"/>
          <w:color w:val="000000"/>
          <w:sz w:val="32"/>
          <w:szCs w:val="32"/>
        </w:rPr>
        <w:t>等重点工作。</w:t>
      </w:r>
    </w:p>
    <w:p>
      <w:pPr>
        <w:keepNext w:val="0"/>
        <w:keepLines w:val="0"/>
        <w:pageBreakBefore w:val="0"/>
        <w:widowControl w:val="0"/>
        <w:kinsoku/>
        <w:wordWrap/>
        <w:overflowPunct/>
        <w:topLinePunct w:val="0"/>
        <w:autoSpaceDE/>
        <w:autoSpaceDN/>
        <w:bidi w:val="0"/>
        <w:adjustRightInd/>
        <w:snapToGrid/>
        <w:spacing w:after="0" w:line="576" w:lineRule="exact"/>
        <w:ind w:firstLine="643" w:firstLineChars="200"/>
        <w:jc w:val="both"/>
        <w:textAlignment w:val="auto"/>
        <w:rPr>
          <w:rFonts w:ascii="Times New Roman" w:hAnsi="Times New Roman" w:eastAsia="仿宋_GB2312"/>
          <w:color w:val="000000"/>
          <w:sz w:val="32"/>
          <w:szCs w:val="32"/>
        </w:rPr>
      </w:pPr>
      <w:r>
        <w:rPr>
          <w:rFonts w:hint="eastAsia" w:ascii="楷体_GB2312" w:eastAsia="楷体_GB2312"/>
          <w:b/>
          <w:bCs/>
          <w:color w:val="000000"/>
          <w:sz w:val="32"/>
          <w:szCs w:val="32"/>
          <w:lang w:val="en-US" w:eastAsia="zh-CN"/>
        </w:rPr>
        <w:t>2.</w:t>
      </w:r>
      <w:r>
        <w:rPr>
          <w:rFonts w:ascii="Times New Roman" w:hAnsi="Times New Roman" w:eastAsia="仿宋_GB2312"/>
          <w:color w:val="000000"/>
          <w:sz w:val="32"/>
          <w:szCs w:val="32"/>
        </w:rPr>
        <w:t>强化日常巡查，严防集中办公区消防安全、用电安全事故发生，严格按有关要求做好</w:t>
      </w:r>
      <w:r>
        <w:rPr>
          <w:rFonts w:hint="eastAsia" w:ascii="Times New Roman" w:hAnsi="Times New Roman" w:eastAsia="仿宋_GB2312"/>
          <w:color w:val="000000"/>
          <w:sz w:val="32"/>
          <w:szCs w:val="32"/>
          <w:lang w:eastAsia="zh-CN"/>
        </w:rPr>
        <w:t>集中办公区各项</w:t>
      </w:r>
      <w:r>
        <w:rPr>
          <w:rFonts w:ascii="Times New Roman" w:hAnsi="Times New Roman" w:eastAsia="仿宋_GB2312"/>
          <w:color w:val="000000"/>
          <w:sz w:val="32"/>
          <w:szCs w:val="32"/>
        </w:rPr>
        <w:t>安全</w:t>
      </w:r>
      <w:r>
        <w:rPr>
          <w:rFonts w:hint="eastAsia" w:ascii="Times New Roman" w:hAnsi="Times New Roman" w:eastAsia="仿宋_GB2312"/>
          <w:color w:val="000000"/>
          <w:sz w:val="32"/>
          <w:szCs w:val="32"/>
          <w:lang w:eastAsia="zh-CN"/>
        </w:rPr>
        <w:t>工作</w:t>
      </w:r>
      <w:r>
        <w:rPr>
          <w:rFonts w:ascii="Times New Roman" w:hAnsi="Times New Roman" w:eastAsia="仿宋_GB2312"/>
          <w:color w:val="000000"/>
          <w:sz w:val="32"/>
          <w:szCs w:val="32"/>
        </w:rPr>
        <w:t>，为干部职工营造良好的</w:t>
      </w:r>
      <w:r>
        <w:rPr>
          <w:rFonts w:hint="eastAsia" w:ascii="Times New Roman" w:hAnsi="Times New Roman" w:eastAsia="仿宋_GB2312"/>
          <w:color w:val="000000"/>
          <w:sz w:val="32"/>
          <w:szCs w:val="32"/>
          <w:lang w:val="en-US" w:eastAsia="zh-CN"/>
        </w:rPr>
        <w:t>办公</w:t>
      </w:r>
      <w:r>
        <w:rPr>
          <w:rFonts w:ascii="Times New Roman" w:hAnsi="Times New Roman" w:eastAsia="仿宋_GB2312"/>
          <w:color w:val="000000"/>
          <w:sz w:val="32"/>
          <w:szCs w:val="32"/>
        </w:rPr>
        <w:t>环境。</w:t>
      </w:r>
    </w:p>
    <w:p>
      <w:pPr>
        <w:keepNext w:val="0"/>
        <w:keepLines w:val="0"/>
        <w:pageBreakBefore w:val="0"/>
        <w:widowControl w:val="0"/>
        <w:kinsoku/>
        <w:wordWrap/>
        <w:overflowPunct/>
        <w:topLinePunct w:val="0"/>
        <w:autoSpaceDE/>
        <w:autoSpaceDN/>
        <w:bidi w:val="0"/>
        <w:adjustRightInd/>
        <w:snapToGrid/>
        <w:spacing w:after="0" w:line="576" w:lineRule="exact"/>
        <w:ind w:firstLine="643" w:firstLineChars="200"/>
        <w:jc w:val="both"/>
        <w:textAlignment w:val="auto"/>
        <w:rPr>
          <w:rFonts w:hint="eastAsia" w:ascii="仿宋_GB2312" w:hAnsi="仿宋_GB2312" w:eastAsia="仿宋_GB2312" w:cs="仿宋_GB2312"/>
          <w:b w:val="0"/>
          <w:bCs/>
          <w:sz w:val="32"/>
          <w:szCs w:val="32"/>
          <w:lang w:val="en-US" w:eastAsia="zh-CN"/>
        </w:rPr>
      </w:pPr>
      <w:r>
        <w:rPr>
          <w:rFonts w:hint="eastAsia" w:ascii="楷体_GB2312" w:eastAsia="楷体_GB2312"/>
          <w:b/>
          <w:bCs/>
          <w:color w:val="000000"/>
          <w:sz w:val="32"/>
          <w:szCs w:val="32"/>
          <w:lang w:val="en-US" w:eastAsia="zh-CN"/>
        </w:rPr>
        <w:t>3.</w:t>
      </w:r>
      <w:r>
        <w:rPr>
          <w:rFonts w:hint="eastAsia" w:ascii="仿宋_GB2312" w:hAnsi="仿宋_GB2312" w:eastAsia="仿宋_GB2312" w:cs="仿宋_GB2312"/>
          <w:b w:val="0"/>
          <w:bCs/>
          <w:sz w:val="32"/>
          <w:szCs w:val="32"/>
          <w:lang w:eastAsia="zh-CN"/>
        </w:rPr>
        <w:t>强化制度建设，不断规范公务接待工作，严格做好接待文件、审批单、清单、报账单准备，坚持做到一事一结。</w:t>
      </w:r>
      <w:r>
        <w:rPr>
          <w:rFonts w:hint="eastAsia" w:ascii="仿宋_GB2312" w:hAnsi="仿宋_GB2312" w:eastAsia="仿宋_GB2312" w:cs="仿宋_GB2312"/>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576" w:lineRule="exact"/>
        <w:ind w:firstLine="643" w:firstLineChars="200"/>
        <w:jc w:val="both"/>
        <w:textAlignment w:val="auto"/>
        <w:rPr>
          <w:rFonts w:hint="eastAsia" w:ascii="Times New Roman" w:hAnsi="Times New Roman" w:eastAsia="仿宋_GB2312"/>
          <w:color w:val="000000"/>
          <w:sz w:val="32"/>
          <w:szCs w:val="32"/>
        </w:rPr>
      </w:pPr>
      <w:r>
        <w:rPr>
          <w:rFonts w:hint="eastAsia" w:ascii="楷体_GB2312" w:eastAsia="楷体_GB2312"/>
          <w:b/>
          <w:bCs/>
          <w:color w:val="000000"/>
          <w:sz w:val="32"/>
          <w:szCs w:val="32"/>
          <w:lang w:val="en-US" w:eastAsia="zh-CN"/>
        </w:rPr>
        <w:t>4.</w:t>
      </w:r>
      <w:bookmarkStart w:id="0" w:name="_GoBack"/>
      <w:bookmarkEnd w:id="0"/>
      <w:r>
        <w:rPr>
          <w:rFonts w:hint="eastAsia" w:ascii="仿宋_GB2312" w:hAnsi="仿宋_GB2312" w:eastAsia="仿宋_GB2312" w:cs="仿宋_GB2312"/>
          <w:b w:val="0"/>
          <w:bCs/>
          <w:sz w:val="32"/>
          <w:szCs w:val="32"/>
          <w:lang w:eastAsia="zh-CN"/>
        </w:rPr>
        <w:t>强化日常管理，持续做好会议室环境卫生、整修等工作，保障县委县政府各项会议有序召开。</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部门预算单位构成</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茂县公务服务中心</w:t>
      </w:r>
      <w:r>
        <w:rPr>
          <w:rFonts w:hint="eastAsia" w:ascii="仿宋_GB2312" w:eastAsia="仿宋_GB2312"/>
          <w:sz w:val="32"/>
          <w:szCs w:val="32"/>
        </w:rPr>
        <w:t>属一级预算单位，</w:t>
      </w:r>
      <w:r>
        <w:rPr>
          <w:rFonts w:hint="eastAsia" w:ascii="仿宋_GB2312" w:eastAsia="仿宋_GB2312"/>
          <w:sz w:val="32"/>
          <w:szCs w:val="32"/>
          <w:lang w:eastAsia="zh-CN"/>
        </w:rPr>
        <w:t>无</w:t>
      </w:r>
      <w:r>
        <w:rPr>
          <w:rFonts w:hint="eastAsia" w:ascii="仿宋_GB2312" w:eastAsia="仿宋_GB2312"/>
          <w:sz w:val="32"/>
          <w:szCs w:val="32"/>
        </w:rPr>
        <w:t>下属二级预算单位。</w:t>
      </w:r>
    </w:p>
    <w:p>
      <w:pPr>
        <w:pStyle w:val="7"/>
        <w:ind w:left="720" w:firstLine="0" w:firstLineChars="0"/>
        <w:rPr>
          <w:rFonts w:ascii="黑体" w:hAnsi="黑体" w:eastAsia="黑体"/>
          <w:sz w:val="32"/>
          <w:szCs w:val="32"/>
        </w:rPr>
      </w:pPr>
      <w:r>
        <w:rPr>
          <w:rFonts w:hint="eastAsia" w:ascii="黑体" w:hAnsi="黑体" w:eastAsia="黑体"/>
          <w:sz w:val="32"/>
          <w:szCs w:val="32"/>
        </w:rPr>
        <w:t>三、收支预算情况说明</w:t>
      </w:r>
    </w:p>
    <w:p>
      <w:pPr>
        <w:spacing w:line="560" w:lineRule="exact"/>
        <w:ind w:firstLine="640" w:firstLineChars="200"/>
        <w:rPr>
          <w:rFonts w:hint="eastAsia" w:ascii="仿宋_GB2312" w:eastAsia="仿宋_GB2312"/>
          <w:sz w:val="32"/>
          <w:szCs w:val="32"/>
          <w:lang w:eastAsia="zh-CN"/>
        </w:rPr>
      </w:pPr>
      <w:r>
        <w:rPr>
          <w:rFonts w:ascii="仿宋_GB2312" w:eastAsia="仿宋_GB2312"/>
          <w:sz w:val="32"/>
          <w:szCs w:val="32"/>
        </w:rPr>
        <w:t>按照综合预算的原则，</w:t>
      </w:r>
      <w:r>
        <w:rPr>
          <w:rFonts w:hint="eastAsia" w:ascii="仿宋_GB2312" w:eastAsia="仿宋_GB2312"/>
          <w:sz w:val="32"/>
          <w:szCs w:val="32"/>
          <w:lang w:eastAsia="zh-CN"/>
        </w:rPr>
        <w:t>茂县公务服务中心</w:t>
      </w:r>
      <w:r>
        <w:rPr>
          <w:rFonts w:ascii="仿宋_GB2312" w:eastAsia="仿宋_GB2312"/>
          <w:sz w:val="32"/>
          <w:szCs w:val="32"/>
        </w:rPr>
        <w:t>所有收入和支出均纳入部门预算管理。收入包括：一般公共预算拨款收入</w:t>
      </w:r>
      <w:r>
        <w:rPr>
          <w:rFonts w:hint="eastAsia" w:ascii="仿宋_GB2312" w:eastAsia="仿宋_GB2312"/>
          <w:sz w:val="32"/>
          <w:szCs w:val="32"/>
        </w:rPr>
        <w:t>5188022.74</w:t>
      </w:r>
      <w:r>
        <w:rPr>
          <w:rFonts w:ascii="仿宋_GB2312" w:eastAsia="仿宋_GB2312"/>
          <w:sz w:val="32"/>
          <w:szCs w:val="32"/>
        </w:rPr>
        <w:t>元；支出包括：一般公共服务支出</w:t>
      </w:r>
      <w:r>
        <w:rPr>
          <w:rFonts w:hint="eastAsia" w:ascii="仿宋_GB2312" w:eastAsia="仿宋_GB2312"/>
          <w:sz w:val="32"/>
          <w:szCs w:val="32"/>
        </w:rPr>
        <w:t>4774131.73</w:t>
      </w:r>
      <w:r>
        <w:rPr>
          <w:rFonts w:ascii="仿宋_GB2312" w:eastAsia="仿宋_GB2312"/>
          <w:sz w:val="32"/>
          <w:szCs w:val="32"/>
        </w:rPr>
        <w:t>元，社会保障和就业支出</w:t>
      </w:r>
      <w:r>
        <w:rPr>
          <w:rFonts w:hint="eastAsia" w:ascii="仿宋_GB2312" w:eastAsia="仿宋_GB2312"/>
          <w:sz w:val="32"/>
          <w:szCs w:val="32"/>
        </w:rPr>
        <w:t>194390.28</w:t>
      </w:r>
      <w:r>
        <w:rPr>
          <w:rFonts w:ascii="仿宋_GB2312" w:eastAsia="仿宋_GB2312"/>
          <w:sz w:val="32"/>
          <w:szCs w:val="32"/>
        </w:rPr>
        <w:t>元，</w:t>
      </w:r>
      <w:r>
        <w:rPr>
          <w:rFonts w:hint="eastAsia" w:ascii="仿宋_GB2312" w:eastAsia="仿宋_GB2312"/>
          <w:sz w:val="32"/>
          <w:szCs w:val="32"/>
        </w:rPr>
        <w:t>卫生健康</w:t>
      </w:r>
      <w:r>
        <w:rPr>
          <w:rFonts w:ascii="仿宋_GB2312" w:eastAsia="仿宋_GB2312"/>
          <w:sz w:val="32"/>
          <w:szCs w:val="32"/>
        </w:rPr>
        <w:t>支出</w:t>
      </w:r>
      <w:r>
        <w:rPr>
          <w:rFonts w:hint="eastAsia" w:ascii="仿宋_GB2312" w:eastAsia="仿宋_GB2312"/>
          <w:sz w:val="32"/>
          <w:szCs w:val="32"/>
        </w:rPr>
        <w:t>91652.73</w:t>
      </w:r>
      <w:r>
        <w:rPr>
          <w:rFonts w:ascii="仿宋_GB2312" w:eastAsia="仿宋_GB2312"/>
          <w:sz w:val="32"/>
          <w:szCs w:val="32"/>
        </w:rPr>
        <w:t>元，住房保障支出</w:t>
      </w:r>
      <w:r>
        <w:rPr>
          <w:rFonts w:hint="eastAsia" w:ascii="仿宋_GB2312" w:eastAsia="仿宋_GB2312"/>
          <w:sz w:val="32"/>
          <w:szCs w:val="32"/>
        </w:rPr>
        <w:t>127848</w:t>
      </w:r>
      <w:r>
        <w:rPr>
          <w:rFonts w:ascii="仿宋_GB2312" w:eastAsia="仿宋_GB2312"/>
          <w:sz w:val="32"/>
          <w:szCs w:val="32"/>
        </w:rPr>
        <w:t>元。20</w:t>
      </w:r>
      <w:r>
        <w:rPr>
          <w:rFonts w:hint="eastAsia" w:ascii="仿宋_GB2312" w:eastAsia="仿宋_GB2312"/>
          <w:sz w:val="32"/>
          <w:szCs w:val="32"/>
        </w:rPr>
        <w:t>23</w:t>
      </w:r>
      <w:r>
        <w:rPr>
          <w:rFonts w:ascii="仿宋_GB2312" w:eastAsia="仿宋_GB2312"/>
          <w:sz w:val="32"/>
          <w:szCs w:val="32"/>
        </w:rPr>
        <w:t>年收支总预算</w:t>
      </w:r>
      <w:r>
        <w:rPr>
          <w:rFonts w:hint="eastAsia" w:ascii="仿宋_GB2312" w:eastAsia="仿宋_GB2312"/>
          <w:sz w:val="32"/>
          <w:szCs w:val="32"/>
        </w:rPr>
        <w:t xml:space="preserve">  5188022.74</w:t>
      </w:r>
      <w:r>
        <w:rPr>
          <w:rFonts w:ascii="仿宋_GB2312" w:eastAsia="仿宋_GB2312"/>
          <w:sz w:val="32"/>
          <w:szCs w:val="32"/>
        </w:rPr>
        <w:t>元,比20</w:t>
      </w:r>
      <w:r>
        <w:rPr>
          <w:rFonts w:hint="eastAsia" w:ascii="仿宋_GB2312" w:eastAsia="仿宋_GB2312"/>
          <w:sz w:val="32"/>
          <w:szCs w:val="32"/>
        </w:rPr>
        <w:t>22</w:t>
      </w:r>
      <w:r>
        <w:rPr>
          <w:rFonts w:ascii="仿宋_GB2312" w:eastAsia="仿宋_GB2312"/>
          <w:sz w:val="32"/>
          <w:szCs w:val="32"/>
        </w:rPr>
        <w:t>年收支预算总数增加</w:t>
      </w:r>
      <w:r>
        <w:rPr>
          <w:rFonts w:hint="eastAsia" w:ascii="仿宋_GB2312" w:eastAsia="仿宋_GB2312"/>
          <w:sz w:val="32"/>
          <w:szCs w:val="32"/>
          <w:lang w:val="en-US" w:eastAsia="zh-CN"/>
        </w:rPr>
        <w:t>371522.74</w:t>
      </w:r>
      <w:r>
        <w:rPr>
          <w:rFonts w:hint="eastAsia" w:ascii="仿宋_GB2312" w:eastAsia="仿宋_GB2312"/>
          <w:sz w:val="32"/>
          <w:szCs w:val="32"/>
        </w:rPr>
        <w:t xml:space="preserve">                     </w:t>
      </w:r>
      <w:r>
        <w:rPr>
          <w:rFonts w:ascii="仿宋_GB2312" w:eastAsia="仿宋_GB2312"/>
          <w:sz w:val="32"/>
          <w:szCs w:val="32"/>
        </w:rPr>
        <w:t>元，主要原因:1.</w:t>
      </w:r>
      <w:r>
        <w:rPr>
          <w:rFonts w:hint="eastAsia" w:ascii="仿宋_GB2312" w:eastAsia="仿宋_GB2312"/>
          <w:sz w:val="32"/>
          <w:szCs w:val="32"/>
          <w:lang w:eastAsia="zh-CN"/>
        </w:rPr>
        <w:t>工资变动。</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 w:eastAsia="楷体_GB2312"/>
          <w:b/>
          <w:sz w:val="32"/>
          <w:szCs w:val="32"/>
        </w:rPr>
        <w:t>（一）收入预算情况</w:t>
      </w:r>
      <w:r>
        <w:rPr>
          <w:rFonts w:hint="eastAsia" w:ascii="楷体_GB2312" w:hAnsi="楷体_GB2312" w:eastAsia="楷体_GB2312" w:cs="楷体_GB2312"/>
          <w:b/>
          <w:bCs/>
          <w:sz w:val="32"/>
          <w:szCs w:val="32"/>
        </w:rPr>
        <w:t>（数据来源于公示表1-1）</w:t>
      </w:r>
    </w:p>
    <w:p>
      <w:pPr>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2023</w:t>
      </w:r>
      <w:r>
        <w:rPr>
          <w:rFonts w:ascii="仿宋_GB2312" w:eastAsia="仿宋_GB2312"/>
          <w:sz w:val="32"/>
          <w:szCs w:val="32"/>
        </w:rPr>
        <w:t>年收入预算</w:t>
      </w:r>
      <w:r>
        <w:rPr>
          <w:rFonts w:hint="eastAsia" w:ascii="仿宋_GB2312" w:eastAsia="仿宋_GB2312"/>
          <w:sz w:val="32"/>
          <w:szCs w:val="32"/>
        </w:rPr>
        <w:t>5188022.74</w:t>
      </w:r>
      <w:r>
        <w:rPr>
          <w:rFonts w:ascii="仿宋_GB2312" w:eastAsia="仿宋_GB2312"/>
          <w:sz w:val="32"/>
          <w:szCs w:val="32"/>
        </w:rPr>
        <w:t>元；一般公共预算拨款收入</w:t>
      </w:r>
      <w:r>
        <w:rPr>
          <w:rFonts w:hint="eastAsia" w:ascii="仿宋_GB2312" w:eastAsia="仿宋_GB2312"/>
          <w:sz w:val="32"/>
          <w:szCs w:val="32"/>
        </w:rPr>
        <w:t>5188022.74</w:t>
      </w:r>
      <w:r>
        <w:rPr>
          <w:rFonts w:ascii="仿宋_GB2312" w:eastAsia="仿宋_GB2312"/>
          <w:sz w:val="32"/>
          <w:szCs w:val="32"/>
        </w:rPr>
        <w:t>元，占</w:t>
      </w:r>
      <w:r>
        <w:rPr>
          <w:rFonts w:hint="eastAsia" w:ascii="仿宋_GB2312" w:eastAsia="仿宋_GB2312"/>
          <w:sz w:val="32"/>
          <w:szCs w:val="32"/>
          <w:lang w:val="en-US" w:eastAsia="zh-CN"/>
        </w:rPr>
        <w:t>100</w:t>
      </w:r>
      <w:r>
        <w:rPr>
          <w:rFonts w:ascii="仿宋_GB2312" w:eastAsia="仿宋_GB2312"/>
          <w:sz w:val="32"/>
          <w:szCs w:val="32"/>
        </w:rPr>
        <w:t>%。</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 w:eastAsia="楷体_GB2312" w:cs="仿宋_GB2312"/>
          <w:b/>
          <w:sz w:val="32"/>
          <w:szCs w:val="32"/>
        </w:rPr>
        <w:t>（二）支出预算情况</w:t>
      </w:r>
      <w:r>
        <w:rPr>
          <w:rFonts w:hint="eastAsia" w:ascii="楷体_GB2312" w:hAnsi="楷体_GB2312" w:eastAsia="楷体_GB2312" w:cs="楷体_GB2312"/>
          <w:b/>
          <w:bCs/>
          <w:sz w:val="32"/>
          <w:szCs w:val="32"/>
        </w:rPr>
        <w:t>（数据来源于公示表1-2）</w:t>
      </w:r>
    </w:p>
    <w:p>
      <w:pPr>
        <w:rPr>
          <w:rFonts w:ascii="仿宋_GB2312" w:eastAsia="仿宋_GB2312"/>
          <w:vanish/>
          <w:sz w:val="32"/>
          <w:szCs w:val="32"/>
        </w:rPr>
      </w:pPr>
      <w:r>
        <w:rPr>
          <w:rFonts w:ascii="仿宋_GB2312" w:eastAsia="仿宋_GB2312"/>
          <w:sz w:val="32"/>
          <w:szCs w:val="32"/>
        </w:rPr>
        <w:t>　　2</w:t>
      </w:r>
      <w:r>
        <w:rPr>
          <w:rFonts w:hint="eastAsia" w:ascii="仿宋_GB2312" w:eastAsia="仿宋_GB2312"/>
          <w:sz w:val="32"/>
          <w:szCs w:val="32"/>
        </w:rPr>
        <w:t>023</w:t>
      </w:r>
      <w:r>
        <w:rPr>
          <w:rFonts w:ascii="仿宋_GB2312" w:eastAsia="仿宋_GB2312"/>
          <w:sz w:val="32"/>
          <w:szCs w:val="32"/>
        </w:rPr>
        <w:t>年支出预算</w:t>
      </w:r>
      <w:r>
        <w:rPr>
          <w:rFonts w:hint="eastAsia" w:ascii="仿宋_GB2312" w:eastAsia="仿宋_GB2312"/>
          <w:sz w:val="32"/>
          <w:szCs w:val="32"/>
        </w:rPr>
        <w:t>5188022.74</w:t>
      </w:r>
      <w:r>
        <w:rPr>
          <w:rFonts w:ascii="仿宋_GB2312" w:eastAsia="仿宋_GB2312"/>
          <w:sz w:val="32"/>
          <w:szCs w:val="32"/>
        </w:rPr>
        <w:t>元，其中：基本支出</w:t>
      </w:r>
      <w:r>
        <w:rPr>
          <w:rFonts w:hint="eastAsia" w:ascii="仿宋_GB2312" w:eastAsia="仿宋_GB2312"/>
          <w:sz w:val="32"/>
          <w:szCs w:val="32"/>
        </w:rPr>
        <w:t>1628022.74</w:t>
      </w:r>
      <w:r>
        <w:rPr>
          <w:rFonts w:ascii="仿宋_GB2312" w:eastAsia="仿宋_GB2312"/>
          <w:sz w:val="32"/>
          <w:szCs w:val="32"/>
        </w:rPr>
        <w:t>元，占</w:t>
      </w:r>
      <w:r>
        <w:rPr>
          <w:rFonts w:hint="eastAsia" w:ascii="仿宋_GB2312" w:eastAsia="仿宋_GB2312"/>
          <w:sz w:val="32"/>
          <w:szCs w:val="32"/>
          <w:lang w:val="en-US" w:eastAsia="zh-CN"/>
        </w:rPr>
        <w:t>31</w:t>
      </w:r>
      <w:r>
        <w:rPr>
          <w:rFonts w:ascii="仿宋_GB2312" w:eastAsia="仿宋_GB2312"/>
          <w:sz w:val="32"/>
          <w:szCs w:val="32"/>
        </w:rPr>
        <w:t>%，项目支出</w:t>
      </w:r>
      <w:r>
        <w:rPr>
          <w:rFonts w:hint="eastAsia" w:ascii="仿宋_GB2312" w:eastAsia="仿宋_GB2312"/>
          <w:sz w:val="32"/>
          <w:szCs w:val="32"/>
        </w:rPr>
        <w:t>3560000</w:t>
      </w:r>
      <w:r>
        <w:rPr>
          <w:rFonts w:ascii="仿宋_GB2312" w:eastAsia="仿宋_GB2312"/>
          <w:sz w:val="32"/>
          <w:szCs w:val="32"/>
        </w:rPr>
        <w:t>元，占</w:t>
      </w:r>
      <w:r>
        <w:rPr>
          <w:rFonts w:hint="eastAsia" w:ascii="仿宋_GB2312" w:eastAsia="仿宋_GB2312"/>
          <w:sz w:val="32"/>
          <w:szCs w:val="32"/>
          <w:lang w:val="en-US" w:eastAsia="zh-CN"/>
        </w:rPr>
        <w:t>69</w:t>
      </w:r>
      <w:r>
        <w:rPr>
          <w:rFonts w:ascii="仿宋_GB2312" w:eastAsia="仿宋_GB2312"/>
          <w:sz w:val="32"/>
          <w:szCs w:val="32"/>
        </w:rPr>
        <w:t>%。</w:t>
      </w:r>
    </w:p>
    <w:p>
      <w:pPr>
        <w:spacing w:line="560" w:lineRule="exact"/>
        <w:ind w:firstLine="643" w:firstLineChars="200"/>
        <w:rPr>
          <w:rFonts w:ascii="黑体" w:eastAsia="黑体"/>
          <w:b/>
          <w:sz w:val="32"/>
          <w:szCs w:val="32"/>
        </w:rPr>
      </w:pPr>
      <w:r>
        <w:rPr>
          <w:rFonts w:ascii="黑体" w:eastAsia="黑体"/>
          <w:b/>
          <w:sz w:val="32"/>
          <w:szCs w:val="32"/>
        </w:rPr>
        <w:t xml:space="preserve"> </w:t>
      </w:r>
    </w:p>
    <w:p>
      <w:pPr>
        <w:spacing w:line="560" w:lineRule="exact"/>
        <w:ind w:firstLine="800" w:firstLineChars="250"/>
        <w:jc w:val="left"/>
        <w:rPr>
          <w:rFonts w:ascii="仿宋_GB2312" w:eastAsia="仿宋_GB2312"/>
          <w:sz w:val="32"/>
          <w:szCs w:val="32"/>
        </w:rPr>
      </w:pPr>
      <w:r>
        <w:rPr>
          <w:rFonts w:hint="eastAsia" w:ascii="黑体" w:hAnsi="黑体" w:eastAsia="黑体"/>
          <w:sz w:val="32"/>
          <w:szCs w:val="32"/>
        </w:rPr>
        <w:t>四、财政拨款收支预算情况说明</w:t>
      </w:r>
      <w:r>
        <w:rPr>
          <w:rFonts w:hint="eastAsia" w:ascii="黑体" w:eastAsia="黑体"/>
          <w:sz w:val="32"/>
          <w:szCs w:val="32"/>
        </w:rPr>
        <w:t>（数据来源于公示表2）</w:t>
      </w:r>
    </w:p>
    <w:p>
      <w:pPr>
        <w:spacing w:line="560" w:lineRule="exact"/>
        <w:ind w:firstLine="800" w:firstLineChars="250"/>
        <w:jc w:val="left"/>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23</w:t>
      </w:r>
      <w:r>
        <w:rPr>
          <w:rFonts w:ascii="仿宋_GB2312" w:eastAsia="仿宋_GB2312"/>
          <w:sz w:val="32"/>
          <w:szCs w:val="32"/>
        </w:rPr>
        <w:t>年财政拨款收支总预算</w:t>
      </w:r>
      <w:r>
        <w:rPr>
          <w:rFonts w:hint="eastAsia" w:ascii="仿宋_GB2312" w:eastAsia="仿宋_GB2312"/>
          <w:sz w:val="32"/>
          <w:szCs w:val="32"/>
        </w:rPr>
        <w:t>5188022.74</w:t>
      </w:r>
      <w:r>
        <w:rPr>
          <w:rFonts w:ascii="仿宋_GB2312" w:eastAsia="仿宋_GB2312"/>
          <w:sz w:val="32"/>
          <w:szCs w:val="32"/>
        </w:rPr>
        <w:t>元,比20</w:t>
      </w:r>
      <w:r>
        <w:rPr>
          <w:rFonts w:hint="eastAsia" w:ascii="仿宋_GB2312" w:eastAsia="仿宋_GB2312"/>
          <w:sz w:val="32"/>
          <w:szCs w:val="32"/>
        </w:rPr>
        <w:t>22</w:t>
      </w:r>
      <w:r>
        <w:rPr>
          <w:rFonts w:ascii="仿宋_GB2312" w:eastAsia="仿宋_GB2312"/>
          <w:sz w:val="32"/>
          <w:szCs w:val="32"/>
        </w:rPr>
        <w:t>年收支预算总数增加</w:t>
      </w:r>
      <w:r>
        <w:rPr>
          <w:rFonts w:hint="eastAsia" w:ascii="仿宋_GB2312" w:eastAsia="仿宋_GB2312"/>
          <w:sz w:val="32"/>
          <w:szCs w:val="32"/>
          <w:lang w:val="en-US" w:eastAsia="zh-CN"/>
        </w:rPr>
        <w:t>371522.74</w:t>
      </w:r>
      <w:r>
        <w:rPr>
          <w:rFonts w:ascii="仿宋_GB2312" w:eastAsia="仿宋_GB2312"/>
          <w:sz w:val="32"/>
          <w:szCs w:val="32"/>
        </w:rPr>
        <w:t>元，主要原因:1.</w:t>
      </w:r>
      <w:r>
        <w:rPr>
          <w:rFonts w:hint="eastAsia" w:ascii="仿宋_GB2312" w:eastAsia="仿宋_GB2312"/>
          <w:sz w:val="32"/>
          <w:szCs w:val="32"/>
          <w:lang w:eastAsia="zh-CN"/>
        </w:rPr>
        <w:t>工资变动。</w:t>
      </w:r>
    </w:p>
    <w:p>
      <w:pPr>
        <w:spacing w:line="560" w:lineRule="exact"/>
        <w:ind w:firstLine="640" w:firstLineChars="200"/>
        <w:jc w:val="left"/>
        <w:rPr>
          <w:rFonts w:ascii="仿宋_GB2312" w:eastAsia="仿宋_GB2312"/>
          <w:sz w:val="32"/>
          <w:szCs w:val="32"/>
        </w:rPr>
      </w:pPr>
      <w:r>
        <w:rPr>
          <w:rFonts w:ascii="仿宋_GB2312" w:eastAsia="仿宋_GB2312"/>
          <w:sz w:val="32"/>
          <w:szCs w:val="32"/>
        </w:rPr>
        <w:t>收入包括：本年一般公共预算拨款收入</w:t>
      </w:r>
      <w:r>
        <w:rPr>
          <w:rFonts w:hint="eastAsia" w:ascii="仿宋_GB2312" w:eastAsia="仿宋_GB2312"/>
          <w:sz w:val="32"/>
          <w:szCs w:val="32"/>
        </w:rPr>
        <w:t xml:space="preserve">5188022.74 </w:t>
      </w:r>
      <w:r>
        <w:rPr>
          <w:rFonts w:ascii="仿宋_GB2312" w:eastAsia="仿宋_GB2312"/>
          <w:sz w:val="32"/>
          <w:szCs w:val="32"/>
        </w:rPr>
        <w:t>元</w:t>
      </w:r>
      <w:r>
        <w:rPr>
          <w:rFonts w:hint="eastAsia" w:ascii="仿宋_GB2312" w:eastAsia="仿宋_GB2312"/>
          <w:sz w:val="32"/>
          <w:szCs w:val="32"/>
        </w:rPr>
        <w:t>。</w:t>
      </w:r>
    </w:p>
    <w:p>
      <w:pPr>
        <w:spacing w:line="560" w:lineRule="exact"/>
        <w:ind w:firstLine="640" w:firstLineChars="200"/>
        <w:jc w:val="left"/>
        <w:rPr>
          <w:rFonts w:hint="eastAsia" w:ascii="仿宋_GB2312" w:eastAsia="仿宋_GB2312"/>
          <w:sz w:val="32"/>
          <w:szCs w:val="32"/>
          <w:lang w:eastAsia="zh-CN"/>
        </w:rPr>
      </w:pPr>
      <w:r>
        <w:rPr>
          <w:rFonts w:ascii="仿宋_GB2312" w:eastAsia="仿宋_GB2312"/>
          <w:sz w:val="32"/>
          <w:szCs w:val="32"/>
        </w:rPr>
        <w:t>支出包括：一般公共服务支出</w:t>
      </w:r>
      <w:r>
        <w:rPr>
          <w:rFonts w:hint="eastAsia" w:ascii="仿宋_GB2312" w:eastAsia="仿宋_GB2312"/>
          <w:sz w:val="32"/>
          <w:szCs w:val="32"/>
        </w:rPr>
        <w:t>4774131.73</w:t>
      </w:r>
      <w:r>
        <w:rPr>
          <w:rFonts w:ascii="仿宋_GB2312" w:eastAsia="仿宋_GB2312"/>
          <w:sz w:val="32"/>
          <w:szCs w:val="32"/>
        </w:rPr>
        <w:t>元，社会保障和就业支出</w:t>
      </w:r>
      <w:r>
        <w:rPr>
          <w:rFonts w:hint="eastAsia" w:ascii="仿宋_GB2312" w:eastAsia="仿宋_GB2312"/>
          <w:sz w:val="32"/>
          <w:szCs w:val="32"/>
        </w:rPr>
        <w:t>194390.28</w:t>
      </w:r>
      <w:r>
        <w:rPr>
          <w:rFonts w:ascii="仿宋_GB2312" w:eastAsia="仿宋_GB2312"/>
          <w:sz w:val="32"/>
          <w:szCs w:val="32"/>
        </w:rPr>
        <w:t>元，</w:t>
      </w:r>
      <w:r>
        <w:rPr>
          <w:rFonts w:hint="eastAsia" w:ascii="仿宋_GB2312" w:eastAsia="仿宋_GB2312"/>
          <w:sz w:val="32"/>
          <w:szCs w:val="32"/>
        </w:rPr>
        <w:t>卫生健康</w:t>
      </w:r>
      <w:r>
        <w:rPr>
          <w:rFonts w:ascii="仿宋_GB2312" w:eastAsia="仿宋_GB2312"/>
          <w:sz w:val="32"/>
          <w:szCs w:val="32"/>
        </w:rPr>
        <w:t>支出</w:t>
      </w:r>
      <w:r>
        <w:rPr>
          <w:rFonts w:hint="eastAsia" w:ascii="仿宋_GB2312" w:eastAsia="仿宋_GB2312"/>
          <w:sz w:val="32"/>
          <w:szCs w:val="32"/>
        </w:rPr>
        <w:t>91652.73</w:t>
      </w:r>
      <w:r>
        <w:rPr>
          <w:rFonts w:ascii="仿宋_GB2312" w:eastAsia="仿宋_GB2312"/>
          <w:sz w:val="32"/>
          <w:szCs w:val="32"/>
        </w:rPr>
        <w:t>元，住房保障支出</w:t>
      </w:r>
      <w:r>
        <w:rPr>
          <w:rFonts w:hint="eastAsia" w:ascii="仿宋_GB2312" w:eastAsia="仿宋_GB2312"/>
          <w:sz w:val="32"/>
          <w:szCs w:val="32"/>
        </w:rPr>
        <w:t>127848</w:t>
      </w:r>
      <w:r>
        <w:rPr>
          <w:rFonts w:ascii="仿宋_GB2312" w:eastAsia="仿宋_GB2312"/>
          <w:sz w:val="32"/>
          <w:szCs w:val="32"/>
        </w:rPr>
        <w:t>元</w:t>
      </w:r>
      <w:r>
        <w:rPr>
          <w:rFonts w:hint="eastAsia" w:ascii="仿宋_GB2312" w:eastAsia="仿宋_GB2312"/>
          <w:sz w:val="32"/>
          <w:szCs w:val="32"/>
          <w:lang w:eastAsia="zh-CN"/>
        </w:rPr>
        <w:t>。</w:t>
      </w:r>
    </w:p>
    <w:p>
      <w:pPr>
        <w:spacing w:line="560" w:lineRule="exact"/>
        <w:ind w:firstLine="640" w:firstLineChars="200"/>
        <w:rPr>
          <w:rFonts w:ascii="黑体" w:eastAsia="黑体"/>
          <w:sz w:val="32"/>
          <w:szCs w:val="32"/>
        </w:rPr>
      </w:pPr>
      <w:r>
        <w:rPr>
          <w:rFonts w:hint="eastAsia" w:ascii="黑体" w:hAnsi="黑体" w:eastAsia="黑体"/>
          <w:sz w:val="32"/>
          <w:szCs w:val="32"/>
        </w:rPr>
        <w:t>五、一般公共预算当年拨款情况说明</w:t>
      </w:r>
      <w:r>
        <w:rPr>
          <w:rFonts w:hint="eastAsia" w:ascii="黑体" w:eastAsia="黑体"/>
          <w:sz w:val="32"/>
          <w:szCs w:val="32"/>
        </w:rPr>
        <w:t>（数据来源于公示表3）</w:t>
      </w:r>
    </w:p>
    <w:p>
      <w:pPr>
        <w:pStyle w:val="8"/>
        <w:spacing w:before="0" w:line="360" w:lineRule="auto"/>
        <w:ind w:firstLine="660"/>
        <w:rPr>
          <w:rFonts w:ascii="楷体_GB2312" w:hAnsi="楷体" w:eastAsia="楷体_GB2312" w:cs="仿宋_GB2312"/>
          <w:b/>
          <w:kern w:val="2"/>
          <w:sz w:val="32"/>
          <w:szCs w:val="32"/>
        </w:rPr>
      </w:pPr>
      <w:r>
        <w:rPr>
          <w:rFonts w:hint="eastAsia" w:ascii="楷体_GB2312" w:hAnsi="楷体" w:eastAsia="楷体_GB2312" w:cs="仿宋_GB2312"/>
          <w:b/>
          <w:kern w:val="2"/>
          <w:sz w:val="32"/>
          <w:szCs w:val="32"/>
        </w:rPr>
        <w:t>（一）一般公共预算当年拨款规模变化情况</w:t>
      </w:r>
    </w:p>
    <w:p>
      <w:pPr>
        <w:spacing w:line="56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23</w:t>
      </w:r>
      <w:r>
        <w:rPr>
          <w:rFonts w:ascii="仿宋_GB2312" w:eastAsia="仿宋_GB2312"/>
          <w:sz w:val="32"/>
          <w:szCs w:val="32"/>
        </w:rPr>
        <w:t>年一般公共预算当年拨款</w:t>
      </w:r>
      <w:r>
        <w:rPr>
          <w:rFonts w:hint="eastAsia" w:ascii="仿宋_GB2312" w:eastAsia="仿宋_GB2312"/>
          <w:sz w:val="32"/>
          <w:szCs w:val="32"/>
        </w:rPr>
        <w:t>5188022.74</w:t>
      </w:r>
      <w:r>
        <w:rPr>
          <w:rFonts w:ascii="仿宋_GB2312" w:eastAsia="仿宋_GB2312"/>
          <w:sz w:val="32"/>
          <w:szCs w:val="32"/>
        </w:rPr>
        <w:t>元,比20</w:t>
      </w:r>
      <w:r>
        <w:rPr>
          <w:rFonts w:hint="eastAsia" w:ascii="仿宋_GB2312" w:eastAsia="仿宋_GB2312"/>
          <w:sz w:val="32"/>
          <w:szCs w:val="32"/>
        </w:rPr>
        <w:t>22</w:t>
      </w:r>
      <w:r>
        <w:rPr>
          <w:rFonts w:ascii="仿宋_GB2312" w:eastAsia="仿宋_GB2312"/>
          <w:sz w:val="32"/>
          <w:szCs w:val="32"/>
        </w:rPr>
        <w:t>年预算数增加增加</w:t>
      </w:r>
      <w:r>
        <w:rPr>
          <w:rFonts w:hint="eastAsia" w:ascii="仿宋_GB2312" w:eastAsia="仿宋_GB2312"/>
          <w:sz w:val="32"/>
          <w:szCs w:val="32"/>
          <w:lang w:val="en-US" w:eastAsia="zh-CN"/>
        </w:rPr>
        <w:t>371522.74</w:t>
      </w:r>
      <w:r>
        <w:rPr>
          <w:rFonts w:ascii="仿宋_GB2312" w:eastAsia="仿宋_GB2312"/>
          <w:sz w:val="32"/>
          <w:szCs w:val="32"/>
        </w:rPr>
        <w:t>元，主要原因:1.</w:t>
      </w:r>
      <w:r>
        <w:rPr>
          <w:rFonts w:hint="eastAsia" w:ascii="仿宋_GB2312" w:eastAsia="仿宋_GB2312"/>
          <w:sz w:val="32"/>
          <w:szCs w:val="32"/>
          <w:lang w:eastAsia="zh-CN"/>
        </w:rPr>
        <w:t>工资变动。</w:t>
      </w:r>
    </w:p>
    <w:p>
      <w:pPr>
        <w:spacing w:line="560" w:lineRule="exact"/>
        <w:ind w:firstLine="643" w:firstLineChars="200"/>
        <w:rPr>
          <w:rFonts w:ascii="仿宋_GB2312" w:eastAsia="仿宋_GB2312"/>
          <w:b/>
          <w:sz w:val="32"/>
          <w:szCs w:val="32"/>
        </w:rPr>
      </w:pPr>
      <w:r>
        <w:rPr>
          <w:rFonts w:hint="eastAsia" w:ascii="楷体_GB2312" w:hAnsi="楷体" w:eastAsia="楷体_GB2312" w:cs="宋体"/>
          <w:b/>
          <w:sz w:val="32"/>
          <w:szCs w:val="32"/>
        </w:rPr>
        <w:t>（二）一般公共预算当年拨款结构情况</w:t>
      </w:r>
    </w:p>
    <w:p>
      <w:pPr>
        <w:spacing w:line="560" w:lineRule="exact"/>
        <w:ind w:firstLine="640" w:firstLineChars="200"/>
        <w:jc w:val="left"/>
        <w:rPr>
          <w:rFonts w:ascii="仿宋_GB2312" w:eastAsia="仿宋_GB2312"/>
          <w:sz w:val="32"/>
          <w:szCs w:val="32"/>
        </w:rPr>
      </w:pPr>
      <w:r>
        <w:rPr>
          <w:rFonts w:ascii="仿宋_GB2312" w:eastAsia="仿宋_GB2312"/>
          <w:sz w:val="32"/>
          <w:szCs w:val="32"/>
        </w:rPr>
        <w:t>一般公共服务支出</w:t>
      </w:r>
      <w:r>
        <w:rPr>
          <w:rFonts w:hint="eastAsia" w:ascii="仿宋_GB2312" w:eastAsia="仿宋_GB2312"/>
          <w:sz w:val="32"/>
          <w:szCs w:val="32"/>
        </w:rPr>
        <w:t>4774131.73</w:t>
      </w:r>
      <w:r>
        <w:rPr>
          <w:rFonts w:ascii="仿宋_GB2312" w:eastAsia="仿宋_GB2312"/>
          <w:sz w:val="32"/>
          <w:szCs w:val="32"/>
        </w:rPr>
        <w:t>元，占</w:t>
      </w:r>
      <w:r>
        <w:rPr>
          <w:rFonts w:hint="eastAsia" w:ascii="仿宋_GB2312" w:eastAsia="仿宋_GB2312"/>
          <w:sz w:val="32"/>
          <w:szCs w:val="32"/>
          <w:lang w:val="en-US" w:eastAsia="zh-CN"/>
        </w:rPr>
        <w:t>92</w:t>
      </w:r>
      <w:r>
        <w:rPr>
          <w:rFonts w:ascii="仿宋_GB2312" w:eastAsia="仿宋_GB2312"/>
          <w:sz w:val="32"/>
          <w:szCs w:val="32"/>
        </w:rPr>
        <w:t>%；社会保障和就业支出</w:t>
      </w:r>
      <w:r>
        <w:rPr>
          <w:rFonts w:hint="eastAsia" w:ascii="仿宋_GB2312" w:eastAsia="仿宋_GB2312"/>
          <w:sz w:val="32"/>
          <w:szCs w:val="32"/>
        </w:rPr>
        <w:t>194390.28</w:t>
      </w:r>
      <w:r>
        <w:rPr>
          <w:rFonts w:ascii="仿宋_GB2312" w:eastAsia="仿宋_GB2312"/>
          <w:sz w:val="32"/>
          <w:szCs w:val="32"/>
        </w:rPr>
        <w:t>元，占</w:t>
      </w: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卫生健康</w:t>
      </w:r>
      <w:r>
        <w:rPr>
          <w:rFonts w:ascii="仿宋_GB2312" w:eastAsia="仿宋_GB2312"/>
          <w:sz w:val="32"/>
          <w:szCs w:val="32"/>
        </w:rPr>
        <w:t>支出</w:t>
      </w:r>
      <w:r>
        <w:rPr>
          <w:rFonts w:hint="eastAsia" w:ascii="仿宋_GB2312" w:eastAsia="仿宋_GB2312"/>
          <w:sz w:val="32"/>
          <w:szCs w:val="32"/>
        </w:rPr>
        <w:t>91652.73</w:t>
      </w:r>
      <w:r>
        <w:rPr>
          <w:rFonts w:ascii="仿宋_GB2312" w:eastAsia="仿宋_GB2312"/>
          <w:sz w:val="32"/>
          <w:szCs w:val="32"/>
        </w:rPr>
        <w:t>元，占</w:t>
      </w:r>
      <w:r>
        <w:rPr>
          <w:rFonts w:hint="eastAsia" w:ascii="仿宋_GB2312" w:eastAsia="仿宋_GB2312"/>
          <w:sz w:val="32"/>
          <w:szCs w:val="32"/>
          <w:lang w:val="en-US" w:eastAsia="zh-CN"/>
        </w:rPr>
        <w:t>2</w:t>
      </w:r>
      <w:r>
        <w:rPr>
          <w:rFonts w:ascii="仿宋_GB2312" w:eastAsia="仿宋_GB2312"/>
          <w:sz w:val="32"/>
          <w:szCs w:val="32"/>
        </w:rPr>
        <w:t>%；住房保障支出</w:t>
      </w:r>
      <w:r>
        <w:rPr>
          <w:rFonts w:hint="eastAsia" w:ascii="仿宋_GB2312" w:eastAsia="仿宋_GB2312"/>
          <w:sz w:val="32"/>
          <w:szCs w:val="32"/>
        </w:rPr>
        <w:t>127848</w:t>
      </w:r>
      <w:r>
        <w:rPr>
          <w:rFonts w:ascii="仿宋_GB2312" w:eastAsia="仿宋_GB2312"/>
          <w:sz w:val="32"/>
          <w:szCs w:val="32"/>
        </w:rPr>
        <w:t>元，占</w:t>
      </w:r>
      <w:r>
        <w:rPr>
          <w:rFonts w:hint="eastAsia" w:ascii="仿宋_GB2312" w:eastAsia="仿宋_GB2312"/>
          <w:sz w:val="32"/>
          <w:szCs w:val="32"/>
          <w:lang w:val="en-US" w:eastAsia="zh-CN"/>
        </w:rPr>
        <w:t>3</w:t>
      </w:r>
      <w:r>
        <w:rPr>
          <w:rFonts w:ascii="仿宋_GB2312" w:eastAsia="仿宋_GB2312"/>
          <w:sz w:val="32"/>
          <w:szCs w:val="32"/>
        </w:rPr>
        <w:t>%。</w:t>
      </w:r>
    </w:p>
    <w:p>
      <w:pPr>
        <w:pStyle w:val="8"/>
        <w:spacing w:before="0" w:line="360" w:lineRule="auto"/>
        <w:ind w:left="653" w:leftChars="311"/>
        <w:jc w:val="left"/>
        <w:rPr>
          <w:rFonts w:ascii="楷体_GB2312" w:hAnsi="楷体_GB2312" w:eastAsia="楷体_GB2312" w:cs="楷体_GB2312"/>
          <w:b/>
          <w:bCs/>
          <w:sz w:val="32"/>
          <w:szCs w:val="32"/>
        </w:rPr>
      </w:pPr>
      <w:r>
        <w:rPr>
          <w:rFonts w:hint="eastAsia" w:ascii="楷体_GB2312" w:hAnsi="楷体" w:eastAsia="楷体_GB2312" w:cs="仿宋_GB2312"/>
          <w:b/>
          <w:kern w:val="2"/>
          <w:sz w:val="32"/>
          <w:szCs w:val="32"/>
        </w:rPr>
        <w:t>（三）一般公共预算当年拨款具体使用情况</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1.一般公共服务(201)政府办公厅（室）及相关机构事务(03)事业运行(50)202</w:t>
      </w:r>
      <w:r>
        <w:rPr>
          <w:rFonts w:hint="eastAsia" w:ascii="仿宋_GB2312" w:eastAsia="仿宋_GB2312"/>
          <w:sz w:val="32"/>
          <w:szCs w:val="32"/>
          <w:lang w:val="en-US" w:eastAsia="zh-CN"/>
        </w:rPr>
        <w:t>3</w:t>
      </w:r>
      <w:r>
        <w:rPr>
          <w:rFonts w:hint="eastAsia" w:ascii="仿宋_GB2312" w:eastAsia="仿宋_GB2312"/>
          <w:sz w:val="32"/>
          <w:szCs w:val="32"/>
          <w:lang w:eastAsia="zh-CN"/>
        </w:rPr>
        <w:t>年预算数为</w:t>
      </w:r>
      <w:r>
        <w:rPr>
          <w:rFonts w:hint="eastAsia" w:ascii="仿宋_GB2312" w:eastAsia="仿宋_GB2312"/>
          <w:sz w:val="32"/>
          <w:szCs w:val="32"/>
        </w:rPr>
        <w:t>4774131.73</w:t>
      </w:r>
      <w:r>
        <w:rPr>
          <w:rFonts w:hint="eastAsia" w:ascii="仿宋_GB2312" w:eastAsia="仿宋_GB2312"/>
          <w:sz w:val="32"/>
          <w:szCs w:val="32"/>
          <w:lang w:eastAsia="zh-CN"/>
        </w:rPr>
        <w:t>元，主要用于 :单位202</w:t>
      </w:r>
      <w:r>
        <w:rPr>
          <w:rFonts w:hint="eastAsia" w:ascii="仿宋_GB2312" w:eastAsia="仿宋_GB2312"/>
          <w:sz w:val="32"/>
          <w:szCs w:val="32"/>
          <w:lang w:val="en-US" w:eastAsia="zh-CN"/>
        </w:rPr>
        <w:t>3</w:t>
      </w:r>
      <w:r>
        <w:rPr>
          <w:rFonts w:hint="eastAsia" w:ascii="仿宋_GB2312" w:eastAsia="仿宋_GB2312"/>
          <w:sz w:val="32"/>
          <w:szCs w:val="32"/>
          <w:lang w:eastAsia="zh-CN"/>
        </w:rPr>
        <w:t>年的人员经费和日常公用经费等基本支出。</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2.社会保障和就业支出(208)行政事业单位离退休(05)机关事业单位基本养老保险缴费支出（05）202</w:t>
      </w:r>
      <w:r>
        <w:rPr>
          <w:rFonts w:hint="eastAsia" w:ascii="仿宋_GB2312" w:eastAsia="仿宋_GB2312"/>
          <w:sz w:val="32"/>
          <w:szCs w:val="32"/>
          <w:lang w:val="en-US" w:eastAsia="zh-CN"/>
        </w:rPr>
        <w:t>3</w:t>
      </w:r>
      <w:r>
        <w:rPr>
          <w:rFonts w:hint="eastAsia" w:ascii="仿宋_GB2312" w:eastAsia="仿宋_GB2312"/>
          <w:sz w:val="32"/>
          <w:szCs w:val="32"/>
          <w:lang w:eastAsia="zh-CN"/>
        </w:rPr>
        <w:t>年预算数为</w:t>
      </w:r>
      <w:r>
        <w:rPr>
          <w:rFonts w:hint="eastAsia" w:ascii="仿宋_GB2312" w:eastAsia="仿宋_GB2312"/>
          <w:sz w:val="32"/>
          <w:szCs w:val="32"/>
        </w:rPr>
        <w:t>129593.52</w:t>
      </w:r>
      <w:r>
        <w:rPr>
          <w:rFonts w:hint="eastAsia" w:ascii="仿宋_GB2312" w:eastAsia="仿宋_GB2312"/>
          <w:sz w:val="32"/>
          <w:szCs w:val="32"/>
          <w:lang w:eastAsia="zh-CN"/>
        </w:rPr>
        <w:t>元，主要用于单位缴纳基本养老保险费。</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3．社会保障和就业支出（208）行政事业单位离退休（05）机关事业单位职业年金缴费支出（06）202</w:t>
      </w:r>
      <w:r>
        <w:rPr>
          <w:rFonts w:hint="eastAsia" w:ascii="仿宋_GB2312" w:eastAsia="仿宋_GB2312"/>
          <w:sz w:val="32"/>
          <w:szCs w:val="32"/>
          <w:lang w:val="en-US" w:eastAsia="zh-CN"/>
        </w:rPr>
        <w:t>3</w:t>
      </w:r>
      <w:r>
        <w:rPr>
          <w:rFonts w:hint="eastAsia" w:ascii="仿宋_GB2312" w:eastAsia="仿宋_GB2312"/>
          <w:sz w:val="32"/>
          <w:szCs w:val="32"/>
          <w:lang w:eastAsia="zh-CN"/>
        </w:rPr>
        <w:t>年预算数为</w:t>
      </w:r>
      <w:r>
        <w:rPr>
          <w:rFonts w:hint="eastAsia" w:ascii="仿宋_GB2312" w:eastAsia="仿宋_GB2312"/>
          <w:sz w:val="32"/>
          <w:szCs w:val="32"/>
          <w:lang w:val="en-US" w:eastAsia="zh-CN"/>
        </w:rPr>
        <w:t>64796.76</w:t>
      </w:r>
      <w:r>
        <w:rPr>
          <w:rFonts w:hint="eastAsia" w:ascii="仿宋_GB2312" w:eastAsia="仿宋_GB2312"/>
          <w:sz w:val="32"/>
          <w:szCs w:val="32"/>
          <w:lang w:eastAsia="zh-CN"/>
        </w:rPr>
        <w:t>元，主要用于单位缴纳职业年金。</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4.卫生健康支出（210）行政事业单位医疗（11）事业单位医疗（02）202</w:t>
      </w:r>
      <w:r>
        <w:rPr>
          <w:rFonts w:hint="eastAsia" w:ascii="仿宋_GB2312" w:eastAsia="仿宋_GB2312"/>
          <w:sz w:val="32"/>
          <w:szCs w:val="32"/>
          <w:lang w:val="en-US" w:eastAsia="zh-CN"/>
        </w:rPr>
        <w:t>3</w:t>
      </w:r>
      <w:r>
        <w:rPr>
          <w:rFonts w:hint="eastAsia" w:ascii="仿宋_GB2312" w:eastAsia="仿宋_GB2312"/>
          <w:sz w:val="32"/>
          <w:szCs w:val="32"/>
          <w:lang w:eastAsia="zh-CN"/>
        </w:rPr>
        <w:t>年预算数为</w:t>
      </w:r>
      <w:r>
        <w:rPr>
          <w:rFonts w:hint="eastAsia" w:ascii="仿宋_GB2312" w:eastAsia="仿宋_GB2312"/>
          <w:sz w:val="32"/>
          <w:szCs w:val="32"/>
          <w:lang w:val="en-US" w:eastAsia="zh-CN"/>
        </w:rPr>
        <w:t>91652.73</w:t>
      </w:r>
      <w:r>
        <w:rPr>
          <w:rFonts w:hint="eastAsia" w:ascii="仿宋_GB2312" w:eastAsia="仿宋_GB2312"/>
          <w:sz w:val="32"/>
          <w:szCs w:val="32"/>
          <w:lang w:eastAsia="zh-CN"/>
        </w:rPr>
        <w:t>元，主要用于事业单位缴纳基本医疗保险。</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5.住房保障（221）住房改革（02）住房公积金（01）202</w:t>
      </w:r>
      <w:r>
        <w:rPr>
          <w:rFonts w:hint="eastAsia" w:ascii="仿宋_GB2312" w:eastAsia="仿宋_GB2312"/>
          <w:sz w:val="32"/>
          <w:szCs w:val="32"/>
          <w:lang w:val="en-US" w:eastAsia="zh-CN"/>
        </w:rPr>
        <w:t>3</w:t>
      </w:r>
      <w:r>
        <w:rPr>
          <w:rFonts w:hint="eastAsia" w:ascii="仿宋_GB2312" w:eastAsia="仿宋_GB2312"/>
          <w:sz w:val="32"/>
          <w:szCs w:val="32"/>
          <w:lang w:eastAsia="zh-CN"/>
        </w:rPr>
        <w:t>年预算数为</w:t>
      </w:r>
      <w:r>
        <w:rPr>
          <w:rFonts w:hint="eastAsia" w:ascii="仿宋_GB2312" w:eastAsia="仿宋_GB2312"/>
          <w:sz w:val="32"/>
          <w:szCs w:val="32"/>
        </w:rPr>
        <w:t>127848</w:t>
      </w:r>
      <w:r>
        <w:rPr>
          <w:rFonts w:hint="eastAsia" w:ascii="仿宋_GB2312" w:eastAsia="仿宋_GB2312"/>
          <w:sz w:val="32"/>
          <w:szCs w:val="32"/>
          <w:lang w:eastAsia="zh-CN"/>
        </w:rPr>
        <w:t>元，主要用于单位为职工缴纳住房公积金。</w:t>
      </w:r>
    </w:p>
    <w:p>
      <w:pPr>
        <w:spacing w:line="560" w:lineRule="exact"/>
        <w:ind w:firstLine="640" w:firstLineChars="200"/>
        <w:rPr>
          <w:rFonts w:ascii="黑体" w:eastAsia="黑体"/>
          <w:sz w:val="32"/>
          <w:szCs w:val="32"/>
        </w:rPr>
      </w:pPr>
      <w:r>
        <w:rPr>
          <w:rFonts w:hint="eastAsia" w:ascii="黑体" w:hAnsi="黑体" w:eastAsia="黑体"/>
          <w:sz w:val="32"/>
          <w:szCs w:val="32"/>
        </w:rPr>
        <w:t>六、一般公共预算基本支出情况说明</w:t>
      </w:r>
      <w:r>
        <w:rPr>
          <w:rFonts w:hint="eastAsia" w:ascii="黑体" w:eastAsia="黑体"/>
          <w:sz w:val="32"/>
          <w:szCs w:val="32"/>
        </w:rPr>
        <w:t>（数据来源于公示表3-1）</w:t>
      </w:r>
    </w:p>
    <w:p>
      <w:pPr>
        <w:pStyle w:val="8"/>
        <w:spacing w:before="0" w:line="360" w:lineRule="auto"/>
        <w:ind w:firstLine="640" w:firstLineChars="200"/>
        <w:rPr>
          <w:rFonts w:cs="仿宋_GB2312"/>
          <w:kern w:val="2"/>
          <w:sz w:val="32"/>
          <w:szCs w:val="32"/>
        </w:rPr>
      </w:pPr>
      <w:r>
        <w:rPr>
          <w:rFonts w:hint="eastAsia" w:cs="仿宋_GB2312"/>
          <w:kern w:val="2"/>
          <w:sz w:val="32"/>
          <w:szCs w:val="32"/>
        </w:rPr>
        <w:t>2023年一般公共预算基本支出1548712.74元，其中：人员经费  元，主要包括：基本工资、津贴补贴、奖金、其他社会保障缴费、绩效工资、机关事业单位基本养老保险缴费、职业年金缴费、住房公积金。</w:t>
      </w:r>
    </w:p>
    <w:p>
      <w:pPr>
        <w:pStyle w:val="8"/>
        <w:spacing w:before="0" w:line="360" w:lineRule="auto"/>
        <w:ind w:firstLine="640" w:firstLineChars="200"/>
        <w:rPr>
          <w:rFonts w:cs="仿宋_GB2312"/>
          <w:kern w:val="2"/>
          <w:sz w:val="32"/>
          <w:szCs w:val="32"/>
        </w:rPr>
      </w:pPr>
      <w:r>
        <w:rPr>
          <w:rFonts w:hint="eastAsia" w:cs="仿宋_GB2312"/>
          <w:kern w:val="2"/>
          <w:sz w:val="32"/>
          <w:szCs w:val="32"/>
        </w:rPr>
        <w:t>公用经费79310元，主要包括：办公费、印刷费、手续费、水费、电费、邮电费、差旅费、维修（护）费、会议费、培训费、其他商品和服务支出。</w:t>
      </w:r>
    </w:p>
    <w:p>
      <w:pPr>
        <w:spacing w:line="560" w:lineRule="exact"/>
        <w:ind w:firstLine="640" w:firstLineChars="200"/>
        <w:rPr>
          <w:rFonts w:ascii="黑体" w:eastAsia="黑体"/>
          <w:sz w:val="32"/>
          <w:szCs w:val="32"/>
        </w:rPr>
      </w:pPr>
      <w:r>
        <w:rPr>
          <w:rFonts w:hint="eastAsia" w:ascii="黑体" w:hAnsi="黑体" w:eastAsia="黑体"/>
          <w:sz w:val="32"/>
          <w:szCs w:val="32"/>
        </w:rPr>
        <w:t xml:space="preserve">    七、“三公”经费财政拨款预算安排情况说明</w:t>
      </w:r>
      <w:r>
        <w:rPr>
          <w:rFonts w:hint="eastAsia" w:ascii="黑体" w:eastAsia="黑体"/>
          <w:sz w:val="32"/>
          <w:szCs w:val="32"/>
        </w:rPr>
        <w:t>（数据来源于公示表3-3、4-1）</w:t>
      </w:r>
    </w:p>
    <w:p>
      <w:pPr>
        <w:pStyle w:val="8"/>
        <w:spacing w:before="0" w:line="360" w:lineRule="auto"/>
        <w:ind w:firstLine="640" w:firstLineChars="200"/>
        <w:rPr>
          <w:rFonts w:cs="仿宋_GB2312"/>
          <w:kern w:val="2"/>
          <w:sz w:val="32"/>
          <w:szCs w:val="32"/>
        </w:rPr>
      </w:pPr>
      <w:r>
        <w:rPr>
          <w:rFonts w:hint="eastAsia" w:cs="仿宋_GB2312"/>
          <w:kern w:val="2"/>
          <w:sz w:val="32"/>
          <w:szCs w:val="32"/>
        </w:rPr>
        <w:t>2023年“三公”经费财政拨款预算数2001760元，其中：</w:t>
      </w:r>
      <w:r>
        <w:rPr>
          <w:sz w:val="32"/>
          <w:szCs w:val="32"/>
        </w:rPr>
        <w:t>因公出国（境）经费</w:t>
      </w:r>
      <w:r>
        <w:rPr>
          <w:rFonts w:hint="eastAsia"/>
          <w:sz w:val="32"/>
          <w:szCs w:val="32"/>
          <w:lang w:val="en-US" w:eastAsia="zh-CN"/>
        </w:rPr>
        <w:t>0元</w:t>
      </w:r>
      <w:r>
        <w:rPr>
          <w:sz w:val="32"/>
          <w:szCs w:val="32"/>
        </w:rPr>
        <w:t>，</w:t>
      </w:r>
      <w:r>
        <w:rPr>
          <w:rFonts w:hint="eastAsia" w:cs="仿宋_GB2312"/>
          <w:kern w:val="2"/>
          <w:sz w:val="32"/>
          <w:szCs w:val="32"/>
        </w:rPr>
        <w:t>公务接待费2001760元，公务用车购置及运行维护费</w:t>
      </w:r>
      <w:r>
        <w:rPr>
          <w:rFonts w:hint="eastAsia" w:cs="仿宋_GB2312"/>
          <w:kern w:val="2"/>
          <w:sz w:val="32"/>
          <w:szCs w:val="32"/>
          <w:lang w:val="en-US" w:eastAsia="zh-CN"/>
        </w:rPr>
        <w:t>0</w:t>
      </w:r>
      <w:r>
        <w:rPr>
          <w:rFonts w:hint="eastAsia" w:cs="仿宋_GB2312"/>
          <w:kern w:val="2"/>
          <w:sz w:val="32"/>
          <w:szCs w:val="32"/>
        </w:rPr>
        <w:t>元。</w:t>
      </w:r>
    </w:p>
    <w:p>
      <w:pPr>
        <w:spacing w:line="560" w:lineRule="exact"/>
        <w:ind w:firstLine="640" w:firstLineChars="200"/>
        <w:rPr>
          <w:rFonts w:ascii="仿宋_GB2312" w:eastAsia="仿宋_GB2312"/>
          <w:sz w:val="32"/>
          <w:szCs w:val="32"/>
        </w:rPr>
      </w:pPr>
      <w:r>
        <w:rPr>
          <w:rFonts w:ascii="仿宋_GB2312" w:eastAsia="仿宋_GB2312"/>
          <w:sz w:val="32"/>
          <w:szCs w:val="32"/>
        </w:rPr>
        <w:t>（一）</w:t>
      </w:r>
      <w:r>
        <w:rPr>
          <w:rFonts w:hint="eastAsia" w:ascii="仿宋_GB2312" w:eastAsia="仿宋_GB2312"/>
          <w:sz w:val="32"/>
          <w:szCs w:val="32"/>
        </w:rPr>
        <w:t>2023</w:t>
      </w:r>
      <w:r>
        <w:rPr>
          <w:rFonts w:ascii="仿宋_GB2312" w:eastAsia="仿宋_GB2312"/>
          <w:sz w:val="32"/>
          <w:szCs w:val="32"/>
        </w:rPr>
        <w:t>年无因公出国（境）经费。</w:t>
      </w:r>
    </w:p>
    <w:p>
      <w:pPr>
        <w:spacing w:line="560" w:lineRule="exact"/>
        <w:ind w:firstLine="640" w:firstLineChars="200"/>
        <w:rPr>
          <w:rFonts w:cs="仿宋_GB2312"/>
          <w:color w:val="000000"/>
          <w:kern w:val="2"/>
          <w:sz w:val="32"/>
          <w:szCs w:val="32"/>
        </w:rPr>
      </w:pPr>
      <w:r>
        <w:rPr>
          <w:rFonts w:hint="eastAsia" w:cs="仿宋_GB2312"/>
          <w:kern w:val="2"/>
          <w:sz w:val="32"/>
          <w:szCs w:val="32"/>
        </w:rPr>
        <w:t>（二）</w:t>
      </w:r>
      <w:r>
        <w:rPr>
          <w:rFonts w:hint="eastAsia" w:cs="仿宋_GB2312"/>
          <w:color w:val="000000"/>
          <w:kern w:val="2"/>
          <w:sz w:val="32"/>
          <w:szCs w:val="32"/>
        </w:rPr>
        <w:t>2023年公务接待经费2001760元。较2022年预算经费减少</w:t>
      </w:r>
      <w:r>
        <w:rPr>
          <w:rFonts w:hint="eastAsia" w:cs="仿宋_GB2312"/>
          <w:color w:val="000000"/>
          <w:kern w:val="2"/>
          <w:sz w:val="32"/>
          <w:szCs w:val="32"/>
          <w:lang w:val="en-US" w:eastAsia="zh-CN"/>
        </w:rPr>
        <w:t>40</w:t>
      </w:r>
      <w:r>
        <w:rPr>
          <w:rFonts w:hint="eastAsia" w:cs="仿宋_GB2312"/>
          <w:color w:val="000000"/>
          <w:kern w:val="2"/>
          <w:sz w:val="32"/>
          <w:szCs w:val="32"/>
        </w:rPr>
        <w:t>元，</w:t>
      </w:r>
      <w:r>
        <w:rPr>
          <w:rFonts w:hint="eastAsia" w:hAnsi="ˎ̥" w:cs="宋体"/>
          <w:sz w:val="32"/>
          <w:szCs w:val="32"/>
        </w:rPr>
        <w:t>下降</w:t>
      </w:r>
      <w:r>
        <w:rPr>
          <w:rFonts w:hint="eastAsia" w:hAnsi="ˎ̥" w:cs="宋体"/>
          <w:sz w:val="32"/>
          <w:szCs w:val="32"/>
          <w:lang w:val="en-US" w:eastAsia="zh-CN"/>
        </w:rPr>
        <w:t>0.001</w:t>
      </w:r>
      <w:r>
        <w:rPr>
          <w:rFonts w:hint="eastAsia" w:cs="仿宋_GB2312"/>
          <w:color w:val="000000"/>
          <w:kern w:val="2"/>
          <w:sz w:val="32"/>
          <w:szCs w:val="32"/>
        </w:rPr>
        <w:t>%，</w:t>
      </w:r>
      <w:r>
        <w:rPr>
          <w:sz w:val="32"/>
          <w:szCs w:val="32"/>
        </w:rPr>
        <w:t>主要原因是：</w:t>
      </w:r>
      <w:r>
        <w:rPr>
          <w:rFonts w:hint="eastAsia" w:cs="仿宋_GB2312"/>
          <w:color w:val="000000"/>
          <w:kern w:val="2"/>
          <w:sz w:val="32"/>
          <w:szCs w:val="32"/>
          <w:lang w:eastAsia="zh-CN"/>
        </w:rPr>
        <w:t>人员变动。</w:t>
      </w:r>
      <w:r>
        <w:rPr>
          <w:rFonts w:hint="eastAsia" w:cs="仿宋_GB2312"/>
          <w:color w:val="000000"/>
          <w:kern w:val="2"/>
          <w:sz w:val="32"/>
          <w:szCs w:val="32"/>
        </w:rPr>
        <w:br w:type="textWrapping"/>
      </w:r>
      <w:r>
        <w:rPr>
          <w:rFonts w:hint="eastAsia" w:cs="仿宋_GB2312"/>
          <w:color w:val="FF0000"/>
          <w:kern w:val="2"/>
          <w:sz w:val="32"/>
          <w:szCs w:val="32"/>
        </w:rPr>
        <w:t>　　</w:t>
      </w:r>
      <w:r>
        <w:rPr>
          <w:rFonts w:hint="eastAsia" w:cs="仿宋_GB2312"/>
          <w:color w:val="000000"/>
          <w:kern w:val="2"/>
          <w:sz w:val="32"/>
          <w:szCs w:val="32"/>
        </w:rPr>
        <w:t>（三）2023年公务用车购置及运行维护费</w:t>
      </w:r>
      <w:r>
        <w:rPr>
          <w:rFonts w:hint="eastAsia" w:cs="仿宋_GB2312"/>
          <w:color w:val="000000"/>
          <w:kern w:val="2"/>
          <w:sz w:val="32"/>
          <w:szCs w:val="32"/>
          <w:lang w:val="en-US" w:eastAsia="zh-CN"/>
        </w:rPr>
        <w:t>0</w:t>
      </w:r>
      <w:r>
        <w:rPr>
          <w:rFonts w:hint="eastAsia" w:cs="仿宋_GB2312"/>
          <w:color w:val="000000"/>
          <w:kern w:val="2"/>
          <w:sz w:val="32"/>
          <w:szCs w:val="32"/>
        </w:rPr>
        <w:t>元。较2022年预算经费</w:t>
      </w:r>
      <w:r>
        <w:rPr>
          <w:rFonts w:ascii="仿宋_GB2312" w:eastAsia="仿宋_GB2312"/>
          <w:sz w:val="32"/>
          <w:szCs w:val="32"/>
          <w:lang w:eastAsia="zh-CN"/>
        </w:rPr>
        <w:t>预算</w:t>
      </w:r>
      <w:r>
        <w:rPr>
          <w:rFonts w:hint="eastAsia" w:ascii="仿宋_GB2312" w:eastAsia="仿宋_GB2312"/>
          <w:sz w:val="32"/>
          <w:szCs w:val="32"/>
          <w:lang w:eastAsia="zh-CN"/>
        </w:rPr>
        <w:t>持平</w:t>
      </w:r>
      <w:r>
        <w:rPr>
          <w:rFonts w:ascii="仿宋_GB2312" w:eastAsia="仿宋_GB2312"/>
          <w:sz w:val="32"/>
          <w:szCs w:val="32"/>
          <w:lang w:eastAsia="zh-CN"/>
        </w:rPr>
        <w:t>，主要原因</w:t>
      </w:r>
      <w:r>
        <w:rPr>
          <w:rFonts w:hint="eastAsia" w:ascii="仿宋_GB2312" w:eastAsia="仿宋_GB2312"/>
          <w:sz w:val="32"/>
          <w:szCs w:val="32"/>
          <w:lang w:eastAsia="zh-CN"/>
        </w:rPr>
        <w:t>是</w:t>
      </w:r>
      <w:r>
        <w:rPr>
          <w:rFonts w:ascii="仿宋_GB2312" w:eastAsia="仿宋_GB2312"/>
          <w:sz w:val="32"/>
          <w:szCs w:val="32"/>
          <w:lang w:eastAsia="zh-CN"/>
        </w:rPr>
        <w:t>：</w:t>
      </w:r>
      <w:r>
        <w:rPr>
          <w:rFonts w:hint="eastAsia" w:ascii="仿宋_GB2312" w:eastAsia="仿宋_GB2312"/>
          <w:sz w:val="32"/>
          <w:szCs w:val="32"/>
          <w:lang w:eastAsia="zh-CN"/>
        </w:rPr>
        <w:t>我单位无车编，年初预算无</w:t>
      </w:r>
      <w:r>
        <w:rPr>
          <w:rFonts w:ascii="仿宋_GB2312" w:eastAsia="仿宋_GB2312"/>
          <w:sz w:val="32"/>
          <w:szCs w:val="32"/>
          <w:lang w:eastAsia="zh-CN"/>
        </w:rPr>
        <w:t xml:space="preserve">公务用车购置及运行维护费 </w:t>
      </w:r>
      <w:r>
        <w:rPr>
          <w:rFonts w:hint="eastAsia" w:ascii="仿宋_GB2312" w:eastAsia="仿宋_GB2312"/>
          <w:sz w:val="32"/>
          <w:szCs w:val="32"/>
          <w:lang w:eastAsia="zh-CN"/>
        </w:rPr>
        <w:t>。</w:t>
      </w:r>
    </w:p>
    <w:p>
      <w:pPr>
        <w:spacing w:line="560" w:lineRule="exact"/>
        <w:ind w:firstLine="640" w:firstLineChars="200"/>
        <w:rPr>
          <w:rFonts w:ascii="黑体" w:eastAsia="黑体"/>
          <w:sz w:val="32"/>
          <w:szCs w:val="32"/>
        </w:rPr>
      </w:pPr>
      <w:r>
        <w:rPr>
          <w:rFonts w:hint="eastAsia" w:ascii="黑体" w:hAnsi="黑体" w:eastAsia="黑体"/>
          <w:sz w:val="32"/>
          <w:szCs w:val="32"/>
        </w:rPr>
        <w:t>八、政府性基金</w:t>
      </w:r>
      <w:r>
        <w:rPr>
          <w:rFonts w:hint="eastAsia" w:ascii="黑体" w:hAnsi="黑体" w:eastAsia="黑体" w:cs="仿宋_GB2312"/>
          <w:sz w:val="32"/>
          <w:szCs w:val="32"/>
        </w:rPr>
        <w:t>预算</w:t>
      </w:r>
      <w:r>
        <w:rPr>
          <w:rFonts w:hint="eastAsia" w:ascii="黑体" w:hAnsi="黑体" w:eastAsia="黑体"/>
          <w:sz w:val="32"/>
          <w:szCs w:val="32"/>
        </w:rPr>
        <w:t>支出情况说明</w:t>
      </w:r>
      <w:r>
        <w:rPr>
          <w:rFonts w:hint="eastAsia" w:ascii="黑体" w:eastAsia="黑体"/>
          <w:sz w:val="32"/>
          <w:szCs w:val="32"/>
        </w:rPr>
        <w:t>（数据来源于公示表4）</w:t>
      </w:r>
    </w:p>
    <w:p>
      <w:pPr>
        <w:pStyle w:val="8"/>
        <w:spacing w:before="0" w:line="360" w:lineRule="auto"/>
        <w:ind w:firstLine="640" w:firstLineChars="200"/>
      </w:pPr>
      <w:r>
        <w:rPr>
          <w:sz w:val="32"/>
          <w:szCs w:val="32"/>
        </w:rPr>
        <w:t>20</w:t>
      </w:r>
      <w:r>
        <w:rPr>
          <w:rFonts w:hint="eastAsia"/>
          <w:sz w:val="32"/>
          <w:szCs w:val="32"/>
        </w:rPr>
        <w:t>23</w:t>
      </w:r>
      <w:r>
        <w:rPr>
          <w:sz w:val="32"/>
          <w:szCs w:val="32"/>
        </w:rPr>
        <w:t>年无政府性基金预算拨款安排的支出</w:t>
      </w:r>
      <w:r>
        <w:t>。</w:t>
      </w:r>
    </w:p>
    <w:p>
      <w:pPr>
        <w:pStyle w:val="8"/>
        <w:spacing w:before="0" w:line="360" w:lineRule="auto"/>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560" w:lineRule="exact"/>
        <w:ind w:firstLine="643" w:firstLineChars="200"/>
        <w:rPr>
          <w:rFonts w:ascii="楷体_GB2312" w:eastAsia="楷体_GB2312"/>
          <w:b/>
          <w:sz w:val="32"/>
          <w:szCs w:val="32"/>
        </w:rPr>
      </w:pPr>
      <w:r>
        <w:rPr>
          <w:rFonts w:hint="eastAsia" w:ascii="楷体_GB2312" w:hAnsi="楷体" w:eastAsia="楷体_GB2312" w:cs="仿宋_GB2312"/>
          <w:b/>
          <w:sz w:val="32"/>
          <w:szCs w:val="32"/>
        </w:rPr>
        <w:t>（一）机关运行经费</w:t>
      </w:r>
    </w:p>
    <w:p>
      <w:pPr>
        <w:spacing w:line="56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23</w:t>
      </w:r>
      <w:r>
        <w:rPr>
          <w:rFonts w:ascii="仿宋_GB2312" w:eastAsia="仿宋_GB2312"/>
          <w:sz w:val="32"/>
          <w:szCs w:val="32"/>
        </w:rPr>
        <w:t>年机关运行经费财政拨款预算为</w:t>
      </w:r>
      <w:r>
        <w:rPr>
          <w:rFonts w:hint="eastAsia" w:ascii="仿宋_GB2312" w:eastAsia="仿宋_GB2312"/>
          <w:sz w:val="32"/>
          <w:szCs w:val="32"/>
          <w:lang w:val="en-US" w:eastAsia="zh-CN"/>
        </w:rPr>
        <w:t>0</w:t>
      </w:r>
      <w:r>
        <w:rPr>
          <w:rFonts w:ascii="仿宋_GB2312" w:eastAsia="仿宋_GB2312"/>
          <w:sz w:val="32"/>
          <w:szCs w:val="32"/>
        </w:rPr>
        <w:t>元，比</w:t>
      </w:r>
      <w:r>
        <w:rPr>
          <w:rFonts w:hint="eastAsia" w:ascii="仿宋_GB2312" w:eastAsia="仿宋_GB2312"/>
          <w:sz w:val="32"/>
          <w:szCs w:val="32"/>
        </w:rPr>
        <w:t>2022</w:t>
      </w:r>
      <w:r>
        <w:rPr>
          <w:rFonts w:ascii="仿宋_GB2312" w:eastAsia="仿宋_GB2312"/>
          <w:sz w:val="32"/>
          <w:szCs w:val="32"/>
        </w:rPr>
        <w:t>年预算</w:t>
      </w:r>
      <w:r>
        <w:rPr>
          <w:rFonts w:hint="eastAsia" w:ascii="仿宋_GB2312" w:eastAsia="仿宋_GB2312"/>
          <w:sz w:val="32"/>
          <w:szCs w:val="32"/>
          <w:lang w:eastAsia="zh-CN"/>
        </w:rPr>
        <w:t>持平</w:t>
      </w:r>
      <w:r>
        <w:rPr>
          <w:rFonts w:ascii="仿宋_GB2312" w:eastAsia="仿宋_GB2312"/>
          <w:sz w:val="32"/>
          <w:szCs w:val="32"/>
        </w:rPr>
        <w:t>。</w:t>
      </w:r>
    </w:p>
    <w:p>
      <w:pPr>
        <w:pStyle w:val="8"/>
        <w:numPr>
          <w:ilvl w:val="0"/>
          <w:numId w:val="2"/>
        </w:numPr>
        <w:spacing w:before="0" w:line="360" w:lineRule="auto"/>
        <w:ind w:firstLine="643" w:firstLineChars="200"/>
        <w:rPr>
          <w:rFonts w:hint="eastAsia"/>
          <w:sz w:val="32"/>
          <w:szCs w:val="32"/>
          <w:lang w:eastAsia="zh-CN"/>
        </w:rPr>
      </w:pPr>
      <w:r>
        <w:rPr>
          <w:rFonts w:hint="eastAsia" w:ascii="楷体_GB2312" w:hAnsi="楷体" w:eastAsia="楷体_GB2312" w:cs="仿宋_GB2312"/>
          <w:b/>
          <w:kern w:val="2"/>
          <w:sz w:val="32"/>
          <w:szCs w:val="32"/>
        </w:rPr>
        <w:t>政府采购情况</w:t>
      </w:r>
      <w:r>
        <w:rPr>
          <w:rFonts w:hint="eastAsia" w:ascii="楷体_GB2312" w:eastAsia="楷体_GB2312" w:cs="仿宋_GB2312"/>
          <w:b/>
          <w:kern w:val="2"/>
          <w:sz w:val="32"/>
          <w:szCs w:val="32"/>
        </w:rPr>
        <w:br w:type="textWrapping"/>
      </w:r>
      <w:r>
        <w:rPr>
          <w:rFonts w:hint="eastAsia" w:cs="仿宋_GB2312"/>
          <w:kern w:val="2"/>
          <w:sz w:val="32"/>
          <w:szCs w:val="32"/>
        </w:rPr>
        <w:t>　</w:t>
      </w:r>
      <w:r>
        <w:rPr>
          <w:rFonts w:hint="eastAsia" w:cs="仿宋_GB2312"/>
          <w:color w:val="000000"/>
          <w:kern w:val="2"/>
          <w:sz w:val="32"/>
          <w:szCs w:val="32"/>
        </w:rPr>
        <w:t>　2023年</w:t>
      </w:r>
      <w:r>
        <w:rPr>
          <w:rFonts w:hint="eastAsia" w:ascii="仿宋_GB2312" w:eastAsia="仿宋_GB2312"/>
          <w:sz w:val="32"/>
          <w:szCs w:val="32"/>
          <w:lang w:eastAsia="zh-CN"/>
        </w:rPr>
        <w:t>茂县公务服务中心未</w:t>
      </w:r>
      <w:r>
        <w:rPr>
          <w:rFonts w:ascii="仿宋_GB2312" w:eastAsia="仿宋_GB2312"/>
          <w:sz w:val="32"/>
          <w:szCs w:val="32"/>
          <w:lang w:eastAsia="zh-CN"/>
        </w:rPr>
        <w:t>安排政府采购预算</w:t>
      </w:r>
      <w:r>
        <w:rPr>
          <w:rFonts w:hint="eastAsia"/>
          <w:sz w:val="32"/>
          <w:szCs w:val="32"/>
          <w:lang w:eastAsia="zh-CN"/>
        </w:rPr>
        <w:t>。</w:t>
      </w:r>
    </w:p>
    <w:p>
      <w:pPr>
        <w:pStyle w:val="8"/>
        <w:numPr>
          <w:ilvl w:val="0"/>
          <w:numId w:val="0"/>
        </w:numPr>
        <w:spacing w:before="0" w:line="360" w:lineRule="auto"/>
        <w:ind w:firstLine="643" w:firstLineChars="200"/>
        <w:rPr>
          <w:rFonts w:ascii="楷体_GB2312" w:hAnsi="楷体" w:eastAsia="楷体_GB2312" w:cs="仿宋_GB2312"/>
          <w:b/>
          <w:kern w:val="2"/>
          <w:sz w:val="32"/>
          <w:szCs w:val="32"/>
        </w:rPr>
      </w:pPr>
      <w:r>
        <w:rPr>
          <w:rFonts w:hint="eastAsia" w:ascii="楷体_GB2312" w:hAnsi="楷体" w:eastAsia="楷体_GB2312" w:cs="仿宋_GB2312"/>
          <w:b/>
          <w:kern w:val="2"/>
          <w:sz w:val="32"/>
          <w:szCs w:val="32"/>
        </w:rPr>
        <w:t>（三）国有资产占有使用情况</w:t>
      </w:r>
    </w:p>
    <w:p>
      <w:pPr>
        <w:spacing w:line="560" w:lineRule="exact"/>
        <w:ind w:firstLine="640" w:firstLineChars="200"/>
      </w:pPr>
      <w:r>
        <w:rPr>
          <w:rFonts w:ascii="仿宋_GB2312" w:eastAsia="仿宋_GB2312"/>
          <w:sz w:val="32"/>
          <w:szCs w:val="32"/>
        </w:rPr>
        <w:t>截止20</w:t>
      </w:r>
      <w:r>
        <w:rPr>
          <w:rFonts w:hint="eastAsia" w:ascii="仿宋_GB2312" w:eastAsia="仿宋_GB2312"/>
          <w:sz w:val="32"/>
          <w:szCs w:val="32"/>
        </w:rPr>
        <w:t>22</w:t>
      </w:r>
      <w:r>
        <w:rPr>
          <w:rFonts w:ascii="仿宋_GB2312" w:eastAsia="仿宋_GB2312"/>
          <w:sz w:val="32"/>
          <w:szCs w:val="32"/>
        </w:rPr>
        <w:t>年12月31日，</w:t>
      </w:r>
      <w:r>
        <w:rPr>
          <w:rFonts w:hint="eastAsia" w:ascii="仿宋_GB2312" w:eastAsia="仿宋_GB2312"/>
          <w:sz w:val="32"/>
          <w:szCs w:val="32"/>
        </w:rPr>
        <w:t>我单位</w:t>
      </w:r>
      <w:r>
        <w:rPr>
          <w:rFonts w:ascii="仿宋_GB2312" w:eastAsia="仿宋_GB2312"/>
          <w:sz w:val="32"/>
          <w:szCs w:val="32"/>
        </w:rPr>
        <w:t>固定资产总额</w:t>
      </w:r>
      <w:r>
        <w:rPr>
          <w:rFonts w:hint="eastAsia" w:ascii="仿宋_GB2312" w:eastAsia="仿宋_GB2312"/>
          <w:sz w:val="32"/>
          <w:szCs w:val="32"/>
          <w:lang w:val="en-US" w:eastAsia="zh-CN"/>
        </w:rPr>
        <w:t>3369659</w:t>
      </w:r>
      <w:r>
        <w:rPr>
          <w:rFonts w:ascii="仿宋_GB2312" w:eastAsia="仿宋_GB2312"/>
          <w:sz w:val="32"/>
          <w:szCs w:val="32"/>
        </w:rPr>
        <w:t>元，其中：房屋</w:t>
      </w:r>
      <w:r>
        <w:rPr>
          <w:rFonts w:hint="eastAsia" w:ascii="仿宋_GB2312" w:eastAsia="仿宋_GB2312"/>
          <w:sz w:val="32"/>
          <w:szCs w:val="32"/>
          <w:lang w:val="en-US" w:eastAsia="zh-CN"/>
        </w:rPr>
        <w:t>0</w:t>
      </w:r>
      <w:r>
        <w:rPr>
          <w:rFonts w:ascii="仿宋_GB2312" w:eastAsia="仿宋_GB2312"/>
          <w:sz w:val="32"/>
          <w:szCs w:val="32"/>
        </w:rPr>
        <w:t>平方米，价值</w:t>
      </w:r>
      <w:r>
        <w:rPr>
          <w:rFonts w:hint="eastAsia" w:ascii="仿宋_GB2312" w:eastAsia="仿宋_GB2312"/>
          <w:sz w:val="32"/>
          <w:szCs w:val="32"/>
          <w:lang w:val="en-US" w:eastAsia="zh-CN"/>
        </w:rPr>
        <w:t>0</w:t>
      </w:r>
      <w:r>
        <w:rPr>
          <w:rFonts w:ascii="仿宋_GB2312" w:eastAsia="仿宋_GB2312"/>
          <w:sz w:val="32"/>
          <w:szCs w:val="32"/>
        </w:rPr>
        <w:t>元；公务用车</w:t>
      </w:r>
      <w:r>
        <w:rPr>
          <w:rFonts w:hint="eastAsia" w:ascii="仿宋_GB2312" w:eastAsia="仿宋_GB2312"/>
          <w:sz w:val="32"/>
          <w:szCs w:val="32"/>
          <w:lang w:val="en-US" w:eastAsia="zh-CN"/>
        </w:rPr>
        <w:t>0</w:t>
      </w:r>
      <w:r>
        <w:rPr>
          <w:rFonts w:ascii="仿宋_GB2312" w:eastAsia="仿宋_GB2312"/>
          <w:sz w:val="32"/>
          <w:szCs w:val="32"/>
        </w:rPr>
        <w:t>辆，价值</w:t>
      </w:r>
      <w:r>
        <w:rPr>
          <w:rFonts w:hint="eastAsia" w:ascii="仿宋_GB2312" w:eastAsia="仿宋_GB2312"/>
          <w:sz w:val="32"/>
          <w:szCs w:val="32"/>
          <w:lang w:val="en-US" w:eastAsia="zh-CN"/>
        </w:rPr>
        <w:t>0</w:t>
      </w:r>
      <w:r>
        <w:rPr>
          <w:rFonts w:ascii="仿宋_GB2312" w:eastAsia="仿宋_GB2312"/>
          <w:sz w:val="32"/>
          <w:szCs w:val="32"/>
        </w:rPr>
        <w:t>元；其他固定资产</w:t>
      </w:r>
      <w:r>
        <w:rPr>
          <w:rFonts w:hint="eastAsia" w:ascii="仿宋_GB2312" w:eastAsia="仿宋_GB2312"/>
          <w:sz w:val="32"/>
          <w:szCs w:val="32"/>
          <w:lang w:val="en-US" w:eastAsia="zh-CN"/>
        </w:rPr>
        <w:t>3369659</w:t>
      </w:r>
      <w:r>
        <w:rPr>
          <w:rFonts w:ascii="仿宋_GB2312" w:eastAsia="仿宋_GB2312"/>
          <w:sz w:val="32"/>
          <w:szCs w:val="32"/>
        </w:rPr>
        <w:t>元。</w:t>
      </w:r>
    </w:p>
    <w:p>
      <w:pPr>
        <w:spacing w:line="560" w:lineRule="exact"/>
        <w:ind w:firstLine="643" w:firstLineChars="200"/>
      </w:pPr>
      <w:r>
        <w:rPr>
          <w:rFonts w:hint="eastAsia" w:ascii="楷体_GB2312" w:hAnsi="楷体" w:eastAsia="楷体_GB2312" w:cs="仿宋_GB2312"/>
          <w:b/>
          <w:sz w:val="32"/>
          <w:szCs w:val="32"/>
        </w:rPr>
        <w:t>（四）绩效目标设置情况</w:t>
      </w:r>
      <w:r>
        <w:rPr>
          <w:rFonts w:hint="eastAsia" w:ascii="楷体_GB2312" w:eastAsia="楷体_GB2312" w:cs="仿宋_GB2312"/>
          <w:b/>
          <w:sz w:val="32"/>
          <w:szCs w:val="32"/>
        </w:rPr>
        <w:br w:type="textWrapping"/>
      </w:r>
      <w:r>
        <w:rPr>
          <w:rFonts w:hint="eastAsia" w:cs="仿宋_GB2312"/>
          <w:sz w:val="32"/>
          <w:szCs w:val="32"/>
        </w:rPr>
        <w:t>　　</w:t>
      </w:r>
      <w:r>
        <w:rPr>
          <w:rFonts w:hint="eastAsia" w:ascii="仿宋_GB2312" w:eastAsia="仿宋_GB2312"/>
          <w:sz w:val="32"/>
          <w:szCs w:val="32"/>
        </w:rPr>
        <w:t xml:space="preserve">2023年项目支出均按要求实行绩效目标管理，涉及项目   </w:t>
      </w:r>
      <w:r>
        <w:rPr>
          <w:rFonts w:hint="eastAsia" w:ascii="仿宋_GB2312" w:eastAsia="仿宋_GB2312"/>
          <w:sz w:val="32"/>
          <w:szCs w:val="32"/>
          <w:lang w:val="en-US" w:eastAsia="zh-CN"/>
        </w:rPr>
        <w:t>3</w:t>
      </w:r>
      <w:r>
        <w:rPr>
          <w:rFonts w:hint="eastAsia" w:ascii="仿宋_GB2312" w:eastAsia="仿宋_GB2312"/>
          <w:sz w:val="32"/>
          <w:szCs w:val="32"/>
        </w:rPr>
        <w:t>个，一般公共预算当年拨款</w:t>
      </w:r>
      <w:r>
        <w:rPr>
          <w:rFonts w:hint="eastAsia" w:ascii="仿宋_GB2312" w:eastAsia="仿宋_GB2312"/>
          <w:sz w:val="32"/>
          <w:szCs w:val="32"/>
          <w:lang w:val="en-US" w:eastAsia="zh-CN"/>
        </w:rPr>
        <w:t>3560000</w:t>
      </w:r>
      <w:r>
        <w:rPr>
          <w:rFonts w:hint="eastAsia" w:ascii="仿宋_GB2312" w:eastAsia="仿宋_GB2312"/>
          <w:sz w:val="32"/>
          <w:szCs w:val="32"/>
        </w:rPr>
        <w:t>元。</w:t>
      </w:r>
    </w:p>
    <w:p>
      <w:pPr>
        <w:pStyle w:val="8"/>
        <w:spacing w:before="0" w:line="360" w:lineRule="auto"/>
        <w:ind w:firstLine="640" w:firstLineChars="200"/>
        <w:rPr>
          <w:rFonts w:cs="仿宋_GB2312"/>
          <w:kern w:val="2"/>
          <w:sz w:val="32"/>
          <w:szCs w:val="32"/>
        </w:rPr>
      </w:pPr>
      <w:r>
        <w:rPr>
          <w:rFonts w:hint="eastAsia" w:ascii="黑体" w:hAnsi="黑体" w:eastAsia="黑体"/>
          <w:sz w:val="32"/>
          <w:szCs w:val="32"/>
        </w:rPr>
        <w:t xml:space="preserve">十、名称解释 </w:t>
      </w:r>
      <w:r>
        <w:rPr>
          <w:rFonts w:hint="eastAsia" w:cs="仿宋_GB2312"/>
          <w:sz w:val="32"/>
          <w:szCs w:val="32"/>
        </w:rPr>
        <w:br w:type="textWrapping"/>
      </w:r>
      <w:r>
        <w:rPr>
          <w:rFonts w:hint="eastAsia" w:ascii="楷体_GB2312" w:hAnsi="楷体" w:eastAsia="楷体_GB2312" w:cs="仿宋_GB2312"/>
          <w:kern w:val="2"/>
          <w:sz w:val="32"/>
          <w:szCs w:val="32"/>
        </w:rPr>
        <w:t>　　</w:t>
      </w:r>
      <w:r>
        <w:rPr>
          <w:rFonts w:hint="eastAsia" w:ascii="楷体_GB2312" w:hAnsi="楷体" w:eastAsia="楷体_GB2312" w:cs="仿宋_GB2312"/>
          <w:b/>
          <w:kern w:val="2"/>
          <w:sz w:val="32"/>
          <w:szCs w:val="32"/>
        </w:rPr>
        <w:t>（一）财政拨款收入</w:t>
      </w:r>
      <w:r>
        <w:rPr>
          <w:rFonts w:hint="eastAsia" w:ascii="楷体_GB2312" w:eastAsia="楷体_GB2312" w:cs="仿宋_GB2312"/>
          <w:b/>
          <w:kern w:val="2"/>
          <w:sz w:val="32"/>
          <w:szCs w:val="32"/>
        </w:rPr>
        <w:t>：</w:t>
      </w:r>
      <w:r>
        <w:rPr>
          <w:rFonts w:hint="eastAsia" w:cs="仿宋_GB2312"/>
          <w:kern w:val="2"/>
          <w:sz w:val="32"/>
          <w:szCs w:val="32"/>
        </w:rPr>
        <w:t>指由财政拨款形成的部门收入。按现行管理制度，部门预算中反映的财政拨款仅包括一般公共预算拨款和政府性基金预算拨款。</w:t>
      </w:r>
      <w:r>
        <w:rPr>
          <w:rFonts w:cs="仿宋_GB2312"/>
          <w:kern w:val="2"/>
          <w:sz w:val="32"/>
          <w:szCs w:val="32"/>
        </w:rPr>
        <w:br w:type="textWrapping"/>
      </w:r>
      <w:r>
        <w:rPr>
          <w:rFonts w:hint="eastAsia" w:ascii="楷体_GB2312" w:eastAsia="楷体_GB2312" w:cs="仿宋_GB2312"/>
          <w:b/>
          <w:kern w:val="2"/>
          <w:sz w:val="32"/>
          <w:szCs w:val="32"/>
        </w:rPr>
        <w:t>　　</w:t>
      </w:r>
      <w:r>
        <w:rPr>
          <w:rFonts w:hint="eastAsia" w:ascii="楷体_GB2312" w:hAnsi="楷体" w:eastAsia="楷体_GB2312" w:cs="仿宋_GB2312"/>
          <w:b/>
          <w:kern w:val="2"/>
          <w:sz w:val="32"/>
          <w:szCs w:val="32"/>
        </w:rPr>
        <w:t>（二）事业收入</w:t>
      </w:r>
      <w:r>
        <w:rPr>
          <w:rFonts w:hint="eastAsia" w:ascii="楷体_GB2312" w:eastAsia="楷体_GB2312" w:cs="仿宋_GB2312"/>
          <w:b/>
          <w:kern w:val="2"/>
          <w:sz w:val="32"/>
          <w:szCs w:val="32"/>
        </w:rPr>
        <w:t>：</w:t>
      </w:r>
      <w:r>
        <w:rPr>
          <w:rFonts w:hint="eastAsia" w:cs="仿宋_GB2312"/>
          <w:kern w:val="2"/>
          <w:sz w:val="32"/>
          <w:szCs w:val="32"/>
        </w:rPr>
        <w:t>指所属事业单位开展专业业务活动及辅助活动所取得的收入。</w:t>
      </w:r>
      <w:r>
        <w:rPr>
          <w:rFonts w:cs="仿宋_GB2312"/>
          <w:kern w:val="2"/>
          <w:sz w:val="32"/>
          <w:szCs w:val="32"/>
        </w:rPr>
        <w:br w:type="textWrapping"/>
      </w:r>
      <w:r>
        <w:rPr>
          <w:rFonts w:hint="eastAsia" w:ascii="楷体_GB2312" w:eastAsia="楷体_GB2312" w:cs="仿宋_GB2312"/>
          <w:kern w:val="2"/>
          <w:sz w:val="32"/>
          <w:szCs w:val="32"/>
        </w:rPr>
        <w:t>　　</w:t>
      </w:r>
      <w:r>
        <w:rPr>
          <w:rFonts w:hint="eastAsia" w:ascii="楷体_GB2312" w:hAnsi="楷体" w:eastAsia="楷体_GB2312" w:cs="仿宋_GB2312"/>
          <w:b/>
          <w:kern w:val="2"/>
          <w:sz w:val="32"/>
          <w:szCs w:val="32"/>
        </w:rPr>
        <w:t>（三）事业单位经营收入</w:t>
      </w:r>
      <w:r>
        <w:rPr>
          <w:rFonts w:hint="eastAsia" w:ascii="楷体_GB2312" w:eastAsia="楷体_GB2312" w:cs="仿宋_GB2312"/>
          <w:b/>
          <w:kern w:val="2"/>
          <w:sz w:val="32"/>
          <w:szCs w:val="32"/>
        </w:rPr>
        <w:t>：</w:t>
      </w:r>
      <w:r>
        <w:rPr>
          <w:rFonts w:hint="eastAsia" w:cs="仿宋_GB2312"/>
          <w:kern w:val="2"/>
          <w:sz w:val="32"/>
          <w:szCs w:val="32"/>
        </w:rPr>
        <w:t>指所属事业单位在专业业务活动及其辅助活动之外开展非独立核算经营活动取得的收入。</w:t>
      </w:r>
      <w:r>
        <w:rPr>
          <w:rFonts w:cs="仿宋_GB2312"/>
          <w:kern w:val="2"/>
          <w:sz w:val="32"/>
          <w:szCs w:val="32"/>
        </w:rPr>
        <w:br w:type="textWrapping"/>
      </w:r>
      <w:r>
        <w:rPr>
          <w:rFonts w:hint="eastAsia" w:cs="仿宋_GB2312"/>
          <w:kern w:val="2"/>
          <w:sz w:val="32"/>
          <w:szCs w:val="32"/>
        </w:rPr>
        <w:t>　</w:t>
      </w:r>
      <w:r>
        <w:rPr>
          <w:rFonts w:hint="eastAsia" w:ascii="楷体" w:hAnsi="楷体" w:eastAsia="楷体" w:cs="仿宋_GB2312"/>
          <w:kern w:val="2"/>
          <w:sz w:val="32"/>
          <w:szCs w:val="32"/>
        </w:rPr>
        <w:t>　</w:t>
      </w:r>
      <w:r>
        <w:rPr>
          <w:rFonts w:hint="eastAsia" w:ascii="楷体_GB2312" w:hAnsi="楷体" w:eastAsia="楷体_GB2312" w:cs="仿宋_GB2312"/>
          <w:b/>
          <w:kern w:val="2"/>
          <w:sz w:val="32"/>
          <w:szCs w:val="32"/>
        </w:rPr>
        <w:t>（四）其他收入</w:t>
      </w:r>
      <w:r>
        <w:rPr>
          <w:rFonts w:hint="eastAsia" w:ascii="楷体_GB2312" w:eastAsia="楷体_GB2312" w:cs="仿宋_GB2312"/>
          <w:b/>
          <w:kern w:val="2"/>
          <w:sz w:val="32"/>
          <w:szCs w:val="32"/>
        </w:rPr>
        <w:t>：</w:t>
      </w:r>
      <w:r>
        <w:rPr>
          <w:rFonts w:hint="eastAsia" w:cs="仿宋_GB2312"/>
          <w:kern w:val="2"/>
          <w:sz w:val="32"/>
          <w:szCs w:val="32"/>
        </w:rPr>
        <w:t>指除上述</w:t>
      </w:r>
      <w:r>
        <w:rPr>
          <w:rFonts w:cs="仿宋_GB2312"/>
          <w:kern w:val="2"/>
          <w:sz w:val="32"/>
          <w:szCs w:val="32"/>
        </w:rPr>
        <w:t>“</w:t>
      </w:r>
      <w:r>
        <w:rPr>
          <w:rFonts w:hint="eastAsia" w:cs="仿宋_GB2312"/>
          <w:kern w:val="2"/>
          <w:sz w:val="32"/>
          <w:szCs w:val="32"/>
        </w:rPr>
        <w:t>财政拨款收入</w:t>
      </w:r>
      <w:r>
        <w:rPr>
          <w:rFonts w:cs="仿宋_GB2312"/>
          <w:kern w:val="2"/>
          <w:sz w:val="32"/>
          <w:szCs w:val="32"/>
        </w:rPr>
        <w:t>”</w:t>
      </w:r>
      <w:r>
        <w:rPr>
          <w:rFonts w:hint="eastAsia" w:cs="仿宋_GB2312"/>
          <w:kern w:val="2"/>
          <w:sz w:val="32"/>
          <w:szCs w:val="32"/>
        </w:rPr>
        <w:t>、</w:t>
      </w:r>
      <w:r>
        <w:rPr>
          <w:rFonts w:cs="仿宋_GB2312"/>
          <w:kern w:val="2"/>
          <w:sz w:val="32"/>
          <w:szCs w:val="32"/>
        </w:rPr>
        <w:t>“</w:t>
      </w:r>
      <w:r>
        <w:rPr>
          <w:rFonts w:hint="eastAsia" w:cs="仿宋_GB2312"/>
          <w:kern w:val="2"/>
          <w:sz w:val="32"/>
          <w:szCs w:val="32"/>
        </w:rPr>
        <w:t>事业收入</w:t>
      </w:r>
      <w:r>
        <w:rPr>
          <w:rFonts w:cs="仿宋_GB2312"/>
          <w:kern w:val="2"/>
          <w:sz w:val="32"/>
          <w:szCs w:val="32"/>
        </w:rPr>
        <w:t>”</w:t>
      </w:r>
      <w:r>
        <w:rPr>
          <w:rFonts w:hint="eastAsia" w:cs="仿宋_GB2312"/>
          <w:kern w:val="2"/>
          <w:sz w:val="32"/>
          <w:szCs w:val="32"/>
        </w:rPr>
        <w:t>、</w:t>
      </w:r>
      <w:r>
        <w:rPr>
          <w:rFonts w:cs="仿宋_GB2312"/>
          <w:kern w:val="2"/>
          <w:sz w:val="32"/>
          <w:szCs w:val="32"/>
        </w:rPr>
        <w:t>“</w:t>
      </w:r>
      <w:r>
        <w:rPr>
          <w:rFonts w:hint="eastAsia" w:cs="仿宋_GB2312"/>
          <w:kern w:val="2"/>
          <w:sz w:val="32"/>
          <w:szCs w:val="32"/>
        </w:rPr>
        <w:t>事业单位经营收入</w:t>
      </w:r>
      <w:r>
        <w:rPr>
          <w:rFonts w:cs="仿宋_GB2312"/>
          <w:kern w:val="2"/>
          <w:sz w:val="32"/>
          <w:szCs w:val="32"/>
        </w:rPr>
        <w:t>”</w:t>
      </w:r>
      <w:r>
        <w:rPr>
          <w:rFonts w:hint="eastAsia" w:cs="仿宋_GB2312"/>
          <w:kern w:val="2"/>
          <w:sz w:val="32"/>
          <w:szCs w:val="32"/>
        </w:rPr>
        <w:t>等以外的收入，主要是所属行政事业单位按规定动用的售房收入、存款利息收入等。</w:t>
      </w:r>
      <w:r>
        <w:rPr>
          <w:rFonts w:cs="仿宋_GB2312"/>
          <w:kern w:val="2"/>
          <w:sz w:val="32"/>
          <w:szCs w:val="32"/>
        </w:rPr>
        <w:br w:type="textWrapping"/>
      </w:r>
      <w:r>
        <w:rPr>
          <w:rFonts w:hint="eastAsia" w:ascii="楷体_GB2312" w:eastAsia="楷体_GB2312" w:cs="仿宋_GB2312"/>
          <w:kern w:val="2"/>
          <w:sz w:val="32"/>
          <w:szCs w:val="32"/>
        </w:rPr>
        <w:t>　</w:t>
      </w:r>
      <w:r>
        <w:rPr>
          <w:rFonts w:hint="eastAsia" w:ascii="楷体_GB2312" w:hAnsi="楷体" w:eastAsia="楷体_GB2312" w:cs="仿宋_GB2312"/>
          <w:kern w:val="2"/>
          <w:sz w:val="32"/>
          <w:szCs w:val="32"/>
        </w:rPr>
        <w:t>　</w:t>
      </w:r>
      <w:r>
        <w:rPr>
          <w:rFonts w:hint="eastAsia" w:ascii="楷体_GB2312" w:hAnsi="楷体" w:eastAsia="楷体_GB2312" w:cs="仿宋_GB2312"/>
          <w:b/>
          <w:kern w:val="2"/>
          <w:sz w:val="32"/>
          <w:szCs w:val="32"/>
        </w:rPr>
        <w:t>（五）用事业基金弥补收支差额</w:t>
      </w:r>
      <w:r>
        <w:rPr>
          <w:rFonts w:hint="eastAsia" w:ascii="楷体_GB2312" w:eastAsia="楷体_GB2312" w:cs="仿宋_GB2312"/>
          <w:kern w:val="2"/>
          <w:sz w:val="32"/>
          <w:szCs w:val="32"/>
        </w:rPr>
        <w:t>：</w:t>
      </w:r>
      <w:r>
        <w:rPr>
          <w:rFonts w:hint="eastAsia" w:cs="仿宋_GB2312"/>
          <w:kern w:val="2"/>
          <w:sz w:val="32"/>
          <w:szCs w:val="32"/>
        </w:rPr>
        <w:t>指所属事业单位在预计用当年的</w:t>
      </w:r>
      <w:r>
        <w:rPr>
          <w:rFonts w:cs="仿宋_GB2312"/>
          <w:kern w:val="2"/>
          <w:sz w:val="32"/>
          <w:szCs w:val="32"/>
        </w:rPr>
        <w:t>“</w:t>
      </w:r>
      <w:r>
        <w:rPr>
          <w:rFonts w:hint="eastAsia" w:cs="仿宋_GB2312"/>
          <w:kern w:val="2"/>
          <w:sz w:val="32"/>
          <w:szCs w:val="32"/>
        </w:rPr>
        <w:t>财政拨款收入</w:t>
      </w:r>
      <w:r>
        <w:rPr>
          <w:rFonts w:cs="仿宋_GB2312"/>
          <w:kern w:val="2"/>
          <w:sz w:val="32"/>
          <w:szCs w:val="32"/>
        </w:rPr>
        <w:t>”</w:t>
      </w:r>
      <w:r>
        <w:rPr>
          <w:rFonts w:hint="eastAsia" w:cs="仿宋_GB2312"/>
          <w:kern w:val="2"/>
          <w:sz w:val="32"/>
          <w:szCs w:val="32"/>
        </w:rPr>
        <w:t>、</w:t>
      </w:r>
      <w:r>
        <w:rPr>
          <w:rFonts w:cs="仿宋_GB2312"/>
          <w:kern w:val="2"/>
          <w:sz w:val="32"/>
          <w:szCs w:val="32"/>
        </w:rPr>
        <w:t>“</w:t>
      </w:r>
      <w:r>
        <w:rPr>
          <w:rFonts w:hint="eastAsia" w:cs="仿宋_GB2312"/>
          <w:kern w:val="2"/>
          <w:sz w:val="32"/>
          <w:szCs w:val="32"/>
        </w:rPr>
        <w:t>事业收入</w:t>
      </w:r>
      <w:r>
        <w:rPr>
          <w:rFonts w:cs="仿宋_GB2312"/>
          <w:kern w:val="2"/>
          <w:sz w:val="32"/>
          <w:szCs w:val="32"/>
        </w:rPr>
        <w:t>”</w:t>
      </w:r>
      <w:r>
        <w:rPr>
          <w:rFonts w:hint="eastAsia" w:cs="仿宋_GB2312"/>
          <w:kern w:val="2"/>
          <w:sz w:val="32"/>
          <w:szCs w:val="32"/>
        </w:rPr>
        <w:t>、</w:t>
      </w:r>
      <w:r>
        <w:rPr>
          <w:rFonts w:cs="仿宋_GB2312"/>
          <w:kern w:val="2"/>
          <w:sz w:val="32"/>
          <w:szCs w:val="32"/>
        </w:rPr>
        <w:t>“</w:t>
      </w:r>
      <w:r>
        <w:rPr>
          <w:rFonts w:hint="eastAsia" w:cs="仿宋_GB2312"/>
          <w:kern w:val="2"/>
          <w:sz w:val="32"/>
          <w:szCs w:val="32"/>
        </w:rPr>
        <w:t>事业单位经营收入</w:t>
      </w:r>
      <w:r>
        <w:rPr>
          <w:rFonts w:cs="仿宋_GB2312"/>
          <w:kern w:val="2"/>
          <w:sz w:val="32"/>
          <w:szCs w:val="32"/>
        </w:rPr>
        <w:t>”</w:t>
      </w:r>
      <w:r>
        <w:rPr>
          <w:rFonts w:hint="eastAsia" w:cs="仿宋_GB2312"/>
          <w:kern w:val="2"/>
          <w:sz w:val="32"/>
          <w:szCs w:val="32"/>
        </w:rPr>
        <w:t>、</w:t>
      </w:r>
      <w:r>
        <w:rPr>
          <w:rFonts w:cs="仿宋_GB2312"/>
          <w:kern w:val="2"/>
          <w:sz w:val="32"/>
          <w:szCs w:val="32"/>
        </w:rPr>
        <w:t>“</w:t>
      </w:r>
      <w:r>
        <w:rPr>
          <w:rFonts w:hint="eastAsia" w:cs="仿宋_GB2312"/>
          <w:kern w:val="2"/>
          <w:sz w:val="32"/>
          <w:szCs w:val="32"/>
        </w:rPr>
        <w:t>其他收入</w:t>
      </w:r>
      <w:r>
        <w:rPr>
          <w:rFonts w:cs="仿宋_GB2312"/>
          <w:kern w:val="2"/>
          <w:sz w:val="32"/>
          <w:szCs w:val="32"/>
        </w:rPr>
        <w:t>”</w:t>
      </w:r>
      <w:r>
        <w:rPr>
          <w:rFonts w:hint="eastAsia" w:cs="仿宋_GB2312"/>
          <w:kern w:val="2"/>
          <w:sz w:val="32"/>
          <w:szCs w:val="32"/>
        </w:rPr>
        <w:t>不足以安排当年支出的情况下，使用以前年度积累的事业基金弥补本年度收支缺口的资金。</w:t>
      </w:r>
      <w:r>
        <w:rPr>
          <w:rFonts w:cs="仿宋_GB2312"/>
          <w:kern w:val="2"/>
          <w:sz w:val="32"/>
          <w:szCs w:val="32"/>
        </w:rPr>
        <w:br w:type="textWrapping"/>
      </w:r>
      <w:r>
        <w:rPr>
          <w:rFonts w:hint="eastAsia" w:ascii="楷体_GB2312" w:eastAsia="楷体_GB2312" w:cs="仿宋_GB2312"/>
          <w:kern w:val="2"/>
          <w:sz w:val="32"/>
          <w:szCs w:val="32"/>
        </w:rPr>
        <w:t>　</w:t>
      </w:r>
      <w:r>
        <w:rPr>
          <w:rFonts w:hint="eastAsia" w:ascii="楷体_GB2312" w:hAnsi="楷体" w:eastAsia="楷体_GB2312" w:cs="仿宋_GB2312"/>
          <w:b/>
          <w:kern w:val="2"/>
          <w:sz w:val="32"/>
          <w:szCs w:val="32"/>
        </w:rPr>
        <w:t>　（六）上年结转</w:t>
      </w:r>
      <w:r>
        <w:rPr>
          <w:rFonts w:hint="eastAsia" w:ascii="楷体_GB2312" w:eastAsia="楷体_GB2312" w:cs="仿宋_GB2312"/>
          <w:b/>
          <w:kern w:val="2"/>
          <w:sz w:val="32"/>
          <w:szCs w:val="32"/>
        </w:rPr>
        <w:t>：</w:t>
      </w:r>
      <w:r>
        <w:rPr>
          <w:rFonts w:hint="eastAsia" w:cs="仿宋_GB2312"/>
          <w:kern w:val="2"/>
          <w:sz w:val="32"/>
          <w:szCs w:val="32"/>
        </w:rPr>
        <w:t>指所属行政事业单位以前年度尚未完成、结转至本年按原规定用途继续使用的资金和以前年度已完成项目剩余资金经批准用于新用途使用的资金。</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（七）基本支出：</w:t>
      </w:r>
      <w:r>
        <w:rPr>
          <w:rFonts w:hint="eastAsia" w:ascii="仿宋_GB2312" w:eastAsia="仿宋_GB2312"/>
          <w:sz w:val="32"/>
          <w:szCs w:val="32"/>
        </w:rPr>
        <w:t>指为保证机构正常运转，完成日常工作任务而发生的人员支出和公用支出。</w:t>
      </w:r>
      <w:r>
        <w:rPr>
          <w:rFonts w:hint="eastAsia" w:ascii="仿宋_GB2312" w:eastAsia="仿宋_GB2312"/>
          <w:sz w:val="32"/>
          <w:szCs w:val="32"/>
        </w:rPr>
        <w:br w:type="textWrapping"/>
      </w:r>
      <w:r>
        <w:rPr>
          <w:rFonts w:hint="eastAsia" w:ascii="仿宋_GB2312" w:eastAsia="仿宋_GB2312"/>
          <w:sz w:val="32"/>
          <w:szCs w:val="32"/>
        </w:rPr>
        <w:t>　　</w:t>
      </w:r>
      <w:r>
        <w:rPr>
          <w:rFonts w:hint="eastAsia" w:ascii="楷体_GB2312" w:eastAsia="楷体_GB2312"/>
          <w:b/>
          <w:sz w:val="32"/>
          <w:szCs w:val="32"/>
        </w:rPr>
        <w:t>（八）项目支出</w:t>
      </w:r>
      <w:r>
        <w:rPr>
          <w:rFonts w:hint="eastAsia" w:ascii="仿宋_GB2312" w:eastAsia="仿宋_GB2312"/>
          <w:b/>
          <w:sz w:val="32"/>
          <w:szCs w:val="32"/>
        </w:rPr>
        <w:t>：</w:t>
      </w:r>
      <w:r>
        <w:rPr>
          <w:rFonts w:hint="eastAsia" w:ascii="仿宋_GB2312" w:eastAsia="仿宋_GB2312"/>
          <w:sz w:val="32"/>
          <w:szCs w:val="32"/>
        </w:rPr>
        <w:t>指在基本支出之外为完成特定行政任务和事业发展目标所发生的支出。</w:t>
      </w:r>
      <w:r>
        <w:rPr>
          <w:rFonts w:hint="eastAsia" w:ascii="仿宋_GB2312" w:eastAsia="仿宋_GB2312"/>
          <w:sz w:val="32"/>
          <w:szCs w:val="32"/>
        </w:rPr>
        <w:br w:type="textWrapping"/>
      </w:r>
      <w:r>
        <w:rPr>
          <w:rFonts w:hint="eastAsia" w:ascii="仿宋_GB2312" w:eastAsia="仿宋_GB2312"/>
          <w:sz w:val="32"/>
          <w:szCs w:val="32"/>
        </w:rPr>
        <w:t>　</w:t>
      </w:r>
      <w:r>
        <w:rPr>
          <w:rFonts w:hint="eastAsia" w:ascii="楷体_GB2312" w:eastAsia="楷体_GB2312"/>
          <w:sz w:val="32"/>
          <w:szCs w:val="32"/>
        </w:rPr>
        <w:t>　</w:t>
      </w:r>
      <w:r>
        <w:rPr>
          <w:rFonts w:hint="eastAsia" w:ascii="楷体_GB2312" w:eastAsia="楷体_GB2312"/>
          <w:b/>
          <w:sz w:val="32"/>
          <w:szCs w:val="32"/>
        </w:rPr>
        <w:t>（九）“三公”经费：</w:t>
      </w:r>
      <w:r>
        <w:rPr>
          <w:rFonts w:hint="eastAsia" w:ascii="仿宋_GB2312" w:eastAsia="仿宋_GB2312"/>
          <w:sz w:val="32"/>
          <w:szCs w:val="32"/>
        </w:rPr>
        <w:t>纳入预决算管理的“三公”经费，是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等支出；公务接待费反映单位按规定开支的各类公务接待（含外宾接待）支出。</w:t>
      </w:r>
    </w:p>
    <w:p>
      <w:pPr>
        <w:rPr>
          <w:rFonts w:ascii="仿宋_GB2312" w:hAnsi="仿宋_GB2312" w:eastAsia="仿宋_GB2312" w:cs="仿宋_GB2312"/>
          <w:sz w:val="32"/>
          <w:szCs w:val="3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A489A5"/>
    <w:multiLevelType w:val="singleLevel"/>
    <w:tmpl w:val="3FA489A5"/>
    <w:lvl w:ilvl="0" w:tentative="0">
      <w:start w:val="2"/>
      <w:numFmt w:val="chineseCounting"/>
      <w:suff w:val="nothing"/>
      <w:lvlText w:val="（%1）"/>
      <w:lvlJc w:val="left"/>
      <w:rPr>
        <w:rFonts w:hint="eastAsia"/>
      </w:rPr>
    </w:lvl>
  </w:abstractNum>
  <w:abstractNum w:abstractNumId="1">
    <w:nsid w:val="47D03D20"/>
    <w:multiLevelType w:val="multilevel"/>
    <w:tmpl w:val="47D03D20"/>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kOGRmNmI4MzllYjhkY2ZlMjliYTJhZDU5NDEwODcifQ=="/>
  </w:docVars>
  <w:rsids>
    <w:rsidRoot w:val="7AE4629A"/>
    <w:rsid w:val="000451C2"/>
    <w:rsid w:val="00053256"/>
    <w:rsid w:val="0006464F"/>
    <w:rsid w:val="000C0283"/>
    <w:rsid w:val="001119C2"/>
    <w:rsid w:val="001634E3"/>
    <w:rsid w:val="001910FF"/>
    <w:rsid w:val="001948E0"/>
    <w:rsid w:val="001B1BFD"/>
    <w:rsid w:val="00242435"/>
    <w:rsid w:val="00246992"/>
    <w:rsid w:val="00270F67"/>
    <w:rsid w:val="0030031F"/>
    <w:rsid w:val="00346F74"/>
    <w:rsid w:val="00404935"/>
    <w:rsid w:val="004204C6"/>
    <w:rsid w:val="004379C5"/>
    <w:rsid w:val="00476B63"/>
    <w:rsid w:val="0054124B"/>
    <w:rsid w:val="005B541B"/>
    <w:rsid w:val="00692F74"/>
    <w:rsid w:val="007F6E64"/>
    <w:rsid w:val="00803F7A"/>
    <w:rsid w:val="00887775"/>
    <w:rsid w:val="00913BB1"/>
    <w:rsid w:val="00923A98"/>
    <w:rsid w:val="00985052"/>
    <w:rsid w:val="00A40946"/>
    <w:rsid w:val="00A6122E"/>
    <w:rsid w:val="00A71389"/>
    <w:rsid w:val="00AB4C2F"/>
    <w:rsid w:val="00AD0470"/>
    <w:rsid w:val="00BB6C3A"/>
    <w:rsid w:val="00BE1C53"/>
    <w:rsid w:val="00C37AB1"/>
    <w:rsid w:val="00C43679"/>
    <w:rsid w:val="00CC02D9"/>
    <w:rsid w:val="00D019EC"/>
    <w:rsid w:val="00D264D1"/>
    <w:rsid w:val="00DB29FD"/>
    <w:rsid w:val="00E26DF5"/>
    <w:rsid w:val="00EA3F33"/>
    <w:rsid w:val="00F40EE7"/>
    <w:rsid w:val="00F717C3"/>
    <w:rsid w:val="00F749FC"/>
    <w:rsid w:val="00FA2AAC"/>
    <w:rsid w:val="00FA663A"/>
    <w:rsid w:val="00FE34EC"/>
    <w:rsid w:val="07674A16"/>
    <w:rsid w:val="0BB84F0D"/>
    <w:rsid w:val="0F4B4469"/>
    <w:rsid w:val="13197D31"/>
    <w:rsid w:val="159417E9"/>
    <w:rsid w:val="164003A4"/>
    <w:rsid w:val="16C5583A"/>
    <w:rsid w:val="177904B8"/>
    <w:rsid w:val="1B0406D7"/>
    <w:rsid w:val="20361CB8"/>
    <w:rsid w:val="271C7FA9"/>
    <w:rsid w:val="29566940"/>
    <w:rsid w:val="32BF7DF5"/>
    <w:rsid w:val="48EB0A3F"/>
    <w:rsid w:val="56FC2C4D"/>
    <w:rsid w:val="5BEE7558"/>
    <w:rsid w:val="61693C9D"/>
    <w:rsid w:val="64CC0F4B"/>
    <w:rsid w:val="7AE4629A"/>
    <w:rsid w:val="7BD77EA7"/>
    <w:rsid w:val="7EE32C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table of figures"/>
    <w:basedOn w:val="1"/>
    <w:next w:val="1"/>
    <w:qFormat/>
    <w:uiPriority w:val="0"/>
    <w:pPr>
      <w:ind w:left="400" w:leftChars="200" w:hanging="200" w:hangingChars="200"/>
    </w:pPr>
  </w:style>
  <w:style w:type="paragraph" w:styleId="7">
    <w:name w:val="List Paragraph"/>
    <w:basedOn w:val="1"/>
    <w:qFormat/>
    <w:uiPriority w:val="99"/>
    <w:pPr>
      <w:ind w:firstLine="420" w:firstLineChars="200"/>
    </w:pPr>
  </w:style>
  <w:style w:type="paragraph" w:customStyle="1" w:styleId="8">
    <w:name w:val="正文文本1"/>
    <w:basedOn w:val="1"/>
    <w:qFormat/>
    <w:uiPriority w:val="99"/>
    <w:pPr>
      <w:spacing w:before="93"/>
    </w:pPr>
    <w:rPr>
      <w:rFonts w:ascii="仿宋_GB2312" w:hAnsi="仿宋_GB2312" w:eastAsia="仿宋_GB2312"/>
      <w:kern w:val="0"/>
      <w:sz w:val="3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2855</Words>
  <Characters>3299</Characters>
  <Lines>23</Lines>
  <Paragraphs>6</Paragraphs>
  <TotalTime>3</TotalTime>
  <ScaleCrop>false</ScaleCrop>
  <LinksUpToDate>false</LinksUpToDate>
  <CharactersWithSpaces>3366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2022-01-12T08:31:00Z</dcterms:created>
  <dc:creator>疯丫头。。</dc:creator>
  <cp:lastModifiedBy>Administrator</cp:lastModifiedBy>
  <cp:lastPrinted>2022-03-04T07:40:00Z</cp:lastPrinted>
  <dcterms:modified xsi:type="dcterms:W3CDTF">2023-03-21T02:55:56Z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C64F130658A940C08A317D0D0F955189</vt:lpwstr>
  </property>
</Properties>
</file>