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footer2.xml" ContentType="application/vnd.openxmlformats-officedocument.wordprocessingml.footer+xml"/>
  <Override PartName="/docProps/custom.xml" ContentType="application/vnd.openxmlformats-officedocument.custom-properties+xml"/>
  <Override PartName="/word/charts/colors5.xml" ContentType="application/vnd.ms-office.chartcolorstyle+xml"/>
  <Override PartName="/word/charts/colors6.xml" ContentType="application/vnd.ms-office.chartcolorstyle+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style6.xml" ContentType="application/vnd.ms-office.chartstyle+xml"/>
  <Override PartName="/word/charts/colors3.xml" ContentType="application/vnd.ms-office.chartcolorstyle+xml"/>
  <Override PartName="/word/charts/colors4.xml" ContentType="application/vnd.ms-office.chartcolorstyl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charts/style5.xml" ContentType="application/vnd.ms-office.chartstyle+xml"/>
  <Override PartName="/word/charts/style3.xml" ContentType="application/vnd.ms-office.chartstyle+xml"/>
  <Override PartName="/word/charts/style4.xml" ContentType="application/vnd.ms-office.chartstyle+xml"/>
  <Override PartName="/word/charts/colors1.xml" ContentType="application/vnd.ms-office.chartcolorstyle+xml"/>
  <Override PartName="/word/charts/colors2.xml" ContentType="application/vnd.ms-office.chartcolorsty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Override PartName="/word/charts/style1.xml" ContentType="application/vnd.ms-office.chartstyle+xml"/>
  <Override PartName="/word/charts/style2.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796D" w:rsidRDefault="0079796D" w:rsidP="0079796D">
      <w:pPr>
        <w:pStyle w:val="a4"/>
        <w:spacing w:before="93"/>
        <w:rPr>
          <w:rFonts w:ascii="Times New Roman" w:eastAsia="方正小标宋简体"/>
          <w:kern w:val="2"/>
          <w:sz w:val="44"/>
          <w:szCs w:val="44"/>
        </w:rPr>
      </w:pPr>
      <w:bookmarkStart w:id="0" w:name="_Toc15377193"/>
      <w:bookmarkStart w:id="1" w:name="_Toc15378441"/>
      <w:bookmarkStart w:id="2" w:name="_Toc15306267"/>
      <w:bookmarkStart w:id="3" w:name="_Toc15396475"/>
      <w:bookmarkStart w:id="4" w:name="_Toc15377425"/>
      <w:bookmarkStart w:id="5" w:name="_Toc15396597"/>
    </w:p>
    <w:bookmarkEnd w:id="0"/>
    <w:bookmarkEnd w:id="1"/>
    <w:bookmarkEnd w:id="2"/>
    <w:bookmarkEnd w:id="3"/>
    <w:bookmarkEnd w:id="4"/>
    <w:bookmarkEnd w:id="5"/>
    <w:p w:rsidR="0079796D" w:rsidRDefault="00072041">
      <w:pPr>
        <w:pStyle w:val="aa"/>
        <w:widowControl/>
        <w:spacing w:before="0" w:beforeAutospacing="0" w:after="0" w:afterAutospacing="0"/>
        <w:jc w:val="center"/>
        <w:rPr>
          <w:rFonts w:ascii="方正小标宋简体" w:eastAsia="方正小标宋简体" w:hAnsi="宋体"/>
          <w:kern w:val="2"/>
          <w:sz w:val="44"/>
          <w:szCs w:val="44"/>
        </w:rPr>
      </w:pPr>
      <w:r>
        <w:rPr>
          <w:rFonts w:ascii="方正小标宋简体" w:eastAsia="方正小标宋简体" w:hAnsi="宋体" w:hint="eastAsia"/>
          <w:kern w:val="2"/>
          <w:sz w:val="44"/>
          <w:szCs w:val="44"/>
        </w:rPr>
        <w:t>2025</w:t>
      </w:r>
      <w:r>
        <w:rPr>
          <w:rFonts w:ascii="方正小标宋简体" w:eastAsia="方正小标宋简体" w:hAnsi="宋体" w:hint="eastAsia"/>
          <w:kern w:val="2"/>
          <w:sz w:val="44"/>
          <w:szCs w:val="44"/>
        </w:rPr>
        <w:t>年度四川省阿坝州</w:t>
      </w:r>
    </w:p>
    <w:p w:rsidR="0079796D" w:rsidRDefault="00072041">
      <w:pPr>
        <w:pStyle w:val="aa"/>
        <w:widowControl/>
        <w:spacing w:before="0" w:beforeAutospacing="0" w:after="0" w:afterAutospacing="0"/>
        <w:jc w:val="center"/>
        <w:rPr>
          <w:rFonts w:ascii="方正小标宋简体" w:eastAsia="方正小标宋简体" w:hAnsi="宋体"/>
          <w:kern w:val="2"/>
          <w:sz w:val="44"/>
          <w:szCs w:val="44"/>
        </w:rPr>
      </w:pPr>
      <w:r>
        <w:rPr>
          <w:rFonts w:ascii="方正小标宋简体" w:eastAsia="方正小标宋简体" w:hAnsi="宋体" w:hint="eastAsia"/>
          <w:kern w:val="2"/>
          <w:sz w:val="44"/>
          <w:szCs w:val="44"/>
        </w:rPr>
        <w:t>茂县叠溪镇便民服务中心（事业）</w:t>
      </w:r>
    </w:p>
    <w:p w:rsidR="0079796D" w:rsidRDefault="00072041">
      <w:pPr>
        <w:pStyle w:val="aa"/>
        <w:widowControl/>
        <w:spacing w:before="0" w:beforeAutospacing="0" w:after="0" w:afterAutospacing="0"/>
        <w:jc w:val="center"/>
        <w:rPr>
          <w:rFonts w:ascii="方正小标宋简体" w:eastAsia="方正小标宋简体" w:hAnsi="宋体"/>
          <w:kern w:val="2"/>
          <w:sz w:val="44"/>
          <w:szCs w:val="44"/>
        </w:rPr>
      </w:pPr>
      <w:r>
        <w:rPr>
          <w:rFonts w:ascii="方正小标宋简体" w:eastAsia="方正小标宋简体" w:hAnsi="宋体" w:hint="eastAsia"/>
          <w:kern w:val="2"/>
          <w:sz w:val="44"/>
          <w:szCs w:val="44"/>
        </w:rPr>
        <w:t>单位决算</w:t>
      </w:r>
    </w:p>
    <w:p w:rsidR="0079796D" w:rsidRDefault="0079796D">
      <w:pPr>
        <w:widowControl/>
        <w:jc w:val="center"/>
        <w:rPr>
          <w:rFonts w:eastAsia="黑体"/>
          <w:sz w:val="48"/>
          <w:szCs w:val="48"/>
        </w:rPr>
      </w:pPr>
    </w:p>
    <w:p w:rsidR="0079796D" w:rsidRDefault="0079796D">
      <w:pPr>
        <w:widowControl/>
        <w:jc w:val="center"/>
        <w:rPr>
          <w:rFonts w:eastAsia="黑体"/>
          <w:sz w:val="48"/>
          <w:szCs w:val="48"/>
        </w:rPr>
      </w:pPr>
    </w:p>
    <w:p w:rsidR="0079796D" w:rsidRDefault="0079796D">
      <w:pPr>
        <w:widowControl/>
        <w:jc w:val="center"/>
        <w:rPr>
          <w:rFonts w:eastAsia="黑体"/>
          <w:sz w:val="48"/>
          <w:szCs w:val="48"/>
        </w:rPr>
      </w:pPr>
    </w:p>
    <w:p w:rsidR="0079796D" w:rsidRDefault="0079796D">
      <w:pPr>
        <w:widowControl/>
        <w:jc w:val="center"/>
        <w:rPr>
          <w:rFonts w:eastAsia="黑体"/>
          <w:sz w:val="48"/>
          <w:szCs w:val="48"/>
        </w:rPr>
      </w:pPr>
    </w:p>
    <w:p w:rsidR="0079796D" w:rsidRDefault="0079796D">
      <w:pPr>
        <w:widowControl/>
        <w:jc w:val="center"/>
        <w:rPr>
          <w:rFonts w:eastAsia="黑体"/>
          <w:sz w:val="48"/>
          <w:szCs w:val="48"/>
        </w:rPr>
      </w:pPr>
    </w:p>
    <w:p w:rsidR="0079796D" w:rsidRDefault="0079796D">
      <w:pPr>
        <w:widowControl/>
        <w:jc w:val="center"/>
        <w:rPr>
          <w:rFonts w:eastAsia="黑体"/>
          <w:sz w:val="48"/>
          <w:szCs w:val="48"/>
        </w:rPr>
      </w:pPr>
    </w:p>
    <w:p w:rsidR="0079796D" w:rsidRDefault="0079796D">
      <w:pPr>
        <w:widowControl/>
        <w:jc w:val="center"/>
        <w:rPr>
          <w:rFonts w:eastAsia="黑体"/>
          <w:sz w:val="48"/>
          <w:szCs w:val="48"/>
        </w:rPr>
      </w:pPr>
    </w:p>
    <w:p w:rsidR="0079796D" w:rsidRDefault="0079796D">
      <w:pPr>
        <w:widowControl/>
        <w:jc w:val="center"/>
        <w:rPr>
          <w:rFonts w:eastAsia="黑体"/>
          <w:sz w:val="48"/>
          <w:szCs w:val="48"/>
        </w:rPr>
      </w:pPr>
    </w:p>
    <w:p w:rsidR="0079796D" w:rsidRDefault="0079796D">
      <w:pPr>
        <w:widowControl/>
        <w:jc w:val="center"/>
        <w:rPr>
          <w:rFonts w:eastAsia="黑体"/>
          <w:sz w:val="48"/>
          <w:szCs w:val="48"/>
        </w:rPr>
      </w:pPr>
    </w:p>
    <w:p w:rsidR="0079796D" w:rsidRDefault="0079796D">
      <w:pPr>
        <w:widowControl/>
        <w:jc w:val="center"/>
        <w:rPr>
          <w:rFonts w:eastAsia="黑体"/>
          <w:sz w:val="48"/>
          <w:szCs w:val="48"/>
        </w:rPr>
      </w:pPr>
    </w:p>
    <w:p w:rsidR="0079796D" w:rsidRDefault="0079796D">
      <w:pPr>
        <w:widowControl/>
        <w:jc w:val="center"/>
        <w:rPr>
          <w:rFonts w:eastAsia="黑体"/>
          <w:sz w:val="48"/>
          <w:szCs w:val="48"/>
        </w:rPr>
      </w:pPr>
    </w:p>
    <w:p w:rsidR="0079796D" w:rsidRDefault="0079796D">
      <w:pPr>
        <w:widowControl/>
        <w:jc w:val="center"/>
        <w:rPr>
          <w:rFonts w:eastAsia="黑体"/>
          <w:sz w:val="48"/>
          <w:szCs w:val="48"/>
        </w:rPr>
      </w:pPr>
    </w:p>
    <w:p w:rsidR="0079796D" w:rsidRDefault="0079796D">
      <w:pPr>
        <w:widowControl/>
        <w:jc w:val="center"/>
        <w:rPr>
          <w:rFonts w:eastAsia="黑体"/>
          <w:sz w:val="48"/>
          <w:szCs w:val="48"/>
        </w:rPr>
      </w:pPr>
    </w:p>
    <w:p w:rsidR="0079796D" w:rsidRDefault="0079796D">
      <w:pPr>
        <w:widowControl/>
        <w:jc w:val="center"/>
        <w:rPr>
          <w:rFonts w:eastAsia="黑体"/>
          <w:sz w:val="48"/>
          <w:szCs w:val="48"/>
        </w:rPr>
      </w:pPr>
    </w:p>
    <w:p w:rsidR="0079796D" w:rsidRDefault="0079796D">
      <w:pPr>
        <w:widowControl/>
        <w:jc w:val="center"/>
        <w:rPr>
          <w:rFonts w:eastAsia="黑体"/>
          <w:sz w:val="48"/>
          <w:szCs w:val="48"/>
        </w:rPr>
      </w:pPr>
    </w:p>
    <w:p w:rsidR="0079796D" w:rsidRDefault="0079796D">
      <w:pPr>
        <w:widowControl/>
        <w:jc w:val="center"/>
        <w:rPr>
          <w:rFonts w:eastAsia="黑体"/>
          <w:sz w:val="48"/>
          <w:szCs w:val="48"/>
        </w:rPr>
      </w:pPr>
    </w:p>
    <w:p w:rsidR="0079796D" w:rsidRDefault="00072041">
      <w:pPr>
        <w:widowControl/>
        <w:jc w:val="center"/>
        <w:rPr>
          <w:rFonts w:eastAsia="黑体"/>
          <w:sz w:val="48"/>
          <w:szCs w:val="48"/>
        </w:rPr>
      </w:pPr>
      <w:r>
        <w:rPr>
          <w:rFonts w:eastAsia="黑体" w:hint="eastAsia"/>
          <w:sz w:val="48"/>
          <w:szCs w:val="48"/>
        </w:rPr>
        <w:lastRenderedPageBreak/>
        <w:t>目录</w:t>
      </w:r>
    </w:p>
    <w:p w:rsidR="0079796D" w:rsidRDefault="0079796D">
      <w:pPr>
        <w:widowControl/>
        <w:jc w:val="center"/>
        <w:rPr>
          <w:rFonts w:eastAsia="黑体" w:cstheme="minorBidi"/>
          <w:sz w:val="28"/>
          <w:szCs w:val="28"/>
        </w:rPr>
      </w:pPr>
    </w:p>
    <w:p w:rsidR="0079796D" w:rsidRDefault="00072041">
      <w:pPr>
        <w:pStyle w:val="10"/>
        <w:rPr>
          <w:rFonts w:ascii="Times New Roman" w:eastAsia="仿宋_GB2312" w:hAnsi="Times New Roman" w:cs="仿宋_GB2312"/>
          <w:sz w:val="32"/>
          <w:szCs w:val="32"/>
        </w:rPr>
      </w:pPr>
      <w:r>
        <w:rPr>
          <w:rFonts w:ascii="Times New Roman" w:eastAsia="仿宋_GB2312" w:hAnsi="Times New Roman" w:cs="仿宋_GB2312" w:hint="eastAsia"/>
          <w:sz w:val="32"/>
          <w:szCs w:val="32"/>
        </w:rPr>
        <w:t>公开时间：</w:t>
      </w:r>
      <w:r>
        <w:rPr>
          <w:rFonts w:ascii="Times New Roman" w:eastAsia="仿宋_GB2312" w:hAnsi="Times New Roman" w:cs="仿宋_GB2312" w:hint="eastAsia"/>
          <w:sz w:val="32"/>
          <w:szCs w:val="32"/>
        </w:rPr>
        <w:t>20</w:t>
      </w:r>
      <w:r>
        <w:rPr>
          <w:rFonts w:ascii="Times New Roman" w:eastAsia="仿宋_GB2312" w:hAnsi="Times New Roman" w:cs="仿宋_GB2312" w:hint="eastAsia"/>
          <w:sz w:val="32"/>
          <w:szCs w:val="32"/>
        </w:rPr>
        <w:t>26</w:t>
      </w:r>
      <w:r>
        <w:rPr>
          <w:rFonts w:ascii="Times New Roman" w:eastAsia="仿宋_GB2312" w:hAnsi="Times New Roman" w:cs="仿宋_GB2312" w:hint="eastAsia"/>
          <w:sz w:val="32"/>
          <w:szCs w:val="32"/>
        </w:rPr>
        <w:t>年</w:t>
      </w:r>
      <w:r>
        <w:rPr>
          <w:rFonts w:ascii="Times New Roman" w:eastAsia="仿宋_GB2312" w:hAnsi="Times New Roman" w:cs="仿宋_GB2312" w:hint="eastAsia"/>
          <w:sz w:val="32"/>
          <w:szCs w:val="32"/>
        </w:rPr>
        <w:t>9</w:t>
      </w:r>
      <w:r>
        <w:rPr>
          <w:rFonts w:ascii="Times New Roman" w:eastAsia="仿宋_GB2312" w:hAnsi="Times New Roman" w:cs="仿宋_GB2312" w:hint="eastAsia"/>
          <w:sz w:val="32"/>
          <w:szCs w:val="32"/>
        </w:rPr>
        <w:t>月</w:t>
      </w:r>
      <w:r>
        <w:rPr>
          <w:rFonts w:ascii="Times New Roman" w:eastAsia="仿宋_GB2312" w:hAnsi="Times New Roman" w:cs="仿宋_GB2312" w:hint="eastAsia"/>
          <w:sz w:val="32"/>
          <w:szCs w:val="32"/>
        </w:rPr>
        <w:t>4</w:t>
      </w:r>
      <w:r>
        <w:rPr>
          <w:rFonts w:ascii="Times New Roman" w:eastAsia="仿宋_GB2312" w:hAnsi="Times New Roman" w:cs="仿宋_GB2312" w:hint="eastAsia"/>
          <w:sz w:val="32"/>
          <w:szCs w:val="32"/>
        </w:rPr>
        <w:t>日</w:t>
      </w:r>
    </w:p>
    <w:sdt>
      <w:sdtPr>
        <w:rPr>
          <w:rFonts w:ascii="宋体" w:hAnsi="宋体"/>
        </w:rPr>
        <w:id w:val="147472248"/>
        <w:docPartObj>
          <w:docPartGallery w:val="Table of Contents"/>
          <w:docPartUnique/>
        </w:docPartObj>
      </w:sdtPr>
      <w:sdtEndPr>
        <w:rPr>
          <w:rFonts w:ascii="仿宋_GB2312" w:eastAsia="仿宋_GB2312" w:hAnsi="Times New Roman" w:hint="eastAsia"/>
          <w:sz w:val="32"/>
          <w:szCs w:val="32"/>
        </w:rPr>
      </w:sdtEndPr>
      <w:sdtContent>
        <w:p w:rsidR="0079796D" w:rsidRDefault="0079796D">
          <w:pPr>
            <w:jc w:val="center"/>
          </w:pPr>
        </w:p>
        <w:p w:rsidR="0079796D" w:rsidRPr="00327CEB" w:rsidRDefault="0079796D">
          <w:pPr>
            <w:pStyle w:val="10"/>
            <w:tabs>
              <w:tab w:val="clear" w:pos="8296"/>
              <w:tab w:val="right" w:leader="dot" w:pos="8306"/>
            </w:tabs>
            <w:rPr>
              <w:rFonts w:ascii="仿宋_GB2312" w:eastAsia="仿宋_GB2312" w:hint="eastAsia"/>
              <w:noProof/>
              <w:sz w:val="32"/>
              <w:szCs w:val="32"/>
            </w:rPr>
          </w:pPr>
          <w:r w:rsidRPr="00327CEB">
            <w:rPr>
              <w:rFonts w:ascii="仿宋_GB2312" w:eastAsia="仿宋_GB2312" w:hint="eastAsia"/>
              <w:sz w:val="32"/>
              <w:szCs w:val="32"/>
            </w:rPr>
            <w:fldChar w:fldCharType="begin"/>
          </w:r>
          <w:r w:rsidR="00072041" w:rsidRPr="00327CEB">
            <w:rPr>
              <w:rFonts w:ascii="仿宋_GB2312" w:eastAsia="仿宋_GB2312" w:hint="eastAsia"/>
              <w:sz w:val="32"/>
              <w:szCs w:val="32"/>
            </w:rPr>
            <w:instrText xml:space="preserve">TOC \o "1-3" \h \u </w:instrText>
          </w:r>
          <w:r w:rsidRPr="00327CEB">
            <w:rPr>
              <w:rFonts w:ascii="仿宋_GB2312" w:eastAsia="仿宋_GB2312" w:hint="eastAsia"/>
              <w:sz w:val="32"/>
              <w:szCs w:val="32"/>
            </w:rPr>
            <w:fldChar w:fldCharType="separate"/>
          </w:r>
          <w:hyperlink w:anchor="_Toc11992" w:history="1">
            <w:r w:rsidR="00072041" w:rsidRPr="00327CEB">
              <w:rPr>
                <w:rFonts w:ascii="仿宋_GB2312" w:eastAsia="仿宋_GB2312" w:hAnsi="Times New Roman" w:cs="方正小标宋简体" w:hint="eastAsia"/>
                <w:noProof/>
                <w:sz w:val="32"/>
                <w:szCs w:val="32"/>
              </w:rPr>
              <w:t>第一部分</w:t>
            </w:r>
            <w:r w:rsidR="00072041" w:rsidRPr="00327CEB">
              <w:rPr>
                <w:rFonts w:ascii="仿宋_GB2312" w:eastAsia="仿宋_GB2312" w:hAnsi="Times New Roman" w:cs="方正小标宋简体" w:hint="eastAsia"/>
                <w:noProof/>
                <w:sz w:val="32"/>
                <w:szCs w:val="32"/>
              </w:rPr>
              <w:t xml:space="preserve"> </w:t>
            </w:r>
            <w:r w:rsidR="00072041" w:rsidRPr="00327CEB">
              <w:rPr>
                <w:rFonts w:ascii="仿宋_GB2312" w:eastAsia="仿宋_GB2312" w:hAnsi="Times New Roman" w:cs="方正小标宋简体" w:hint="eastAsia"/>
                <w:noProof/>
                <w:sz w:val="32"/>
                <w:szCs w:val="32"/>
              </w:rPr>
              <w:t xml:space="preserve"> </w:t>
            </w:r>
            <w:r w:rsidR="00072041" w:rsidRPr="00327CEB">
              <w:rPr>
                <w:rFonts w:ascii="仿宋_GB2312" w:eastAsia="仿宋_GB2312" w:hAnsi="Times New Roman" w:cs="方正小标宋简体" w:hint="eastAsia"/>
                <w:noProof/>
                <w:sz w:val="32"/>
                <w:szCs w:val="32"/>
              </w:rPr>
              <w:t>部门概况</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_Toc11992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5</w:t>
            </w:r>
            <w:r w:rsidRPr="00327CEB">
              <w:rPr>
                <w:rFonts w:ascii="仿宋_GB2312" w:eastAsia="仿宋_GB2312" w:hint="eastAsia"/>
                <w:noProof/>
                <w:sz w:val="32"/>
                <w:szCs w:val="32"/>
              </w:rPr>
              <w:fldChar w:fldCharType="end"/>
            </w:r>
          </w:hyperlink>
        </w:p>
        <w:p w:rsidR="0079796D" w:rsidRPr="00327CEB" w:rsidRDefault="0079796D">
          <w:pPr>
            <w:pStyle w:val="21"/>
            <w:tabs>
              <w:tab w:val="clear" w:pos="8296"/>
              <w:tab w:val="right" w:leader="dot" w:pos="8306"/>
            </w:tabs>
            <w:rPr>
              <w:rFonts w:ascii="仿宋_GB2312" w:eastAsia="仿宋_GB2312" w:hint="eastAsia"/>
              <w:noProof/>
              <w:sz w:val="32"/>
              <w:szCs w:val="32"/>
            </w:rPr>
          </w:pPr>
          <w:hyperlink w:anchor="_Toc22575" w:history="1">
            <w:r w:rsidR="00072041" w:rsidRPr="00327CEB">
              <w:rPr>
                <w:rFonts w:ascii="仿宋_GB2312" w:eastAsia="仿宋_GB2312" w:hAnsiTheme="majorHAnsi" w:cstheme="majorBidi" w:hint="eastAsia"/>
                <w:bCs/>
                <w:noProof/>
                <w:sz w:val="32"/>
                <w:szCs w:val="32"/>
              </w:rPr>
              <w:t>一、</w:t>
            </w:r>
            <w:r w:rsidR="00072041" w:rsidRPr="00327CEB">
              <w:rPr>
                <w:rFonts w:ascii="仿宋_GB2312" w:eastAsia="仿宋_GB2312" w:hint="eastAsia"/>
                <w:noProof/>
                <w:sz w:val="32"/>
                <w:szCs w:val="32"/>
              </w:rPr>
              <w:t>部门职责</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_Toc22575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5</w:t>
            </w:r>
            <w:r w:rsidRPr="00327CEB">
              <w:rPr>
                <w:rFonts w:ascii="仿宋_GB2312" w:eastAsia="仿宋_GB2312" w:hint="eastAsia"/>
                <w:noProof/>
                <w:sz w:val="32"/>
                <w:szCs w:val="32"/>
              </w:rPr>
              <w:fldChar w:fldCharType="end"/>
            </w:r>
          </w:hyperlink>
        </w:p>
        <w:p w:rsidR="0079796D" w:rsidRPr="00327CEB" w:rsidRDefault="0079796D">
          <w:pPr>
            <w:pStyle w:val="21"/>
            <w:tabs>
              <w:tab w:val="clear" w:pos="8296"/>
              <w:tab w:val="right" w:leader="dot" w:pos="8306"/>
            </w:tabs>
            <w:rPr>
              <w:rFonts w:ascii="仿宋_GB2312" w:eastAsia="仿宋_GB2312" w:hint="eastAsia"/>
              <w:noProof/>
              <w:sz w:val="32"/>
              <w:szCs w:val="32"/>
            </w:rPr>
          </w:pPr>
          <w:hyperlink w:anchor="_Toc15033" w:history="1">
            <w:r w:rsidR="00072041" w:rsidRPr="00327CEB">
              <w:rPr>
                <w:rFonts w:ascii="仿宋_GB2312" w:eastAsia="仿宋_GB2312" w:hint="eastAsia"/>
                <w:noProof/>
                <w:sz w:val="32"/>
                <w:szCs w:val="32"/>
              </w:rPr>
              <w:t>二、机</w:t>
            </w:r>
            <w:r w:rsidR="00072041" w:rsidRPr="00327CEB">
              <w:rPr>
                <w:rFonts w:ascii="仿宋_GB2312" w:eastAsia="仿宋_GB2312" w:hint="eastAsia"/>
                <w:noProof/>
                <w:sz w:val="32"/>
                <w:szCs w:val="32"/>
              </w:rPr>
              <w:t>构设置</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_Toc15033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6</w:t>
            </w:r>
            <w:r w:rsidRPr="00327CEB">
              <w:rPr>
                <w:rFonts w:ascii="仿宋_GB2312" w:eastAsia="仿宋_GB2312" w:hint="eastAsia"/>
                <w:noProof/>
                <w:sz w:val="32"/>
                <w:szCs w:val="32"/>
              </w:rPr>
              <w:fldChar w:fldCharType="end"/>
            </w:r>
          </w:hyperlink>
        </w:p>
        <w:p w:rsidR="0079796D" w:rsidRPr="00327CEB" w:rsidRDefault="0079796D">
          <w:pPr>
            <w:pStyle w:val="10"/>
            <w:tabs>
              <w:tab w:val="clear" w:pos="8296"/>
              <w:tab w:val="right" w:leader="dot" w:pos="8306"/>
            </w:tabs>
            <w:rPr>
              <w:rFonts w:ascii="仿宋_GB2312" w:eastAsia="仿宋_GB2312" w:hint="eastAsia"/>
              <w:noProof/>
              <w:sz w:val="32"/>
              <w:szCs w:val="32"/>
            </w:rPr>
          </w:pPr>
          <w:hyperlink w:anchor="_Toc6171" w:history="1">
            <w:r w:rsidR="00072041" w:rsidRPr="00327CEB">
              <w:rPr>
                <w:rFonts w:ascii="仿宋_GB2312" w:eastAsia="仿宋_GB2312" w:hAnsi="Times New Roman" w:cs="方正小标宋简体" w:hint="eastAsia"/>
                <w:noProof/>
                <w:sz w:val="32"/>
                <w:szCs w:val="32"/>
              </w:rPr>
              <w:t>第二部分</w:t>
            </w:r>
            <w:r w:rsidR="00072041" w:rsidRPr="00327CEB">
              <w:rPr>
                <w:rFonts w:ascii="仿宋_GB2312" w:eastAsia="仿宋_GB2312" w:hAnsi="Times New Roman" w:cs="方正小标宋简体" w:hint="eastAsia"/>
                <w:noProof/>
                <w:sz w:val="32"/>
                <w:szCs w:val="32"/>
              </w:rPr>
              <w:t xml:space="preserve"> </w:t>
            </w:r>
            <w:r w:rsidR="00072041" w:rsidRPr="00327CEB">
              <w:rPr>
                <w:rFonts w:ascii="仿宋_GB2312" w:eastAsia="仿宋_GB2312" w:hAnsi="Times New Roman" w:cs="方正小标宋简体" w:hint="eastAsia"/>
                <w:noProof/>
                <w:sz w:val="32"/>
                <w:szCs w:val="32"/>
              </w:rPr>
              <w:t xml:space="preserve"> </w:t>
            </w:r>
            <w:r w:rsidR="00072041" w:rsidRPr="00327CEB">
              <w:rPr>
                <w:rFonts w:ascii="仿宋_GB2312" w:eastAsia="仿宋_GB2312" w:cs="方正小标宋简体" w:hint="eastAsia"/>
                <w:noProof/>
                <w:sz w:val="32"/>
                <w:szCs w:val="32"/>
              </w:rPr>
              <w:t>2025</w:t>
            </w:r>
            <w:r w:rsidR="00072041" w:rsidRPr="00327CEB">
              <w:rPr>
                <w:rFonts w:ascii="仿宋_GB2312" w:eastAsia="仿宋_GB2312" w:cs="方正小标宋简体" w:hint="eastAsia"/>
                <w:noProof/>
                <w:sz w:val="32"/>
                <w:szCs w:val="32"/>
              </w:rPr>
              <w:t>年度</w:t>
            </w:r>
            <w:r w:rsidR="00072041" w:rsidRPr="00327CEB">
              <w:rPr>
                <w:rFonts w:ascii="仿宋_GB2312" w:eastAsia="仿宋_GB2312" w:hAnsi="Times New Roman" w:cs="方正小标宋简体" w:hint="eastAsia"/>
                <w:noProof/>
                <w:sz w:val="32"/>
                <w:szCs w:val="32"/>
              </w:rPr>
              <w:t>部门决算情况说明</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_Toc6171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7</w:t>
            </w:r>
            <w:r w:rsidRPr="00327CEB">
              <w:rPr>
                <w:rFonts w:ascii="仿宋_GB2312" w:eastAsia="仿宋_GB2312" w:hint="eastAsia"/>
                <w:noProof/>
                <w:sz w:val="32"/>
                <w:szCs w:val="32"/>
              </w:rPr>
              <w:fldChar w:fldCharType="end"/>
            </w:r>
          </w:hyperlink>
        </w:p>
        <w:p w:rsidR="0079796D" w:rsidRPr="00327CEB" w:rsidRDefault="0079796D">
          <w:pPr>
            <w:pStyle w:val="21"/>
            <w:tabs>
              <w:tab w:val="clear" w:pos="8296"/>
              <w:tab w:val="right" w:leader="dot" w:pos="8306"/>
            </w:tabs>
            <w:rPr>
              <w:rFonts w:ascii="仿宋_GB2312" w:eastAsia="仿宋_GB2312" w:hint="eastAsia"/>
              <w:noProof/>
              <w:sz w:val="32"/>
              <w:szCs w:val="32"/>
            </w:rPr>
          </w:pPr>
          <w:hyperlink w:anchor="_Toc20199" w:history="1">
            <w:r w:rsidR="00072041" w:rsidRPr="00327CEB">
              <w:rPr>
                <w:rFonts w:ascii="仿宋_GB2312" w:eastAsia="仿宋_GB2312" w:hint="eastAsia"/>
                <w:noProof/>
                <w:sz w:val="32"/>
                <w:szCs w:val="32"/>
              </w:rPr>
              <w:t>一、</w:t>
            </w:r>
            <w:r w:rsidR="00072041" w:rsidRPr="00327CEB">
              <w:rPr>
                <w:rFonts w:ascii="仿宋_GB2312" w:eastAsia="仿宋_GB2312" w:hint="eastAsia"/>
                <w:noProof/>
                <w:sz w:val="32"/>
                <w:szCs w:val="32"/>
              </w:rPr>
              <w:t>收</w:t>
            </w:r>
            <w:r w:rsidR="00072041" w:rsidRPr="00327CEB">
              <w:rPr>
                <w:rFonts w:ascii="仿宋_GB2312" w:eastAsia="仿宋_GB2312" w:hint="eastAsia"/>
                <w:noProof/>
                <w:sz w:val="32"/>
                <w:szCs w:val="32"/>
              </w:rPr>
              <w:t>入支出决算总体情况说明</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_Toc20199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7</w:t>
            </w:r>
            <w:r w:rsidRPr="00327CEB">
              <w:rPr>
                <w:rFonts w:ascii="仿宋_GB2312" w:eastAsia="仿宋_GB2312" w:hint="eastAsia"/>
                <w:noProof/>
                <w:sz w:val="32"/>
                <w:szCs w:val="32"/>
              </w:rPr>
              <w:fldChar w:fldCharType="end"/>
            </w:r>
          </w:hyperlink>
        </w:p>
        <w:p w:rsidR="0079796D" w:rsidRPr="00327CEB" w:rsidRDefault="0079796D">
          <w:pPr>
            <w:pStyle w:val="21"/>
            <w:tabs>
              <w:tab w:val="clear" w:pos="8296"/>
              <w:tab w:val="right" w:leader="dot" w:pos="8306"/>
            </w:tabs>
            <w:rPr>
              <w:rFonts w:ascii="仿宋_GB2312" w:eastAsia="仿宋_GB2312" w:hint="eastAsia"/>
              <w:noProof/>
              <w:sz w:val="32"/>
              <w:szCs w:val="32"/>
            </w:rPr>
          </w:pPr>
          <w:hyperlink w:anchor="_Toc18038" w:history="1">
            <w:r w:rsidR="00072041" w:rsidRPr="00327CEB">
              <w:rPr>
                <w:rFonts w:ascii="仿宋_GB2312" w:eastAsia="仿宋_GB2312" w:hint="eastAsia"/>
                <w:noProof/>
                <w:sz w:val="32"/>
                <w:szCs w:val="32"/>
              </w:rPr>
              <w:t>二、收入决算情况说明</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_Toc18038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7</w:t>
            </w:r>
            <w:r w:rsidRPr="00327CEB">
              <w:rPr>
                <w:rFonts w:ascii="仿宋_GB2312" w:eastAsia="仿宋_GB2312" w:hint="eastAsia"/>
                <w:noProof/>
                <w:sz w:val="32"/>
                <w:szCs w:val="32"/>
              </w:rPr>
              <w:fldChar w:fldCharType="end"/>
            </w:r>
          </w:hyperlink>
        </w:p>
        <w:p w:rsidR="0079796D" w:rsidRPr="00327CEB" w:rsidRDefault="0079796D">
          <w:pPr>
            <w:pStyle w:val="21"/>
            <w:tabs>
              <w:tab w:val="clear" w:pos="8296"/>
              <w:tab w:val="right" w:leader="dot" w:pos="8306"/>
            </w:tabs>
            <w:rPr>
              <w:rFonts w:ascii="仿宋_GB2312" w:eastAsia="仿宋_GB2312" w:hint="eastAsia"/>
              <w:noProof/>
              <w:sz w:val="32"/>
              <w:szCs w:val="32"/>
            </w:rPr>
          </w:pPr>
          <w:hyperlink w:anchor="_Toc4599" w:history="1">
            <w:r w:rsidR="00072041" w:rsidRPr="00327CEB">
              <w:rPr>
                <w:rFonts w:ascii="仿宋_GB2312" w:eastAsia="仿宋_GB2312" w:hint="eastAsia"/>
                <w:noProof/>
                <w:sz w:val="32"/>
                <w:szCs w:val="32"/>
              </w:rPr>
              <w:t>三、</w:t>
            </w:r>
            <w:r w:rsidR="00072041" w:rsidRPr="00327CEB">
              <w:rPr>
                <w:rFonts w:ascii="仿宋_GB2312" w:eastAsia="仿宋_GB2312" w:hint="eastAsia"/>
                <w:noProof/>
                <w:sz w:val="32"/>
                <w:szCs w:val="32"/>
              </w:rPr>
              <w:t>支</w:t>
            </w:r>
            <w:r w:rsidR="00072041" w:rsidRPr="00327CEB">
              <w:rPr>
                <w:rFonts w:ascii="仿宋_GB2312" w:eastAsia="仿宋_GB2312" w:hint="eastAsia"/>
                <w:noProof/>
                <w:sz w:val="32"/>
                <w:szCs w:val="32"/>
              </w:rPr>
              <w:t>出决算情况说明</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_Toc4599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8</w:t>
            </w:r>
            <w:r w:rsidRPr="00327CEB">
              <w:rPr>
                <w:rFonts w:ascii="仿宋_GB2312" w:eastAsia="仿宋_GB2312" w:hint="eastAsia"/>
                <w:noProof/>
                <w:sz w:val="32"/>
                <w:szCs w:val="32"/>
              </w:rPr>
              <w:fldChar w:fldCharType="end"/>
            </w:r>
          </w:hyperlink>
        </w:p>
        <w:p w:rsidR="0079796D" w:rsidRPr="00327CEB" w:rsidRDefault="0079796D">
          <w:pPr>
            <w:pStyle w:val="21"/>
            <w:tabs>
              <w:tab w:val="clear" w:pos="8296"/>
              <w:tab w:val="right" w:leader="dot" w:pos="8306"/>
            </w:tabs>
            <w:rPr>
              <w:rFonts w:ascii="仿宋_GB2312" w:eastAsia="仿宋_GB2312" w:hint="eastAsia"/>
              <w:noProof/>
              <w:sz w:val="32"/>
              <w:szCs w:val="32"/>
            </w:rPr>
          </w:pPr>
          <w:hyperlink w:anchor="_Toc3673" w:history="1">
            <w:r w:rsidR="00072041" w:rsidRPr="00327CEB">
              <w:rPr>
                <w:rFonts w:ascii="仿宋_GB2312" w:eastAsia="仿宋_GB2312" w:hint="eastAsia"/>
                <w:noProof/>
                <w:sz w:val="32"/>
                <w:szCs w:val="32"/>
              </w:rPr>
              <w:t>四、财</w:t>
            </w:r>
            <w:r w:rsidR="00072041" w:rsidRPr="00327CEB">
              <w:rPr>
                <w:rFonts w:ascii="仿宋_GB2312" w:eastAsia="仿宋_GB2312" w:hint="eastAsia"/>
                <w:noProof/>
                <w:sz w:val="32"/>
                <w:szCs w:val="32"/>
              </w:rPr>
              <w:t>政拨款收入支出决算总体情况说明</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_Toc3673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8</w:t>
            </w:r>
            <w:r w:rsidRPr="00327CEB">
              <w:rPr>
                <w:rFonts w:ascii="仿宋_GB2312" w:eastAsia="仿宋_GB2312" w:hint="eastAsia"/>
                <w:noProof/>
                <w:sz w:val="32"/>
                <w:szCs w:val="32"/>
              </w:rPr>
              <w:fldChar w:fldCharType="end"/>
            </w:r>
          </w:hyperlink>
        </w:p>
        <w:p w:rsidR="0079796D" w:rsidRPr="00327CEB" w:rsidRDefault="0079796D">
          <w:pPr>
            <w:pStyle w:val="21"/>
            <w:tabs>
              <w:tab w:val="clear" w:pos="8296"/>
              <w:tab w:val="right" w:leader="dot" w:pos="8306"/>
            </w:tabs>
            <w:rPr>
              <w:rFonts w:ascii="仿宋_GB2312" w:eastAsia="仿宋_GB2312" w:hint="eastAsia"/>
              <w:noProof/>
              <w:sz w:val="32"/>
              <w:szCs w:val="32"/>
            </w:rPr>
          </w:pPr>
          <w:hyperlink w:anchor="_Toc4535" w:history="1">
            <w:r w:rsidR="00072041" w:rsidRPr="00327CEB">
              <w:rPr>
                <w:rFonts w:ascii="仿宋_GB2312" w:eastAsia="仿宋_GB2312" w:hint="eastAsia"/>
                <w:noProof/>
                <w:sz w:val="32"/>
                <w:szCs w:val="32"/>
              </w:rPr>
              <w:t>五、一</w:t>
            </w:r>
            <w:r w:rsidR="00072041" w:rsidRPr="00327CEB">
              <w:rPr>
                <w:rFonts w:ascii="仿宋_GB2312" w:eastAsia="仿宋_GB2312" w:hint="eastAsia"/>
                <w:noProof/>
                <w:sz w:val="32"/>
                <w:szCs w:val="32"/>
              </w:rPr>
              <w:t>般公共预算财政拨款支出决算情况说明</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_Toc4535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9</w:t>
            </w:r>
            <w:r w:rsidRPr="00327CEB">
              <w:rPr>
                <w:rFonts w:ascii="仿宋_GB2312" w:eastAsia="仿宋_GB2312" w:hint="eastAsia"/>
                <w:noProof/>
                <w:sz w:val="32"/>
                <w:szCs w:val="32"/>
              </w:rPr>
              <w:fldChar w:fldCharType="end"/>
            </w:r>
          </w:hyperlink>
        </w:p>
        <w:p w:rsidR="0079796D" w:rsidRPr="00327CEB" w:rsidRDefault="0079796D">
          <w:pPr>
            <w:pStyle w:val="30"/>
            <w:tabs>
              <w:tab w:val="clear" w:pos="8296"/>
              <w:tab w:val="right" w:leader="dot" w:pos="8306"/>
            </w:tabs>
            <w:rPr>
              <w:rFonts w:ascii="仿宋_GB2312" w:eastAsia="仿宋_GB2312" w:hint="eastAsia"/>
              <w:noProof/>
              <w:sz w:val="32"/>
              <w:szCs w:val="32"/>
            </w:rPr>
          </w:pPr>
          <w:hyperlink w:anchor="_Toc7804" w:history="1">
            <w:r w:rsidR="00072041" w:rsidRPr="00327CEB">
              <w:rPr>
                <w:rFonts w:ascii="仿宋_GB2312" w:eastAsia="仿宋_GB2312" w:cs="楷体_GB2312" w:hint="eastAsia"/>
                <w:noProof/>
                <w:sz w:val="32"/>
                <w:szCs w:val="32"/>
              </w:rPr>
              <w:t>（一）一般公共预算财政拨款支出决算总体情况</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_Toc7804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9</w:t>
            </w:r>
            <w:r w:rsidRPr="00327CEB">
              <w:rPr>
                <w:rFonts w:ascii="仿宋_GB2312" w:eastAsia="仿宋_GB2312" w:hint="eastAsia"/>
                <w:noProof/>
                <w:sz w:val="32"/>
                <w:szCs w:val="32"/>
              </w:rPr>
              <w:fldChar w:fldCharType="end"/>
            </w:r>
          </w:hyperlink>
        </w:p>
        <w:p w:rsidR="0079796D" w:rsidRPr="00327CEB" w:rsidRDefault="0079796D">
          <w:pPr>
            <w:pStyle w:val="30"/>
            <w:tabs>
              <w:tab w:val="clear" w:pos="8296"/>
              <w:tab w:val="right" w:leader="dot" w:pos="8306"/>
            </w:tabs>
            <w:rPr>
              <w:rFonts w:ascii="仿宋_GB2312" w:eastAsia="仿宋_GB2312" w:hint="eastAsia"/>
              <w:noProof/>
              <w:sz w:val="32"/>
              <w:szCs w:val="32"/>
            </w:rPr>
          </w:pPr>
          <w:hyperlink w:anchor="_Toc29247" w:history="1">
            <w:r w:rsidR="00072041" w:rsidRPr="00327CEB">
              <w:rPr>
                <w:rFonts w:ascii="仿宋_GB2312" w:eastAsia="仿宋_GB2312" w:cs="楷体_GB2312" w:hint="eastAsia"/>
                <w:noProof/>
                <w:sz w:val="32"/>
                <w:szCs w:val="32"/>
              </w:rPr>
              <w:t>（二）一般公共预算财政拨款支出决算结构情况</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_Toc</w:instrText>
            </w:r>
            <w:r w:rsidR="00072041" w:rsidRPr="00327CEB">
              <w:rPr>
                <w:rFonts w:ascii="仿宋_GB2312" w:eastAsia="仿宋_GB2312" w:hint="eastAsia"/>
                <w:noProof/>
                <w:sz w:val="32"/>
                <w:szCs w:val="32"/>
              </w:rPr>
              <w:instrText xml:space="preserve">29247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10</w:t>
            </w:r>
            <w:r w:rsidRPr="00327CEB">
              <w:rPr>
                <w:rFonts w:ascii="仿宋_GB2312" w:eastAsia="仿宋_GB2312" w:hint="eastAsia"/>
                <w:noProof/>
                <w:sz w:val="32"/>
                <w:szCs w:val="32"/>
              </w:rPr>
              <w:fldChar w:fldCharType="end"/>
            </w:r>
          </w:hyperlink>
        </w:p>
        <w:p w:rsidR="0079796D" w:rsidRPr="00327CEB" w:rsidRDefault="0079796D">
          <w:pPr>
            <w:pStyle w:val="30"/>
            <w:tabs>
              <w:tab w:val="clear" w:pos="8296"/>
              <w:tab w:val="right" w:leader="dot" w:pos="8306"/>
            </w:tabs>
            <w:rPr>
              <w:rFonts w:ascii="仿宋_GB2312" w:eastAsia="仿宋_GB2312" w:hint="eastAsia"/>
              <w:noProof/>
              <w:sz w:val="32"/>
              <w:szCs w:val="32"/>
            </w:rPr>
          </w:pPr>
          <w:hyperlink w:anchor="_Toc3253" w:history="1">
            <w:r w:rsidR="00072041" w:rsidRPr="00327CEB">
              <w:rPr>
                <w:rFonts w:ascii="仿宋_GB2312" w:eastAsia="仿宋_GB2312" w:cs="楷体_GB2312" w:hint="eastAsia"/>
                <w:noProof/>
                <w:sz w:val="32"/>
                <w:szCs w:val="32"/>
              </w:rPr>
              <w:t>（三）一般公共预算财政拨款支出决算具体情况</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_Toc3253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11</w:t>
            </w:r>
            <w:r w:rsidRPr="00327CEB">
              <w:rPr>
                <w:rFonts w:ascii="仿宋_GB2312" w:eastAsia="仿宋_GB2312" w:hint="eastAsia"/>
                <w:noProof/>
                <w:sz w:val="32"/>
                <w:szCs w:val="32"/>
              </w:rPr>
              <w:fldChar w:fldCharType="end"/>
            </w:r>
          </w:hyperlink>
        </w:p>
        <w:p w:rsidR="0079796D" w:rsidRPr="00327CEB" w:rsidRDefault="0079796D">
          <w:pPr>
            <w:pStyle w:val="21"/>
            <w:tabs>
              <w:tab w:val="clear" w:pos="8296"/>
              <w:tab w:val="right" w:leader="dot" w:pos="8306"/>
            </w:tabs>
            <w:rPr>
              <w:rFonts w:ascii="仿宋_GB2312" w:eastAsia="仿宋_GB2312" w:hint="eastAsia"/>
              <w:noProof/>
              <w:sz w:val="32"/>
              <w:szCs w:val="32"/>
            </w:rPr>
          </w:pPr>
          <w:hyperlink w:anchor="_Toc12356" w:history="1">
            <w:r w:rsidR="00072041" w:rsidRPr="00327CEB">
              <w:rPr>
                <w:rFonts w:ascii="仿宋_GB2312" w:eastAsia="仿宋_GB2312" w:hint="eastAsia"/>
                <w:noProof/>
                <w:sz w:val="32"/>
                <w:szCs w:val="32"/>
              </w:rPr>
              <w:t>六、一</w:t>
            </w:r>
            <w:r w:rsidR="00072041" w:rsidRPr="00327CEB">
              <w:rPr>
                <w:rFonts w:ascii="仿宋_GB2312" w:eastAsia="仿宋_GB2312" w:hint="eastAsia"/>
                <w:noProof/>
                <w:sz w:val="32"/>
                <w:szCs w:val="32"/>
              </w:rPr>
              <w:t>般公共预算财政拨款基本支出决算情况说明</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_Toc12356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12</w:t>
            </w:r>
            <w:r w:rsidRPr="00327CEB">
              <w:rPr>
                <w:rFonts w:ascii="仿宋_GB2312" w:eastAsia="仿宋_GB2312" w:hint="eastAsia"/>
                <w:noProof/>
                <w:sz w:val="32"/>
                <w:szCs w:val="32"/>
              </w:rPr>
              <w:fldChar w:fldCharType="end"/>
            </w:r>
          </w:hyperlink>
        </w:p>
        <w:p w:rsidR="0079796D" w:rsidRPr="00327CEB" w:rsidRDefault="0079796D">
          <w:pPr>
            <w:pStyle w:val="21"/>
            <w:tabs>
              <w:tab w:val="clear" w:pos="8296"/>
              <w:tab w:val="right" w:leader="dot" w:pos="8306"/>
            </w:tabs>
            <w:rPr>
              <w:rFonts w:ascii="仿宋_GB2312" w:eastAsia="仿宋_GB2312" w:hint="eastAsia"/>
              <w:noProof/>
              <w:sz w:val="32"/>
              <w:szCs w:val="32"/>
            </w:rPr>
          </w:pPr>
          <w:hyperlink w:anchor="_Toc4146" w:history="1">
            <w:r w:rsidR="00072041" w:rsidRPr="00327CEB">
              <w:rPr>
                <w:rFonts w:ascii="仿宋_GB2312" w:eastAsia="仿宋_GB2312" w:hint="eastAsia"/>
                <w:noProof/>
                <w:sz w:val="32"/>
                <w:szCs w:val="32"/>
              </w:rPr>
              <w:t>七、</w:t>
            </w:r>
            <w:r w:rsidR="00072041" w:rsidRPr="00327CEB">
              <w:rPr>
                <w:rFonts w:ascii="仿宋_GB2312" w:eastAsia="仿宋_GB2312" w:hint="eastAsia"/>
                <w:noProof/>
                <w:sz w:val="32"/>
                <w:szCs w:val="32"/>
              </w:rPr>
              <w:t>财政拨款“三公”经费支出决算情况说明</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w:instrText>
            </w:r>
            <w:r w:rsidR="00072041" w:rsidRPr="00327CEB">
              <w:rPr>
                <w:rFonts w:ascii="仿宋_GB2312" w:eastAsia="仿宋_GB2312" w:hint="eastAsia"/>
                <w:noProof/>
                <w:sz w:val="32"/>
                <w:szCs w:val="32"/>
              </w:rPr>
              <w:instrText xml:space="preserve">Toc4146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12</w:t>
            </w:r>
            <w:r w:rsidRPr="00327CEB">
              <w:rPr>
                <w:rFonts w:ascii="仿宋_GB2312" w:eastAsia="仿宋_GB2312" w:hint="eastAsia"/>
                <w:noProof/>
                <w:sz w:val="32"/>
                <w:szCs w:val="32"/>
              </w:rPr>
              <w:fldChar w:fldCharType="end"/>
            </w:r>
          </w:hyperlink>
        </w:p>
        <w:p w:rsidR="0079796D" w:rsidRPr="00327CEB" w:rsidRDefault="0079796D">
          <w:pPr>
            <w:pStyle w:val="30"/>
            <w:tabs>
              <w:tab w:val="clear" w:pos="8296"/>
              <w:tab w:val="right" w:leader="dot" w:pos="8306"/>
            </w:tabs>
            <w:rPr>
              <w:rFonts w:ascii="仿宋_GB2312" w:eastAsia="仿宋_GB2312" w:hint="eastAsia"/>
              <w:noProof/>
              <w:sz w:val="32"/>
              <w:szCs w:val="32"/>
            </w:rPr>
          </w:pPr>
          <w:hyperlink w:anchor="_Toc26187" w:history="1">
            <w:r w:rsidR="00072041" w:rsidRPr="00327CEB">
              <w:rPr>
                <w:rFonts w:ascii="仿宋_GB2312" w:eastAsia="仿宋_GB2312" w:cs="楷体_GB2312" w:hint="eastAsia"/>
                <w:noProof/>
                <w:sz w:val="32"/>
                <w:szCs w:val="32"/>
              </w:rPr>
              <w:t>（一）财政拨款“三公”经费支出决算总体情况说明</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_Toc26187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12</w:t>
            </w:r>
            <w:r w:rsidRPr="00327CEB">
              <w:rPr>
                <w:rFonts w:ascii="仿宋_GB2312" w:eastAsia="仿宋_GB2312" w:hint="eastAsia"/>
                <w:noProof/>
                <w:sz w:val="32"/>
                <w:szCs w:val="32"/>
              </w:rPr>
              <w:fldChar w:fldCharType="end"/>
            </w:r>
          </w:hyperlink>
        </w:p>
        <w:p w:rsidR="0079796D" w:rsidRPr="00327CEB" w:rsidRDefault="0079796D">
          <w:pPr>
            <w:pStyle w:val="30"/>
            <w:tabs>
              <w:tab w:val="clear" w:pos="8296"/>
              <w:tab w:val="right" w:leader="dot" w:pos="8306"/>
            </w:tabs>
            <w:rPr>
              <w:rFonts w:ascii="仿宋_GB2312" w:eastAsia="仿宋_GB2312" w:hint="eastAsia"/>
              <w:noProof/>
              <w:sz w:val="32"/>
              <w:szCs w:val="32"/>
            </w:rPr>
          </w:pPr>
          <w:hyperlink w:anchor="_Toc16709" w:history="1">
            <w:r w:rsidR="00072041" w:rsidRPr="00327CEB">
              <w:rPr>
                <w:rFonts w:ascii="仿宋_GB2312" w:eastAsia="仿宋_GB2312" w:cs="楷体_GB2312" w:hint="eastAsia"/>
                <w:noProof/>
                <w:sz w:val="32"/>
                <w:szCs w:val="32"/>
              </w:rPr>
              <w:t>（二）财政拨款“三公”经费支</w:t>
            </w:r>
            <w:r w:rsidR="00072041" w:rsidRPr="00327CEB">
              <w:rPr>
                <w:rFonts w:ascii="仿宋_GB2312" w:eastAsia="仿宋_GB2312" w:cs="楷体_GB2312" w:hint="eastAsia"/>
                <w:noProof/>
                <w:sz w:val="32"/>
                <w:szCs w:val="32"/>
              </w:rPr>
              <w:t>出决算具体情况说明</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_Toc16709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12</w:t>
            </w:r>
            <w:r w:rsidRPr="00327CEB">
              <w:rPr>
                <w:rFonts w:ascii="仿宋_GB2312" w:eastAsia="仿宋_GB2312" w:hint="eastAsia"/>
                <w:noProof/>
                <w:sz w:val="32"/>
                <w:szCs w:val="32"/>
              </w:rPr>
              <w:fldChar w:fldCharType="end"/>
            </w:r>
          </w:hyperlink>
        </w:p>
        <w:p w:rsidR="0079796D" w:rsidRPr="00327CEB" w:rsidRDefault="0079796D">
          <w:pPr>
            <w:pStyle w:val="21"/>
            <w:tabs>
              <w:tab w:val="clear" w:pos="8296"/>
              <w:tab w:val="right" w:leader="dot" w:pos="8306"/>
            </w:tabs>
            <w:rPr>
              <w:rFonts w:ascii="仿宋_GB2312" w:eastAsia="仿宋_GB2312" w:hint="eastAsia"/>
              <w:noProof/>
              <w:sz w:val="32"/>
              <w:szCs w:val="32"/>
            </w:rPr>
          </w:pPr>
          <w:hyperlink w:anchor="_Toc7090" w:history="1">
            <w:r w:rsidR="00072041" w:rsidRPr="00327CEB">
              <w:rPr>
                <w:rFonts w:ascii="仿宋_GB2312" w:eastAsia="仿宋_GB2312" w:hint="eastAsia"/>
                <w:noProof/>
                <w:sz w:val="32"/>
                <w:szCs w:val="32"/>
              </w:rPr>
              <w:t>八、</w:t>
            </w:r>
            <w:r w:rsidR="00072041" w:rsidRPr="00327CEB">
              <w:rPr>
                <w:rFonts w:ascii="仿宋_GB2312" w:eastAsia="仿宋_GB2312" w:hint="eastAsia"/>
                <w:noProof/>
                <w:sz w:val="32"/>
                <w:szCs w:val="32"/>
              </w:rPr>
              <w:t>政府性基金预算支出决算情况说明</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_Toc7090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13</w:t>
            </w:r>
            <w:r w:rsidRPr="00327CEB">
              <w:rPr>
                <w:rFonts w:ascii="仿宋_GB2312" w:eastAsia="仿宋_GB2312" w:hint="eastAsia"/>
                <w:noProof/>
                <w:sz w:val="32"/>
                <w:szCs w:val="32"/>
              </w:rPr>
              <w:fldChar w:fldCharType="end"/>
            </w:r>
          </w:hyperlink>
        </w:p>
        <w:p w:rsidR="0079796D" w:rsidRPr="00327CEB" w:rsidRDefault="0079796D">
          <w:pPr>
            <w:pStyle w:val="21"/>
            <w:tabs>
              <w:tab w:val="clear" w:pos="8296"/>
              <w:tab w:val="right" w:leader="dot" w:pos="8306"/>
            </w:tabs>
            <w:rPr>
              <w:rFonts w:ascii="仿宋_GB2312" w:eastAsia="仿宋_GB2312" w:hint="eastAsia"/>
              <w:noProof/>
              <w:sz w:val="32"/>
              <w:szCs w:val="32"/>
            </w:rPr>
          </w:pPr>
          <w:hyperlink w:anchor="_Toc203" w:history="1">
            <w:r w:rsidR="00072041" w:rsidRPr="00327CEB">
              <w:rPr>
                <w:rFonts w:ascii="仿宋_GB2312" w:eastAsia="仿宋_GB2312" w:hint="eastAsia"/>
                <w:noProof/>
                <w:sz w:val="32"/>
                <w:szCs w:val="32"/>
              </w:rPr>
              <w:t>九</w:t>
            </w:r>
            <w:r w:rsidR="00072041" w:rsidRPr="00327CEB">
              <w:rPr>
                <w:rFonts w:ascii="仿宋_GB2312" w:eastAsia="仿宋_GB2312" w:hint="eastAsia"/>
                <w:noProof/>
                <w:sz w:val="32"/>
                <w:szCs w:val="32"/>
              </w:rPr>
              <w:t>、</w:t>
            </w:r>
            <w:r w:rsidR="00072041" w:rsidRPr="00327CEB">
              <w:rPr>
                <w:rFonts w:ascii="仿宋_GB2312" w:eastAsia="仿宋_GB2312" w:hint="eastAsia"/>
                <w:noProof/>
                <w:sz w:val="32"/>
                <w:szCs w:val="32"/>
              </w:rPr>
              <w:t>国有资本经营预算支出决算情况说明</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_Toc203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13</w:t>
            </w:r>
            <w:r w:rsidRPr="00327CEB">
              <w:rPr>
                <w:rFonts w:ascii="仿宋_GB2312" w:eastAsia="仿宋_GB2312" w:hint="eastAsia"/>
                <w:noProof/>
                <w:sz w:val="32"/>
                <w:szCs w:val="32"/>
              </w:rPr>
              <w:fldChar w:fldCharType="end"/>
            </w:r>
          </w:hyperlink>
        </w:p>
        <w:p w:rsidR="0079796D" w:rsidRPr="00327CEB" w:rsidRDefault="0079796D">
          <w:pPr>
            <w:pStyle w:val="21"/>
            <w:tabs>
              <w:tab w:val="clear" w:pos="8296"/>
              <w:tab w:val="right" w:leader="dot" w:pos="8306"/>
            </w:tabs>
            <w:rPr>
              <w:rFonts w:ascii="仿宋_GB2312" w:eastAsia="仿宋_GB2312" w:hint="eastAsia"/>
              <w:noProof/>
              <w:sz w:val="32"/>
              <w:szCs w:val="32"/>
            </w:rPr>
          </w:pPr>
          <w:hyperlink w:anchor="_Toc4370" w:history="1">
            <w:r w:rsidR="00072041" w:rsidRPr="00327CEB">
              <w:rPr>
                <w:rFonts w:ascii="仿宋_GB2312" w:eastAsia="仿宋_GB2312" w:hint="eastAsia"/>
                <w:noProof/>
                <w:sz w:val="32"/>
                <w:szCs w:val="32"/>
              </w:rPr>
              <w:t>十、</w:t>
            </w:r>
            <w:r w:rsidR="00072041" w:rsidRPr="00327CEB">
              <w:rPr>
                <w:rFonts w:ascii="仿宋_GB2312" w:eastAsia="仿宋_GB2312" w:hint="eastAsia"/>
                <w:noProof/>
                <w:sz w:val="32"/>
                <w:szCs w:val="32"/>
              </w:rPr>
              <w:t>其他重要事项的情况说明</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_Toc4370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13</w:t>
            </w:r>
            <w:r w:rsidRPr="00327CEB">
              <w:rPr>
                <w:rFonts w:ascii="仿宋_GB2312" w:eastAsia="仿宋_GB2312" w:hint="eastAsia"/>
                <w:noProof/>
                <w:sz w:val="32"/>
                <w:szCs w:val="32"/>
              </w:rPr>
              <w:fldChar w:fldCharType="end"/>
            </w:r>
          </w:hyperlink>
        </w:p>
        <w:p w:rsidR="0079796D" w:rsidRPr="00327CEB" w:rsidRDefault="0079796D">
          <w:pPr>
            <w:pStyle w:val="30"/>
            <w:tabs>
              <w:tab w:val="clear" w:pos="8296"/>
              <w:tab w:val="right" w:leader="dot" w:pos="8306"/>
            </w:tabs>
            <w:rPr>
              <w:rFonts w:ascii="仿宋_GB2312" w:eastAsia="仿宋_GB2312" w:hint="eastAsia"/>
              <w:noProof/>
              <w:sz w:val="32"/>
              <w:szCs w:val="32"/>
            </w:rPr>
          </w:pPr>
          <w:hyperlink w:anchor="_Toc2936" w:history="1">
            <w:r w:rsidR="00072041" w:rsidRPr="00327CEB">
              <w:rPr>
                <w:rFonts w:ascii="仿宋_GB2312" w:eastAsia="仿宋_GB2312" w:cs="楷体_GB2312" w:hint="eastAsia"/>
                <w:noProof/>
                <w:sz w:val="32"/>
                <w:szCs w:val="32"/>
              </w:rPr>
              <w:t>（一）机关运行经费支出情况</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_Toc2936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13</w:t>
            </w:r>
            <w:r w:rsidRPr="00327CEB">
              <w:rPr>
                <w:rFonts w:ascii="仿宋_GB2312" w:eastAsia="仿宋_GB2312" w:hint="eastAsia"/>
                <w:noProof/>
                <w:sz w:val="32"/>
                <w:szCs w:val="32"/>
              </w:rPr>
              <w:fldChar w:fldCharType="end"/>
            </w:r>
          </w:hyperlink>
        </w:p>
        <w:p w:rsidR="0079796D" w:rsidRPr="00327CEB" w:rsidRDefault="0079796D">
          <w:pPr>
            <w:pStyle w:val="30"/>
            <w:tabs>
              <w:tab w:val="clear" w:pos="8296"/>
              <w:tab w:val="right" w:leader="dot" w:pos="8306"/>
            </w:tabs>
            <w:rPr>
              <w:rFonts w:ascii="仿宋_GB2312" w:eastAsia="仿宋_GB2312" w:hint="eastAsia"/>
              <w:noProof/>
              <w:sz w:val="32"/>
              <w:szCs w:val="32"/>
            </w:rPr>
          </w:pPr>
          <w:hyperlink w:anchor="_Toc7367" w:history="1">
            <w:r w:rsidR="00072041" w:rsidRPr="00327CEB">
              <w:rPr>
                <w:rFonts w:ascii="仿宋_GB2312" w:eastAsia="仿宋_GB2312" w:cs="楷体_GB2312" w:hint="eastAsia"/>
                <w:noProof/>
                <w:sz w:val="32"/>
                <w:szCs w:val="32"/>
              </w:rPr>
              <w:t>（二）政府采购支出情况</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_Toc7367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13</w:t>
            </w:r>
            <w:r w:rsidRPr="00327CEB">
              <w:rPr>
                <w:rFonts w:ascii="仿宋_GB2312" w:eastAsia="仿宋_GB2312" w:hint="eastAsia"/>
                <w:noProof/>
                <w:sz w:val="32"/>
                <w:szCs w:val="32"/>
              </w:rPr>
              <w:fldChar w:fldCharType="end"/>
            </w:r>
          </w:hyperlink>
        </w:p>
        <w:p w:rsidR="0079796D" w:rsidRPr="00327CEB" w:rsidRDefault="0079796D">
          <w:pPr>
            <w:pStyle w:val="30"/>
            <w:tabs>
              <w:tab w:val="clear" w:pos="8296"/>
              <w:tab w:val="right" w:leader="dot" w:pos="8306"/>
            </w:tabs>
            <w:rPr>
              <w:rFonts w:ascii="仿宋_GB2312" w:eastAsia="仿宋_GB2312" w:hint="eastAsia"/>
              <w:noProof/>
              <w:sz w:val="32"/>
              <w:szCs w:val="32"/>
            </w:rPr>
          </w:pPr>
          <w:hyperlink w:anchor="_Toc8395" w:history="1">
            <w:r w:rsidR="00072041" w:rsidRPr="00327CEB">
              <w:rPr>
                <w:rFonts w:ascii="仿宋_GB2312" w:eastAsia="仿宋_GB2312" w:cs="楷体_GB2312" w:hint="eastAsia"/>
                <w:noProof/>
                <w:sz w:val="32"/>
                <w:szCs w:val="32"/>
              </w:rPr>
              <w:t>（三）国有资产占有使用情况</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_Toc8395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13</w:t>
            </w:r>
            <w:r w:rsidRPr="00327CEB">
              <w:rPr>
                <w:rFonts w:ascii="仿宋_GB2312" w:eastAsia="仿宋_GB2312" w:hint="eastAsia"/>
                <w:noProof/>
                <w:sz w:val="32"/>
                <w:szCs w:val="32"/>
              </w:rPr>
              <w:fldChar w:fldCharType="end"/>
            </w:r>
          </w:hyperlink>
        </w:p>
        <w:p w:rsidR="0079796D" w:rsidRPr="00327CEB" w:rsidRDefault="0079796D">
          <w:pPr>
            <w:pStyle w:val="30"/>
            <w:tabs>
              <w:tab w:val="clear" w:pos="8296"/>
              <w:tab w:val="right" w:leader="dot" w:pos="8306"/>
            </w:tabs>
            <w:rPr>
              <w:rFonts w:ascii="仿宋_GB2312" w:eastAsia="仿宋_GB2312" w:hint="eastAsia"/>
              <w:noProof/>
              <w:sz w:val="32"/>
              <w:szCs w:val="32"/>
            </w:rPr>
          </w:pPr>
          <w:hyperlink w:anchor="_Toc155" w:history="1">
            <w:r w:rsidR="00072041" w:rsidRPr="00327CEB">
              <w:rPr>
                <w:rFonts w:ascii="仿宋_GB2312" w:eastAsia="仿宋_GB2312" w:cs="楷体_GB2312" w:hint="eastAsia"/>
                <w:noProof/>
                <w:sz w:val="32"/>
                <w:szCs w:val="32"/>
              </w:rPr>
              <w:t>（四）预算绩效管理情况</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_Toc155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13</w:t>
            </w:r>
            <w:r w:rsidRPr="00327CEB">
              <w:rPr>
                <w:rFonts w:ascii="仿宋_GB2312" w:eastAsia="仿宋_GB2312" w:hint="eastAsia"/>
                <w:noProof/>
                <w:sz w:val="32"/>
                <w:szCs w:val="32"/>
              </w:rPr>
              <w:fldChar w:fldCharType="end"/>
            </w:r>
          </w:hyperlink>
        </w:p>
        <w:p w:rsidR="0079796D" w:rsidRPr="00327CEB" w:rsidRDefault="0079796D">
          <w:pPr>
            <w:pStyle w:val="10"/>
            <w:tabs>
              <w:tab w:val="clear" w:pos="8296"/>
              <w:tab w:val="right" w:leader="dot" w:pos="8306"/>
            </w:tabs>
            <w:rPr>
              <w:rFonts w:ascii="仿宋_GB2312" w:eastAsia="仿宋_GB2312" w:hint="eastAsia"/>
              <w:noProof/>
              <w:sz w:val="32"/>
              <w:szCs w:val="32"/>
            </w:rPr>
          </w:pPr>
          <w:hyperlink w:anchor="_Toc8836" w:history="1">
            <w:r w:rsidR="00072041" w:rsidRPr="00327CEB">
              <w:rPr>
                <w:rFonts w:ascii="仿宋_GB2312" w:eastAsia="仿宋_GB2312" w:hAnsi="Times New Roman" w:hint="eastAsia"/>
                <w:noProof/>
                <w:sz w:val="32"/>
                <w:szCs w:val="32"/>
              </w:rPr>
              <w:t>第</w:t>
            </w:r>
            <w:r w:rsidR="00072041" w:rsidRPr="00327CEB">
              <w:rPr>
                <w:rFonts w:ascii="仿宋_GB2312" w:eastAsia="仿宋_GB2312" w:hint="eastAsia"/>
                <w:noProof/>
                <w:sz w:val="32"/>
                <w:szCs w:val="32"/>
              </w:rPr>
              <w:t>三</w:t>
            </w:r>
            <w:r w:rsidR="00072041" w:rsidRPr="00327CEB">
              <w:rPr>
                <w:rFonts w:ascii="仿宋_GB2312" w:eastAsia="仿宋_GB2312" w:hAnsi="Times New Roman" w:hint="eastAsia"/>
                <w:noProof/>
                <w:sz w:val="32"/>
                <w:szCs w:val="32"/>
              </w:rPr>
              <w:t>部分</w:t>
            </w:r>
            <w:r w:rsidR="00072041" w:rsidRPr="00327CEB">
              <w:rPr>
                <w:rFonts w:ascii="仿宋_GB2312" w:eastAsia="仿宋_GB2312" w:hAnsi="Times New Roman" w:hint="eastAsia"/>
                <w:noProof/>
                <w:sz w:val="32"/>
                <w:szCs w:val="32"/>
              </w:rPr>
              <w:t xml:space="preserve"> </w:t>
            </w:r>
            <w:r w:rsidR="00072041" w:rsidRPr="00327CEB">
              <w:rPr>
                <w:rFonts w:ascii="仿宋_GB2312" w:eastAsia="仿宋_GB2312" w:hint="eastAsia"/>
                <w:noProof/>
                <w:sz w:val="32"/>
                <w:szCs w:val="32"/>
              </w:rPr>
              <w:t xml:space="preserve"> </w:t>
            </w:r>
            <w:r w:rsidR="00072041" w:rsidRPr="00327CEB">
              <w:rPr>
                <w:rFonts w:ascii="仿宋_GB2312" w:eastAsia="仿宋_GB2312" w:hAnsi="Times New Roman" w:hint="eastAsia"/>
                <w:noProof/>
                <w:sz w:val="32"/>
                <w:szCs w:val="32"/>
              </w:rPr>
              <w:t>名词解释</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_Toc8836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15</w:t>
            </w:r>
            <w:r w:rsidRPr="00327CEB">
              <w:rPr>
                <w:rFonts w:ascii="仿宋_GB2312" w:eastAsia="仿宋_GB2312" w:hint="eastAsia"/>
                <w:noProof/>
                <w:sz w:val="32"/>
                <w:szCs w:val="32"/>
              </w:rPr>
              <w:fldChar w:fldCharType="end"/>
            </w:r>
          </w:hyperlink>
        </w:p>
        <w:p w:rsidR="0079796D" w:rsidRPr="00327CEB" w:rsidRDefault="0079796D">
          <w:pPr>
            <w:pStyle w:val="10"/>
            <w:tabs>
              <w:tab w:val="clear" w:pos="8296"/>
              <w:tab w:val="right" w:leader="dot" w:pos="8306"/>
            </w:tabs>
            <w:rPr>
              <w:rFonts w:ascii="仿宋_GB2312" w:eastAsia="仿宋_GB2312" w:hint="eastAsia"/>
              <w:noProof/>
              <w:sz w:val="32"/>
              <w:szCs w:val="32"/>
            </w:rPr>
          </w:pPr>
          <w:hyperlink w:anchor="_Toc10730" w:history="1">
            <w:r w:rsidR="00072041" w:rsidRPr="00327CEB">
              <w:rPr>
                <w:rFonts w:ascii="仿宋_GB2312" w:eastAsia="仿宋_GB2312" w:hAnsi="Times New Roman" w:hint="eastAsia"/>
                <w:noProof/>
                <w:sz w:val="32"/>
                <w:szCs w:val="32"/>
              </w:rPr>
              <w:t>第四部分</w:t>
            </w:r>
            <w:r w:rsidR="00072041" w:rsidRPr="00327CEB">
              <w:rPr>
                <w:rFonts w:ascii="仿宋_GB2312" w:eastAsia="仿宋_GB2312" w:hAnsi="Times New Roman" w:hint="eastAsia"/>
                <w:noProof/>
                <w:sz w:val="32"/>
                <w:szCs w:val="32"/>
              </w:rPr>
              <w:t xml:space="preserve"> </w:t>
            </w:r>
            <w:r w:rsidR="00072041" w:rsidRPr="00327CEB">
              <w:rPr>
                <w:rFonts w:ascii="仿宋_GB2312" w:eastAsia="仿宋_GB2312" w:hAnsi="Times New Roman" w:hint="eastAsia"/>
                <w:noProof/>
                <w:sz w:val="32"/>
                <w:szCs w:val="32"/>
              </w:rPr>
              <w:t xml:space="preserve"> </w:t>
            </w:r>
            <w:r w:rsidR="00072041" w:rsidRPr="00327CEB">
              <w:rPr>
                <w:rFonts w:ascii="仿宋_GB2312" w:eastAsia="仿宋_GB2312" w:hAnsi="Times New Roman" w:hint="eastAsia"/>
                <w:noProof/>
                <w:sz w:val="32"/>
                <w:szCs w:val="32"/>
              </w:rPr>
              <w:t>附件</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_Toc10730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20</w:t>
            </w:r>
            <w:r w:rsidRPr="00327CEB">
              <w:rPr>
                <w:rFonts w:ascii="仿宋_GB2312" w:eastAsia="仿宋_GB2312" w:hint="eastAsia"/>
                <w:noProof/>
                <w:sz w:val="32"/>
                <w:szCs w:val="32"/>
              </w:rPr>
              <w:fldChar w:fldCharType="end"/>
            </w:r>
          </w:hyperlink>
        </w:p>
        <w:p w:rsidR="0079796D" w:rsidRPr="00327CEB" w:rsidRDefault="0079796D">
          <w:pPr>
            <w:pStyle w:val="10"/>
            <w:tabs>
              <w:tab w:val="clear" w:pos="8296"/>
              <w:tab w:val="right" w:leader="dot" w:pos="8306"/>
            </w:tabs>
            <w:rPr>
              <w:rFonts w:ascii="仿宋_GB2312" w:eastAsia="仿宋_GB2312" w:hint="eastAsia"/>
              <w:noProof/>
              <w:sz w:val="32"/>
              <w:szCs w:val="32"/>
            </w:rPr>
          </w:pPr>
          <w:hyperlink w:anchor="_Toc30918" w:history="1">
            <w:r w:rsidR="00072041" w:rsidRPr="00327CEB">
              <w:rPr>
                <w:rFonts w:ascii="仿宋_GB2312" w:eastAsia="仿宋_GB2312" w:hAnsi="Times New Roman" w:hint="eastAsia"/>
                <w:noProof/>
                <w:sz w:val="32"/>
                <w:szCs w:val="32"/>
              </w:rPr>
              <w:t>第五部分</w:t>
            </w:r>
            <w:r w:rsidR="00072041" w:rsidRPr="00327CEB">
              <w:rPr>
                <w:rFonts w:ascii="仿宋_GB2312" w:eastAsia="仿宋_GB2312" w:hAnsi="Times New Roman" w:hint="eastAsia"/>
                <w:noProof/>
                <w:sz w:val="32"/>
                <w:szCs w:val="32"/>
              </w:rPr>
              <w:t xml:space="preserve"> </w:t>
            </w:r>
            <w:r w:rsidR="00072041" w:rsidRPr="00327CEB">
              <w:rPr>
                <w:rFonts w:ascii="仿宋_GB2312" w:eastAsia="仿宋_GB2312" w:hAnsi="Times New Roman" w:hint="eastAsia"/>
                <w:noProof/>
                <w:sz w:val="32"/>
                <w:szCs w:val="32"/>
              </w:rPr>
              <w:t>附表</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_Toc30918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21</w:t>
            </w:r>
            <w:r w:rsidRPr="00327CEB">
              <w:rPr>
                <w:rFonts w:ascii="仿宋_GB2312" w:eastAsia="仿宋_GB2312" w:hint="eastAsia"/>
                <w:noProof/>
                <w:sz w:val="32"/>
                <w:szCs w:val="32"/>
              </w:rPr>
              <w:fldChar w:fldCharType="end"/>
            </w:r>
          </w:hyperlink>
        </w:p>
        <w:p w:rsidR="0079796D" w:rsidRPr="00327CEB" w:rsidRDefault="0079796D">
          <w:pPr>
            <w:pStyle w:val="10"/>
            <w:tabs>
              <w:tab w:val="clear" w:pos="8296"/>
              <w:tab w:val="right" w:leader="dot" w:pos="8306"/>
            </w:tabs>
            <w:rPr>
              <w:rFonts w:ascii="仿宋_GB2312" w:eastAsia="仿宋_GB2312" w:hint="eastAsia"/>
              <w:noProof/>
              <w:sz w:val="32"/>
              <w:szCs w:val="32"/>
            </w:rPr>
          </w:pPr>
          <w:hyperlink w:anchor="_Toc6069" w:history="1">
            <w:r w:rsidR="00072041" w:rsidRPr="00327CEB">
              <w:rPr>
                <w:rFonts w:ascii="仿宋_GB2312" w:eastAsia="仿宋_GB2312" w:hAnsi="仿宋_GB2312" w:cs="仿宋_GB2312" w:hint="eastAsia"/>
                <w:noProof/>
                <w:sz w:val="32"/>
                <w:szCs w:val="32"/>
              </w:rPr>
              <w:t>一、收入支出决算总表</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_Toc6069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21</w:t>
            </w:r>
            <w:r w:rsidRPr="00327CEB">
              <w:rPr>
                <w:rFonts w:ascii="仿宋_GB2312" w:eastAsia="仿宋_GB2312" w:hint="eastAsia"/>
                <w:noProof/>
                <w:sz w:val="32"/>
                <w:szCs w:val="32"/>
              </w:rPr>
              <w:fldChar w:fldCharType="end"/>
            </w:r>
          </w:hyperlink>
        </w:p>
        <w:p w:rsidR="0079796D" w:rsidRPr="00327CEB" w:rsidRDefault="0079796D">
          <w:pPr>
            <w:pStyle w:val="10"/>
            <w:tabs>
              <w:tab w:val="clear" w:pos="8296"/>
              <w:tab w:val="right" w:leader="dot" w:pos="8306"/>
            </w:tabs>
            <w:rPr>
              <w:rFonts w:ascii="仿宋_GB2312" w:eastAsia="仿宋_GB2312" w:hint="eastAsia"/>
              <w:noProof/>
              <w:sz w:val="32"/>
              <w:szCs w:val="32"/>
            </w:rPr>
          </w:pPr>
          <w:hyperlink w:anchor="_Toc10319" w:history="1">
            <w:r w:rsidR="00072041" w:rsidRPr="00327CEB">
              <w:rPr>
                <w:rFonts w:ascii="仿宋_GB2312" w:eastAsia="仿宋_GB2312" w:hAnsi="仿宋_GB2312" w:cs="仿宋_GB2312" w:hint="eastAsia"/>
                <w:noProof/>
                <w:sz w:val="32"/>
                <w:szCs w:val="32"/>
              </w:rPr>
              <w:t>二、收入决算表</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_Toc10319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21</w:t>
            </w:r>
            <w:r w:rsidRPr="00327CEB">
              <w:rPr>
                <w:rFonts w:ascii="仿宋_GB2312" w:eastAsia="仿宋_GB2312" w:hint="eastAsia"/>
                <w:noProof/>
                <w:sz w:val="32"/>
                <w:szCs w:val="32"/>
              </w:rPr>
              <w:fldChar w:fldCharType="end"/>
            </w:r>
          </w:hyperlink>
        </w:p>
        <w:p w:rsidR="0079796D" w:rsidRPr="00327CEB" w:rsidRDefault="0079796D">
          <w:pPr>
            <w:pStyle w:val="10"/>
            <w:tabs>
              <w:tab w:val="clear" w:pos="8296"/>
              <w:tab w:val="right" w:leader="dot" w:pos="8306"/>
            </w:tabs>
            <w:rPr>
              <w:rFonts w:ascii="仿宋_GB2312" w:eastAsia="仿宋_GB2312" w:hint="eastAsia"/>
              <w:noProof/>
              <w:sz w:val="32"/>
              <w:szCs w:val="32"/>
            </w:rPr>
          </w:pPr>
          <w:hyperlink w:anchor="_Toc15998" w:history="1">
            <w:r w:rsidR="00072041" w:rsidRPr="00327CEB">
              <w:rPr>
                <w:rFonts w:ascii="仿宋_GB2312" w:eastAsia="仿宋_GB2312" w:hAnsi="仿宋_GB2312" w:cs="仿宋_GB2312" w:hint="eastAsia"/>
                <w:noProof/>
                <w:sz w:val="32"/>
                <w:szCs w:val="32"/>
              </w:rPr>
              <w:t>三、支出决算表</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_Toc15998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21</w:t>
            </w:r>
            <w:r w:rsidRPr="00327CEB">
              <w:rPr>
                <w:rFonts w:ascii="仿宋_GB2312" w:eastAsia="仿宋_GB2312" w:hint="eastAsia"/>
                <w:noProof/>
                <w:sz w:val="32"/>
                <w:szCs w:val="32"/>
              </w:rPr>
              <w:fldChar w:fldCharType="end"/>
            </w:r>
          </w:hyperlink>
        </w:p>
        <w:p w:rsidR="0079796D" w:rsidRPr="00327CEB" w:rsidRDefault="0079796D">
          <w:pPr>
            <w:pStyle w:val="10"/>
            <w:tabs>
              <w:tab w:val="clear" w:pos="8296"/>
              <w:tab w:val="right" w:leader="dot" w:pos="8306"/>
            </w:tabs>
            <w:rPr>
              <w:rFonts w:ascii="仿宋_GB2312" w:eastAsia="仿宋_GB2312" w:hint="eastAsia"/>
              <w:noProof/>
              <w:sz w:val="32"/>
              <w:szCs w:val="32"/>
            </w:rPr>
          </w:pPr>
          <w:hyperlink w:anchor="_Toc13163" w:history="1">
            <w:r w:rsidR="00072041" w:rsidRPr="00327CEB">
              <w:rPr>
                <w:rFonts w:ascii="仿宋_GB2312" w:eastAsia="仿宋_GB2312" w:hAnsi="仿宋_GB2312" w:cs="仿宋_GB2312" w:hint="eastAsia"/>
                <w:noProof/>
                <w:sz w:val="32"/>
                <w:szCs w:val="32"/>
              </w:rPr>
              <w:t>四、财政拨款收入支出决算总表</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_Toc13163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21</w:t>
            </w:r>
            <w:r w:rsidRPr="00327CEB">
              <w:rPr>
                <w:rFonts w:ascii="仿宋_GB2312" w:eastAsia="仿宋_GB2312" w:hint="eastAsia"/>
                <w:noProof/>
                <w:sz w:val="32"/>
                <w:szCs w:val="32"/>
              </w:rPr>
              <w:fldChar w:fldCharType="end"/>
            </w:r>
          </w:hyperlink>
        </w:p>
        <w:p w:rsidR="0079796D" w:rsidRPr="00327CEB" w:rsidRDefault="0079796D">
          <w:pPr>
            <w:pStyle w:val="10"/>
            <w:tabs>
              <w:tab w:val="clear" w:pos="8296"/>
              <w:tab w:val="right" w:leader="dot" w:pos="8306"/>
            </w:tabs>
            <w:rPr>
              <w:rFonts w:ascii="仿宋_GB2312" w:eastAsia="仿宋_GB2312" w:hint="eastAsia"/>
              <w:noProof/>
              <w:sz w:val="32"/>
              <w:szCs w:val="32"/>
            </w:rPr>
          </w:pPr>
          <w:hyperlink w:anchor="_Toc16360" w:history="1">
            <w:r w:rsidR="00072041" w:rsidRPr="00327CEB">
              <w:rPr>
                <w:rFonts w:ascii="仿宋_GB2312" w:eastAsia="仿宋_GB2312" w:hAnsi="仿宋_GB2312" w:cs="仿宋_GB2312" w:hint="eastAsia"/>
                <w:noProof/>
                <w:sz w:val="32"/>
                <w:szCs w:val="32"/>
              </w:rPr>
              <w:t>五、财政拨款支出决算明细表</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_Toc16360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21</w:t>
            </w:r>
            <w:r w:rsidRPr="00327CEB">
              <w:rPr>
                <w:rFonts w:ascii="仿宋_GB2312" w:eastAsia="仿宋_GB2312" w:hint="eastAsia"/>
                <w:noProof/>
                <w:sz w:val="32"/>
                <w:szCs w:val="32"/>
              </w:rPr>
              <w:fldChar w:fldCharType="end"/>
            </w:r>
          </w:hyperlink>
        </w:p>
        <w:p w:rsidR="0079796D" w:rsidRPr="00327CEB" w:rsidRDefault="0079796D">
          <w:pPr>
            <w:pStyle w:val="10"/>
            <w:tabs>
              <w:tab w:val="clear" w:pos="8296"/>
              <w:tab w:val="right" w:leader="dot" w:pos="8306"/>
            </w:tabs>
            <w:rPr>
              <w:rFonts w:ascii="仿宋_GB2312" w:eastAsia="仿宋_GB2312" w:hint="eastAsia"/>
              <w:noProof/>
              <w:sz w:val="32"/>
              <w:szCs w:val="32"/>
            </w:rPr>
          </w:pPr>
          <w:hyperlink w:anchor="_Toc25488" w:history="1">
            <w:r w:rsidR="00072041" w:rsidRPr="00327CEB">
              <w:rPr>
                <w:rFonts w:ascii="仿宋_GB2312" w:eastAsia="仿宋_GB2312" w:hAnsi="仿宋_GB2312" w:cs="仿宋_GB2312" w:hint="eastAsia"/>
                <w:noProof/>
                <w:sz w:val="32"/>
                <w:szCs w:val="32"/>
              </w:rPr>
              <w:t>六、一般公共预算财政拨款支出决算表</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_Toc25488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21</w:t>
            </w:r>
            <w:r w:rsidRPr="00327CEB">
              <w:rPr>
                <w:rFonts w:ascii="仿宋_GB2312" w:eastAsia="仿宋_GB2312" w:hint="eastAsia"/>
                <w:noProof/>
                <w:sz w:val="32"/>
                <w:szCs w:val="32"/>
              </w:rPr>
              <w:fldChar w:fldCharType="end"/>
            </w:r>
          </w:hyperlink>
        </w:p>
        <w:p w:rsidR="0079796D" w:rsidRPr="00327CEB" w:rsidRDefault="0079796D">
          <w:pPr>
            <w:pStyle w:val="10"/>
            <w:tabs>
              <w:tab w:val="clear" w:pos="8296"/>
              <w:tab w:val="right" w:leader="dot" w:pos="8306"/>
            </w:tabs>
            <w:rPr>
              <w:rFonts w:ascii="仿宋_GB2312" w:eastAsia="仿宋_GB2312" w:hint="eastAsia"/>
              <w:noProof/>
              <w:sz w:val="32"/>
              <w:szCs w:val="32"/>
            </w:rPr>
          </w:pPr>
          <w:hyperlink w:anchor="_Toc15470" w:history="1">
            <w:r w:rsidR="00072041" w:rsidRPr="00327CEB">
              <w:rPr>
                <w:rFonts w:ascii="仿宋_GB2312" w:eastAsia="仿宋_GB2312" w:hAnsi="仿宋_GB2312" w:cs="仿宋_GB2312" w:hint="eastAsia"/>
                <w:noProof/>
                <w:sz w:val="32"/>
                <w:szCs w:val="32"/>
              </w:rPr>
              <w:t>七、一般公共预算财政拨款支出决算明细表</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w:instrText>
            </w:r>
            <w:r w:rsidR="00072041" w:rsidRPr="00327CEB">
              <w:rPr>
                <w:rFonts w:ascii="仿宋_GB2312" w:eastAsia="仿宋_GB2312" w:hint="eastAsia"/>
                <w:noProof/>
                <w:sz w:val="32"/>
                <w:szCs w:val="32"/>
              </w:rPr>
              <w:instrText xml:space="preserve">Toc15470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21</w:t>
            </w:r>
            <w:r w:rsidRPr="00327CEB">
              <w:rPr>
                <w:rFonts w:ascii="仿宋_GB2312" w:eastAsia="仿宋_GB2312" w:hint="eastAsia"/>
                <w:noProof/>
                <w:sz w:val="32"/>
                <w:szCs w:val="32"/>
              </w:rPr>
              <w:fldChar w:fldCharType="end"/>
            </w:r>
          </w:hyperlink>
        </w:p>
        <w:p w:rsidR="0079796D" w:rsidRPr="00327CEB" w:rsidRDefault="0079796D">
          <w:pPr>
            <w:pStyle w:val="10"/>
            <w:tabs>
              <w:tab w:val="clear" w:pos="8296"/>
              <w:tab w:val="right" w:leader="dot" w:pos="8306"/>
            </w:tabs>
            <w:rPr>
              <w:rFonts w:ascii="仿宋_GB2312" w:eastAsia="仿宋_GB2312" w:hint="eastAsia"/>
              <w:noProof/>
              <w:sz w:val="32"/>
              <w:szCs w:val="32"/>
            </w:rPr>
          </w:pPr>
          <w:hyperlink w:anchor="_Toc18626" w:history="1">
            <w:r w:rsidR="00072041" w:rsidRPr="00327CEB">
              <w:rPr>
                <w:rFonts w:ascii="仿宋_GB2312" w:eastAsia="仿宋_GB2312" w:hAnsi="仿宋_GB2312" w:cs="仿宋_GB2312" w:hint="eastAsia"/>
                <w:noProof/>
                <w:sz w:val="32"/>
                <w:szCs w:val="32"/>
              </w:rPr>
              <w:t>八、一般公共预算财政拨款基本支出决算表</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_Toc18626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21</w:t>
            </w:r>
            <w:r w:rsidRPr="00327CEB">
              <w:rPr>
                <w:rFonts w:ascii="仿宋_GB2312" w:eastAsia="仿宋_GB2312" w:hint="eastAsia"/>
                <w:noProof/>
                <w:sz w:val="32"/>
                <w:szCs w:val="32"/>
              </w:rPr>
              <w:fldChar w:fldCharType="end"/>
            </w:r>
          </w:hyperlink>
        </w:p>
        <w:p w:rsidR="0079796D" w:rsidRPr="00327CEB" w:rsidRDefault="0079796D">
          <w:pPr>
            <w:pStyle w:val="10"/>
            <w:tabs>
              <w:tab w:val="clear" w:pos="8296"/>
              <w:tab w:val="right" w:leader="dot" w:pos="8306"/>
            </w:tabs>
            <w:rPr>
              <w:rFonts w:ascii="仿宋_GB2312" w:eastAsia="仿宋_GB2312" w:hint="eastAsia"/>
              <w:noProof/>
              <w:sz w:val="32"/>
              <w:szCs w:val="32"/>
            </w:rPr>
          </w:pPr>
          <w:hyperlink w:anchor="_Toc30635" w:history="1">
            <w:r w:rsidR="00072041" w:rsidRPr="00327CEB">
              <w:rPr>
                <w:rFonts w:ascii="仿宋_GB2312" w:eastAsia="仿宋_GB2312" w:hAnsi="仿宋_GB2312" w:cs="仿宋_GB2312" w:hint="eastAsia"/>
                <w:noProof/>
                <w:sz w:val="32"/>
                <w:szCs w:val="32"/>
              </w:rPr>
              <w:t>九、一般公共预算财政拨款项目</w:t>
            </w:r>
            <w:r w:rsidR="00072041" w:rsidRPr="00327CEB">
              <w:rPr>
                <w:rFonts w:ascii="仿宋_GB2312" w:eastAsia="仿宋_GB2312" w:hAnsi="仿宋_GB2312" w:cs="仿宋_GB2312" w:hint="eastAsia"/>
                <w:noProof/>
                <w:sz w:val="32"/>
                <w:szCs w:val="32"/>
              </w:rPr>
              <w:t>支出决算表</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_Toc30635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21</w:t>
            </w:r>
            <w:r w:rsidRPr="00327CEB">
              <w:rPr>
                <w:rFonts w:ascii="仿宋_GB2312" w:eastAsia="仿宋_GB2312" w:hint="eastAsia"/>
                <w:noProof/>
                <w:sz w:val="32"/>
                <w:szCs w:val="32"/>
              </w:rPr>
              <w:fldChar w:fldCharType="end"/>
            </w:r>
          </w:hyperlink>
        </w:p>
        <w:p w:rsidR="0079796D" w:rsidRPr="00327CEB" w:rsidRDefault="0079796D">
          <w:pPr>
            <w:pStyle w:val="10"/>
            <w:tabs>
              <w:tab w:val="clear" w:pos="8296"/>
              <w:tab w:val="right" w:leader="dot" w:pos="8306"/>
            </w:tabs>
            <w:rPr>
              <w:rFonts w:ascii="仿宋_GB2312" w:eastAsia="仿宋_GB2312" w:hint="eastAsia"/>
              <w:noProof/>
              <w:sz w:val="32"/>
              <w:szCs w:val="32"/>
            </w:rPr>
          </w:pPr>
          <w:hyperlink w:anchor="_Toc25905" w:history="1">
            <w:r w:rsidR="00072041" w:rsidRPr="00327CEB">
              <w:rPr>
                <w:rFonts w:ascii="仿宋_GB2312" w:eastAsia="仿宋_GB2312" w:hAnsi="仿宋_GB2312" w:cs="仿宋_GB2312" w:hint="eastAsia"/>
                <w:noProof/>
                <w:sz w:val="32"/>
                <w:szCs w:val="32"/>
              </w:rPr>
              <w:t>十、政府性基金预算财政拨款收入支出决算表</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_Toc25905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21</w:t>
            </w:r>
            <w:r w:rsidRPr="00327CEB">
              <w:rPr>
                <w:rFonts w:ascii="仿宋_GB2312" w:eastAsia="仿宋_GB2312" w:hint="eastAsia"/>
                <w:noProof/>
                <w:sz w:val="32"/>
                <w:szCs w:val="32"/>
              </w:rPr>
              <w:fldChar w:fldCharType="end"/>
            </w:r>
          </w:hyperlink>
        </w:p>
        <w:p w:rsidR="0079796D" w:rsidRPr="00327CEB" w:rsidRDefault="0079796D">
          <w:pPr>
            <w:pStyle w:val="10"/>
            <w:tabs>
              <w:tab w:val="clear" w:pos="8296"/>
              <w:tab w:val="right" w:leader="dot" w:pos="8306"/>
            </w:tabs>
            <w:rPr>
              <w:rFonts w:ascii="仿宋_GB2312" w:eastAsia="仿宋_GB2312" w:hint="eastAsia"/>
              <w:noProof/>
              <w:sz w:val="32"/>
              <w:szCs w:val="32"/>
            </w:rPr>
          </w:pPr>
          <w:hyperlink w:anchor="_Toc3081" w:history="1">
            <w:r w:rsidR="00072041" w:rsidRPr="00327CEB">
              <w:rPr>
                <w:rFonts w:ascii="仿宋_GB2312" w:eastAsia="仿宋_GB2312" w:hAnsi="仿宋_GB2312" w:cs="仿宋_GB2312" w:hint="eastAsia"/>
                <w:noProof/>
                <w:sz w:val="32"/>
                <w:szCs w:val="32"/>
              </w:rPr>
              <w:t>十一、国有资本经营预算</w:t>
            </w:r>
            <w:r w:rsidR="00072041" w:rsidRPr="00327CEB">
              <w:rPr>
                <w:rFonts w:ascii="仿宋_GB2312" w:eastAsia="仿宋_GB2312" w:hAnsi="仿宋_GB2312" w:cs="仿宋_GB2312" w:hint="eastAsia"/>
                <w:noProof/>
                <w:sz w:val="32"/>
                <w:szCs w:val="32"/>
              </w:rPr>
              <w:t>财政拨款收入</w:t>
            </w:r>
            <w:r w:rsidR="00072041" w:rsidRPr="00327CEB">
              <w:rPr>
                <w:rFonts w:ascii="仿宋_GB2312" w:eastAsia="仿宋_GB2312" w:hAnsi="仿宋_GB2312" w:cs="仿宋_GB2312" w:hint="eastAsia"/>
                <w:noProof/>
                <w:sz w:val="32"/>
                <w:szCs w:val="32"/>
              </w:rPr>
              <w:t>支出决算表</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_Toc3081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21</w:t>
            </w:r>
            <w:r w:rsidRPr="00327CEB">
              <w:rPr>
                <w:rFonts w:ascii="仿宋_GB2312" w:eastAsia="仿宋_GB2312" w:hint="eastAsia"/>
                <w:noProof/>
                <w:sz w:val="32"/>
                <w:szCs w:val="32"/>
              </w:rPr>
              <w:fldChar w:fldCharType="end"/>
            </w:r>
          </w:hyperlink>
        </w:p>
        <w:p w:rsidR="0079796D" w:rsidRPr="00327CEB" w:rsidRDefault="0079796D">
          <w:pPr>
            <w:pStyle w:val="10"/>
            <w:tabs>
              <w:tab w:val="clear" w:pos="8296"/>
              <w:tab w:val="right" w:leader="dot" w:pos="8306"/>
            </w:tabs>
            <w:rPr>
              <w:rFonts w:ascii="仿宋_GB2312" w:eastAsia="仿宋_GB2312" w:hint="eastAsia"/>
              <w:noProof/>
              <w:sz w:val="32"/>
              <w:szCs w:val="32"/>
            </w:rPr>
          </w:pPr>
          <w:hyperlink w:anchor="_Toc28338" w:history="1">
            <w:r w:rsidR="00072041" w:rsidRPr="00327CEB">
              <w:rPr>
                <w:rFonts w:ascii="仿宋_GB2312" w:eastAsia="仿宋_GB2312" w:hAnsi="仿宋_GB2312" w:cs="仿宋_GB2312" w:hint="eastAsia"/>
                <w:noProof/>
                <w:sz w:val="32"/>
                <w:szCs w:val="32"/>
              </w:rPr>
              <w:t>十二、</w:t>
            </w:r>
            <w:r w:rsidR="00072041" w:rsidRPr="00327CEB">
              <w:rPr>
                <w:rFonts w:ascii="仿宋_GB2312" w:eastAsia="仿宋_GB2312" w:hAnsi="仿宋_GB2312" w:cs="仿宋_GB2312" w:hint="eastAsia"/>
                <w:noProof/>
                <w:sz w:val="32"/>
                <w:szCs w:val="32"/>
              </w:rPr>
              <w:t>国有资本经营预算财政拨款支出决算表</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_Toc28338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21</w:t>
            </w:r>
            <w:r w:rsidRPr="00327CEB">
              <w:rPr>
                <w:rFonts w:ascii="仿宋_GB2312" w:eastAsia="仿宋_GB2312" w:hint="eastAsia"/>
                <w:noProof/>
                <w:sz w:val="32"/>
                <w:szCs w:val="32"/>
              </w:rPr>
              <w:fldChar w:fldCharType="end"/>
            </w:r>
          </w:hyperlink>
        </w:p>
        <w:p w:rsidR="0079796D" w:rsidRPr="00327CEB" w:rsidRDefault="0079796D">
          <w:pPr>
            <w:pStyle w:val="10"/>
            <w:tabs>
              <w:tab w:val="clear" w:pos="8296"/>
              <w:tab w:val="right" w:leader="dot" w:pos="8306"/>
            </w:tabs>
            <w:rPr>
              <w:rFonts w:ascii="仿宋_GB2312" w:eastAsia="仿宋_GB2312" w:hint="eastAsia"/>
              <w:noProof/>
              <w:sz w:val="32"/>
              <w:szCs w:val="32"/>
            </w:rPr>
          </w:pPr>
          <w:hyperlink w:anchor="_Toc4311" w:history="1">
            <w:r w:rsidR="00072041" w:rsidRPr="00327CEB">
              <w:rPr>
                <w:rFonts w:ascii="仿宋_GB2312" w:eastAsia="仿宋_GB2312" w:hAnsi="仿宋_GB2312" w:cs="仿宋_GB2312" w:hint="eastAsia"/>
                <w:noProof/>
                <w:sz w:val="32"/>
                <w:szCs w:val="32"/>
              </w:rPr>
              <w:t>十三、</w:t>
            </w:r>
            <w:r w:rsidR="00072041" w:rsidRPr="00327CEB">
              <w:rPr>
                <w:rFonts w:ascii="仿宋_GB2312" w:eastAsia="仿宋_GB2312" w:hAnsi="仿宋_GB2312" w:cs="仿宋_GB2312" w:hint="eastAsia"/>
                <w:noProof/>
                <w:sz w:val="32"/>
                <w:szCs w:val="32"/>
              </w:rPr>
              <w:t>财政拨款“三公”经费支出决算表</w:t>
            </w:r>
            <w:r w:rsidR="00072041" w:rsidRPr="00327CEB">
              <w:rPr>
                <w:rFonts w:ascii="仿宋_GB2312" w:eastAsia="仿宋_GB2312" w:hint="eastAsia"/>
                <w:noProof/>
                <w:sz w:val="32"/>
                <w:szCs w:val="32"/>
              </w:rPr>
              <w:tab/>
            </w:r>
            <w:r w:rsidRPr="00327CEB">
              <w:rPr>
                <w:rFonts w:ascii="仿宋_GB2312" w:eastAsia="仿宋_GB2312" w:hint="eastAsia"/>
                <w:noProof/>
                <w:sz w:val="32"/>
                <w:szCs w:val="32"/>
              </w:rPr>
              <w:fldChar w:fldCharType="begin"/>
            </w:r>
            <w:r w:rsidR="00072041" w:rsidRPr="00327CEB">
              <w:rPr>
                <w:rFonts w:ascii="仿宋_GB2312" w:eastAsia="仿宋_GB2312" w:hint="eastAsia"/>
                <w:noProof/>
                <w:sz w:val="32"/>
                <w:szCs w:val="32"/>
              </w:rPr>
              <w:instrText xml:space="preserve"> PAGEREF _Toc4311 \h </w:instrText>
            </w:r>
            <w:r w:rsidRPr="00327CEB">
              <w:rPr>
                <w:rFonts w:ascii="仿宋_GB2312" w:eastAsia="仿宋_GB2312" w:hint="eastAsia"/>
                <w:noProof/>
                <w:sz w:val="32"/>
                <w:szCs w:val="32"/>
              </w:rPr>
            </w:r>
            <w:r w:rsidRPr="00327CEB">
              <w:rPr>
                <w:rFonts w:ascii="仿宋_GB2312" w:eastAsia="仿宋_GB2312" w:hint="eastAsia"/>
                <w:noProof/>
                <w:sz w:val="32"/>
                <w:szCs w:val="32"/>
              </w:rPr>
              <w:fldChar w:fldCharType="separate"/>
            </w:r>
            <w:r w:rsidR="00072041">
              <w:rPr>
                <w:rFonts w:ascii="仿宋_GB2312" w:eastAsia="仿宋_GB2312"/>
                <w:noProof/>
                <w:sz w:val="32"/>
                <w:szCs w:val="32"/>
              </w:rPr>
              <w:t>21</w:t>
            </w:r>
            <w:r w:rsidRPr="00327CEB">
              <w:rPr>
                <w:rFonts w:ascii="仿宋_GB2312" w:eastAsia="仿宋_GB2312" w:hint="eastAsia"/>
                <w:noProof/>
                <w:sz w:val="32"/>
                <w:szCs w:val="32"/>
              </w:rPr>
              <w:fldChar w:fldCharType="end"/>
            </w:r>
          </w:hyperlink>
        </w:p>
        <w:p w:rsidR="0079796D" w:rsidRPr="00327CEB" w:rsidRDefault="0079796D">
          <w:pPr>
            <w:rPr>
              <w:rFonts w:ascii="仿宋_GB2312" w:eastAsia="仿宋_GB2312" w:hint="eastAsia"/>
              <w:sz w:val="32"/>
              <w:szCs w:val="32"/>
            </w:rPr>
          </w:pPr>
          <w:r w:rsidRPr="00327CEB">
            <w:rPr>
              <w:rFonts w:ascii="仿宋_GB2312" w:eastAsia="仿宋_GB2312" w:hint="eastAsia"/>
              <w:sz w:val="32"/>
              <w:szCs w:val="32"/>
            </w:rPr>
            <w:fldChar w:fldCharType="end"/>
          </w:r>
        </w:p>
      </w:sdtContent>
    </w:sdt>
    <w:p w:rsidR="0079796D" w:rsidRDefault="00072041">
      <w:pPr>
        <w:widowControl/>
        <w:spacing w:line="560" w:lineRule="exact"/>
        <w:jc w:val="left"/>
        <w:rPr>
          <w:rFonts w:eastAsia="仿宋_GB2312" w:cs="仿宋_GB2312"/>
          <w:bCs/>
          <w:kern w:val="44"/>
          <w:sz w:val="32"/>
          <w:szCs w:val="32"/>
        </w:rPr>
      </w:pPr>
      <w:bookmarkStart w:id="6" w:name="_Toc15377196"/>
      <w:bookmarkStart w:id="7" w:name="_Toc15396599"/>
      <w:r>
        <w:rPr>
          <w:rFonts w:eastAsia="仿宋_GB2312" w:cs="仿宋_GB2312" w:hint="eastAsia"/>
          <w:b/>
          <w:sz w:val="32"/>
          <w:szCs w:val="32"/>
        </w:rPr>
        <w:br w:type="page"/>
      </w:r>
    </w:p>
    <w:p w:rsidR="0079796D" w:rsidRDefault="00072041">
      <w:pPr>
        <w:pStyle w:val="1"/>
        <w:spacing w:line="576" w:lineRule="exact"/>
        <w:jc w:val="center"/>
        <w:rPr>
          <w:rFonts w:ascii="方正小标宋简体" w:eastAsia="方正小标宋简体" w:hAnsi="方正小标宋简体" w:cs="方正小标宋简体"/>
        </w:rPr>
      </w:pPr>
      <w:bookmarkStart w:id="8" w:name="_Toc11992"/>
      <w:r>
        <w:rPr>
          <w:rFonts w:ascii="方正小标宋简体" w:eastAsia="方正小标宋简体" w:hAnsi="方正小标宋简体" w:cs="方正小标宋简体" w:hint="eastAsia"/>
          <w:b w:val="0"/>
        </w:rPr>
        <w:lastRenderedPageBreak/>
        <w:t>第一部分</w:t>
      </w:r>
      <w:r>
        <w:rPr>
          <w:rFonts w:ascii="方正小标宋简体" w:eastAsia="方正小标宋简体" w:hAnsi="方正小标宋简体" w:cs="方正小标宋简体" w:hint="eastAsia"/>
          <w:b w:val="0"/>
        </w:rPr>
        <w:t xml:space="preserve"> </w:t>
      </w:r>
      <w:r>
        <w:rPr>
          <w:rFonts w:ascii="方正小标宋简体" w:eastAsia="方正小标宋简体" w:hAnsi="方正小标宋简体" w:cs="方正小标宋简体" w:hint="eastAsia"/>
          <w:b w:val="0"/>
        </w:rPr>
        <w:t xml:space="preserve"> </w:t>
      </w:r>
      <w:r>
        <w:rPr>
          <w:rStyle w:val="1Char"/>
          <w:rFonts w:ascii="方正小标宋简体" w:eastAsia="方正小标宋简体" w:hAnsi="方正小标宋简体" w:cs="方正小标宋简体" w:hint="eastAsia"/>
        </w:rPr>
        <w:t>部门概况</w:t>
      </w:r>
      <w:bookmarkEnd w:id="6"/>
      <w:bookmarkEnd w:id="7"/>
      <w:bookmarkEnd w:id="8"/>
    </w:p>
    <w:p w:rsidR="0079796D" w:rsidRDefault="00072041">
      <w:pPr>
        <w:pStyle w:val="2"/>
        <w:spacing w:before="0" w:after="0" w:line="576" w:lineRule="exact"/>
        <w:ind w:firstLineChars="200" w:firstLine="643"/>
      </w:pPr>
      <w:bookmarkStart w:id="9" w:name="_Toc22575"/>
      <w:r>
        <w:rPr>
          <w:rFonts w:hint="eastAsia"/>
        </w:rPr>
        <w:t>一、</w:t>
      </w:r>
      <w:r>
        <w:rPr>
          <w:rFonts w:ascii="Times New Roman" w:eastAsia="黑体" w:hAnsi="Times New Roman" w:hint="eastAsia"/>
          <w:b w:val="0"/>
        </w:rPr>
        <w:t>部门职责</w:t>
      </w:r>
      <w:bookmarkEnd w:id="9"/>
    </w:p>
    <w:p w:rsidR="0079796D" w:rsidRDefault="00072041">
      <w:pPr>
        <w:adjustRightInd w:val="0"/>
        <w:snapToGrid w:val="0"/>
        <w:spacing w:line="576"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（一）贯彻执行党和国家的路线方针政策和上级党委、政府各项决策部署，以及本级党员代表大会</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党员大会</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、人民代表大会的决议决定。</w:t>
      </w:r>
    </w:p>
    <w:p w:rsidR="0079796D" w:rsidRDefault="00072041">
      <w:pPr>
        <w:adjustRightInd w:val="0"/>
        <w:snapToGrid w:val="0"/>
        <w:spacing w:line="576"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讨论和决定本镇经济建设、政治建设、文化建设、社会建设、生态文明建设和党的建设以及乡村振兴中的重大问题。需由镇政权机关或者集体经济组织决定的重要事项，经镇党委研究讨论后，由镇政权机关或者集体经济组织依照法律和有关规定作出决定。</w:t>
      </w:r>
    </w:p>
    <w:p w:rsidR="0079796D" w:rsidRDefault="00072041">
      <w:pPr>
        <w:adjustRightInd w:val="0"/>
        <w:snapToGrid w:val="0"/>
        <w:spacing w:line="576"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领导镇政权机关、群团组织和其他各类组织，加强指导和规范，支持和保证这些机关和组织依照国家法律法规以及各自章程履行职责。</w:t>
      </w:r>
    </w:p>
    <w:p w:rsidR="0079796D" w:rsidRDefault="00072041">
      <w:pPr>
        <w:adjustRightInd w:val="0"/>
        <w:snapToGrid w:val="0"/>
        <w:spacing w:line="576"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加强党的建设。坚持全面</w:t>
      </w:r>
      <w:r>
        <w:rPr>
          <w:rFonts w:ascii="仿宋_GB2312" w:eastAsia="仿宋_GB2312" w:hAnsi="仿宋_GB2312" w:cs="仿宋_GB2312" w:hint="eastAsia"/>
          <w:sz w:val="32"/>
          <w:szCs w:val="32"/>
        </w:rPr>
        <w:t>从严治党，落实管党治党主体责任，全面加强党的政治建设、思想建设、组织建设、作风建设、纪律建设、制度建设等工作。不断强化自身建设和村党组织建设，以及其他隶属</w:t>
      </w:r>
      <w:r>
        <w:rPr>
          <w:rFonts w:ascii="仿宋_GB2312" w:eastAsia="仿宋_GB2312" w:hAnsi="仿宋_GB2312" w:cs="仿宋_GB2312" w:hint="eastAsia"/>
          <w:sz w:val="32"/>
          <w:szCs w:val="32"/>
        </w:rPr>
        <w:t>叠溪</w:t>
      </w:r>
      <w:r>
        <w:rPr>
          <w:rFonts w:ascii="仿宋_GB2312" w:eastAsia="仿宋_GB2312" w:hAnsi="仿宋_GB2312" w:cs="仿宋_GB2312" w:hint="eastAsia"/>
          <w:sz w:val="32"/>
          <w:szCs w:val="32"/>
        </w:rPr>
        <w:t>镇党委的党组织建设，抓好发展党员工作，加强党员队伍建设。维护和执行党的纪律，监督党员干部和其他工作人员严格遵守国家法律法规。</w:t>
      </w:r>
    </w:p>
    <w:p w:rsidR="0079796D" w:rsidRDefault="00072041">
      <w:pPr>
        <w:spacing w:line="576"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Pr>
          <w:rFonts w:ascii="仿宋_GB2312" w:eastAsia="仿宋_GB2312" w:hAnsi="仿宋_GB2312" w:cs="仿宋_GB2312" w:hint="eastAsia"/>
          <w:sz w:val="32"/>
          <w:szCs w:val="32"/>
        </w:rPr>
        <w:t>按照干部管理权限，负责对干部的教育、培训、选拔、考核和监督工作</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协助管理</w:t>
      </w:r>
      <w:r>
        <w:rPr>
          <w:rFonts w:ascii="仿宋_GB2312" w:eastAsia="仿宋_GB2312" w:hAnsi="仿宋_GB2312" w:cs="仿宋_GB2312" w:hint="eastAsia"/>
          <w:sz w:val="32"/>
          <w:szCs w:val="32"/>
        </w:rPr>
        <w:t>上</w:t>
      </w:r>
      <w:r>
        <w:rPr>
          <w:rFonts w:ascii="仿宋_GB2312" w:eastAsia="仿宋_GB2312" w:hAnsi="仿宋_GB2312" w:cs="仿宋_GB2312" w:hint="eastAsia"/>
          <w:sz w:val="32"/>
          <w:szCs w:val="32"/>
        </w:rPr>
        <w:t>级有关部门驻镇单位的干部</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做好人才服务和引进工作。</w:t>
      </w:r>
    </w:p>
    <w:p w:rsidR="0079796D" w:rsidRDefault="00072041">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w:t>
      </w:r>
      <w:r>
        <w:rPr>
          <w:rFonts w:ascii="仿宋_GB2312" w:eastAsia="仿宋_GB2312" w:hAnsi="仿宋_GB2312" w:cs="仿宋_GB2312" w:hint="eastAsia"/>
          <w:sz w:val="32"/>
          <w:szCs w:val="32"/>
        </w:rPr>
        <w:t>统筹区域发展。</w:t>
      </w:r>
      <w:r>
        <w:rPr>
          <w:rFonts w:ascii="仿宋_GB2312" w:eastAsia="仿宋_GB2312" w:hAnsi="仿宋_GB2312" w:cs="仿宋_GB2312" w:hint="eastAsia"/>
          <w:sz w:val="32"/>
          <w:szCs w:val="32"/>
        </w:rPr>
        <w:t>负责落实创新驱动发展、可持续</w:t>
      </w:r>
      <w:r>
        <w:rPr>
          <w:rFonts w:ascii="仿宋_GB2312" w:eastAsia="仿宋_GB2312" w:hAnsi="仿宋_GB2312" w:cs="仿宋_GB2312" w:hint="eastAsia"/>
          <w:sz w:val="32"/>
          <w:szCs w:val="32"/>
        </w:rPr>
        <w:lastRenderedPageBreak/>
        <w:t>发展战略目标任务，落实新发展理念，推动经济高质量发展；</w:t>
      </w:r>
      <w:r>
        <w:rPr>
          <w:rFonts w:ascii="仿宋_GB2312" w:eastAsia="仿宋_GB2312" w:hAnsi="仿宋_GB2312" w:cs="仿宋_GB2312" w:hint="eastAsia"/>
          <w:sz w:val="32"/>
          <w:szCs w:val="32"/>
        </w:rPr>
        <w:t>落实关于辖区发展的重大决策，制定辖区经济和社会发展规划、公共服务设施布局</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负责乡村振兴工作，做好民生保障、</w:t>
      </w:r>
      <w:r>
        <w:rPr>
          <w:rFonts w:ascii="仿宋_GB2312" w:eastAsia="仿宋_GB2312" w:hAnsi="仿宋_GB2312" w:cs="仿宋_GB2312" w:hint="eastAsia"/>
          <w:sz w:val="32"/>
          <w:szCs w:val="32"/>
        </w:rPr>
        <w:t>返贫监测和帮扶</w:t>
      </w:r>
      <w:r>
        <w:rPr>
          <w:rFonts w:ascii="仿宋_GB2312" w:eastAsia="仿宋_GB2312" w:hAnsi="仿宋_GB2312" w:cs="仿宋_GB2312" w:hint="eastAsia"/>
          <w:sz w:val="32"/>
          <w:szCs w:val="32"/>
        </w:rPr>
        <w:t>、民族宗教等工作，推动辖区经济社会健康、有序、可持续发展</w:t>
      </w:r>
      <w:r>
        <w:rPr>
          <w:rFonts w:ascii="仿宋_GB2312" w:eastAsia="仿宋_GB2312" w:hAnsi="仿宋_GB2312" w:cs="仿宋_GB2312" w:hint="eastAsia"/>
          <w:sz w:val="32"/>
          <w:szCs w:val="32"/>
        </w:rPr>
        <w:t>；负责指导辖区基层供销合作社工作</w:t>
      </w:r>
      <w:r>
        <w:rPr>
          <w:rFonts w:ascii="仿宋_GB2312" w:eastAsia="仿宋_GB2312" w:hAnsi="仿宋_GB2312" w:cs="仿宋_GB2312" w:hint="eastAsia"/>
          <w:sz w:val="32"/>
          <w:szCs w:val="32"/>
        </w:rPr>
        <w:t>。</w:t>
      </w:r>
    </w:p>
    <w:p w:rsidR="0079796D" w:rsidRDefault="00072041">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w:t>
      </w:r>
      <w:r>
        <w:rPr>
          <w:rFonts w:ascii="仿宋_GB2312" w:eastAsia="仿宋_GB2312" w:hAnsi="仿宋_GB2312" w:cs="仿宋_GB2312" w:hint="eastAsia"/>
          <w:sz w:val="32"/>
          <w:szCs w:val="32"/>
        </w:rPr>
        <w:t>强化基层治理。负责本辖区社会治理，加强社会主义民主法治建设和精神文明建设，加快推进基层社会治理体系和治理能力现代化</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指导村委会建设，健全自治平台，组织群众和单位参与村委会建设和管理。</w:t>
      </w:r>
    </w:p>
    <w:p w:rsidR="0079796D" w:rsidRDefault="00072041">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（八）</w:t>
      </w:r>
      <w:r>
        <w:rPr>
          <w:rFonts w:ascii="仿宋_GB2312" w:eastAsia="仿宋_GB2312" w:hAnsi="仿宋_GB2312" w:cs="仿宋_GB2312" w:hint="eastAsia"/>
          <w:sz w:val="32"/>
          <w:szCs w:val="32"/>
        </w:rPr>
        <w:t>优化公共服务。推进服务</w:t>
      </w:r>
      <w:r>
        <w:rPr>
          <w:rFonts w:ascii="仿宋_GB2312" w:eastAsia="仿宋_GB2312" w:hAnsi="仿宋_GB2312" w:cs="仿宋_GB2312" w:hint="eastAsia"/>
          <w:sz w:val="32"/>
          <w:szCs w:val="32"/>
        </w:rPr>
        <w:t>型政府建设，组织实施并优化教育、卫生健康、文化、民政、社会保障、退役军人事务等各项公共服务。</w:t>
      </w:r>
    </w:p>
    <w:p w:rsidR="0079796D" w:rsidRDefault="00072041">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（九）</w:t>
      </w:r>
      <w:r>
        <w:rPr>
          <w:rFonts w:ascii="仿宋_GB2312" w:eastAsia="仿宋_GB2312" w:hAnsi="仿宋_GB2312" w:cs="仿宋_GB2312" w:hint="eastAsia"/>
          <w:sz w:val="32"/>
          <w:szCs w:val="32"/>
        </w:rPr>
        <w:t>负责辖区范围内的应急管理、社会稳定、安全生产、生态环境保护、社会信用体系建设和审批服务便民化等工作。</w:t>
      </w:r>
    </w:p>
    <w:p w:rsidR="0079796D" w:rsidRDefault="00072041">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w:t>
      </w:r>
      <w:r>
        <w:rPr>
          <w:rFonts w:ascii="仿宋_GB2312" w:eastAsia="仿宋_GB2312" w:hAnsi="仿宋_GB2312" w:cs="仿宋_GB2312" w:hint="eastAsia"/>
          <w:sz w:val="32"/>
          <w:szCs w:val="32"/>
        </w:rPr>
        <w:t>负责辖区农村经营管理体系建设工作。</w:t>
      </w:r>
    </w:p>
    <w:p w:rsidR="0079796D" w:rsidRDefault="00072041">
      <w:pPr>
        <w:spacing w:line="576" w:lineRule="exact"/>
        <w:ind w:firstLineChars="200" w:firstLine="640"/>
      </w:pPr>
      <w:r>
        <w:rPr>
          <w:rFonts w:ascii="仿宋_GB2312" w:eastAsia="仿宋_GB2312" w:hAnsi="仿宋_GB2312" w:cs="仿宋_GB2312" w:hint="eastAsia"/>
          <w:sz w:val="32"/>
          <w:szCs w:val="32"/>
        </w:rPr>
        <w:t>（十一）完成县委、县政府交办的其他任务。</w:t>
      </w:r>
    </w:p>
    <w:p w:rsidR="0079796D" w:rsidRDefault="00072041">
      <w:pPr>
        <w:pStyle w:val="2"/>
        <w:spacing w:before="0" w:after="0" w:line="576" w:lineRule="exact"/>
        <w:ind w:firstLineChars="200" w:firstLine="640"/>
        <w:rPr>
          <w:rStyle w:val="2Char"/>
          <w:rFonts w:ascii="Times New Roman" w:hAnsi="Times New Roman"/>
        </w:rPr>
      </w:pPr>
      <w:bookmarkStart w:id="10" w:name="_Toc15396601"/>
      <w:bookmarkStart w:id="11" w:name="_Toc15033"/>
      <w:bookmarkStart w:id="12" w:name="_Toc15377200"/>
      <w:r>
        <w:rPr>
          <w:rFonts w:ascii="Times New Roman" w:eastAsia="黑体" w:hAnsi="Times New Roman" w:hint="eastAsia"/>
          <w:b w:val="0"/>
        </w:rPr>
        <w:t>二、机</w:t>
      </w:r>
      <w:r>
        <w:rPr>
          <w:rStyle w:val="2Char"/>
          <w:rFonts w:ascii="Times New Roman" w:eastAsia="黑体" w:hAnsi="Times New Roman" w:hint="eastAsia"/>
        </w:rPr>
        <w:t>构设置</w:t>
      </w:r>
      <w:bookmarkEnd w:id="10"/>
      <w:bookmarkEnd w:id="11"/>
      <w:bookmarkEnd w:id="12"/>
    </w:p>
    <w:p w:rsidR="0079796D" w:rsidRDefault="00072041">
      <w:pPr>
        <w:widowControl/>
        <w:spacing w:line="576" w:lineRule="exact"/>
        <w:ind w:firstLineChars="200" w:firstLine="640"/>
        <w:jc w:val="left"/>
        <w:rPr>
          <w:rFonts w:eastAsia="仿宋"/>
          <w:kern w:val="0"/>
          <w:sz w:val="32"/>
          <w:szCs w:val="32"/>
        </w:rPr>
      </w:pPr>
      <w:r>
        <w:rPr>
          <w:rFonts w:ascii="仿宋_GB2312" w:eastAsia="仿宋_GB2312" w:hint="eastAsia"/>
          <w:sz w:val="32"/>
          <w:szCs w:val="32"/>
        </w:rPr>
        <w:t>茂县叠溪镇</w:t>
      </w:r>
      <w:r>
        <w:rPr>
          <w:rFonts w:ascii="仿宋_GB2312" w:eastAsia="仿宋_GB2312" w:hint="eastAsia"/>
          <w:sz w:val="32"/>
          <w:szCs w:val="32"/>
        </w:rPr>
        <w:t>便民服务中心</w:t>
      </w:r>
      <w:r>
        <w:rPr>
          <w:rFonts w:ascii="仿宋_GB2312" w:eastAsia="仿宋_GB2312" w:hint="eastAsia"/>
          <w:sz w:val="32"/>
          <w:szCs w:val="32"/>
        </w:rPr>
        <w:t>(</w:t>
      </w:r>
      <w:r>
        <w:rPr>
          <w:rFonts w:ascii="仿宋_GB2312" w:eastAsia="仿宋_GB2312" w:hint="eastAsia"/>
          <w:sz w:val="32"/>
          <w:szCs w:val="32"/>
        </w:rPr>
        <w:t>事业</w:t>
      </w:r>
      <w:r>
        <w:rPr>
          <w:rFonts w:ascii="仿宋_GB2312" w:eastAsia="仿宋_GB2312" w:hint="eastAsia"/>
          <w:sz w:val="32"/>
          <w:szCs w:val="32"/>
        </w:rPr>
        <w:t>)</w:t>
      </w:r>
      <w:r>
        <w:rPr>
          <w:rFonts w:ascii="仿宋_GB2312" w:eastAsia="仿宋_GB2312" w:hint="eastAsia"/>
          <w:sz w:val="32"/>
          <w:szCs w:val="32"/>
        </w:rPr>
        <w:t>属二级预算单位，</w:t>
      </w:r>
      <w:r>
        <w:rPr>
          <w:rFonts w:ascii="仿宋_GB2312" w:eastAsia="仿宋_GB2312" w:hint="eastAsia"/>
          <w:sz w:val="32"/>
          <w:szCs w:val="32"/>
        </w:rPr>
        <w:t>下属二级单位</w:t>
      </w:r>
      <w:r>
        <w:rPr>
          <w:rFonts w:ascii="仿宋_GB2312" w:eastAsia="仿宋_GB2312" w:hint="eastAsia"/>
          <w:sz w:val="32"/>
          <w:szCs w:val="32"/>
        </w:rPr>
        <w:t>0</w:t>
      </w:r>
      <w:r>
        <w:rPr>
          <w:rFonts w:ascii="仿宋_GB2312" w:eastAsia="仿宋_GB2312" w:hint="eastAsia"/>
          <w:sz w:val="32"/>
          <w:szCs w:val="32"/>
        </w:rPr>
        <w:t>个，其中行政单位</w:t>
      </w:r>
      <w:r>
        <w:rPr>
          <w:rFonts w:ascii="仿宋_GB2312" w:eastAsia="仿宋_GB2312" w:hint="eastAsia"/>
          <w:sz w:val="32"/>
          <w:szCs w:val="32"/>
        </w:rPr>
        <w:t>0</w:t>
      </w:r>
      <w:r>
        <w:rPr>
          <w:rFonts w:ascii="仿宋_GB2312" w:eastAsia="仿宋_GB2312" w:hint="eastAsia"/>
          <w:sz w:val="32"/>
          <w:szCs w:val="32"/>
        </w:rPr>
        <w:t>个，参照公务员法管理的事业单位</w:t>
      </w:r>
      <w:r>
        <w:rPr>
          <w:rFonts w:ascii="仿宋_GB2312" w:eastAsia="仿宋_GB2312" w:hint="eastAsia"/>
          <w:sz w:val="32"/>
          <w:szCs w:val="32"/>
        </w:rPr>
        <w:t>0</w:t>
      </w:r>
      <w:r>
        <w:rPr>
          <w:rFonts w:ascii="仿宋_GB2312" w:eastAsia="仿宋_GB2312" w:hint="eastAsia"/>
          <w:sz w:val="32"/>
          <w:szCs w:val="32"/>
        </w:rPr>
        <w:t>个，其他事业单位</w:t>
      </w:r>
      <w:r>
        <w:rPr>
          <w:rFonts w:ascii="仿宋_GB2312" w:eastAsia="仿宋_GB2312" w:hint="eastAsia"/>
          <w:sz w:val="32"/>
          <w:szCs w:val="32"/>
        </w:rPr>
        <w:t>0</w:t>
      </w:r>
      <w:r>
        <w:rPr>
          <w:rFonts w:ascii="仿宋_GB2312" w:eastAsia="仿宋_GB2312" w:hint="eastAsia"/>
          <w:sz w:val="32"/>
          <w:szCs w:val="32"/>
        </w:rPr>
        <w:t>个。</w:t>
      </w:r>
    </w:p>
    <w:p w:rsidR="0079796D" w:rsidRDefault="0079796D">
      <w:pPr>
        <w:pStyle w:val="1"/>
        <w:spacing w:before="0" w:after="0" w:line="576" w:lineRule="exact"/>
        <w:jc w:val="center"/>
        <w:rPr>
          <w:rFonts w:eastAsia="方正小标宋简体" w:cs="方正小标宋简体"/>
          <w:b w:val="0"/>
        </w:rPr>
      </w:pPr>
      <w:bookmarkStart w:id="13" w:name="_Toc15377204"/>
      <w:bookmarkStart w:id="14" w:name="_Toc15396602"/>
    </w:p>
    <w:p w:rsidR="0079796D" w:rsidRDefault="0079796D">
      <w:pPr>
        <w:spacing w:line="576" w:lineRule="exact"/>
        <w:rPr>
          <w:rFonts w:eastAsia="方正小标宋简体" w:cs="方正小标宋简体"/>
        </w:rPr>
      </w:pPr>
    </w:p>
    <w:p w:rsidR="0079796D" w:rsidRDefault="0079796D">
      <w:pPr>
        <w:spacing w:line="576" w:lineRule="exact"/>
      </w:pPr>
    </w:p>
    <w:p w:rsidR="0079796D" w:rsidRDefault="00072041">
      <w:pPr>
        <w:pStyle w:val="1"/>
        <w:spacing w:before="0" w:after="0" w:line="576" w:lineRule="exact"/>
        <w:jc w:val="center"/>
        <w:rPr>
          <w:rFonts w:ascii="方正小标宋简体" w:eastAsia="方正小标宋简体" w:hAnsi="方正小标宋简体" w:cs="方正小标宋简体"/>
        </w:rPr>
      </w:pPr>
      <w:bookmarkStart w:id="15" w:name="_Toc6171"/>
      <w:r>
        <w:rPr>
          <w:rFonts w:ascii="方正小标宋简体" w:eastAsia="方正小标宋简体" w:hAnsi="方正小标宋简体" w:cs="方正小标宋简体" w:hint="eastAsia"/>
          <w:b w:val="0"/>
        </w:rPr>
        <w:lastRenderedPageBreak/>
        <w:t>第二部分</w:t>
      </w:r>
      <w:r>
        <w:rPr>
          <w:rFonts w:ascii="方正小标宋简体" w:eastAsia="方正小标宋简体" w:hAnsi="方正小标宋简体" w:cs="方正小标宋简体" w:hint="eastAsia"/>
          <w:b w:val="0"/>
        </w:rPr>
        <w:t xml:space="preserve"> </w:t>
      </w:r>
      <w:r>
        <w:rPr>
          <w:rFonts w:ascii="方正小标宋简体" w:eastAsia="方正小标宋简体" w:hAnsi="方正小标宋简体" w:cs="方正小标宋简体" w:hint="eastAsia"/>
          <w:b w:val="0"/>
        </w:rPr>
        <w:t xml:space="preserve"> </w:t>
      </w:r>
      <w:r>
        <w:rPr>
          <w:rFonts w:ascii="方正小标宋简体" w:eastAsia="方正小标宋简体" w:hAnsi="方正小标宋简体" w:cs="方正小标宋简体" w:hint="eastAsia"/>
          <w:b w:val="0"/>
        </w:rPr>
        <w:t>2025</w:t>
      </w:r>
      <w:r>
        <w:rPr>
          <w:rFonts w:ascii="方正小标宋简体" w:eastAsia="方正小标宋简体" w:hAnsi="方正小标宋简体" w:cs="方正小标宋简体" w:hint="eastAsia"/>
          <w:b w:val="0"/>
        </w:rPr>
        <w:t>年度</w:t>
      </w:r>
      <w:r>
        <w:rPr>
          <w:rFonts w:ascii="方正小标宋简体" w:eastAsia="方正小标宋简体" w:hAnsi="方正小标宋简体" w:cs="方正小标宋简体" w:hint="eastAsia"/>
          <w:b w:val="0"/>
        </w:rPr>
        <w:t>部门决算情况说明</w:t>
      </w:r>
      <w:bookmarkEnd w:id="13"/>
      <w:bookmarkEnd w:id="14"/>
      <w:bookmarkEnd w:id="15"/>
    </w:p>
    <w:p w:rsidR="0079796D" w:rsidRDefault="00072041">
      <w:pPr>
        <w:pStyle w:val="ad"/>
        <w:spacing w:line="576" w:lineRule="exact"/>
        <w:ind w:firstLine="640"/>
        <w:outlineLvl w:val="1"/>
        <w:rPr>
          <w:rStyle w:val="2Char"/>
          <w:rFonts w:ascii="Times New Roman" w:eastAsia="黑体" w:hAnsi="Times New Roman"/>
          <w:b w:val="0"/>
        </w:rPr>
      </w:pPr>
      <w:bookmarkStart w:id="16" w:name="_Toc15377205"/>
      <w:bookmarkStart w:id="17" w:name="_Toc15396603"/>
      <w:bookmarkStart w:id="18" w:name="_Toc20199"/>
      <w:r>
        <w:rPr>
          <w:rFonts w:eastAsia="黑体" w:hint="eastAsia"/>
          <w:sz w:val="32"/>
          <w:szCs w:val="32"/>
        </w:rPr>
        <w:t>一、</w:t>
      </w:r>
      <w:r>
        <w:rPr>
          <w:rFonts w:eastAsia="黑体" w:hint="eastAsia"/>
          <w:sz w:val="32"/>
          <w:szCs w:val="32"/>
        </w:rPr>
        <w:t>收</w:t>
      </w:r>
      <w:r>
        <w:rPr>
          <w:rStyle w:val="2Char"/>
          <w:rFonts w:ascii="Times New Roman" w:eastAsia="黑体" w:hAnsi="Times New Roman" w:hint="eastAsia"/>
          <w:b w:val="0"/>
        </w:rPr>
        <w:t>入支出决算总体情况说明</w:t>
      </w:r>
      <w:bookmarkEnd w:id="16"/>
      <w:bookmarkEnd w:id="17"/>
      <w:bookmarkEnd w:id="18"/>
    </w:p>
    <w:p w:rsidR="0079796D" w:rsidRDefault="00072041">
      <w:pPr>
        <w:spacing w:line="576"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年度收入、支出总计均为</w:t>
      </w:r>
      <w:r>
        <w:rPr>
          <w:rFonts w:ascii="仿宋_GB2312" w:eastAsia="仿宋_GB2312" w:hAnsi="仿宋_GB2312" w:cs="仿宋_GB2312" w:hint="eastAsia"/>
          <w:sz w:val="32"/>
          <w:szCs w:val="32"/>
        </w:rPr>
        <w:t>509.18</w:t>
      </w:r>
      <w:r>
        <w:rPr>
          <w:rFonts w:ascii="仿宋_GB2312" w:eastAsia="仿宋_GB2312" w:hAnsi="仿宋_GB2312" w:cs="仿宋_GB2312" w:hint="eastAsia"/>
          <w:sz w:val="32"/>
          <w:szCs w:val="32"/>
        </w:rPr>
        <w:t>万元。与上年度相比，收入、支出总计各增加</w:t>
      </w:r>
      <w:r>
        <w:rPr>
          <w:rFonts w:ascii="仿宋_GB2312" w:eastAsia="仿宋_GB2312" w:hAnsi="仿宋_GB2312" w:cs="仿宋_GB2312" w:hint="eastAsia"/>
          <w:sz w:val="32"/>
          <w:szCs w:val="32"/>
        </w:rPr>
        <w:t>40.98</w:t>
      </w:r>
      <w:r>
        <w:rPr>
          <w:rFonts w:ascii="仿宋_GB2312" w:eastAsia="仿宋_GB2312" w:hAnsi="仿宋_GB2312" w:cs="仿宋_GB2312" w:hint="eastAsia"/>
          <w:sz w:val="32"/>
          <w:szCs w:val="32"/>
        </w:rPr>
        <w:t>万元，增长</w:t>
      </w:r>
      <w:r>
        <w:rPr>
          <w:rFonts w:ascii="仿宋_GB2312" w:eastAsia="仿宋_GB2312" w:hAnsi="仿宋_GB2312" w:cs="仿宋_GB2312" w:hint="eastAsia"/>
          <w:sz w:val="32"/>
          <w:szCs w:val="32"/>
        </w:rPr>
        <w:t>8.8%</w:t>
      </w:r>
      <w:r>
        <w:rPr>
          <w:rFonts w:ascii="仿宋_GB2312" w:eastAsia="仿宋_GB2312" w:hAnsi="仿宋_GB2312" w:cs="仿宋_GB2312" w:hint="eastAsia"/>
          <w:sz w:val="32"/>
          <w:szCs w:val="32"/>
        </w:rPr>
        <w:t>。主要变动原因是：新招考一名事业人员，相应经费增加。</w:t>
      </w:r>
    </w:p>
    <w:p w:rsidR="0079796D" w:rsidRDefault="0079796D">
      <w:pPr>
        <w:spacing w:line="576" w:lineRule="exact"/>
        <w:ind w:firstLine="640"/>
        <w:rPr>
          <w:rFonts w:ascii="仿宋_GB2312" w:eastAsia="仿宋_GB2312" w:hAnsi="仿宋_GB2312" w:cs="仿宋_GB2312"/>
          <w:sz w:val="32"/>
          <w:szCs w:val="32"/>
        </w:rPr>
      </w:pPr>
    </w:p>
    <w:p w:rsidR="0079796D" w:rsidRDefault="00072041">
      <w:pPr>
        <w:pStyle w:val="ad"/>
        <w:spacing w:line="600" w:lineRule="exact"/>
        <w:ind w:firstLine="640"/>
        <w:outlineLvl w:val="1"/>
        <w:rPr>
          <w:rFonts w:ascii="仿宋_GB2312" w:eastAsia="仿宋_GB2312" w:hAnsi="仿宋_GB2312" w:cs="仿宋_GB2312"/>
          <w:sz w:val="32"/>
          <w:szCs w:val="32"/>
        </w:rPr>
      </w:pPr>
      <w:r>
        <w:rPr>
          <w:rFonts w:ascii="仿宋_GB2312" w:eastAsia="仿宋_GB2312" w:hAnsi="仿宋_GB2312" w:cs="仿宋_GB2312" w:hint="eastAsia"/>
          <w:noProof/>
          <w:sz w:val="32"/>
          <w:szCs w:val="32"/>
        </w:rPr>
        <w:drawing>
          <wp:anchor distT="0" distB="0" distL="114300" distR="114300" simplePos="0" relativeHeight="251659264" behindDoc="0" locked="0" layoutInCell="1" allowOverlap="1">
            <wp:simplePos x="0" y="0"/>
            <wp:positionH relativeFrom="column">
              <wp:posOffset>-93345</wp:posOffset>
            </wp:positionH>
            <wp:positionV relativeFrom="paragraph">
              <wp:posOffset>299720</wp:posOffset>
            </wp:positionV>
            <wp:extent cx="5256530" cy="2988310"/>
            <wp:effectExtent l="5080" t="4445" r="15240" b="17145"/>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bookmarkStart w:id="19" w:name="_Toc15377206"/>
      <w:bookmarkStart w:id="20" w:name="_Toc15396604"/>
    </w:p>
    <w:p w:rsidR="0079796D" w:rsidRDefault="00072041">
      <w:pPr>
        <w:pStyle w:val="ad"/>
        <w:spacing w:line="576" w:lineRule="exact"/>
        <w:ind w:firstLine="640"/>
        <w:outlineLvl w:val="1"/>
        <w:rPr>
          <w:rFonts w:eastAsia="黑体"/>
          <w:sz w:val="32"/>
          <w:szCs w:val="32"/>
        </w:rPr>
      </w:pPr>
      <w:bookmarkStart w:id="21" w:name="_Toc18038"/>
      <w:r>
        <w:rPr>
          <w:rFonts w:eastAsia="黑体" w:hint="eastAsia"/>
          <w:sz w:val="32"/>
          <w:szCs w:val="32"/>
        </w:rPr>
        <w:t>二、收入决算情况说明</w:t>
      </w:r>
      <w:bookmarkEnd w:id="19"/>
      <w:bookmarkEnd w:id="20"/>
      <w:bookmarkEnd w:id="21"/>
    </w:p>
    <w:p w:rsidR="0079796D" w:rsidRDefault="00072041">
      <w:pPr>
        <w:spacing w:line="576"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年度本年收入合计</w:t>
      </w:r>
      <w:r>
        <w:rPr>
          <w:rFonts w:ascii="仿宋_GB2312" w:eastAsia="仿宋_GB2312" w:hAnsi="仿宋_GB2312" w:cs="仿宋_GB2312" w:hint="eastAsia"/>
          <w:sz w:val="32"/>
          <w:szCs w:val="32"/>
        </w:rPr>
        <w:t>509.18</w:t>
      </w:r>
      <w:r>
        <w:rPr>
          <w:rFonts w:ascii="仿宋_GB2312" w:eastAsia="仿宋_GB2312" w:hAnsi="仿宋_GB2312" w:cs="仿宋_GB2312" w:hint="eastAsia"/>
          <w:sz w:val="32"/>
          <w:szCs w:val="32"/>
        </w:rPr>
        <w:t>万元，其中：一般公共预算财政拨款收入</w:t>
      </w:r>
      <w:r>
        <w:rPr>
          <w:rFonts w:ascii="仿宋_GB2312" w:eastAsia="仿宋_GB2312" w:hAnsi="仿宋_GB2312" w:cs="仿宋_GB2312" w:hint="eastAsia"/>
          <w:sz w:val="32"/>
          <w:szCs w:val="32"/>
        </w:rPr>
        <w:t>509.18</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w:t>
      </w:r>
    </w:p>
    <w:p w:rsidR="0079796D" w:rsidRDefault="00072041">
      <w:pPr>
        <w:ind w:firstLineChars="250" w:firstLine="800"/>
        <w:rPr>
          <w:rFonts w:eastAsia="仿宋_GB2312" w:cs="仿宋_GB2312"/>
          <w:sz w:val="32"/>
          <w:szCs w:val="32"/>
        </w:rPr>
      </w:pPr>
      <w:r>
        <w:rPr>
          <w:rFonts w:eastAsia="仿宋_GB2312" w:cs="仿宋_GB2312" w:hint="eastAsia"/>
          <w:noProof/>
          <w:sz w:val="32"/>
          <w:szCs w:val="32"/>
        </w:rPr>
        <w:lastRenderedPageBreak/>
        <w:drawing>
          <wp:inline distT="0" distB="0" distL="114300" distR="114300">
            <wp:extent cx="5256530" cy="2988310"/>
            <wp:effectExtent l="5080" t="4445" r="15240" b="1714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9796D" w:rsidRDefault="00072041">
      <w:pPr>
        <w:pStyle w:val="ad"/>
        <w:spacing w:line="576" w:lineRule="exact"/>
        <w:ind w:firstLine="640"/>
        <w:outlineLvl w:val="1"/>
        <w:rPr>
          <w:rStyle w:val="2Char"/>
          <w:rFonts w:ascii="Times New Roman" w:eastAsia="黑体" w:hAnsi="Times New Roman"/>
          <w:b w:val="0"/>
        </w:rPr>
      </w:pPr>
      <w:bookmarkStart w:id="22" w:name="_Toc4599"/>
      <w:bookmarkStart w:id="23" w:name="_Toc15396605"/>
      <w:bookmarkStart w:id="24" w:name="_Toc15377207"/>
      <w:r>
        <w:rPr>
          <w:rFonts w:eastAsia="黑体" w:hint="eastAsia"/>
          <w:sz w:val="32"/>
          <w:szCs w:val="32"/>
        </w:rPr>
        <w:t>三、</w:t>
      </w:r>
      <w:r>
        <w:rPr>
          <w:rFonts w:eastAsia="黑体" w:hint="eastAsia"/>
          <w:sz w:val="32"/>
          <w:szCs w:val="32"/>
        </w:rPr>
        <w:t>支</w:t>
      </w:r>
      <w:r>
        <w:rPr>
          <w:rStyle w:val="2Char"/>
          <w:rFonts w:ascii="Times New Roman" w:eastAsia="黑体" w:hAnsi="Times New Roman" w:hint="eastAsia"/>
          <w:b w:val="0"/>
        </w:rPr>
        <w:t>出决算情况说明</w:t>
      </w:r>
      <w:bookmarkEnd w:id="22"/>
      <w:bookmarkEnd w:id="23"/>
      <w:bookmarkEnd w:id="24"/>
    </w:p>
    <w:p w:rsidR="0079796D" w:rsidRDefault="00072041">
      <w:pPr>
        <w:spacing w:line="576"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年度本年支出合计</w:t>
      </w:r>
      <w:r>
        <w:rPr>
          <w:rFonts w:ascii="仿宋_GB2312" w:eastAsia="仿宋_GB2312" w:hAnsi="仿宋_GB2312" w:cs="仿宋_GB2312" w:hint="eastAsia"/>
          <w:sz w:val="32"/>
          <w:szCs w:val="32"/>
        </w:rPr>
        <w:t>509.18</w:t>
      </w:r>
      <w:r>
        <w:rPr>
          <w:rFonts w:ascii="仿宋_GB2312" w:eastAsia="仿宋_GB2312" w:hAnsi="仿宋_GB2312" w:cs="仿宋_GB2312" w:hint="eastAsia"/>
          <w:sz w:val="32"/>
          <w:szCs w:val="32"/>
        </w:rPr>
        <w:t>万元，其中：基本支出</w:t>
      </w:r>
      <w:r>
        <w:rPr>
          <w:rFonts w:ascii="仿宋_GB2312" w:eastAsia="仿宋_GB2312" w:hAnsi="仿宋_GB2312" w:cs="仿宋_GB2312" w:hint="eastAsia"/>
          <w:sz w:val="32"/>
          <w:szCs w:val="32"/>
        </w:rPr>
        <w:t>509.18</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w:t>
      </w:r>
    </w:p>
    <w:p w:rsidR="0079796D" w:rsidRDefault="00072041">
      <w:pPr>
        <w:ind w:firstLineChars="250" w:firstLine="800"/>
        <w:rPr>
          <w:rFonts w:eastAsia="仿宋_GB2312" w:cs="仿宋_GB2312"/>
          <w:sz w:val="32"/>
          <w:szCs w:val="32"/>
        </w:rPr>
      </w:pPr>
      <w:r>
        <w:rPr>
          <w:rFonts w:eastAsia="仿宋_GB2312" w:cs="仿宋_GB2312" w:hint="eastAsia"/>
          <w:noProof/>
          <w:sz w:val="32"/>
          <w:szCs w:val="32"/>
        </w:rPr>
        <w:drawing>
          <wp:inline distT="0" distB="0" distL="114300" distR="114300">
            <wp:extent cx="5256530" cy="2988310"/>
            <wp:effectExtent l="5080" t="4445" r="15240" b="1714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9796D" w:rsidRDefault="00072041">
      <w:pPr>
        <w:spacing w:line="576" w:lineRule="exact"/>
        <w:ind w:firstLineChars="200" w:firstLine="640"/>
        <w:outlineLvl w:val="1"/>
        <w:rPr>
          <w:rStyle w:val="2Char"/>
          <w:rFonts w:ascii="Times New Roman" w:eastAsia="黑体" w:hAnsi="Times New Roman"/>
          <w:b w:val="0"/>
        </w:rPr>
      </w:pPr>
      <w:bookmarkStart w:id="25" w:name="_Toc15377208"/>
      <w:bookmarkStart w:id="26" w:name="_Toc15396606"/>
      <w:bookmarkStart w:id="27" w:name="_Toc3673"/>
      <w:r>
        <w:rPr>
          <w:rFonts w:eastAsia="黑体" w:hint="eastAsia"/>
          <w:sz w:val="32"/>
          <w:szCs w:val="32"/>
        </w:rPr>
        <w:t>四、财</w:t>
      </w:r>
      <w:r>
        <w:rPr>
          <w:rStyle w:val="2Char"/>
          <w:rFonts w:ascii="Times New Roman" w:eastAsia="黑体" w:hAnsi="Times New Roman" w:hint="eastAsia"/>
          <w:b w:val="0"/>
        </w:rPr>
        <w:t>政拨款收入支出决算总体情况说明</w:t>
      </w:r>
      <w:bookmarkEnd w:id="25"/>
      <w:bookmarkEnd w:id="26"/>
      <w:bookmarkEnd w:id="27"/>
    </w:p>
    <w:p w:rsidR="0079796D" w:rsidRDefault="00072041">
      <w:pPr>
        <w:spacing w:line="576"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年度财政拨款收入、支出总计均为</w:t>
      </w:r>
      <w:r>
        <w:rPr>
          <w:rFonts w:ascii="仿宋_GB2312" w:eastAsia="仿宋_GB2312" w:hAnsi="仿宋_GB2312" w:cs="仿宋_GB2312" w:hint="eastAsia"/>
          <w:sz w:val="32"/>
          <w:szCs w:val="32"/>
        </w:rPr>
        <w:t>509.18</w:t>
      </w:r>
      <w:r>
        <w:rPr>
          <w:rFonts w:ascii="仿宋_GB2312" w:eastAsia="仿宋_GB2312" w:hAnsi="仿宋_GB2312" w:cs="仿宋_GB2312" w:hint="eastAsia"/>
          <w:sz w:val="32"/>
          <w:szCs w:val="32"/>
        </w:rPr>
        <w:t>万元。与上年度相比，财政拨款收入、支出总计各增加</w:t>
      </w:r>
      <w:r>
        <w:rPr>
          <w:rFonts w:ascii="仿宋_GB2312" w:eastAsia="仿宋_GB2312" w:hAnsi="仿宋_GB2312" w:cs="仿宋_GB2312" w:hint="eastAsia"/>
          <w:sz w:val="32"/>
          <w:szCs w:val="32"/>
        </w:rPr>
        <w:t>40.98</w:t>
      </w:r>
      <w:r>
        <w:rPr>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lastRenderedPageBreak/>
        <w:t>增长</w:t>
      </w:r>
      <w:r>
        <w:rPr>
          <w:rFonts w:ascii="仿宋_GB2312" w:eastAsia="仿宋_GB2312" w:hAnsi="仿宋_GB2312" w:cs="仿宋_GB2312" w:hint="eastAsia"/>
          <w:sz w:val="32"/>
          <w:szCs w:val="32"/>
        </w:rPr>
        <w:t>8.8%</w:t>
      </w:r>
      <w:r>
        <w:rPr>
          <w:rFonts w:ascii="仿宋_GB2312" w:eastAsia="仿宋_GB2312" w:hAnsi="仿宋_GB2312" w:cs="仿宋_GB2312" w:hint="eastAsia"/>
          <w:sz w:val="32"/>
          <w:szCs w:val="32"/>
        </w:rPr>
        <w:t>。主要变动原因是：新招考一名事业人员，相应经费增加。</w:t>
      </w:r>
    </w:p>
    <w:p w:rsidR="0079796D" w:rsidRDefault="00072041">
      <w:pPr>
        <w:spacing w:line="600" w:lineRule="exact"/>
        <w:ind w:firstLine="640"/>
        <w:rPr>
          <w:rFonts w:eastAsia="仿宋_GB2312" w:cs="仿宋_GB2312"/>
          <w:sz w:val="32"/>
          <w:szCs w:val="32"/>
        </w:rPr>
      </w:pPr>
      <w:r>
        <w:rPr>
          <w:rFonts w:eastAsia="仿宋_GB2312" w:cs="仿宋_GB2312" w:hint="eastAsia"/>
          <w:noProof/>
          <w:sz w:val="32"/>
          <w:szCs w:val="32"/>
        </w:rPr>
        <w:drawing>
          <wp:anchor distT="0" distB="0" distL="114300" distR="114300" simplePos="0" relativeHeight="251660288" behindDoc="0" locked="0" layoutInCell="1" allowOverlap="1">
            <wp:simplePos x="0" y="0"/>
            <wp:positionH relativeFrom="column">
              <wp:posOffset>87630</wp:posOffset>
            </wp:positionH>
            <wp:positionV relativeFrom="paragraph">
              <wp:posOffset>185420</wp:posOffset>
            </wp:positionV>
            <wp:extent cx="5256530" cy="2988310"/>
            <wp:effectExtent l="5080" t="4445" r="15240" b="17145"/>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rsidR="0079796D" w:rsidRDefault="00072041">
      <w:pPr>
        <w:spacing w:line="576" w:lineRule="exact"/>
        <w:ind w:firstLineChars="200" w:firstLine="640"/>
        <w:outlineLvl w:val="1"/>
        <w:rPr>
          <w:rStyle w:val="2Char"/>
          <w:rFonts w:ascii="Times New Roman" w:eastAsia="黑体" w:hAnsi="Times New Roman"/>
          <w:b w:val="0"/>
        </w:rPr>
      </w:pPr>
      <w:bookmarkStart w:id="28" w:name="_Toc15377209"/>
      <w:bookmarkStart w:id="29" w:name="_Toc15396607"/>
      <w:bookmarkStart w:id="30" w:name="_Toc4535"/>
      <w:r>
        <w:rPr>
          <w:rFonts w:eastAsia="黑体" w:hint="eastAsia"/>
          <w:sz w:val="32"/>
          <w:szCs w:val="32"/>
        </w:rPr>
        <w:t>五、</w:t>
      </w:r>
      <w:r>
        <w:rPr>
          <w:rFonts w:eastAsia="黑体" w:hint="eastAsia"/>
          <w:b/>
          <w:sz w:val="32"/>
          <w:szCs w:val="32"/>
        </w:rPr>
        <w:t>一</w:t>
      </w:r>
      <w:r>
        <w:rPr>
          <w:rStyle w:val="2Char"/>
          <w:rFonts w:ascii="Times New Roman" w:eastAsia="黑体" w:hAnsi="Times New Roman" w:hint="eastAsia"/>
          <w:b w:val="0"/>
        </w:rPr>
        <w:t>般公共预算财政拨款支出决算情况说明</w:t>
      </w:r>
      <w:bookmarkEnd w:id="28"/>
      <w:bookmarkEnd w:id="29"/>
      <w:bookmarkEnd w:id="30"/>
    </w:p>
    <w:p w:rsidR="0079796D" w:rsidRDefault="00072041">
      <w:pPr>
        <w:spacing w:line="576" w:lineRule="exact"/>
        <w:ind w:firstLineChars="200" w:firstLine="640"/>
        <w:outlineLvl w:val="2"/>
        <w:rPr>
          <w:rFonts w:eastAsia="楷体_GB2312" w:cs="楷体_GB2312"/>
          <w:bCs/>
          <w:sz w:val="32"/>
          <w:szCs w:val="32"/>
        </w:rPr>
      </w:pPr>
      <w:bookmarkStart w:id="31" w:name="_Toc15377210"/>
      <w:bookmarkStart w:id="32" w:name="_Toc7804"/>
      <w:r>
        <w:rPr>
          <w:rFonts w:eastAsia="楷体_GB2312" w:cs="楷体_GB2312" w:hint="eastAsia"/>
          <w:bCs/>
          <w:sz w:val="32"/>
          <w:szCs w:val="32"/>
        </w:rPr>
        <w:t>（一）一般公共预算财政拨款支出决算总体情况</w:t>
      </w:r>
      <w:bookmarkEnd w:id="31"/>
      <w:bookmarkEnd w:id="32"/>
    </w:p>
    <w:p w:rsidR="0079796D" w:rsidRDefault="00072041">
      <w:pPr>
        <w:spacing w:line="576"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年度一般公共预算财政拨款支出</w:t>
      </w:r>
      <w:r>
        <w:rPr>
          <w:rFonts w:ascii="仿宋_GB2312" w:eastAsia="仿宋_GB2312" w:hAnsi="仿宋_GB2312" w:cs="仿宋_GB2312" w:hint="eastAsia"/>
          <w:sz w:val="32"/>
          <w:szCs w:val="32"/>
        </w:rPr>
        <w:t>509.18</w:t>
      </w:r>
      <w:r>
        <w:rPr>
          <w:rFonts w:ascii="仿宋_GB2312" w:eastAsia="仿宋_GB2312" w:hAnsi="仿宋_GB2312" w:cs="仿宋_GB2312" w:hint="eastAsia"/>
          <w:sz w:val="32"/>
          <w:szCs w:val="32"/>
        </w:rPr>
        <w:t>万元，占本年支出合计的</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。与上年度相比，一般公共预算财政拨款支出增加</w:t>
      </w:r>
      <w:r>
        <w:rPr>
          <w:rFonts w:ascii="仿宋_GB2312" w:eastAsia="仿宋_GB2312" w:hAnsi="仿宋_GB2312" w:cs="仿宋_GB2312" w:hint="eastAsia"/>
          <w:sz w:val="32"/>
          <w:szCs w:val="32"/>
        </w:rPr>
        <w:t>40.98</w:t>
      </w:r>
      <w:r>
        <w:rPr>
          <w:rFonts w:ascii="仿宋_GB2312" w:eastAsia="仿宋_GB2312" w:hAnsi="仿宋_GB2312" w:cs="仿宋_GB2312" w:hint="eastAsia"/>
          <w:sz w:val="32"/>
          <w:szCs w:val="32"/>
        </w:rPr>
        <w:t>万元，增长</w:t>
      </w:r>
      <w:r>
        <w:rPr>
          <w:rFonts w:ascii="仿宋_GB2312" w:eastAsia="仿宋_GB2312" w:hAnsi="仿宋_GB2312" w:cs="仿宋_GB2312" w:hint="eastAsia"/>
          <w:sz w:val="32"/>
          <w:szCs w:val="32"/>
        </w:rPr>
        <w:t>8.8%</w:t>
      </w:r>
      <w:r>
        <w:rPr>
          <w:rFonts w:ascii="仿宋_GB2312" w:eastAsia="仿宋_GB2312" w:hAnsi="仿宋_GB2312" w:cs="仿宋_GB2312" w:hint="eastAsia"/>
          <w:sz w:val="32"/>
          <w:szCs w:val="32"/>
        </w:rPr>
        <w:t>。主要变动原因是：新招考一名事业人员，相应经费增加。</w:t>
      </w:r>
    </w:p>
    <w:p w:rsidR="0079796D" w:rsidRDefault="00072041" w:rsidP="0079796D">
      <w:pPr>
        <w:pStyle w:val="a0"/>
        <w:ind w:left="840" w:hanging="420"/>
        <w:rPr>
          <w:rFonts w:ascii="Times New Roman" w:eastAsia="仿宋_GB2312" w:hAnsi="Times New Roman" w:cs="仿宋_GB2312"/>
          <w:sz w:val="32"/>
          <w:szCs w:val="32"/>
        </w:rPr>
      </w:pPr>
      <w:r>
        <w:rPr>
          <w:rFonts w:hint="eastAsia"/>
          <w:noProof/>
        </w:rPr>
        <w:lastRenderedPageBreak/>
        <w:drawing>
          <wp:inline distT="0" distB="0" distL="114300" distR="114300">
            <wp:extent cx="5256530" cy="2988310"/>
            <wp:effectExtent l="5080" t="4445" r="1524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9796D" w:rsidRDefault="00072041">
      <w:pPr>
        <w:spacing w:line="576" w:lineRule="exact"/>
        <w:ind w:firstLineChars="200" w:firstLine="640"/>
        <w:outlineLvl w:val="2"/>
        <w:rPr>
          <w:rFonts w:eastAsia="楷体_GB2312" w:cs="楷体_GB2312"/>
          <w:bCs/>
          <w:sz w:val="32"/>
          <w:szCs w:val="32"/>
        </w:rPr>
      </w:pPr>
      <w:bookmarkStart w:id="33" w:name="_Toc15377211"/>
      <w:bookmarkStart w:id="34" w:name="_Toc29247"/>
      <w:r>
        <w:rPr>
          <w:rFonts w:eastAsia="楷体_GB2312" w:cs="楷体_GB2312" w:hint="eastAsia"/>
          <w:bCs/>
          <w:sz w:val="32"/>
          <w:szCs w:val="32"/>
        </w:rPr>
        <w:t>（二）一般公共预算财政拨款支出决算结构情况</w:t>
      </w:r>
      <w:bookmarkEnd w:id="33"/>
      <w:bookmarkEnd w:id="34"/>
    </w:p>
    <w:p w:rsidR="0079796D" w:rsidRDefault="00072041">
      <w:pPr>
        <w:spacing w:line="576" w:lineRule="exact"/>
        <w:ind w:firstLine="640"/>
        <w:rPr>
          <w:rFonts w:eastAsia="仿宋_GB2312" w:cs="仿宋_GB2312"/>
          <w:sz w:val="32"/>
          <w:szCs w:val="32"/>
        </w:rPr>
      </w:pPr>
      <w:r>
        <w:rPr>
          <w:rFonts w:ascii="仿宋_GB2312" w:eastAsia="仿宋_GB2312" w:hint="eastAsia"/>
          <w:sz w:val="32"/>
          <w:szCs w:val="32"/>
        </w:rPr>
        <w:t>2025</w:t>
      </w:r>
      <w:r>
        <w:rPr>
          <w:rFonts w:ascii="仿宋_GB2312" w:eastAsia="仿宋_GB2312" w:hint="eastAsia"/>
          <w:sz w:val="32"/>
          <w:szCs w:val="32"/>
        </w:rPr>
        <w:t>年度一般公共预算财政拨款支出</w:t>
      </w:r>
      <w:r>
        <w:rPr>
          <w:rFonts w:ascii="仿宋_GB2312" w:eastAsia="仿宋_GB2312" w:hint="eastAsia"/>
          <w:sz w:val="32"/>
          <w:szCs w:val="32"/>
        </w:rPr>
        <w:t>509.18</w:t>
      </w:r>
      <w:r>
        <w:rPr>
          <w:rFonts w:ascii="仿宋_GB2312" w:eastAsia="仿宋_GB2312" w:hint="eastAsia"/>
          <w:sz w:val="32"/>
          <w:szCs w:val="32"/>
        </w:rPr>
        <w:t>万元，主</w:t>
      </w:r>
      <w:r>
        <w:rPr>
          <w:rFonts w:eastAsia="仿宋_GB2312" w:cs="仿宋_GB2312" w:hint="eastAsia"/>
          <w:sz w:val="32"/>
          <w:szCs w:val="32"/>
        </w:rPr>
        <w:t>要用于以下方面</w:t>
      </w:r>
      <w:r>
        <w:rPr>
          <w:rFonts w:eastAsia="仿宋_GB2312" w:cs="仿宋_GB2312" w:hint="eastAsia"/>
          <w:sz w:val="32"/>
          <w:szCs w:val="32"/>
        </w:rPr>
        <w:t>：</w:t>
      </w:r>
      <w:r>
        <w:rPr>
          <w:rFonts w:ascii="仿宋_GB2312" w:eastAsia="仿宋_GB2312" w:hint="eastAsia"/>
          <w:sz w:val="32"/>
          <w:szCs w:val="32"/>
        </w:rPr>
        <w:t>社会保障和就业支出</w:t>
      </w:r>
      <w:r>
        <w:rPr>
          <w:rFonts w:ascii="仿宋_GB2312" w:eastAsia="仿宋_GB2312" w:hint="eastAsia"/>
          <w:sz w:val="32"/>
          <w:szCs w:val="32"/>
        </w:rPr>
        <w:t>68.65</w:t>
      </w:r>
      <w:r>
        <w:rPr>
          <w:rFonts w:ascii="仿宋_GB2312" w:eastAsia="仿宋_GB2312" w:hint="eastAsia"/>
          <w:sz w:val="32"/>
          <w:szCs w:val="32"/>
        </w:rPr>
        <w:t>万元，占</w:t>
      </w:r>
      <w:r>
        <w:rPr>
          <w:rFonts w:ascii="仿宋_GB2312" w:eastAsia="仿宋_GB2312" w:hint="eastAsia"/>
          <w:sz w:val="32"/>
          <w:szCs w:val="32"/>
        </w:rPr>
        <w:t>13.5</w:t>
      </w:r>
      <w:r>
        <w:rPr>
          <w:rFonts w:ascii="仿宋_GB2312" w:eastAsia="仿宋_GB2312" w:hint="eastAsia"/>
          <w:sz w:val="32"/>
          <w:szCs w:val="32"/>
        </w:rPr>
        <w:t>%</w:t>
      </w:r>
      <w:r>
        <w:rPr>
          <w:rFonts w:ascii="仿宋_GB2312" w:eastAsia="仿宋_GB2312" w:hint="eastAsia"/>
          <w:sz w:val="32"/>
          <w:szCs w:val="32"/>
        </w:rPr>
        <w:t>；卫生健康支出</w:t>
      </w:r>
      <w:r>
        <w:rPr>
          <w:rFonts w:ascii="仿宋_GB2312" w:eastAsia="仿宋_GB2312" w:hint="eastAsia"/>
          <w:sz w:val="32"/>
          <w:szCs w:val="32"/>
        </w:rPr>
        <w:t>27.02</w:t>
      </w:r>
      <w:r>
        <w:rPr>
          <w:rFonts w:ascii="仿宋_GB2312" w:eastAsia="仿宋_GB2312" w:hint="eastAsia"/>
          <w:sz w:val="32"/>
          <w:szCs w:val="32"/>
        </w:rPr>
        <w:t>万元，占</w:t>
      </w:r>
      <w:r>
        <w:rPr>
          <w:rFonts w:ascii="仿宋_GB2312" w:eastAsia="仿宋_GB2312" w:hint="eastAsia"/>
          <w:sz w:val="32"/>
          <w:szCs w:val="32"/>
        </w:rPr>
        <w:t>5.3</w:t>
      </w:r>
      <w:r>
        <w:rPr>
          <w:rFonts w:ascii="仿宋_GB2312" w:eastAsia="仿宋_GB2312" w:hint="eastAsia"/>
          <w:sz w:val="32"/>
          <w:szCs w:val="32"/>
        </w:rPr>
        <w:t>%</w:t>
      </w:r>
      <w:r>
        <w:rPr>
          <w:rFonts w:ascii="仿宋_GB2312" w:eastAsia="仿宋_GB2312" w:hint="eastAsia"/>
          <w:sz w:val="32"/>
          <w:szCs w:val="32"/>
        </w:rPr>
        <w:t>；农林水支出</w:t>
      </w:r>
      <w:r>
        <w:rPr>
          <w:rFonts w:ascii="仿宋_GB2312" w:eastAsia="仿宋_GB2312" w:hint="eastAsia"/>
          <w:sz w:val="32"/>
          <w:szCs w:val="32"/>
        </w:rPr>
        <w:t>375.34</w:t>
      </w:r>
      <w:r>
        <w:rPr>
          <w:rFonts w:ascii="仿宋_GB2312" w:eastAsia="仿宋_GB2312" w:hint="eastAsia"/>
          <w:sz w:val="32"/>
          <w:szCs w:val="32"/>
        </w:rPr>
        <w:t>万元，占</w:t>
      </w:r>
      <w:r>
        <w:rPr>
          <w:rFonts w:ascii="仿宋_GB2312" w:eastAsia="仿宋_GB2312" w:hint="eastAsia"/>
          <w:sz w:val="32"/>
          <w:szCs w:val="32"/>
        </w:rPr>
        <w:t>73.7%</w:t>
      </w:r>
      <w:r>
        <w:rPr>
          <w:rFonts w:ascii="仿宋_GB2312" w:eastAsia="仿宋_GB2312" w:hint="eastAsia"/>
          <w:sz w:val="32"/>
          <w:szCs w:val="32"/>
        </w:rPr>
        <w:t>；</w:t>
      </w:r>
      <w:r>
        <w:rPr>
          <w:rFonts w:ascii="仿宋_GB2312" w:eastAsia="仿宋_GB2312" w:hint="eastAsia"/>
          <w:sz w:val="32"/>
          <w:szCs w:val="32"/>
        </w:rPr>
        <w:t>住房保障支出</w:t>
      </w:r>
      <w:r>
        <w:rPr>
          <w:rFonts w:ascii="仿宋_GB2312" w:eastAsia="仿宋_GB2312" w:hint="eastAsia"/>
          <w:sz w:val="32"/>
          <w:szCs w:val="32"/>
        </w:rPr>
        <w:t>38.17</w:t>
      </w:r>
      <w:r>
        <w:rPr>
          <w:rFonts w:ascii="仿宋_GB2312" w:eastAsia="仿宋_GB2312" w:hint="eastAsia"/>
          <w:sz w:val="32"/>
          <w:szCs w:val="32"/>
        </w:rPr>
        <w:t>万元，占</w:t>
      </w:r>
      <w:r>
        <w:rPr>
          <w:rFonts w:ascii="仿宋_GB2312" w:eastAsia="仿宋_GB2312" w:hint="eastAsia"/>
          <w:sz w:val="32"/>
          <w:szCs w:val="32"/>
        </w:rPr>
        <w:t>7.5</w:t>
      </w:r>
      <w:r>
        <w:rPr>
          <w:rFonts w:ascii="仿宋_GB2312" w:eastAsia="仿宋_GB2312" w:hint="eastAsia"/>
          <w:sz w:val="32"/>
          <w:szCs w:val="32"/>
        </w:rPr>
        <w:t>%</w:t>
      </w:r>
      <w:r>
        <w:rPr>
          <w:rFonts w:ascii="仿宋_GB2312" w:eastAsia="仿宋_GB2312" w:hint="eastAsia"/>
          <w:sz w:val="32"/>
          <w:szCs w:val="32"/>
        </w:rPr>
        <w:t>。</w:t>
      </w:r>
    </w:p>
    <w:p w:rsidR="0079796D" w:rsidRDefault="00072041">
      <w:pPr>
        <w:spacing w:line="600" w:lineRule="exact"/>
        <w:ind w:firstLine="640"/>
        <w:rPr>
          <w:rFonts w:eastAsia="仿宋_GB2312" w:cs="仿宋_GB2312"/>
          <w:sz w:val="32"/>
          <w:szCs w:val="32"/>
        </w:rPr>
      </w:pPr>
      <w:r>
        <w:rPr>
          <w:rFonts w:eastAsia="仿宋_GB2312" w:cs="仿宋_GB2312" w:hint="eastAsia"/>
          <w:noProof/>
          <w:sz w:val="32"/>
          <w:szCs w:val="32"/>
        </w:rPr>
        <w:lastRenderedPageBreak/>
        <w:drawing>
          <wp:anchor distT="0" distB="0" distL="114300" distR="114300" simplePos="0" relativeHeight="251661312" behindDoc="0" locked="0" layoutInCell="1" allowOverlap="1">
            <wp:simplePos x="0" y="0"/>
            <wp:positionH relativeFrom="column">
              <wp:posOffset>411480</wp:posOffset>
            </wp:positionH>
            <wp:positionV relativeFrom="paragraph">
              <wp:posOffset>-2700655</wp:posOffset>
            </wp:positionV>
            <wp:extent cx="5247640" cy="2684145"/>
            <wp:effectExtent l="4445" t="4445" r="5715" b="16510"/>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rsidR="0079796D" w:rsidRDefault="00072041">
      <w:pPr>
        <w:spacing w:line="576" w:lineRule="exact"/>
        <w:ind w:firstLineChars="200" w:firstLine="640"/>
        <w:outlineLvl w:val="2"/>
        <w:rPr>
          <w:rFonts w:eastAsia="楷体_GB2312" w:cs="楷体_GB2312"/>
          <w:bCs/>
          <w:sz w:val="32"/>
          <w:szCs w:val="32"/>
        </w:rPr>
      </w:pPr>
      <w:bookmarkStart w:id="35" w:name="_Toc3253"/>
      <w:bookmarkStart w:id="36" w:name="_Toc15377212"/>
      <w:r>
        <w:rPr>
          <w:rFonts w:eastAsia="楷体_GB2312" w:cs="楷体_GB2312" w:hint="eastAsia"/>
          <w:bCs/>
          <w:sz w:val="32"/>
          <w:szCs w:val="32"/>
        </w:rPr>
        <w:t>（三）一般公共预算财政拨款支出决算具体情况</w:t>
      </w:r>
      <w:bookmarkEnd w:id="35"/>
      <w:bookmarkEnd w:id="36"/>
    </w:p>
    <w:p w:rsidR="0079796D" w:rsidRDefault="00072041">
      <w:pPr>
        <w:spacing w:line="576" w:lineRule="exact"/>
        <w:ind w:firstLine="640"/>
        <w:rPr>
          <w:rFonts w:ascii="仿宋_GB2312" w:eastAsia="仿宋_GB2312"/>
          <w:sz w:val="32"/>
          <w:szCs w:val="32"/>
        </w:rPr>
      </w:pPr>
      <w:bookmarkStart w:id="37" w:name="_Toc15378460"/>
      <w:bookmarkStart w:id="38" w:name="_Toc15377444"/>
      <w:bookmarkStart w:id="39" w:name="_Toc15377213"/>
      <w:r>
        <w:rPr>
          <w:rFonts w:ascii="仿宋_GB2312" w:eastAsia="仿宋_GB2312" w:hint="eastAsia"/>
          <w:sz w:val="32"/>
          <w:szCs w:val="32"/>
        </w:rPr>
        <w:t>2025</w:t>
      </w:r>
      <w:r>
        <w:rPr>
          <w:rFonts w:ascii="仿宋_GB2312" w:eastAsia="仿宋_GB2312" w:hint="eastAsia"/>
          <w:sz w:val="32"/>
          <w:szCs w:val="32"/>
        </w:rPr>
        <w:t>年度一般公共预算支出决算数为</w:t>
      </w:r>
      <w:r>
        <w:rPr>
          <w:rFonts w:ascii="仿宋_GB2312" w:eastAsia="仿宋_GB2312" w:hint="eastAsia"/>
          <w:sz w:val="32"/>
          <w:szCs w:val="32"/>
        </w:rPr>
        <w:t>509.18</w:t>
      </w:r>
      <w:r>
        <w:rPr>
          <w:rFonts w:ascii="仿宋_GB2312" w:eastAsia="仿宋_GB2312" w:hint="eastAsia"/>
          <w:sz w:val="32"/>
          <w:szCs w:val="32"/>
        </w:rPr>
        <w:t>万元</w:t>
      </w:r>
      <w:r>
        <w:rPr>
          <w:rFonts w:ascii="仿宋_GB2312" w:eastAsia="仿宋_GB2312" w:hint="eastAsia"/>
          <w:sz w:val="32"/>
          <w:szCs w:val="32"/>
        </w:rPr>
        <w:t>，完成预算</w:t>
      </w:r>
      <w:r>
        <w:rPr>
          <w:rFonts w:ascii="仿宋_GB2312" w:eastAsia="仿宋_GB2312" w:hint="eastAsia"/>
          <w:sz w:val="32"/>
          <w:szCs w:val="32"/>
        </w:rPr>
        <w:t>100%</w:t>
      </w:r>
      <w:r>
        <w:rPr>
          <w:rFonts w:ascii="仿宋_GB2312" w:eastAsia="仿宋_GB2312" w:hint="eastAsia"/>
          <w:sz w:val="32"/>
          <w:szCs w:val="32"/>
        </w:rPr>
        <w:t>。其中：</w:t>
      </w:r>
      <w:bookmarkEnd w:id="37"/>
      <w:bookmarkEnd w:id="38"/>
      <w:bookmarkEnd w:id="39"/>
    </w:p>
    <w:p w:rsidR="0079796D" w:rsidRDefault="00072041">
      <w:pPr>
        <w:spacing w:line="576" w:lineRule="exact"/>
        <w:ind w:firstLine="640"/>
        <w:rPr>
          <w:rFonts w:ascii="仿宋_GB2312" w:eastAsia="仿宋_GB2312"/>
          <w:sz w:val="32"/>
          <w:szCs w:val="32"/>
        </w:rPr>
      </w:pPr>
      <w:r>
        <w:rPr>
          <w:rFonts w:ascii="仿宋_GB2312" w:eastAsia="仿宋_GB2312" w:hint="eastAsia"/>
          <w:sz w:val="32"/>
          <w:szCs w:val="32"/>
        </w:rPr>
        <w:t>1.</w:t>
      </w:r>
      <w:r>
        <w:rPr>
          <w:rFonts w:ascii="仿宋_GB2312" w:eastAsia="仿宋_GB2312" w:hint="eastAsia"/>
          <w:sz w:val="32"/>
          <w:szCs w:val="32"/>
        </w:rPr>
        <w:t>社会保障和就业支出（</w:t>
      </w:r>
      <w:r>
        <w:rPr>
          <w:rFonts w:ascii="仿宋_GB2312" w:eastAsia="仿宋_GB2312" w:hint="eastAsia"/>
          <w:sz w:val="32"/>
          <w:szCs w:val="32"/>
        </w:rPr>
        <w:t>类</w:t>
      </w:r>
      <w:r>
        <w:rPr>
          <w:rFonts w:ascii="仿宋_GB2312" w:eastAsia="仿宋_GB2312" w:hint="eastAsia"/>
          <w:sz w:val="32"/>
          <w:szCs w:val="32"/>
        </w:rPr>
        <w:t>）行政事业单位养老支出（</w:t>
      </w:r>
      <w:r>
        <w:rPr>
          <w:rFonts w:ascii="仿宋_GB2312" w:eastAsia="仿宋_GB2312" w:hint="eastAsia"/>
          <w:sz w:val="32"/>
          <w:szCs w:val="32"/>
        </w:rPr>
        <w:t>款</w:t>
      </w:r>
      <w:r>
        <w:rPr>
          <w:rFonts w:ascii="仿宋_GB2312" w:eastAsia="仿宋_GB2312" w:hint="eastAsia"/>
          <w:sz w:val="32"/>
          <w:szCs w:val="32"/>
        </w:rPr>
        <w:t>）机关事业单位基本养老保险缴费支出（</w:t>
      </w:r>
      <w:r>
        <w:rPr>
          <w:rFonts w:ascii="仿宋_GB2312" w:eastAsia="仿宋_GB2312" w:hint="eastAsia"/>
          <w:sz w:val="32"/>
          <w:szCs w:val="32"/>
        </w:rPr>
        <w:t>项</w:t>
      </w:r>
      <w:r>
        <w:rPr>
          <w:rFonts w:ascii="仿宋_GB2312" w:eastAsia="仿宋_GB2312" w:hint="eastAsia"/>
          <w:sz w:val="32"/>
          <w:szCs w:val="32"/>
        </w:rPr>
        <w:t>）</w:t>
      </w:r>
      <w:r>
        <w:rPr>
          <w:rFonts w:ascii="仿宋_GB2312" w:eastAsia="仿宋_GB2312" w:hint="eastAsia"/>
          <w:sz w:val="32"/>
          <w:szCs w:val="32"/>
        </w:rPr>
        <w:t>:</w:t>
      </w:r>
      <w:r>
        <w:rPr>
          <w:rFonts w:ascii="仿宋_GB2312" w:eastAsia="仿宋_GB2312" w:hint="eastAsia"/>
          <w:sz w:val="32"/>
          <w:szCs w:val="32"/>
        </w:rPr>
        <w:t>支出决算为</w:t>
      </w:r>
      <w:r>
        <w:rPr>
          <w:rFonts w:ascii="仿宋_GB2312" w:eastAsia="仿宋_GB2312" w:hint="eastAsia"/>
          <w:sz w:val="32"/>
          <w:szCs w:val="32"/>
        </w:rPr>
        <w:t>45.79</w:t>
      </w:r>
      <w:r>
        <w:rPr>
          <w:rFonts w:ascii="仿宋_GB2312" w:eastAsia="仿宋_GB2312" w:hint="eastAsia"/>
          <w:sz w:val="32"/>
          <w:szCs w:val="32"/>
        </w:rPr>
        <w:t>万元，完成预算</w:t>
      </w:r>
      <w:r>
        <w:rPr>
          <w:rFonts w:ascii="仿宋_GB2312" w:eastAsia="仿宋_GB2312" w:hint="eastAsia"/>
          <w:sz w:val="32"/>
          <w:szCs w:val="32"/>
        </w:rPr>
        <w:t>100%</w:t>
      </w:r>
      <w:r>
        <w:rPr>
          <w:rFonts w:ascii="仿宋_GB2312" w:eastAsia="仿宋_GB2312" w:hint="eastAsia"/>
          <w:sz w:val="32"/>
          <w:szCs w:val="32"/>
        </w:rPr>
        <w:t>，决算数与预算数持平。</w:t>
      </w:r>
    </w:p>
    <w:p w:rsidR="0079796D" w:rsidRDefault="00072041">
      <w:pPr>
        <w:spacing w:line="576" w:lineRule="exact"/>
        <w:ind w:firstLine="640"/>
        <w:rPr>
          <w:rFonts w:ascii="仿宋_GB2312" w:eastAsia="仿宋_GB2312"/>
          <w:sz w:val="32"/>
          <w:szCs w:val="32"/>
        </w:rPr>
      </w:pPr>
      <w:r>
        <w:rPr>
          <w:rFonts w:ascii="仿宋_GB2312" w:eastAsia="仿宋_GB2312" w:hint="eastAsia"/>
          <w:sz w:val="32"/>
          <w:szCs w:val="32"/>
        </w:rPr>
        <w:t>2.</w:t>
      </w:r>
      <w:r>
        <w:rPr>
          <w:rFonts w:ascii="仿宋_GB2312" w:eastAsia="仿宋_GB2312" w:hint="eastAsia"/>
          <w:sz w:val="32"/>
          <w:szCs w:val="32"/>
        </w:rPr>
        <w:t>社会保障和就业支出（</w:t>
      </w:r>
      <w:r>
        <w:rPr>
          <w:rFonts w:ascii="仿宋_GB2312" w:eastAsia="仿宋_GB2312" w:hint="eastAsia"/>
          <w:sz w:val="32"/>
          <w:szCs w:val="32"/>
        </w:rPr>
        <w:t>类</w:t>
      </w:r>
      <w:r>
        <w:rPr>
          <w:rFonts w:ascii="仿宋_GB2312" w:eastAsia="仿宋_GB2312" w:hint="eastAsia"/>
          <w:sz w:val="32"/>
          <w:szCs w:val="32"/>
        </w:rPr>
        <w:t>）行政事业单位养老支出（</w:t>
      </w:r>
      <w:r>
        <w:rPr>
          <w:rFonts w:ascii="仿宋_GB2312" w:eastAsia="仿宋_GB2312" w:hint="eastAsia"/>
          <w:sz w:val="32"/>
          <w:szCs w:val="32"/>
        </w:rPr>
        <w:t>款</w:t>
      </w:r>
      <w:r>
        <w:rPr>
          <w:rFonts w:ascii="仿宋_GB2312" w:eastAsia="仿宋_GB2312" w:hint="eastAsia"/>
          <w:sz w:val="32"/>
          <w:szCs w:val="32"/>
        </w:rPr>
        <w:t>）机关事业单位职业年金缴费支出（</w:t>
      </w:r>
      <w:r>
        <w:rPr>
          <w:rFonts w:ascii="仿宋_GB2312" w:eastAsia="仿宋_GB2312" w:hint="eastAsia"/>
          <w:sz w:val="32"/>
          <w:szCs w:val="32"/>
        </w:rPr>
        <w:t>项</w:t>
      </w:r>
      <w:r>
        <w:rPr>
          <w:rFonts w:ascii="仿宋_GB2312" w:eastAsia="仿宋_GB2312" w:hint="eastAsia"/>
          <w:sz w:val="32"/>
          <w:szCs w:val="32"/>
        </w:rPr>
        <w:t>）</w:t>
      </w:r>
      <w:r>
        <w:rPr>
          <w:rFonts w:ascii="仿宋_GB2312" w:eastAsia="仿宋_GB2312" w:hint="eastAsia"/>
          <w:sz w:val="32"/>
          <w:szCs w:val="32"/>
        </w:rPr>
        <w:t>:</w:t>
      </w:r>
      <w:r>
        <w:rPr>
          <w:rFonts w:ascii="仿宋_GB2312" w:eastAsia="仿宋_GB2312" w:hint="eastAsia"/>
          <w:sz w:val="32"/>
          <w:szCs w:val="32"/>
        </w:rPr>
        <w:t>支出决算为</w:t>
      </w:r>
      <w:r>
        <w:rPr>
          <w:rFonts w:ascii="仿宋_GB2312" w:eastAsia="仿宋_GB2312" w:hint="eastAsia"/>
          <w:sz w:val="32"/>
          <w:szCs w:val="32"/>
        </w:rPr>
        <w:t>22.86</w:t>
      </w:r>
      <w:r>
        <w:rPr>
          <w:rFonts w:ascii="仿宋_GB2312" w:eastAsia="仿宋_GB2312" w:hint="eastAsia"/>
          <w:sz w:val="32"/>
          <w:szCs w:val="32"/>
        </w:rPr>
        <w:t>万元，完成预算</w:t>
      </w:r>
      <w:r>
        <w:rPr>
          <w:rFonts w:ascii="仿宋_GB2312" w:eastAsia="仿宋_GB2312" w:hint="eastAsia"/>
          <w:sz w:val="32"/>
          <w:szCs w:val="32"/>
        </w:rPr>
        <w:t>100%</w:t>
      </w:r>
      <w:r>
        <w:rPr>
          <w:rFonts w:ascii="仿宋_GB2312" w:eastAsia="仿宋_GB2312" w:hint="eastAsia"/>
          <w:sz w:val="32"/>
          <w:szCs w:val="32"/>
        </w:rPr>
        <w:t>，决算数与预算数持平。</w:t>
      </w:r>
    </w:p>
    <w:p w:rsidR="0079796D" w:rsidRDefault="00072041">
      <w:pPr>
        <w:spacing w:line="576" w:lineRule="exact"/>
        <w:ind w:firstLine="640"/>
        <w:rPr>
          <w:rFonts w:ascii="仿宋_GB2312" w:eastAsia="仿宋_GB2312"/>
          <w:sz w:val="32"/>
          <w:szCs w:val="32"/>
        </w:rPr>
      </w:pPr>
      <w:r>
        <w:rPr>
          <w:rFonts w:ascii="仿宋_GB2312" w:eastAsia="仿宋_GB2312" w:hint="eastAsia"/>
          <w:sz w:val="32"/>
          <w:szCs w:val="32"/>
        </w:rPr>
        <w:t>3.</w:t>
      </w:r>
      <w:r>
        <w:rPr>
          <w:rFonts w:ascii="仿宋_GB2312" w:eastAsia="仿宋_GB2312" w:hint="eastAsia"/>
          <w:sz w:val="32"/>
          <w:szCs w:val="32"/>
        </w:rPr>
        <w:t>卫生健康支出（</w:t>
      </w:r>
      <w:r>
        <w:rPr>
          <w:rFonts w:ascii="仿宋_GB2312" w:eastAsia="仿宋_GB2312" w:hint="eastAsia"/>
          <w:sz w:val="32"/>
          <w:szCs w:val="32"/>
        </w:rPr>
        <w:t>类</w:t>
      </w:r>
      <w:r>
        <w:rPr>
          <w:rFonts w:ascii="仿宋_GB2312" w:eastAsia="仿宋_GB2312" w:hint="eastAsia"/>
          <w:sz w:val="32"/>
          <w:szCs w:val="32"/>
        </w:rPr>
        <w:t>）行政事业单位医疗支出（</w:t>
      </w:r>
      <w:r>
        <w:rPr>
          <w:rFonts w:ascii="仿宋_GB2312" w:eastAsia="仿宋_GB2312" w:hint="eastAsia"/>
          <w:sz w:val="32"/>
          <w:szCs w:val="32"/>
        </w:rPr>
        <w:t>款</w:t>
      </w:r>
      <w:r>
        <w:rPr>
          <w:rFonts w:ascii="仿宋_GB2312" w:eastAsia="仿宋_GB2312" w:hint="eastAsia"/>
          <w:sz w:val="32"/>
          <w:szCs w:val="32"/>
        </w:rPr>
        <w:t>）事业单位医疗（</w:t>
      </w:r>
      <w:r>
        <w:rPr>
          <w:rFonts w:ascii="仿宋_GB2312" w:eastAsia="仿宋_GB2312" w:hint="eastAsia"/>
          <w:sz w:val="32"/>
          <w:szCs w:val="32"/>
        </w:rPr>
        <w:t>项</w:t>
      </w:r>
      <w:r>
        <w:rPr>
          <w:rFonts w:ascii="仿宋_GB2312" w:eastAsia="仿宋_GB2312" w:hint="eastAsia"/>
          <w:sz w:val="32"/>
          <w:szCs w:val="32"/>
        </w:rPr>
        <w:t>）</w:t>
      </w:r>
      <w:r>
        <w:rPr>
          <w:rFonts w:ascii="仿宋_GB2312" w:eastAsia="仿宋_GB2312" w:hint="eastAsia"/>
          <w:sz w:val="32"/>
          <w:szCs w:val="32"/>
        </w:rPr>
        <w:t>:</w:t>
      </w:r>
      <w:r>
        <w:rPr>
          <w:rFonts w:ascii="仿宋_GB2312" w:eastAsia="仿宋_GB2312" w:hint="eastAsia"/>
          <w:sz w:val="32"/>
          <w:szCs w:val="32"/>
        </w:rPr>
        <w:t>支出决算为</w:t>
      </w:r>
      <w:r>
        <w:rPr>
          <w:rFonts w:ascii="仿宋_GB2312" w:eastAsia="仿宋_GB2312" w:hint="eastAsia"/>
          <w:sz w:val="32"/>
          <w:szCs w:val="32"/>
        </w:rPr>
        <w:t>27.02</w:t>
      </w:r>
      <w:r>
        <w:rPr>
          <w:rFonts w:ascii="仿宋_GB2312" w:eastAsia="仿宋_GB2312" w:hint="eastAsia"/>
          <w:sz w:val="32"/>
          <w:szCs w:val="32"/>
        </w:rPr>
        <w:t>万元，完成预算</w:t>
      </w:r>
      <w:r>
        <w:rPr>
          <w:rFonts w:ascii="仿宋_GB2312" w:eastAsia="仿宋_GB2312" w:hint="eastAsia"/>
          <w:sz w:val="32"/>
          <w:szCs w:val="32"/>
        </w:rPr>
        <w:t>100%</w:t>
      </w:r>
      <w:r>
        <w:rPr>
          <w:rFonts w:ascii="仿宋_GB2312" w:eastAsia="仿宋_GB2312" w:hint="eastAsia"/>
          <w:sz w:val="32"/>
          <w:szCs w:val="32"/>
        </w:rPr>
        <w:t>，决算数与预算数持平。</w:t>
      </w:r>
    </w:p>
    <w:p w:rsidR="0079796D" w:rsidRDefault="00072041">
      <w:pPr>
        <w:spacing w:line="576" w:lineRule="exact"/>
        <w:ind w:firstLine="640"/>
        <w:rPr>
          <w:rFonts w:ascii="仿宋_GB2312" w:eastAsia="仿宋_GB2312"/>
          <w:sz w:val="32"/>
          <w:szCs w:val="32"/>
        </w:rPr>
      </w:pPr>
      <w:r>
        <w:rPr>
          <w:rFonts w:ascii="仿宋_GB2312" w:eastAsia="仿宋_GB2312" w:hint="eastAsia"/>
          <w:sz w:val="32"/>
          <w:szCs w:val="32"/>
        </w:rPr>
        <w:t>4.</w:t>
      </w:r>
      <w:r>
        <w:rPr>
          <w:rFonts w:ascii="仿宋_GB2312" w:eastAsia="仿宋_GB2312" w:hint="eastAsia"/>
          <w:sz w:val="32"/>
          <w:szCs w:val="32"/>
        </w:rPr>
        <w:t>农林水支出（</w:t>
      </w:r>
      <w:r>
        <w:rPr>
          <w:rFonts w:ascii="仿宋_GB2312" w:eastAsia="仿宋_GB2312" w:hint="eastAsia"/>
          <w:sz w:val="32"/>
          <w:szCs w:val="32"/>
        </w:rPr>
        <w:t>类</w:t>
      </w:r>
      <w:r>
        <w:rPr>
          <w:rFonts w:ascii="仿宋_GB2312" w:eastAsia="仿宋_GB2312" w:hint="eastAsia"/>
          <w:sz w:val="32"/>
          <w:szCs w:val="32"/>
        </w:rPr>
        <w:t>）农业农村（</w:t>
      </w:r>
      <w:r>
        <w:rPr>
          <w:rFonts w:ascii="仿宋_GB2312" w:eastAsia="仿宋_GB2312" w:hint="eastAsia"/>
          <w:sz w:val="32"/>
          <w:szCs w:val="32"/>
        </w:rPr>
        <w:t>款</w:t>
      </w:r>
      <w:r>
        <w:rPr>
          <w:rFonts w:ascii="仿宋_GB2312" w:eastAsia="仿宋_GB2312" w:hint="eastAsia"/>
          <w:sz w:val="32"/>
          <w:szCs w:val="32"/>
        </w:rPr>
        <w:t>）事业运行（</w:t>
      </w:r>
      <w:r>
        <w:rPr>
          <w:rFonts w:ascii="仿宋_GB2312" w:eastAsia="仿宋_GB2312" w:hint="eastAsia"/>
          <w:sz w:val="32"/>
          <w:szCs w:val="32"/>
        </w:rPr>
        <w:t>项</w:t>
      </w:r>
      <w:r>
        <w:rPr>
          <w:rFonts w:ascii="仿宋_GB2312" w:eastAsia="仿宋_GB2312" w:hint="eastAsia"/>
          <w:sz w:val="32"/>
          <w:szCs w:val="32"/>
        </w:rPr>
        <w:t>）</w:t>
      </w:r>
      <w:r>
        <w:rPr>
          <w:rFonts w:ascii="仿宋_GB2312" w:eastAsia="仿宋_GB2312" w:hint="eastAsia"/>
          <w:sz w:val="32"/>
          <w:szCs w:val="32"/>
        </w:rPr>
        <w:t>:</w:t>
      </w:r>
      <w:r>
        <w:rPr>
          <w:rFonts w:ascii="仿宋_GB2312" w:eastAsia="仿宋_GB2312" w:hint="eastAsia"/>
          <w:sz w:val="32"/>
          <w:szCs w:val="32"/>
        </w:rPr>
        <w:t>支出决算为</w:t>
      </w:r>
      <w:r>
        <w:rPr>
          <w:rFonts w:ascii="仿宋_GB2312" w:eastAsia="仿宋_GB2312" w:hint="eastAsia"/>
          <w:sz w:val="32"/>
          <w:szCs w:val="32"/>
        </w:rPr>
        <w:t>375.34</w:t>
      </w:r>
      <w:r>
        <w:rPr>
          <w:rFonts w:ascii="仿宋_GB2312" w:eastAsia="仿宋_GB2312" w:hint="eastAsia"/>
          <w:sz w:val="32"/>
          <w:szCs w:val="32"/>
        </w:rPr>
        <w:t>万元，完成预算</w:t>
      </w:r>
      <w:r>
        <w:rPr>
          <w:rFonts w:ascii="仿宋_GB2312" w:eastAsia="仿宋_GB2312" w:hint="eastAsia"/>
          <w:sz w:val="32"/>
          <w:szCs w:val="32"/>
        </w:rPr>
        <w:t>100%</w:t>
      </w:r>
      <w:r>
        <w:rPr>
          <w:rFonts w:ascii="仿宋_GB2312" w:eastAsia="仿宋_GB2312" w:hint="eastAsia"/>
          <w:sz w:val="32"/>
          <w:szCs w:val="32"/>
        </w:rPr>
        <w:t>，决算数与预算数持平。</w:t>
      </w:r>
    </w:p>
    <w:p w:rsidR="0079796D" w:rsidRDefault="00072041">
      <w:pPr>
        <w:spacing w:line="576" w:lineRule="exact"/>
        <w:ind w:firstLine="640"/>
        <w:rPr>
          <w:rFonts w:eastAsia="仿宋_GB2312" w:cs="仿宋_GB2312"/>
          <w:sz w:val="32"/>
          <w:szCs w:val="32"/>
        </w:rPr>
      </w:pPr>
      <w:r>
        <w:rPr>
          <w:rFonts w:ascii="仿宋_GB2312" w:eastAsia="仿宋_GB2312" w:hint="eastAsia"/>
          <w:sz w:val="32"/>
          <w:szCs w:val="32"/>
        </w:rPr>
        <w:t>5.</w:t>
      </w:r>
      <w:r>
        <w:rPr>
          <w:rFonts w:ascii="仿宋_GB2312" w:eastAsia="仿宋_GB2312" w:hint="eastAsia"/>
          <w:sz w:val="32"/>
          <w:szCs w:val="32"/>
        </w:rPr>
        <w:t>住房保障支出（</w:t>
      </w:r>
      <w:r>
        <w:rPr>
          <w:rFonts w:ascii="仿宋_GB2312" w:eastAsia="仿宋_GB2312" w:hint="eastAsia"/>
          <w:sz w:val="32"/>
          <w:szCs w:val="32"/>
        </w:rPr>
        <w:t>类</w:t>
      </w:r>
      <w:r>
        <w:rPr>
          <w:rFonts w:ascii="仿宋_GB2312" w:eastAsia="仿宋_GB2312" w:hint="eastAsia"/>
          <w:sz w:val="32"/>
          <w:szCs w:val="32"/>
        </w:rPr>
        <w:t>）住房改革支出（</w:t>
      </w:r>
      <w:r>
        <w:rPr>
          <w:rFonts w:ascii="仿宋_GB2312" w:eastAsia="仿宋_GB2312" w:hint="eastAsia"/>
          <w:sz w:val="32"/>
          <w:szCs w:val="32"/>
        </w:rPr>
        <w:t>款</w:t>
      </w:r>
      <w:r>
        <w:rPr>
          <w:rFonts w:ascii="仿宋_GB2312" w:eastAsia="仿宋_GB2312" w:hint="eastAsia"/>
          <w:sz w:val="32"/>
          <w:szCs w:val="32"/>
        </w:rPr>
        <w:t>）住房公积金（</w:t>
      </w:r>
      <w:r>
        <w:rPr>
          <w:rFonts w:ascii="仿宋_GB2312" w:eastAsia="仿宋_GB2312" w:hint="eastAsia"/>
          <w:sz w:val="32"/>
          <w:szCs w:val="32"/>
        </w:rPr>
        <w:t>项</w:t>
      </w:r>
      <w:r>
        <w:rPr>
          <w:rFonts w:ascii="仿宋_GB2312" w:eastAsia="仿宋_GB2312" w:hint="eastAsia"/>
          <w:sz w:val="32"/>
          <w:szCs w:val="32"/>
        </w:rPr>
        <w:t>）</w:t>
      </w:r>
      <w:r>
        <w:rPr>
          <w:rFonts w:ascii="仿宋_GB2312" w:eastAsia="仿宋_GB2312" w:hint="eastAsia"/>
          <w:sz w:val="32"/>
          <w:szCs w:val="32"/>
        </w:rPr>
        <w:t>:</w:t>
      </w:r>
      <w:r>
        <w:rPr>
          <w:rFonts w:ascii="仿宋_GB2312" w:eastAsia="仿宋_GB2312" w:hint="eastAsia"/>
          <w:sz w:val="32"/>
          <w:szCs w:val="32"/>
        </w:rPr>
        <w:t>支出决算为</w:t>
      </w:r>
      <w:r>
        <w:rPr>
          <w:rFonts w:ascii="仿宋_GB2312" w:eastAsia="仿宋_GB2312" w:hint="eastAsia"/>
          <w:sz w:val="32"/>
          <w:szCs w:val="32"/>
        </w:rPr>
        <w:t>38.17</w:t>
      </w:r>
      <w:r>
        <w:rPr>
          <w:rFonts w:ascii="仿宋_GB2312" w:eastAsia="仿宋_GB2312" w:hint="eastAsia"/>
          <w:sz w:val="32"/>
          <w:szCs w:val="32"/>
        </w:rPr>
        <w:t>万元，完成预算</w:t>
      </w:r>
      <w:r>
        <w:rPr>
          <w:rFonts w:ascii="仿宋_GB2312" w:eastAsia="仿宋_GB2312" w:hint="eastAsia"/>
          <w:sz w:val="32"/>
          <w:szCs w:val="32"/>
        </w:rPr>
        <w:t>100%</w:t>
      </w:r>
      <w:r>
        <w:rPr>
          <w:rFonts w:ascii="仿宋_GB2312" w:eastAsia="仿宋_GB2312" w:hint="eastAsia"/>
          <w:sz w:val="32"/>
          <w:szCs w:val="32"/>
        </w:rPr>
        <w:t>，决算数与预算数持平。</w:t>
      </w:r>
    </w:p>
    <w:p w:rsidR="0079796D" w:rsidRDefault="00072041">
      <w:pPr>
        <w:tabs>
          <w:tab w:val="right" w:pos="8306"/>
        </w:tabs>
        <w:spacing w:line="576" w:lineRule="exact"/>
        <w:ind w:firstLine="640"/>
        <w:outlineLvl w:val="1"/>
        <w:rPr>
          <w:rStyle w:val="2Char"/>
          <w:rFonts w:ascii="Times New Roman" w:hAnsi="Times New Roman"/>
        </w:rPr>
      </w:pPr>
      <w:bookmarkStart w:id="40" w:name="_Toc15377214"/>
      <w:bookmarkStart w:id="41" w:name="_Toc15396608"/>
      <w:bookmarkStart w:id="42" w:name="_Toc12356"/>
      <w:r>
        <w:rPr>
          <w:rFonts w:eastAsia="黑体" w:hint="eastAsia"/>
          <w:sz w:val="32"/>
          <w:szCs w:val="32"/>
        </w:rPr>
        <w:lastRenderedPageBreak/>
        <w:t>六</w:t>
      </w:r>
      <w:r>
        <w:rPr>
          <w:rFonts w:eastAsia="黑体" w:hint="eastAsia"/>
          <w:b/>
          <w:sz w:val="32"/>
          <w:szCs w:val="32"/>
        </w:rPr>
        <w:t>、一</w:t>
      </w:r>
      <w:r>
        <w:rPr>
          <w:rStyle w:val="2Char"/>
          <w:rFonts w:ascii="Times New Roman" w:eastAsia="黑体" w:hAnsi="Times New Roman" w:hint="eastAsia"/>
          <w:b w:val="0"/>
        </w:rPr>
        <w:t>般公共预算财政拨款基本支出决算情况说明</w:t>
      </w:r>
      <w:bookmarkEnd w:id="40"/>
      <w:bookmarkEnd w:id="41"/>
      <w:bookmarkEnd w:id="42"/>
      <w:r>
        <w:rPr>
          <w:rStyle w:val="2Char"/>
          <w:rFonts w:ascii="Times New Roman" w:eastAsia="黑体" w:hAnsi="Times New Roman"/>
          <w:b w:val="0"/>
        </w:rPr>
        <w:tab/>
      </w:r>
    </w:p>
    <w:p w:rsidR="0079796D" w:rsidRDefault="00072041">
      <w:pPr>
        <w:spacing w:line="576"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年度一般公共预算财政拨款基本支出</w:t>
      </w:r>
      <w:r>
        <w:rPr>
          <w:rFonts w:ascii="仿宋_GB2312" w:eastAsia="仿宋_GB2312" w:hAnsi="仿宋_GB2312" w:cs="仿宋_GB2312" w:hint="eastAsia"/>
          <w:sz w:val="32"/>
          <w:szCs w:val="32"/>
        </w:rPr>
        <w:t>509.18</w:t>
      </w:r>
      <w:r>
        <w:rPr>
          <w:rFonts w:ascii="仿宋_GB2312" w:eastAsia="仿宋_GB2312" w:hAnsi="仿宋_GB2312" w:cs="仿宋_GB2312" w:hint="eastAsia"/>
          <w:sz w:val="32"/>
          <w:szCs w:val="32"/>
        </w:rPr>
        <w:t>万元，其中：</w:t>
      </w:r>
    </w:p>
    <w:p w:rsidR="0079796D" w:rsidRDefault="00072041">
      <w:pPr>
        <w:spacing w:line="576"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人员经费</w:t>
      </w:r>
      <w:r>
        <w:rPr>
          <w:rFonts w:ascii="仿宋_GB2312" w:eastAsia="仿宋_GB2312" w:hAnsi="仿宋_GB2312" w:cs="仿宋_GB2312" w:hint="eastAsia"/>
          <w:sz w:val="32"/>
          <w:szCs w:val="32"/>
        </w:rPr>
        <w:t>479.51</w:t>
      </w:r>
      <w:r>
        <w:rPr>
          <w:rFonts w:ascii="仿宋_GB2312" w:eastAsia="仿宋_GB2312" w:hAnsi="仿宋_GB2312" w:cs="仿宋_GB2312" w:hint="eastAsia"/>
          <w:sz w:val="32"/>
          <w:szCs w:val="32"/>
        </w:rPr>
        <w:t>万元，主要包括：</w:t>
      </w:r>
      <w:r>
        <w:rPr>
          <w:rFonts w:ascii="仿宋_GB2312" w:eastAsia="仿宋_GB2312" w:hAnsi="仿宋_GB2312" w:cs="仿宋_GB2312" w:hint="eastAsia"/>
          <w:sz w:val="32"/>
          <w:szCs w:val="32"/>
        </w:rPr>
        <w:t>基本工资、津贴补贴、绩效工资、机关事业单位基本养老保险缴费、职业年金缴费、</w:t>
      </w:r>
      <w:r>
        <w:rPr>
          <w:rFonts w:ascii="仿宋_GB2312" w:eastAsia="仿宋_GB2312" w:hAnsi="仿宋_GB2312" w:cs="仿宋_GB2312" w:hint="eastAsia"/>
          <w:color w:val="000000"/>
          <w:sz w:val="32"/>
          <w:szCs w:val="32"/>
        </w:rPr>
        <w:t>医疗费</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sz w:val="32"/>
          <w:szCs w:val="32"/>
        </w:rPr>
        <w:t>其他社会保障缴费</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住房公积金</w:t>
      </w:r>
      <w:r>
        <w:rPr>
          <w:rFonts w:ascii="仿宋_GB2312" w:eastAsia="仿宋_GB2312" w:hAnsi="仿宋_GB2312" w:cs="仿宋_GB2312" w:hint="eastAsia"/>
          <w:sz w:val="32"/>
          <w:szCs w:val="32"/>
        </w:rPr>
        <w:t>、生活补助</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br/>
      </w:r>
      <w:r>
        <w:rPr>
          <w:rFonts w:ascii="仿宋_GB2312" w:eastAsia="仿宋_GB2312" w:hAnsi="仿宋_GB2312" w:cs="仿宋_GB2312" w:hint="eastAsia"/>
          <w:sz w:val="32"/>
          <w:szCs w:val="32"/>
        </w:rPr>
        <w:t xml:space="preserve">　　公用经费</w:t>
      </w:r>
      <w:r>
        <w:rPr>
          <w:rFonts w:ascii="仿宋_GB2312" w:eastAsia="仿宋_GB2312" w:hAnsi="仿宋_GB2312" w:cs="仿宋_GB2312" w:hint="eastAsia"/>
          <w:sz w:val="32"/>
          <w:szCs w:val="32"/>
        </w:rPr>
        <w:t>29.64</w:t>
      </w:r>
      <w:r>
        <w:rPr>
          <w:rFonts w:ascii="仿宋_GB2312" w:eastAsia="仿宋_GB2312" w:hAnsi="仿宋_GB2312" w:cs="仿宋_GB2312" w:hint="eastAsia"/>
          <w:sz w:val="32"/>
          <w:szCs w:val="32"/>
        </w:rPr>
        <w:t>万元，主要包括：办公费、差旅费、福利费、其他商品和服务支出。</w:t>
      </w:r>
    </w:p>
    <w:p w:rsidR="0079796D" w:rsidRDefault="00072041">
      <w:pPr>
        <w:spacing w:line="576" w:lineRule="exact"/>
        <w:ind w:firstLine="640"/>
        <w:outlineLvl w:val="1"/>
        <w:rPr>
          <w:rStyle w:val="2Char"/>
          <w:rFonts w:ascii="Times New Roman" w:eastAsia="黑体" w:hAnsi="Times New Roman"/>
          <w:b w:val="0"/>
        </w:rPr>
      </w:pPr>
      <w:bookmarkStart w:id="43" w:name="_Toc15396609"/>
      <w:bookmarkStart w:id="44" w:name="_Toc15377215"/>
      <w:bookmarkStart w:id="45" w:name="_Toc4146"/>
      <w:r>
        <w:rPr>
          <w:rFonts w:eastAsia="黑体" w:hint="eastAsia"/>
          <w:sz w:val="32"/>
          <w:szCs w:val="32"/>
        </w:rPr>
        <w:t>七、</w:t>
      </w:r>
      <w:r>
        <w:rPr>
          <w:rStyle w:val="2Char"/>
          <w:rFonts w:ascii="Times New Roman" w:eastAsia="黑体" w:hAnsi="Times New Roman" w:hint="eastAsia"/>
          <w:b w:val="0"/>
        </w:rPr>
        <w:t>财政拨款</w:t>
      </w:r>
      <w:r>
        <w:rPr>
          <w:rStyle w:val="2Char"/>
          <w:rFonts w:ascii="Times New Roman" w:eastAsia="黑体" w:hAnsi="Times New Roman" w:hint="eastAsia"/>
        </w:rPr>
        <w:t>“</w:t>
      </w:r>
      <w:r>
        <w:rPr>
          <w:rStyle w:val="2Char"/>
          <w:rFonts w:ascii="Times New Roman" w:eastAsia="黑体" w:hAnsi="Times New Roman" w:hint="eastAsia"/>
          <w:b w:val="0"/>
        </w:rPr>
        <w:t>三公”经费支出决算情况说明</w:t>
      </w:r>
      <w:bookmarkEnd w:id="43"/>
      <w:bookmarkEnd w:id="44"/>
      <w:bookmarkEnd w:id="45"/>
    </w:p>
    <w:p w:rsidR="0079796D" w:rsidRDefault="00072041">
      <w:pPr>
        <w:spacing w:line="576" w:lineRule="exact"/>
        <w:ind w:firstLineChars="200" w:firstLine="640"/>
        <w:outlineLvl w:val="2"/>
        <w:rPr>
          <w:rFonts w:eastAsia="楷体_GB2312" w:cs="楷体_GB2312"/>
          <w:bCs/>
          <w:sz w:val="32"/>
          <w:szCs w:val="32"/>
        </w:rPr>
      </w:pPr>
      <w:bookmarkStart w:id="46" w:name="_Toc15377216"/>
      <w:bookmarkStart w:id="47" w:name="_Toc26187"/>
      <w:r>
        <w:rPr>
          <w:rFonts w:eastAsia="楷体_GB2312" w:cs="楷体_GB2312" w:hint="eastAsia"/>
          <w:bCs/>
          <w:sz w:val="32"/>
          <w:szCs w:val="32"/>
        </w:rPr>
        <w:t>（一）财政拨款“三公”经费支出决算总体情况说明</w:t>
      </w:r>
      <w:bookmarkEnd w:id="46"/>
      <w:bookmarkEnd w:id="47"/>
    </w:p>
    <w:p w:rsidR="0079796D" w:rsidRDefault="00072041">
      <w:pPr>
        <w:spacing w:line="576" w:lineRule="exact"/>
        <w:ind w:firstLine="640"/>
        <w:rPr>
          <w:rFonts w:eastAsia="仿宋_GB2312" w:cs="仿宋_GB2312"/>
          <w:b/>
          <w:bCs/>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年度财政拨款</w:t>
      </w:r>
      <w:r>
        <w:rPr>
          <w:rFonts w:ascii="仿宋_GB2312" w:eastAsia="仿宋_GB2312" w:hAnsi="仿宋_GB2312" w:cs="仿宋_GB2312" w:hint="eastAsia"/>
          <w:sz w:val="32"/>
          <w:szCs w:val="32"/>
        </w:rPr>
        <w:t>“三公”经费支出决算为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t>与上年度相比无变化</w:t>
      </w:r>
      <w:r>
        <w:rPr>
          <w:rFonts w:ascii="仿宋_GB2312" w:eastAsia="仿宋_GB2312" w:hAnsi="仿宋_GB2312" w:cs="仿宋_GB2312" w:hint="eastAsia"/>
          <w:sz w:val="32"/>
          <w:szCs w:val="32"/>
        </w:rPr>
        <w:t>。</w:t>
      </w:r>
      <w:r>
        <w:rPr>
          <w:rStyle w:val="ab"/>
          <w:rFonts w:ascii="仿宋_GB2312" w:eastAsia="仿宋_GB2312" w:hAnsi="仿宋_GB2312" w:cs="仿宋_GB2312" w:hint="eastAsia"/>
          <w:b w:val="0"/>
          <w:bCs/>
          <w:color w:val="000000"/>
          <w:sz w:val="32"/>
          <w:szCs w:val="32"/>
        </w:rPr>
        <w:t>决算数</w:t>
      </w:r>
      <w:r>
        <w:rPr>
          <w:rStyle w:val="ab"/>
          <w:rFonts w:ascii="仿宋_GB2312" w:eastAsia="仿宋_GB2312" w:hAnsi="仿宋_GB2312" w:cs="仿宋_GB2312" w:hint="eastAsia"/>
          <w:b w:val="0"/>
          <w:bCs/>
          <w:color w:val="000000"/>
          <w:sz w:val="32"/>
          <w:szCs w:val="32"/>
        </w:rPr>
        <w:t>与</w:t>
      </w:r>
      <w:r>
        <w:rPr>
          <w:rStyle w:val="ab"/>
          <w:rFonts w:ascii="仿宋_GB2312" w:eastAsia="仿宋_GB2312" w:hAnsi="仿宋_GB2312" w:cs="仿宋_GB2312" w:hint="eastAsia"/>
          <w:b w:val="0"/>
          <w:bCs/>
          <w:color w:val="000000"/>
          <w:sz w:val="32"/>
          <w:szCs w:val="32"/>
        </w:rPr>
        <w:t>预算数</w:t>
      </w:r>
      <w:r>
        <w:rPr>
          <w:rStyle w:val="ab"/>
          <w:rFonts w:ascii="仿宋_GB2312" w:eastAsia="仿宋_GB2312" w:hAnsi="仿宋_GB2312" w:cs="仿宋_GB2312" w:hint="eastAsia"/>
          <w:b w:val="0"/>
          <w:bCs/>
          <w:color w:val="000000"/>
          <w:sz w:val="32"/>
          <w:szCs w:val="32"/>
        </w:rPr>
        <w:t>持平</w:t>
      </w:r>
      <w:r>
        <w:rPr>
          <w:rFonts w:ascii="仿宋_GB2312" w:eastAsia="仿宋_GB2312" w:hAnsi="仿宋_GB2312" w:cs="仿宋_GB2312" w:hint="eastAsia"/>
          <w:sz w:val="32"/>
          <w:szCs w:val="32"/>
        </w:rPr>
        <w:t>。</w:t>
      </w:r>
    </w:p>
    <w:p w:rsidR="0079796D" w:rsidRDefault="00072041">
      <w:pPr>
        <w:spacing w:line="576" w:lineRule="exact"/>
        <w:ind w:firstLineChars="200" w:firstLine="640"/>
        <w:outlineLvl w:val="2"/>
        <w:rPr>
          <w:rFonts w:eastAsia="楷体_GB2312" w:cs="楷体_GB2312"/>
          <w:bCs/>
          <w:sz w:val="32"/>
          <w:szCs w:val="32"/>
        </w:rPr>
      </w:pPr>
      <w:bookmarkStart w:id="48" w:name="_Toc15377217"/>
      <w:bookmarkStart w:id="49" w:name="_Toc16709"/>
      <w:r>
        <w:rPr>
          <w:rFonts w:eastAsia="楷体_GB2312" w:cs="楷体_GB2312" w:hint="eastAsia"/>
          <w:bCs/>
          <w:sz w:val="32"/>
          <w:szCs w:val="32"/>
        </w:rPr>
        <w:t>（二）财政拨款“三公”经费支出决算具体情况说明</w:t>
      </w:r>
      <w:bookmarkEnd w:id="48"/>
      <w:bookmarkEnd w:id="49"/>
    </w:p>
    <w:p w:rsidR="0079796D" w:rsidRDefault="00072041">
      <w:pPr>
        <w:spacing w:line="576" w:lineRule="exact"/>
        <w:ind w:firstLine="640"/>
        <w:rPr>
          <w:rFonts w:ascii="仿宋" w:eastAsia="仿宋" w:hAnsi="仿宋"/>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年度财政拨款“三公”经费支出决算中，</w:t>
      </w:r>
      <w:r>
        <w:rPr>
          <w:rFonts w:ascii="仿宋_GB2312" w:eastAsia="仿宋_GB2312" w:hAnsi="仿宋_GB2312" w:cs="仿宋_GB2312" w:hint="eastAsia"/>
          <w:sz w:val="32"/>
          <w:szCs w:val="32"/>
        </w:rPr>
        <w:t>因公出国（境）费支出决算</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万元；公务用车购置及运行维护费支出决算</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万元；公务接待费支出决算</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w:t>
      </w:r>
    </w:p>
    <w:p w:rsidR="0079796D" w:rsidRDefault="00072041">
      <w:pPr>
        <w:spacing w:line="576" w:lineRule="exact"/>
        <w:ind w:firstLine="640"/>
        <w:rPr>
          <w:rFonts w:ascii="仿宋_GB2312" w:eastAsia="仿宋_GB2312"/>
          <w:b/>
          <w:sz w:val="32"/>
          <w:szCs w:val="32"/>
        </w:rPr>
      </w:pPr>
      <w:bookmarkStart w:id="50" w:name="_Toc15396610"/>
      <w:bookmarkStart w:id="51" w:name="_Toc15377218"/>
      <w:r>
        <w:rPr>
          <w:rFonts w:ascii="仿宋_GB2312" w:eastAsia="仿宋_GB2312"/>
          <w:bCs/>
          <w:sz w:val="32"/>
          <w:szCs w:val="32"/>
        </w:rPr>
        <w:t>1.</w:t>
      </w:r>
      <w:r>
        <w:rPr>
          <w:rFonts w:ascii="仿宋_GB2312" w:eastAsia="仿宋_GB2312" w:hint="eastAsia"/>
          <w:bCs/>
          <w:sz w:val="32"/>
          <w:szCs w:val="32"/>
        </w:rPr>
        <w:t>因公出国（境）经费支出</w:t>
      </w:r>
      <w:r>
        <w:rPr>
          <w:rFonts w:ascii="仿宋_GB2312" w:eastAsia="仿宋_GB2312" w:hint="eastAsia"/>
          <w:sz w:val="32"/>
          <w:szCs w:val="32"/>
        </w:rPr>
        <w:t>0</w:t>
      </w:r>
      <w:r>
        <w:rPr>
          <w:rFonts w:ascii="仿宋_GB2312" w:eastAsia="仿宋_GB2312" w:hint="eastAsia"/>
          <w:sz w:val="32"/>
          <w:szCs w:val="32"/>
        </w:rPr>
        <w:t>万元。全年安排因公出国（境）团组</w:t>
      </w:r>
      <w:r>
        <w:rPr>
          <w:rFonts w:ascii="仿宋_GB2312" w:eastAsia="仿宋_GB2312" w:hint="eastAsia"/>
          <w:sz w:val="32"/>
          <w:szCs w:val="32"/>
        </w:rPr>
        <w:t>0</w:t>
      </w:r>
      <w:r>
        <w:rPr>
          <w:rFonts w:ascii="仿宋_GB2312" w:eastAsia="仿宋_GB2312" w:hint="eastAsia"/>
          <w:sz w:val="32"/>
          <w:szCs w:val="32"/>
        </w:rPr>
        <w:t>次，出国（境）</w:t>
      </w:r>
      <w:r>
        <w:rPr>
          <w:rFonts w:ascii="仿宋_GB2312" w:eastAsia="仿宋_GB2312" w:hint="eastAsia"/>
          <w:sz w:val="32"/>
          <w:szCs w:val="32"/>
        </w:rPr>
        <w:t>0</w:t>
      </w:r>
      <w:r>
        <w:rPr>
          <w:rFonts w:ascii="仿宋_GB2312" w:eastAsia="仿宋_GB2312" w:hint="eastAsia"/>
          <w:sz w:val="32"/>
          <w:szCs w:val="32"/>
        </w:rPr>
        <w:t>人。因公出国（境）支出决算</w:t>
      </w:r>
      <w:r>
        <w:rPr>
          <w:rFonts w:ascii="仿宋_GB2312" w:eastAsia="仿宋_GB2312" w:hint="eastAsia"/>
          <w:sz w:val="32"/>
          <w:szCs w:val="32"/>
        </w:rPr>
        <w:t>与</w:t>
      </w:r>
      <w:r>
        <w:rPr>
          <w:rFonts w:ascii="仿宋_GB2312" w:eastAsia="仿宋_GB2312" w:hint="eastAsia"/>
          <w:sz w:val="32"/>
          <w:szCs w:val="32"/>
        </w:rPr>
        <w:t>202</w:t>
      </w:r>
      <w:r>
        <w:rPr>
          <w:rFonts w:ascii="仿宋_GB2312" w:eastAsia="仿宋_GB2312" w:hint="eastAsia"/>
          <w:sz w:val="32"/>
          <w:szCs w:val="32"/>
        </w:rPr>
        <w:t>4</w:t>
      </w:r>
      <w:r>
        <w:rPr>
          <w:rFonts w:ascii="仿宋_GB2312" w:eastAsia="仿宋_GB2312" w:hint="eastAsia"/>
          <w:sz w:val="32"/>
          <w:szCs w:val="32"/>
        </w:rPr>
        <w:t>年</w:t>
      </w:r>
      <w:r>
        <w:rPr>
          <w:rFonts w:ascii="仿宋_GB2312" w:eastAsia="仿宋_GB2312" w:hint="eastAsia"/>
          <w:sz w:val="32"/>
          <w:szCs w:val="32"/>
        </w:rPr>
        <w:t>度相比无变化</w:t>
      </w:r>
      <w:r>
        <w:rPr>
          <w:rFonts w:ascii="仿宋_GB2312" w:eastAsia="仿宋_GB2312" w:hint="eastAsia"/>
          <w:sz w:val="32"/>
          <w:szCs w:val="32"/>
        </w:rPr>
        <w:t>。</w:t>
      </w:r>
    </w:p>
    <w:p w:rsidR="0079796D" w:rsidRDefault="00072041">
      <w:pPr>
        <w:spacing w:line="576" w:lineRule="exact"/>
        <w:ind w:firstLine="640"/>
        <w:rPr>
          <w:rFonts w:ascii="仿宋_GB2312" w:eastAsia="仿宋_GB2312"/>
          <w:b/>
          <w:sz w:val="32"/>
          <w:szCs w:val="32"/>
        </w:rPr>
      </w:pPr>
      <w:r>
        <w:rPr>
          <w:rFonts w:ascii="仿宋_GB2312" w:eastAsia="仿宋_GB2312"/>
          <w:bCs/>
          <w:sz w:val="32"/>
          <w:szCs w:val="32"/>
        </w:rPr>
        <w:t>2.</w:t>
      </w:r>
      <w:r>
        <w:rPr>
          <w:rFonts w:ascii="仿宋_GB2312" w:eastAsia="仿宋_GB2312" w:hint="eastAsia"/>
          <w:bCs/>
          <w:sz w:val="32"/>
          <w:szCs w:val="32"/>
        </w:rPr>
        <w:t>公务用车购置及运行维护费支出</w:t>
      </w:r>
      <w:r>
        <w:rPr>
          <w:rFonts w:ascii="仿宋_GB2312" w:eastAsia="仿宋_GB2312" w:hint="eastAsia"/>
          <w:sz w:val="32"/>
          <w:szCs w:val="32"/>
        </w:rPr>
        <w:t>0</w:t>
      </w:r>
      <w:r>
        <w:rPr>
          <w:rFonts w:ascii="仿宋_GB2312" w:eastAsia="仿宋_GB2312" w:hint="eastAsia"/>
          <w:sz w:val="32"/>
          <w:szCs w:val="32"/>
        </w:rPr>
        <w:t>万元</w:t>
      </w:r>
      <w:r>
        <w:rPr>
          <w:rStyle w:val="ab"/>
          <w:rFonts w:ascii="仿宋" w:eastAsia="仿宋" w:hAnsi="仿宋" w:hint="eastAsia"/>
          <w:b w:val="0"/>
          <w:bCs/>
          <w:sz w:val="32"/>
          <w:szCs w:val="32"/>
        </w:rPr>
        <w:t>。</w:t>
      </w:r>
      <w:r>
        <w:rPr>
          <w:rFonts w:ascii="仿宋_GB2312" w:eastAsia="仿宋_GB2312" w:hint="eastAsia"/>
          <w:sz w:val="32"/>
          <w:szCs w:val="32"/>
        </w:rPr>
        <w:t>公务用车购置及运行维护费支出决算</w:t>
      </w:r>
      <w:r>
        <w:rPr>
          <w:rFonts w:ascii="仿宋_GB2312" w:eastAsia="仿宋_GB2312" w:hint="eastAsia"/>
          <w:sz w:val="32"/>
          <w:szCs w:val="32"/>
        </w:rPr>
        <w:t>与</w:t>
      </w:r>
      <w:r>
        <w:rPr>
          <w:rFonts w:ascii="仿宋_GB2312" w:eastAsia="仿宋_GB2312" w:hint="eastAsia"/>
          <w:sz w:val="32"/>
          <w:szCs w:val="32"/>
        </w:rPr>
        <w:t>202</w:t>
      </w:r>
      <w:r>
        <w:rPr>
          <w:rFonts w:ascii="仿宋_GB2312" w:eastAsia="仿宋_GB2312" w:hint="eastAsia"/>
          <w:sz w:val="32"/>
          <w:szCs w:val="32"/>
        </w:rPr>
        <w:t>4</w:t>
      </w:r>
      <w:r>
        <w:rPr>
          <w:rFonts w:ascii="仿宋_GB2312" w:eastAsia="仿宋_GB2312" w:hint="eastAsia"/>
          <w:sz w:val="32"/>
          <w:szCs w:val="32"/>
        </w:rPr>
        <w:t>年</w:t>
      </w:r>
      <w:r>
        <w:rPr>
          <w:rFonts w:ascii="仿宋_GB2312" w:eastAsia="仿宋_GB2312" w:hint="eastAsia"/>
          <w:sz w:val="32"/>
          <w:szCs w:val="32"/>
        </w:rPr>
        <w:t>度相比无变化</w:t>
      </w:r>
      <w:r>
        <w:rPr>
          <w:rFonts w:ascii="仿宋_GB2312" w:eastAsia="仿宋_GB2312" w:hint="eastAsia"/>
          <w:sz w:val="32"/>
          <w:szCs w:val="32"/>
        </w:rPr>
        <w:t>。</w:t>
      </w:r>
    </w:p>
    <w:p w:rsidR="0079796D" w:rsidRDefault="00072041">
      <w:pPr>
        <w:spacing w:line="576" w:lineRule="exact"/>
        <w:ind w:firstLine="640"/>
        <w:rPr>
          <w:rFonts w:ascii="仿宋_GB2312" w:eastAsia="仿宋_GB2312"/>
          <w:sz w:val="32"/>
          <w:szCs w:val="32"/>
        </w:rPr>
      </w:pPr>
      <w:r>
        <w:rPr>
          <w:rFonts w:ascii="仿宋_GB2312" w:eastAsia="仿宋_GB2312" w:hint="eastAsia"/>
          <w:bCs/>
          <w:sz w:val="32"/>
          <w:szCs w:val="32"/>
        </w:rPr>
        <w:t>公务用车运行维护费支出</w:t>
      </w:r>
      <w:r>
        <w:rPr>
          <w:rFonts w:ascii="仿宋_GB2312" w:eastAsia="仿宋_GB2312" w:hint="eastAsia"/>
          <w:sz w:val="32"/>
          <w:szCs w:val="32"/>
        </w:rPr>
        <w:t>0</w:t>
      </w:r>
      <w:r>
        <w:rPr>
          <w:rFonts w:ascii="仿宋_GB2312" w:eastAsia="仿宋_GB2312" w:hint="eastAsia"/>
          <w:sz w:val="32"/>
          <w:szCs w:val="32"/>
        </w:rPr>
        <w:t>万元。</w:t>
      </w:r>
    </w:p>
    <w:p w:rsidR="0079796D" w:rsidRDefault="00072041">
      <w:pPr>
        <w:spacing w:line="576" w:lineRule="exact"/>
        <w:ind w:firstLine="640"/>
        <w:rPr>
          <w:rFonts w:ascii="仿宋_GB2312" w:eastAsia="仿宋_GB2312"/>
          <w:sz w:val="32"/>
          <w:szCs w:val="32"/>
        </w:rPr>
      </w:pPr>
      <w:r>
        <w:rPr>
          <w:rFonts w:ascii="仿宋_GB2312" w:eastAsia="仿宋_GB2312"/>
          <w:bCs/>
          <w:sz w:val="32"/>
          <w:szCs w:val="32"/>
        </w:rPr>
        <w:t>3.</w:t>
      </w:r>
      <w:r>
        <w:rPr>
          <w:rFonts w:ascii="仿宋_GB2312" w:eastAsia="仿宋_GB2312" w:hint="eastAsia"/>
          <w:bCs/>
          <w:sz w:val="32"/>
          <w:szCs w:val="32"/>
        </w:rPr>
        <w:t>公务接待费支出</w:t>
      </w:r>
      <w:r>
        <w:rPr>
          <w:rFonts w:ascii="仿宋_GB2312" w:eastAsia="仿宋_GB2312" w:hint="eastAsia"/>
          <w:sz w:val="32"/>
          <w:szCs w:val="32"/>
        </w:rPr>
        <w:t>0</w:t>
      </w:r>
      <w:r>
        <w:rPr>
          <w:rFonts w:ascii="仿宋_GB2312" w:eastAsia="仿宋_GB2312" w:hint="eastAsia"/>
          <w:sz w:val="32"/>
          <w:szCs w:val="32"/>
        </w:rPr>
        <w:t>万元。公务接待费支出决算</w:t>
      </w:r>
      <w:r>
        <w:rPr>
          <w:rFonts w:ascii="仿宋_GB2312" w:eastAsia="仿宋_GB2312" w:hint="eastAsia"/>
          <w:sz w:val="32"/>
          <w:szCs w:val="32"/>
        </w:rPr>
        <w:t>与上年度相比无变化</w:t>
      </w:r>
      <w:r>
        <w:rPr>
          <w:rFonts w:ascii="仿宋_GB2312" w:eastAsia="仿宋_GB2312" w:hint="eastAsia"/>
          <w:sz w:val="32"/>
          <w:szCs w:val="32"/>
        </w:rPr>
        <w:t>。其中：</w:t>
      </w:r>
    </w:p>
    <w:p w:rsidR="0079796D" w:rsidRDefault="00072041">
      <w:pPr>
        <w:spacing w:line="576" w:lineRule="exact"/>
        <w:ind w:firstLine="640"/>
        <w:rPr>
          <w:rFonts w:ascii="仿宋_GB2312" w:eastAsia="仿宋_GB2312"/>
          <w:sz w:val="32"/>
          <w:szCs w:val="32"/>
        </w:rPr>
      </w:pPr>
      <w:r>
        <w:rPr>
          <w:rFonts w:ascii="仿宋_GB2312" w:eastAsia="仿宋_GB2312" w:hint="eastAsia"/>
          <w:sz w:val="32"/>
          <w:szCs w:val="32"/>
        </w:rPr>
        <w:lastRenderedPageBreak/>
        <w:t>国内公务接待支出</w:t>
      </w:r>
      <w:r>
        <w:rPr>
          <w:rFonts w:ascii="仿宋_GB2312" w:eastAsia="仿宋_GB2312" w:hint="eastAsia"/>
          <w:sz w:val="32"/>
          <w:szCs w:val="32"/>
        </w:rPr>
        <w:t>0</w:t>
      </w:r>
      <w:r>
        <w:rPr>
          <w:rFonts w:ascii="仿宋_GB2312" w:eastAsia="仿宋_GB2312" w:hint="eastAsia"/>
          <w:sz w:val="32"/>
          <w:szCs w:val="32"/>
        </w:rPr>
        <w:t>万元。国内公务接待</w:t>
      </w:r>
      <w:r>
        <w:rPr>
          <w:rFonts w:ascii="仿宋_GB2312" w:eastAsia="仿宋_GB2312" w:hint="eastAsia"/>
          <w:sz w:val="32"/>
          <w:szCs w:val="32"/>
        </w:rPr>
        <w:t>0</w:t>
      </w:r>
      <w:r>
        <w:rPr>
          <w:rFonts w:ascii="仿宋_GB2312" w:eastAsia="仿宋_GB2312" w:hint="eastAsia"/>
          <w:sz w:val="32"/>
          <w:szCs w:val="32"/>
        </w:rPr>
        <w:t>批次，</w:t>
      </w:r>
      <w:r>
        <w:rPr>
          <w:rFonts w:ascii="仿宋_GB2312" w:eastAsia="仿宋_GB2312" w:hint="eastAsia"/>
          <w:sz w:val="32"/>
          <w:szCs w:val="32"/>
        </w:rPr>
        <w:t>0</w:t>
      </w:r>
      <w:r>
        <w:rPr>
          <w:rFonts w:ascii="仿宋_GB2312" w:eastAsia="仿宋_GB2312" w:hint="eastAsia"/>
          <w:sz w:val="32"/>
          <w:szCs w:val="32"/>
        </w:rPr>
        <w:t>人次（不包括陪同人员），共计支出</w:t>
      </w:r>
      <w:r>
        <w:rPr>
          <w:rFonts w:ascii="仿宋_GB2312" w:eastAsia="仿宋_GB2312" w:hint="eastAsia"/>
          <w:sz w:val="32"/>
          <w:szCs w:val="32"/>
        </w:rPr>
        <w:t>0</w:t>
      </w:r>
      <w:r>
        <w:rPr>
          <w:rFonts w:ascii="仿宋_GB2312" w:eastAsia="仿宋_GB2312" w:hint="eastAsia"/>
          <w:sz w:val="32"/>
          <w:szCs w:val="32"/>
        </w:rPr>
        <w:t>万元。</w:t>
      </w:r>
    </w:p>
    <w:p w:rsidR="0079796D" w:rsidRDefault="00072041">
      <w:pPr>
        <w:spacing w:line="576" w:lineRule="exact"/>
        <w:ind w:firstLineChars="200" w:firstLine="640"/>
        <w:rPr>
          <w:rFonts w:eastAsia="仿宋_GB2312" w:cs="仿宋_GB2312"/>
          <w:sz w:val="32"/>
          <w:szCs w:val="32"/>
        </w:rPr>
      </w:pPr>
      <w:r>
        <w:rPr>
          <w:rFonts w:ascii="仿宋_GB2312" w:eastAsia="仿宋_GB2312" w:hint="eastAsia"/>
          <w:sz w:val="32"/>
          <w:szCs w:val="32"/>
        </w:rPr>
        <w:t>外事接待支出</w:t>
      </w:r>
      <w:r>
        <w:rPr>
          <w:rFonts w:ascii="仿宋_GB2312" w:eastAsia="仿宋_GB2312" w:hint="eastAsia"/>
          <w:sz w:val="32"/>
          <w:szCs w:val="32"/>
        </w:rPr>
        <w:t>0</w:t>
      </w:r>
      <w:r>
        <w:rPr>
          <w:rFonts w:ascii="仿宋_GB2312" w:eastAsia="仿宋_GB2312" w:hint="eastAsia"/>
          <w:sz w:val="32"/>
          <w:szCs w:val="32"/>
        </w:rPr>
        <w:t>万元</w:t>
      </w:r>
      <w:r>
        <w:rPr>
          <w:rFonts w:ascii="仿宋_GB2312" w:eastAsia="仿宋_GB2312" w:hint="eastAsia"/>
          <w:sz w:val="32"/>
          <w:szCs w:val="32"/>
        </w:rPr>
        <w:t>。</w:t>
      </w:r>
      <w:r>
        <w:rPr>
          <w:rFonts w:ascii="仿宋_GB2312" w:eastAsia="仿宋_GB2312" w:hint="eastAsia"/>
          <w:sz w:val="32"/>
          <w:szCs w:val="32"/>
        </w:rPr>
        <w:t>外事接待</w:t>
      </w:r>
      <w:r>
        <w:rPr>
          <w:rFonts w:ascii="仿宋_GB2312" w:eastAsia="仿宋_GB2312" w:hint="eastAsia"/>
          <w:sz w:val="32"/>
          <w:szCs w:val="32"/>
        </w:rPr>
        <w:t>0</w:t>
      </w:r>
      <w:r>
        <w:rPr>
          <w:rFonts w:ascii="仿宋_GB2312" w:eastAsia="仿宋_GB2312" w:hint="eastAsia"/>
          <w:sz w:val="32"/>
          <w:szCs w:val="32"/>
        </w:rPr>
        <w:t>批次，</w:t>
      </w:r>
      <w:r>
        <w:rPr>
          <w:rFonts w:ascii="仿宋_GB2312" w:eastAsia="仿宋_GB2312" w:hint="eastAsia"/>
          <w:sz w:val="32"/>
          <w:szCs w:val="32"/>
        </w:rPr>
        <w:t>0</w:t>
      </w:r>
      <w:r>
        <w:rPr>
          <w:rFonts w:ascii="仿宋_GB2312" w:eastAsia="仿宋_GB2312" w:hint="eastAsia"/>
          <w:sz w:val="32"/>
          <w:szCs w:val="32"/>
        </w:rPr>
        <w:t>人</w:t>
      </w:r>
      <w:r>
        <w:rPr>
          <w:rFonts w:ascii="仿宋_GB2312" w:eastAsia="仿宋_GB2312" w:hint="eastAsia"/>
          <w:sz w:val="32"/>
          <w:szCs w:val="32"/>
        </w:rPr>
        <w:t>次（不包括陪同人员）</w:t>
      </w:r>
      <w:r>
        <w:rPr>
          <w:rFonts w:ascii="仿宋_GB2312" w:eastAsia="仿宋_GB2312" w:hint="eastAsia"/>
          <w:sz w:val="32"/>
          <w:szCs w:val="32"/>
        </w:rPr>
        <w:t>，共计支出</w:t>
      </w:r>
      <w:r>
        <w:rPr>
          <w:rFonts w:ascii="仿宋_GB2312" w:eastAsia="仿宋_GB2312" w:hint="eastAsia"/>
          <w:sz w:val="32"/>
          <w:szCs w:val="32"/>
        </w:rPr>
        <w:t>0</w:t>
      </w:r>
      <w:r>
        <w:rPr>
          <w:rFonts w:ascii="仿宋_GB2312" w:eastAsia="仿宋_GB2312" w:hint="eastAsia"/>
          <w:sz w:val="32"/>
          <w:szCs w:val="32"/>
        </w:rPr>
        <w:t>万元。</w:t>
      </w:r>
    </w:p>
    <w:p w:rsidR="0079796D" w:rsidRDefault="00072041">
      <w:pPr>
        <w:spacing w:line="576" w:lineRule="exact"/>
        <w:ind w:firstLine="640"/>
        <w:outlineLvl w:val="1"/>
        <w:rPr>
          <w:rStyle w:val="2Char"/>
          <w:rFonts w:ascii="Times New Roman" w:eastAsia="黑体" w:hAnsi="Times New Roman"/>
        </w:rPr>
      </w:pPr>
      <w:bookmarkStart w:id="52" w:name="_Toc7090"/>
      <w:r>
        <w:rPr>
          <w:rFonts w:eastAsia="黑体" w:hint="eastAsia"/>
          <w:sz w:val="32"/>
          <w:szCs w:val="32"/>
        </w:rPr>
        <w:t>八、</w:t>
      </w:r>
      <w:r>
        <w:rPr>
          <w:rStyle w:val="2Char"/>
          <w:rFonts w:ascii="Times New Roman" w:eastAsia="黑体" w:hAnsi="Times New Roman" w:hint="eastAsia"/>
          <w:b w:val="0"/>
        </w:rPr>
        <w:t>政府性基金预算支出决算情况说明</w:t>
      </w:r>
      <w:bookmarkEnd w:id="50"/>
      <w:bookmarkEnd w:id="51"/>
      <w:bookmarkEnd w:id="52"/>
    </w:p>
    <w:p w:rsidR="0079796D" w:rsidRDefault="00072041">
      <w:pPr>
        <w:spacing w:line="576"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w:t>
      </w:r>
      <w:bookmarkStart w:id="53" w:name="_Toc15396611"/>
      <w:bookmarkStart w:id="54" w:name="_Toc15377219"/>
      <w:r>
        <w:rPr>
          <w:rFonts w:ascii="仿宋_GB2312" w:eastAsia="仿宋_GB2312" w:hAnsi="仿宋_GB2312" w:cs="仿宋_GB2312" w:hint="eastAsia"/>
          <w:sz w:val="32"/>
          <w:szCs w:val="32"/>
        </w:rPr>
        <w:t>政府性基金预算财政拨款支出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w:t>
      </w:r>
    </w:p>
    <w:p w:rsidR="0079796D" w:rsidRDefault="00072041">
      <w:pPr>
        <w:spacing w:line="576" w:lineRule="exact"/>
        <w:ind w:firstLineChars="200" w:firstLine="640"/>
        <w:outlineLvl w:val="1"/>
        <w:rPr>
          <w:rStyle w:val="2Char"/>
          <w:rFonts w:ascii="Times New Roman" w:eastAsia="黑体" w:hAnsi="Times New Roman"/>
          <w:b w:val="0"/>
        </w:rPr>
      </w:pPr>
      <w:bookmarkStart w:id="55" w:name="_Toc203"/>
      <w:r>
        <w:rPr>
          <w:rStyle w:val="2Char"/>
          <w:rFonts w:ascii="Times New Roman" w:eastAsia="黑体" w:hAnsi="Times New Roman" w:hint="eastAsia"/>
          <w:b w:val="0"/>
        </w:rPr>
        <w:t>九、</w:t>
      </w:r>
      <w:r>
        <w:rPr>
          <w:rStyle w:val="2Char"/>
          <w:rFonts w:ascii="Times New Roman" w:eastAsia="黑体" w:hAnsi="Times New Roman" w:hint="eastAsia"/>
          <w:b w:val="0"/>
        </w:rPr>
        <w:t>国有资本经营预算支出决算情况说明</w:t>
      </w:r>
      <w:bookmarkEnd w:id="53"/>
      <w:bookmarkEnd w:id="54"/>
      <w:bookmarkEnd w:id="55"/>
    </w:p>
    <w:p w:rsidR="0079796D" w:rsidRDefault="00072041">
      <w:pPr>
        <w:spacing w:line="576"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w:t>
      </w:r>
      <w:bookmarkStart w:id="56" w:name="_Toc15377221"/>
      <w:bookmarkStart w:id="57" w:name="_Toc15396612"/>
      <w:r>
        <w:rPr>
          <w:rFonts w:ascii="仿宋_GB2312" w:eastAsia="仿宋_GB2312" w:hAnsi="仿宋_GB2312" w:cs="仿宋_GB2312" w:hint="eastAsia"/>
          <w:sz w:val="32"/>
          <w:szCs w:val="32"/>
        </w:rPr>
        <w:t>国有资本经营预算财政拨款支出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w:t>
      </w:r>
    </w:p>
    <w:p w:rsidR="0079796D" w:rsidRDefault="00072041">
      <w:pPr>
        <w:spacing w:line="576" w:lineRule="exact"/>
        <w:ind w:firstLineChars="200" w:firstLine="640"/>
        <w:outlineLvl w:val="1"/>
        <w:rPr>
          <w:rStyle w:val="2Char"/>
          <w:rFonts w:ascii="Times New Roman" w:eastAsia="黑体" w:hAnsi="Times New Roman"/>
          <w:b w:val="0"/>
        </w:rPr>
      </w:pPr>
      <w:bookmarkStart w:id="58" w:name="_Toc4370"/>
      <w:r>
        <w:rPr>
          <w:rStyle w:val="2Char"/>
          <w:rFonts w:ascii="Times New Roman" w:eastAsia="黑体" w:hAnsi="Times New Roman" w:hint="eastAsia"/>
          <w:b w:val="0"/>
        </w:rPr>
        <w:t>十、</w:t>
      </w:r>
      <w:r>
        <w:rPr>
          <w:rStyle w:val="2Char"/>
          <w:rFonts w:ascii="Times New Roman" w:eastAsia="黑体" w:hAnsi="Times New Roman" w:hint="eastAsia"/>
          <w:b w:val="0"/>
        </w:rPr>
        <w:t>其他重要事项的情况说明</w:t>
      </w:r>
      <w:bookmarkEnd w:id="56"/>
      <w:bookmarkEnd w:id="57"/>
      <w:bookmarkEnd w:id="58"/>
    </w:p>
    <w:p w:rsidR="0079796D" w:rsidRDefault="00072041">
      <w:pPr>
        <w:spacing w:line="576" w:lineRule="exact"/>
        <w:ind w:firstLineChars="200" w:firstLine="640"/>
        <w:outlineLvl w:val="2"/>
        <w:rPr>
          <w:rFonts w:eastAsia="楷体_GB2312" w:cs="楷体_GB2312"/>
          <w:bCs/>
          <w:sz w:val="32"/>
          <w:szCs w:val="32"/>
        </w:rPr>
      </w:pPr>
      <w:bookmarkStart w:id="59" w:name="_Toc2936"/>
      <w:bookmarkStart w:id="60" w:name="_Toc15377222"/>
      <w:r>
        <w:rPr>
          <w:rFonts w:eastAsia="楷体_GB2312" w:cs="楷体_GB2312" w:hint="eastAsia"/>
          <w:bCs/>
          <w:sz w:val="32"/>
          <w:szCs w:val="32"/>
        </w:rPr>
        <w:t>（一）机关运行经费支出情况</w:t>
      </w:r>
      <w:bookmarkEnd w:id="59"/>
      <w:bookmarkEnd w:id="60"/>
    </w:p>
    <w:p w:rsidR="0079796D" w:rsidRDefault="00072041">
      <w:pPr>
        <w:spacing w:line="576"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w:t>
      </w:r>
      <w:bookmarkStart w:id="61" w:name="_Toc15377223"/>
      <w:r>
        <w:rPr>
          <w:rFonts w:ascii="仿宋_GB2312" w:eastAsia="仿宋_GB2312" w:hAnsi="仿宋_GB2312" w:cs="仿宋_GB2312" w:hint="eastAsia"/>
          <w:sz w:val="32"/>
          <w:szCs w:val="32"/>
        </w:rPr>
        <w:t>茂县叠溪镇</w:t>
      </w:r>
      <w:r>
        <w:rPr>
          <w:rFonts w:ascii="仿宋_GB2312" w:eastAsia="仿宋_GB2312" w:hAnsi="仿宋_GB2312" w:cs="仿宋_GB2312" w:hint="eastAsia"/>
          <w:sz w:val="32"/>
          <w:szCs w:val="32"/>
        </w:rPr>
        <w:t>便民服务中心</w:t>
      </w:r>
      <w:r>
        <w:rPr>
          <w:rFonts w:ascii="仿宋_GB2312" w:eastAsia="仿宋_GB2312" w:hAnsi="仿宋_GB2312" w:cs="仿宋_GB2312" w:hint="eastAsia"/>
          <w:sz w:val="32"/>
          <w:szCs w:val="32"/>
        </w:rPr>
        <w:t>（事业）</w:t>
      </w:r>
      <w:r>
        <w:rPr>
          <w:rFonts w:ascii="仿宋_GB2312" w:eastAsia="仿宋_GB2312" w:hAnsi="仿宋_GB2312" w:cs="仿宋_GB2312" w:hint="eastAsia"/>
          <w:sz w:val="32"/>
          <w:szCs w:val="32"/>
        </w:rPr>
        <w:t>机关运行经费支出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万元，与</w:t>
      </w:r>
      <w:r>
        <w:rPr>
          <w:rFonts w:ascii="仿宋_GB2312" w:eastAsia="仿宋_GB2312" w:hAnsi="仿宋_GB2312" w:cs="仿宋_GB2312" w:hint="eastAsia"/>
          <w:sz w:val="32"/>
          <w:szCs w:val="32"/>
        </w:rPr>
        <w:t>上年度相比无变化。</w:t>
      </w:r>
    </w:p>
    <w:p w:rsidR="0079796D" w:rsidRDefault="00072041">
      <w:pPr>
        <w:spacing w:line="576" w:lineRule="exact"/>
        <w:ind w:firstLineChars="200" w:firstLine="640"/>
        <w:outlineLvl w:val="2"/>
        <w:rPr>
          <w:rFonts w:eastAsia="楷体_GB2312" w:cs="楷体_GB2312"/>
          <w:bCs/>
          <w:sz w:val="32"/>
          <w:szCs w:val="32"/>
        </w:rPr>
      </w:pPr>
      <w:bookmarkStart w:id="62" w:name="_Toc7367"/>
      <w:r>
        <w:rPr>
          <w:rFonts w:eastAsia="楷体_GB2312" w:cs="楷体_GB2312" w:hint="eastAsia"/>
          <w:bCs/>
          <w:sz w:val="32"/>
          <w:szCs w:val="32"/>
        </w:rPr>
        <w:t>（二）政府采购支出情况</w:t>
      </w:r>
      <w:bookmarkEnd w:id="61"/>
      <w:bookmarkEnd w:id="62"/>
    </w:p>
    <w:p w:rsidR="0079796D" w:rsidRDefault="00072041">
      <w:pPr>
        <w:spacing w:line="576" w:lineRule="exact"/>
        <w:ind w:firstLine="640"/>
        <w:rPr>
          <w:rFonts w:eastAsia="仿宋_GB2312" w:cs="仿宋_GB2312"/>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w:t>
      </w:r>
      <w:bookmarkStart w:id="63" w:name="_Toc15377224"/>
      <w:r>
        <w:rPr>
          <w:rFonts w:ascii="仿宋_GB2312" w:eastAsia="仿宋_GB2312" w:hAnsi="仿宋_GB2312" w:cs="仿宋_GB2312" w:hint="eastAsia"/>
          <w:sz w:val="32"/>
          <w:szCs w:val="32"/>
        </w:rPr>
        <w:t>茂县叠</w:t>
      </w:r>
      <w:r>
        <w:rPr>
          <w:rFonts w:ascii="仿宋_GB2312" w:eastAsia="仿宋_GB2312" w:hAnsi="仿宋_GB2312" w:cs="仿宋_GB2312" w:hint="eastAsia"/>
          <w:sz w:val="32"/>
          <w:szCs w:val="32"/>
        </w:rPr>
        <w:t>溪镇</w:t>
      </w:r>
      <w:r>
        <w:rPr>
          <w:rFonts w:ascii="仿宋_GB2312" w:eastAsia="仿宋_GB2312" w:hAnsi="仿宋_GB2312" w:cs="仿宋_GB2312" w:hint="eastAsia"/>
          <w:sz w:val="32"/>
          <w:szCs w:val="32"/>
        </w:rPr>
        <w:t>便民服务中心</w:t>
      </w:r>
      <w:r>
        <w:rPr>
          <w:rFonts w:ascii="仿宋_GB2312" w:eastAsia="仿宋_GB2312" w:hAnsi="仿宋_GB2312" w:cs="仿宋_GB2312" w:hint="eastAsia"/>
          <w:sz w:val="32"/>
          <w:szCs w:val="32"/>
        </w:rPr>
        <w:t>（事业）</w:t>
      </w:r>
      <w:r>
        <w:rPr>
          <w:rFonts w:ascii="仿宋_GB2312" w:eastAsia="仿宋_GB2312" w:hAnsi="仿宋_GB2312" w:cs="仿宋_GB2312" w:hint="eastAsia"/>
          <w:sz w:val="32"/>
          <w:szCs w:val="32"/>
        </w:rPr>
        <w:t>政府采购支出总额</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万元，其中：政府采购货物支出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万元、政府采购工程支出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万元、政府采购服务支出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万元。授予中小企业合同金额</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万元，占政府采购支出总额的</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，其中：授予小微企业合同金额</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万元，占政府采购支出总额的</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w:t>
      </w:r>
    </w:p>
    <w:p w:rsidR="0079796D" w:rsidRDefault="00072041">
      <w:pPr>
        <w:spacing w:line="576" w:lineRule="exact"/>
        <w:ind w:firstLineChars="200" w:firstLine="640"/>
        <w:outlineLvl w:val="2"/>
        <w:rPr>
          <w:rFonts w:eastAsia="楷体_GB2312" w:cs="楷体_GB2312"/>
          <w:bCs/>
          <w:sz w:val="32"/>
          <w:szCs w:val="32"/>
        </w:rPr>
      </w:pPr>
      <w:bookmarkStart w:id="64" w:name="_Toc8395"/>
      <w:r>
        <w:rPr>
          <w:rFonts w:eastAsia="楷体_GB2312" w:cs="楷体_GB2312" w:hint="eastAsia"/>
          <w:bCs/>
          <w:sz w:val="32"/>
          <w:szCs w:val="32"/>
        </w:rPr>
        <w:t>（三）国有资产占有使用情况</w:t>
      </w:r>
      <w:bookmarkEnd w:id="63"/>
      <w:bookmarkEnd w:id="64"/>
    </w:p>
    <w:p w:rsidR="0079796D" w:rsidRDefault="00072041">
      <w:pPr>
        <w:spacing w:line="576" w:lineRule="exact"/>
        <w:ind w:firstLine="640"/>
        <w:rPr>
          <w:rFonts w:eastAsia="仿宋_GB2312" w:cs="仿宋_GB2312"/>
          <w:sz w:val="32"/>
          <w:szCs w:val="32"/>
        </w:rPr>
      </w:pPr>
      <w:r>
        <w:rPr>
          <w:rFonts w:eastAsia="仿宋_GB2312" w:cs="仿宋_GB2312" w:hint="eastAsia"/>
          <w:sz w:val="32"/>
          <w:szCs w:val="32"/>
        </w:rPr>
        <w:t>截</w:t>
      </w:r>
      <w:r>
        <w:rPr>
          <w:rFonts w:ascii="仿宋_GB2312" w:eastAsia="仿宋_GB2312" w:hAnsi="仿宋_GB2312" w:cs="仿宋_GB2312" w:hint="eastAsia"/>
          <w:sz w:val="32"/>
          <w:szCs w:val="32"/>
        </w:rPr>
        <w:t>至</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31</w:t>
      </w:r>
      <w:r>
        <w:rPr>
          <w:rFonts w:ascii="仿宋_GB2312" w:eastAsia="仿宋_GB2312" w:hAnsi="仿宋_GB2312" w:cs="仿宋_GB2312" w:hint="eastAsia"/>
          <w:sz w:val="32"/>
          <w:szCs w:val="32"/>
        </w:rPr>
        <w:t>日，</w:t>
      </w:r>
      <w:r>
        <w:rPr>
          <w:rFonts w:ascii="仿宋_GB2312" w:eastAsia="仿宋_GB2312" w:hAnsi="仿宋_GB2312" w:cs="仿宋_GB2312" w:hint="eastAsia"/>
          <w:sz w:val="32"/>
          <w:szCs w:val="32"/>
        </w:rPr>
        <w:t>茂县叠溪镇</w:t>
      </w:r>
      <w:r>
        <w:rPr>
          <w:rFonts w:ascii="仿宋_GB2312" w:eastAsia="仿宋_GB2312" w:hAnsi="仿宋_GB2312" w:cs="仿宋_GB2312" w:hint="eastAsia"/>
          <w:sz w:val="32"/>
          <w:szCs w:val="32"/>
        </w:rPr>
        <w:t>便民服务中心</w:t>
      </w:r>
      <w:r>
        <w:rPr>
          <w:rFonts w:ascii="仿宋_GB2312" w:eastAsia="仿宋_GB2312" w:hAnsi="仿宋_GB2312" w:cs="仿宋_GB2312" w:hint="eastAsia"/>
          <w:sz w:val="32"/>
          <w:szCs w:val="32"/>
        </w:rPr>
        <w:t>（事业）</w:t>
      </w:r>
      <w:r>
        <w:rPr>
          <w:rFonts w:ascii="仿宋_GB2312" w:eastAsia="仿宋_GB2312" w:hAnsi="仿宋_GB2312" w:cs="仿宋_GB2312" w:hint="eastAsia"/>
          <w:sz w:val="32"/>
          <w:szCs w:val="32"/>
        </w:rPr>
        <w:t>共有车辆</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辆，其中：主要负责人用车</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辆、机要通信用车</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辆、应急保障用车</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辆、其他用车</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辆。单价</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万元（含）以上设备（不含车辆）</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台（套）</w:t>
      </w:r>
      <w:r>
        <w:rPr>
          <w:rFonts w:eastAsia="仿宋_GB2312" w:cs="仿宋_GB2312" w:hint="eastAsia"/>
          <w:sz w:val="32"/>
          <w:szCs w:val="32"/>
        </w:rPr>
        <w:t>。</w:t>
      </w:r>
    </w:p>
    <w:p w:rsidR="0079796D" w:rsidRDefault="00072041">
      <w:pPr>
        <w:spacing w:line="576" w:lineRule="exact"/>
        <w:ind w:firstLineChars="200" w:firstLine="640"/>
        <w:outlineLvl w:val="2"/>
        <w:rPr>
          <w:rFonts w:eastAsia="楷体_GB2312" w:cs="楷体_GB2312"/>
          <w:bCs/>
          <w:sz w:val="32"/>
          <w:szCs w:val="32"/>
        </w:rPr>
      </w:pPr>
      <w:bookmarkStart w:id="65" w:name="_Toc155"/>
      <w:r>
        <w:rPr>
          <w:rFonts w:eastAsia="楷体_GB2312" w:cs="楷体_GB2312" w:hint="eastAsia"/>
          <w:bCs/>
          <w:sz w:val="32"/>
          <w:szCs w:val="32"/>
        </w:rPr>
        <w:t>（四）预算绩效管理情况</w:t>
      </w:r>
      <w:bookmarkEnd w:id="65"/>
    </w:p>
    <w:p w:rsidR="0079796D" w:rsidRDefault="00072041">
      <w:pPr>
        <w:spacing w:line="576" w:lineRule="exact"/>
        <w:ind w:firstLineChars="200" w:firstLine="640"/>
        <w:rPr>
          <w:rFonts w:eastAsia="仿宋_GB2312" w:cs="仿宋_GB2312"/>
          <w:sz w:val="32"/>
          <w:szCs w:val="32"/>
        </w:rPr>
      </w:pPr>
      <w:r>
        <w:rPr>
          <w:rFonts w:ascii="仿宋_GB2312" w:eastAsia="仿宋_GB2312" w:hint="eastAsia"/>
          <w:color w:val="000000"/>
          <w:sz w:val="32"/>
          <w:szCs w:val="32"/>
        </w:rPr>
        <w:lastRenderedPageBreak/>
        <w:t>根据预算绩效管理要求，本部门在</w:t>
      </w:r>
      <w:r>
        <w:rPr>
          <w:rFonts w:ascii="仿宋_GB2312" w:eastAsia="仿宋_GB2312" w:hint="eastAsia"/>
          <w:color w:val="000000"/>
          <w:sz w:val="32"/>
          <w:szCs w:val="32"/>
        </w:rPr>
        <w:t>202</w:t>
      </w:r>
      <w:r>
        <w:rPr>
          <w:rFonts w:ascii="仿宋_GB2312" w:eastAsia="仿宋_GB2312" w:hint="eastAsia"/>
          <w:color w:val="000000"/>
          <w:sz w:val="32"/>
          <w:szCs w:val="32"/>
        </w:rPr>
        <w:t>5</w:t>
      </w:r>
      <w:r>
        <w:rPr>
          <w:rFonts w:ascii="仿宋_GB2312" w:eastAsia="仿宋_GB2312" w:hint="eastAsia"/>
          <w:color w:val="000000"/>
          <w:sz w:val="32"/>
          <w:szCs w:val="32"/>
        </w:rPr>
        <w:t>年度预算编制阶段，本单位未编制项目。</w:t>
      </w:r>
    </w:p>
    <w:p w:rsidR="0079796D" w:rsidRDefault="0079796D">
      <w:pPr>
        <w:spacing w:line="576" w:lineRule="exact"/>
        <w:ind w:firstLine="640"/>
        <w:rPr>
          <w:rFonts w:eastAsia="仿宋_GB2312" w:cs="仿宋_GB2312"/>
          <w:sz w:val="32"/>
          <w:szCs w:val="32"/>
        </w:rPr>
      </w:pPr>
    </w:p>
    <w:p w:rsidR="0079796D" w:rsidRDefault="0079796D">
      <w:pPr>
        <w:spacing w:line="576" w:lineRule="exact"/>
        <w:jc w:val="center"/>
        <w:outlineLvl w:val="0"/>
        <w:rPr>
          <w:rFonts w:eastAsia="黑体"/>
          <w:sz w:val="44"/>
          <w:szCs w:val="44"/>
        </w:rPr>
      </w:pPr>
      <w:bookmarkStart w:id="66" w:name="_Toc15396613"/>
      <w:bookmarkStart w:id="67" w:name="_Toc15377225"/>
    </w:p>
    <w:p w:rsidR="0079796D" w:rsidRDefault="0079796D">
      <w:pPr>
        <w:spacing w:line="576" w:lineRule="exact"/>
        <w:jc w:val="center"/>
        <w:outlineLvl w:val="0"/>
        <w:rPr>
          <w:rFonts w:eastAsia="黑体"/>
          <w:sz w:val="44"/>
          <w:szCs w:val="44"/>
        </w:rPr>
      </w:pPr>
    </w:p>
    <w:p w:rsidR="0079796D" w:rsidRDefault="0079796D">
      <w:pPr>
        <w:spacing w:line="576" w:lineRule="exact"/>
        <w:jc w:val="center"/>
        <w:outlineLvl w:val="0"/>
        <w:rPr>
          <w:rFonts w:eastAsia="黑体"/>
          <w:sz w:val="44"/>
          <w:szCs w:val="44"/>
        </w:rPr>
      </w:pPr>
    </w:p>
    <w:p w:rsidR="0079796D" w:rsidRDefault="0079796D">
      <w:pPr>
        <w:spacing w:line="576" w:lineRule="exact"/>
        <w:jc w:val="center"/>
        <w:outlineLvl w:val="0"/>
        <w:rPr>
          <w:rFonts w:eastAsia="黑体"/>
          <w:sz w:val="44"/>
          <w:szCs w:val="44"/>
        </w:rPr>
      </w:pPr>
    </w:p>
    <w:p w:rsidR="0079796D" w:rsidRDefault="0079796D">
      <w:pPr>
        <w:spacing w:line="576" w:lineRule="exact"/>
        <w:jc w:val="center"/>
        <w:outlineLvl w:val="0"/>
        <w:rPr>
          <w:rFonts w:eastAsia="黑体"/>
          <w:sz w:val="44"/>
          <w:szCs w:val="44"/>
        </w:rPr>
      </w:pPr>
    </w:p>
    <w:p w:rsidR="0079796D" w:rsidRDefault="0079796D">
      <w:pPr>
        <w:spacing w:line="576" w:lineRule="exact"/>
        <w:jc w:val="center"/>
        <w:outlineLvl w:val="0"/>
        <w:rPr>
          <w:rFonts w:eastAsia="黑体"/>
          <w:sz w:val="44"/>
          <w:szCs w:val="44"/>
        </w:rPr>
      </w:pPr>
    </w:p>
    <w:p w:rsidR="0079796D" w:rsidRDefault="0079796D">
      <w:pPr>
        <w:spacing w:line="576" w:lineRule="exact"/>
        <w:jc w:val="center"/>
        <w:outlineLvl w:val="0"/>
        <w:rPr>
          <w:rFonts w:eastAsia="黑体"/>
          <w:sz w:val="44"/>
          <w:szCs w:val="44"/>
        </w:rPr>
      </w:pPr>
    </w:p>
    <w:p w:rsidR="0079796D" w:rsidRDefault="0079796D">
      <w:pPr>
        <w:spacing w:line="576" w:lineRule="exact"/>
        <w:jc w:val="center"/>
        <w:outlineLvl w:val="0"/>
        <w:rPr>
          <w:rFonts w:eastAsia="黑体"/>
          <w:sz w:val="44"/>
          <w:szCs w:val="44"/>
        </w:rPr>
      </w:pPr>
    </w:p>
    <w:p w:rsidR="0079796D" w:rsidRDefault="0079796D">
      <w:pPr>
        <w:spacing w:line="576" w:lineRule="exact"/>
        <w:jc w:val="center"/>
        <w:outlineLvl w:val="0"/>
        <w:rPr>
          <w:rFonts w:eastAsia="黑体"/>
          <w:sz w:val="44"/>
          <w:szCs w:val="44"/>
        </w:rPr>
      </w:pPr>
    </w:p>
    <w:p w:rsidR="0079796D" w:rsidRDefault="0079796D">
      <w:pPr>
        <w:spacing w:line="576" w:lineRule="exact"/>
        <w:jc w:val="center"/>
        <w:outlineLvl w:val="0"/>
        <w:rPr>
          <w:rFonts w:eastAsia="黑体"/>
          <w:sz w:val="44"/>
          <w:szCs w:val="44"/>
        </w:rPr>
      </w:pPr>
    </w:p>
    <w:p w:rsidR="0079796D" w:rsidRDefault="0079796D">
      <w:pPr>
        <w:spacing w:line="576" w:lineRule="exact"/>
        <w:jc w:val="center"/>
        <w:outlineLvl w:val="0"/>
        <w:rPr>
          <w:rFonts w:eastAsia="黑体"/>
          <w:sz w:val="44"/>
          <w:szCs w:val="44"/>
        </w:rPr>
      </w:pPr>
    </w:p>
    <w:p w:rsidR="0079796D" w:rsidRDefault="0079796D">
      <w:pPr>
        <w:spacing w:line="576" w:lineRule="exact"/>
        <w:jc w:val="center"/>
        <w:outlineLvl w:val="0"/>
        <w:rPr>
          <w:rFonts w:eastAsia="黑体"/>
          <w:sz w:val="44"/>
          <w:szCs w:val="44"/>
        </w:rPr>
      </w:pPr>
    </w:p>
    <w:p w:rsidR="0079796D" w:rsidRDefault="0079796D" w:rsidP="0079796D">
      <w:pPr>
        <w:pStyle w:val="a0"/>
        <w:ind w:left="1300" w:hanging="880"/>
        <w:rPr>
          <w:rFonts w:ascii="Times New Roman" w:eastAsia="黑体" w:hAnsi="Times New Roman"/>
          <w:sz w:val="44"/>
          <w:szCs w:val="44"/>
        </w:rPr>
      </w:pPr>
    </w:p>
    <w:p w:rsidR="0079796D" w:rsidRDefault="0079796D">
      <w:pPr>
        <w:rPr>
          <w:rFonts w:eastAsia="黑体"/>
          <w:sz w:val="44"/>
          <w:szCs w:val="44"/>
        </w:rPr>
      </w:pPr>
    </w:p>
    <w:p w:rsidR="0079796D" w:rsidRDefault="0079796D" w:rsidP="0079796D">
      <w:pPr>
        <w:pStyle w:val="a0"/>
        <w:ind w:left="1300" w:hanging="880"/>
        <w:rPr>
          <w:rFonts w:ascii="Times New Roman" w:eastAsia="黑体" w:hAnsi="Times New Roman"/>
          <w:sz w:val="44"/>
          <w:szCs w:val="44"/>
        </w:rPr>
      </w:pPr>
    </w:p>
    <w:p w:rsidR="0079796D" w:rsidRDefault="0079796D">
      <w:pPr>
        <w:rPr>
          <w:rFonts w:eastAsia="黑体"/>
          <w:sz w:val="44"/>
          <w:szCs w:val="44"/>
        </w:rPr>
      </w:pPr>
    </w:p>
    <w:p w:rsidR="0079796D" w:rsidRDefault="0079796D" w:rsidP="0079796D">
      <w:pPr>
        <w:pStyle w:val="a0"/>
        <w:ind w:left="1300" w:hanging="880"/>
        <w:rPr>
          <w:rFonts w:ascii="Times New Roman" w:eastAsia="黑体" w:hAnsi="Times New Roman"/>
          <w:sz w:val="44"/>
          <w:szCs w:val="44"/>
        </w:rPr>
      </w:pPr>
    </w:p>
    <w:p w:rsidR="0079796D" w:rsidRDefault="0079796D">
      <w:pPr>
        <w:rPr>
          <w:rFonts w:eastAsia="黑体"/>
          <w:sz w:val="44"/>
          <w:szCs w:val="44"/>
        </w:rPr>
      </w:pPr>
    </w:p>
    <w:p w:rsidR="0079796D" w:rsidRDefault="0079796D" w:rsidP="0079796D">
      <w:pPr>
        <w:pStyle w:val="a0"/>
        <w:ind w:left="840" w:hanging="420"/>
      </w:pPr>
      <w:bookmarkStart w:id="68" w:name="_GoBack"/>
      <w:bookmarkEnd w:id="68"/>
    </w:p>
    <w:p w:rsidR="0079796D" w:rsidRDefault="0079796D" w:rsidP="0079796D">
      <w:pPr>
        <w:pStyle w:val="a0"/>
        <w:ind w:left="840" w:hanging="420"/>
      </w:pPr>
    </w:p>
    <w:p w:rsidR="0079796D" w:rsidRDefault="0079796D">
      <w:pPr>
        <w:spacing w:line="576" w:lineRule="exact"/>
        <w:jc w:val="center"/>
        <w:outlineLvl w:val="0"/>
        <w:rPr>
          <w:rFonts w:eastAsia="黑体"/>
          <w:sz w:val="44"/>
          <w:szCs w:val="44"/>
        </w:rPr>
      </w:pPr>
    </w:p>
    <w:p w:rsidR="0079796D" w:rsidRDefault="00072041">
      <w:pPr>
        <w:spacing w:line="576" w:lineRule="exact"/>
        <w:jc w:val="center"/>
        <w:outlineLvl w:val="0"/>
        <w:rPr>
          <w:rFonts w:ascii="方正小标宋简体" w:eastAsia="方正小标宋简体" w:hAnsi="方正小标宋简体" w:cs="方正小标宋简体"/>
          <w:sz w:val="44"/>
          <w:szCs w:val="44"/>
        </w:rPr>
      </w:pPr>
      <w:bookmarkStart w:id="69" w:name="_Toc8836"/>
      <w:r>
        <w:rPr>
          <w:rFonts w:ascii="方正小标宋简体" w:eastAsia="方正小标宋简体" w:hAnsi="方正小标宋简体" w:cs="方正小标宋简体" w:hint="eastAsia"/>
          <w:sz w:val="44"/>
          <w:szCs w:val="44"/>
        </w:rPr>
        <w:lastRenderedPageBreak/>
        <w:t>第</w:t>
      </w:r>
      <w:r>
        <w:rPr>
          <w:rFonts w:ascii="方正小标宋简体" w:eastAsia="方正小标宋简体" w:hAnsi="方正小标宋简体" w:cs="方正小标宋简体" w:hint="eastAsia"/>
          <w:sz w:val="44"/>
          <w:szCs w:val="44"/>
        </w:rPr>
        <w:t>三</w:t>
      </w:r>
      <w:r>
        <w:rPr>
          <w:rFonts w:ascii="方正小标宋简体" w:eastAsia="方正小标宋简体" w:hAnsi="方正小标宋简体" w:cs="方正小标宋简体" w:hint="eastAsia"/>
          <w:sz w:val="44"/>
          <w:szCs w:val="44"/>
        </w:rPr>
        <w:t>部分</w:t>
      </w:r>
      <w:r>
        <w:rPr>
          <w:rFonts w:ascii="方正小标宋简体" w:eastAsia="方正小标宋简体" w:hAnsi="方正小标宋简体" w:cs="方正小标宋简体" w:hint="eastAsia"/>
          <w:sz w:val="44"/>
          <w:szCs w:val="44"/>
        </w:rPr>
        <w:t xml:space="preserve">  </w:t>
      </w:r>
      <w:r>
        <w:rPr>
          <w:rFonts w:ascii="方正小标宋简体" w:eastAsia="方正小标宋简体" w:hAnsi="方正小标宋简体" w:cs="方正小标宋简体" w:hint="eastAsia"/>
          <w:sz w:val="44"/>
          <w:szCs w:val="44"/>
        </w:rPr>
        <w:t>名词解释</w:t>
      </w:r>
      <w:bookmarkEnd w:id="66"/>
      <w:bookmarkEnd w:id="67"/>
      <w:bookmarkEnd w:id="69"/>
    </w:p>
    <w:p w:rsidR="0079796D" w:rsidRDefault="0079796D">
      <w:pPr>
        <w:spacing w:line="576" w:lineRule="exact"/>
        <w:jc w:val="left"/>
        <w:rPr>
          <w:b/>
          <w:sz w:val="44"/>
          <w:szCs w:val="44"/>
        </w:rPr>
      </w:pPr>
    </w:p>
    <w:p w:rsidR="0079796D" w:rsidRDefault="00072041">
      <w:pPr>
        <w:pStyle w:val="aa"/>
        <w:widowControl/>
        <w:spacing w:before="0" w:beforeAutospacing="0" w:after="0" w:afterAutospacing="0" w:line="576" w:lineRule="exact"/>
        <w:ind w:firstLineChars="200" w:firstLine="640"/>
        <w:rPr>
          <w:rFonts w:ascii="仿宋_GB2312" w:eastAsia="仿宋_GB2312" w:hAnsi="仿宋_GB2312" w:cs="仿宋_GB2312"/>
          <w:sz w:val="32"/>
          <w:szCs w:val="32"/>
        </w:rPr>
      </w:pPr>
      <w:bookmarkStart w:id="70" w:name="_Toc15396614"/>
      <w:bookmarkStart w:id="71" w:name="_Toc15377226"/>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财政拨款收入：指单位从同级财政部门取得的财政预算资金。</w:t>
      </w:r>
    </w:p>
    <w:p w:rsidR="0079796D" w:rsidRDefault="00072041">
      <w:pPr>
        <w:pStyle w:val="aa"/>
        <w:widowControl/>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事业收入：指事业单位开展专业业务活动及辅助活动取得的收入。</w:t>
      </w:r>
    </w:p>
    <w:p w:rsidR="0079796D" w:rsidRDefault="00072041">
      <w:pPr>
        <w:pStyle w:val="aa"/>
        <w:widowControl/>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经营收入：指事业单位在专业业务活动及其辅助活动之外开展非独立核算经营活动取得的收入。</w:t>
      </w:r>
    </w:p>
    <w:p w:rsidR="0079796D" w:rsidRDefault="00072041">
      <w:pPr>
        <w:pStyle w:val="aa"/>
        <w:widowControl/>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其他收入：</w:t>
      </w:r>
      <w:r>
        <w:rPr>
          <w:rFonts w:ascii="仿宋_GB2312" w:eastAsia="仿宋_GB2312" w:hAnsi="仿宋_GB2312" w:cs="仿宋_GB2312" w:hint="eastAsia"/>
          <w:sz w:val="32"/>
          <w:szCs w:val="32"/>
        </w:rPr>
        <w:t>指单位取得的除上述收入以外的各项收入。</w:t>
      </w:r>
    </w:p>
    <w:p w:rsidR="0079796D" w:rsidRDefault="00072041">
      <w:pPr>
        <w:pStyle w:val="aa"/>
        <w:widowControl/>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使用非财政拨款结余：</w:t>
      </w:r>
      <w:r>
        <w:rPr>
          <w:rFonts w:ascii="仿宋_GB2312" w:eastAsia="仿宋_GB2312" w:hAnsi="仿宋_GB2312" w:cs="仿宋_GB2312" w:hint="eastAsia"/>
          <w:sz w:val="32"/>
          <w:szCs w:val="32"/>
        </w:rPr>
        <w:t>指事业单位使用以前年度积累的非财政拨款结余弥补当年收支差额的金额。</w:t>
      </w:r>
    </w:p>
    <w:p w:rsidR="0079796D" w:rsidRDefault="00072041">
      <w:pPr>
        <w:pStyle w:val="aa"/>
        <w:widowControl/>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年初结转和结余：</w:t>
      </w:r>
      <w:r>
        <w:rPr>
          <w:rFonts w:ascii="仿宋_GB2312" w:eastAsia="仿宋_GB2312" w:hAnsi="仿宋_GB2312" w:cs="仿宋_GB2312" w:hint="eastAsia"/>
          <w:sz w:val="32"/>
          <w:szCs w:val="32"/>
        </w:rPr>
        <w:t>指以前年度尚未完成、结转到本年按有关规定继续使用的资金。</w:t>
      </w:r>
    </w:p>
    <w:p w:rsidR="0079796D" w:rsidRDefault="00072041">
      <w:pPr>
        <w:pStyle w:val="aa"/>
        <w:widowControl/>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结余分配：</w:t>
      </w:r>
      <w:r>
        <w:rPr>
          <w:rFonts w:ascii="仿宋_GB2312" w:eastAsia="仿宋_GB2312" w:hAnsi="仿宋_GB2312" w:cs="仿宋_GB2312" w:hint="eastAsia"/>
          <w:sz w:val="32"/>
          <w:szCs w:val="32"/>
        </w:rPr>
        <w:t>指事业单位按照会计制度规定缴纳的所得税、提取的专用结余以及转入非财政拨款结余的金额等。</w:t>
      </w:r>
    </w:p>
    <w:p w:rsidR="0079796D" w:rsidRDefault="00072041">
      <w:pPr>
        <w:pStyle w:val="aa"/>
        <w:widowControl/>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8.</w:t>
      </w:r>
      <w:r>
        <w:rPr>
          <w:rFonts w:ascii="仿宋_GB2312" w:eastAsia="仿宋_GB2312" w:hAnsi="仿宋_GB2312" w:cs="仿宋_GB2312" w:hint="eastAsia"/>
          <w:sz w:val="32"/>
          <w:szCs w:val="32"/>
        </w:rPr>
        <w:t>年末结转和结余：</w:t>
      </w:r>
      <w:r>
        <w:rPr>
          <w:rFonts w:ascii="仿宋_GB2312" w:eastAsia="仿宋_GB2312" w:hAnsi="仿宋_GB2312" w:cs="仿宋_GB2312" w:hint="eastAsia"/>
          <w:sz w:val="32"/>
          <w:szCs w:val="32"/>
        </w:rPr>
        <w:t>指单位按有关规定结转到下年或以后年度继续使用的资金。</w:t>
      </w:r>
    </w:p>
    <w:p w:rsidR="0079796D" w:rsidRDefault="00072041">
      <w:pPr>
        <w:pStyle w:val="aa"/>
        <w:widowControl/>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一般公共服务支出（</w:t>
      </w:r>
      <w:r>
        <w:rPr>
          <w:rFonts w:ascii="仿宋_GB2312" w:eastAsia="仿宋_GB2312" w:hAnsi="仿宋_GB2312" w:cs="仿宋_GB2312" w:hint="eastAsia"/>
          <w:sz w:val="32"/>
          <w:szCs w:val="32"/>
        </w:rPr>
        <w:t>类</w:t>
      </w:r>
      <w:r>
        <w:rPr>
          <w:rFonts w:ascii="仿宋_GB2312" w:eastAsia="仿宋_GB2312" w:hAnsi="仿宋_GB2312" w:cs="仿宋_GB2312" w:hint="eastAsia"/>
          <w:sz w:val="32"/>
          <w:szCs w:val="32"/>
        </w:rPr>
        <w:t>）人大事务（</w:t>
      </w:r>
      <w:r>
        <w:rPr>
          <w:rFonts w:ascii="仿宋_GB2312" w:eastAsia="仿宋_GB2312" w:hAnsi="仿宋_GB2312" w:cs="仿宋_GB2312" w:hint="eastAsia"/>
          <w:sz w:val="32"/>
          <w:szCs w:val="32"/>
        </w:rPr>
        <w:t>款</w:t>
      </w:r>
      <w:r>
        <w:rPr>
          <w:rFonts w:ascii="仿宋_GB2312" w:eastAsia="仿宋_GB2312" w:hAnsi="仿宋_GB2312" w:cs="仿宋_GB2312" w:hint="eastAsia"/>
          <w:sz w:val="32"/>
          <w:szCs w:val="32"/>
        </w:rPr>
        <w:t>）代表工作（</w:t>
      </w:r>
      <w:r>
        <w:rPr>
          <w:rFonts w:ascii="仿宋_GB2312" w:eastAsia="仿宋_GB2312" w:hAnsi="仿宋_GB2312" w:cs="仿宋_GB2312" w:hint="eastAsia"/>
          <w:sz w:val="32"/>
          <w:szCs w:val="32"/>
        </w:rPr>
        <w:t>项</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反映人大代表开展各类视察等方面的支出。</w:t>
      </w:r>
    </w:p>
    <w:p w:rsidR="0079796D" w:rsidRDefault="00072041">
      <w:pPr>
        <w:pStyle w:val="aa"/>
        <w:widowControl/>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一般公共服务支出（</w:t>
      </w:r>
      <w:r>
        <w:rPr>
          <w:rFonts w:ascii="仿宋_GB2312" w:eastAsia="仿宋_GB2312" w:hAnsi="仿宋_GB2312" w:cs="仿宋_GB2312" w:hint="eastAsia"/>
          <w:sz w:val="32"/>
          <w:szCs w:val="32"/>
        </w:rPr>
        <w:t>类</w:t>
      </w:r>
      <w:r>
        <w:rPr>
          <w:rFonts w:ascii="仿宋_GB2312" w:eastAsia="仿宋_GB2312" w:hAnsi="仿宋_GB2312" w:cs="仿宋_GB2312" w:hint="eastAsia"/>
          <w:sz w:val="32"/>
          <w:szCs w:val="32"/>
        </w:rPr>
        <w:t>）政府办公厅（室）及相关机构事务（</w:t>
      </w:r>
      <w:r>
        <w:rPr>
          <w:rFonts w:ascii="仿宋_GB2312" w:eastAsia="仿宋_GB2312" w:hAnsi="仿宋_GB2312" w:cs="仿宋_GB2312" w:hint="eastAsia"/>
          <w:sz w:val="32"/>
          <w:szCs w:val="32"/>
        </w:rPr>
        <w:t>款</w:t>
      </w:r>
      <w:r>
        <w:rPr>
          <w:rFonts w:ascii="仿宋_GB2312" w:eastAsia="仿宋_GB2312" w:hAnsi="仿宋_GB2312" w:cs="仿宋_GB2312" w:hint="eastAsia"/>
          <w:sz w:val="32"/>
          <w:szCs w:val="32"/>
        </w:rPr>
        <w:t>）行政运行（</w:t>
      </w:r>
      <w:r>
        <w:rPr>
          <w:rFonts w:ascii="仿宋_GB2312" w:eastAsia="仿宋_GB2312" w:hAnsi="仿宋_GB2312" w:cs="仿宋_GB2312" w:hint="eastAsia"/>
          <w:sz w:val="32"/>
          <w:szCs w:val="32"/>
        </w:rPr>
        <w:t>项</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反映行政单位（包括实行公务员管理的事业单位）的基本支出。</w:t>
      </w:r>
    </w:p>
    <w:p w:rsidR="0079796D" w:rsidRDefault="00072041">
      <w:pPr>
        <w:pStyle w:val="aa"/>
        <w:widowControl/>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11.</w:t>
      </w:r>
      <w:r>
        <w:rPr>
          <w:rFonts w:ascii="仿宋_GB2312" w:eastAsia="仿宋_GB2312" w:hAnsi="仿宋_GB2312" w:cs="仿宋_GB2312" w:hint="eastAsia"/>
          <w:sz w:val="32"/>
          <w:szCs w:val="32"/>
        </w:rPr>
        <w:t>一般公共服务支出（</w:t>
      </w:r>
      <w:r>
        <w:rPr>
          <w:rFonts w:ascii="仿宋_GB2312" w:eastAsia="仿宋_GB2312" w:hAnsi="仿宋_GB2312" w:cs="仿宋_GB2312" w:hint="eastAsia"/>
          <w:sz w:val="32"/>
          <w:szCs w:val="32"/>
        </w:rPr>
        <w:t>类</w:t>
      </w:r>
      <w:r>
        <w:rPr>
          <w:rFonts w:ascii="仿宋_GB2312" w:eastAsia="仿宋_GB2312" w:hAnsi="仿宋_GB2312" w:cs="仿宋_GB2312" w:hint="eastAsia"/>
          <w:sz w:val="32"/>
          <w:szCs w:val="32"/>
        </w:rPr>
        <w:t>）政府办公厅（室）及相关机构事务（</w:t>
      </w:r>
      <w:r>
        <w:rPr>
          <w:rFonts w:ascii="仿宋_GB2312" w:eastAsia="仿宋_GB2312" w:hAnsi="仿宋_GB2312" w:cs="仿宋_GB2312" w:hint="eastAsia"/>
          <w:sz w:val="32"/>
          <w:szCs w:val="32"/>
        </w:rPr>
        <w:t>款</w:t>
      </w:r>
      <w:r>
        <w:rPr>
          <w:rFonts w:ascii="仿宋_GB2312" w:eastAsia="仿宋_GB2312" w:hAnsi="仿宋_GB2312" w:cs="仿宋_GB2312" w:hint="eastAsia"/>
          <w:sz w:val="32"/>
          <w:szCs w:val="32"/>
        </w:rPr>
        <w:t>）其他政府办公厅（室）及相关机构事务支出</w:t>
      </w:r>
      <w:r>
        <w:rPr>
          <w:rFonts w:ascii="仿宋_GB2312" w:eastAsia="仿宋_GB2312" w:hAnsi="仿宋_GB2312" w:cs="仿宋_GB2312" w:hint="eastAsia"/>
          <w:sz w:val="32"/>
          <w:szCs w:val="32"/>
        </w:rPr>
        <w:lastRenderedPageBreak/>
        <w:t>（</w:t>
      </w:r>
      <w:r>
        <w:rPr>
          <w:rFonts w:ascii="仿宋_GB2312" w:eastAsia="仿宋_GB2312" w:hAnsi="仿宋_GB2312" w:cs="仿宋_GB2312" w:hint="eastAsia"/>
          <w:sz w:val="32"/>
          <w:szCs w:val="32"/>
        </w:rPr>
        <w:t>项</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反映除上述项目以外的其他政府办公厅（室）及相关机构事务支出。</w:t>
      </w:r>
    </w:p>
    <w:p w:rsidR="0079796D" w:rsidRDefault="00072041">
      <w:pPr>
        <w:pStyle w:val="aa"/>
        <w:widowControl/>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一般公共服务支出（</w:t>
      </w:r>
      <w:r>
        <w:rPr>
          <w:rFonts w:ascii="仿宋_GB2312" w:eastAsia="仿宋_GB2312" w:hAnsi="仿宋_GB2312" w:cs="仿宋_GB2312" w:hint="eastAsia"/>
          <w:sz w:val="32"/>
          <w:szCs w:val="32"/>
        </w:rPr>
        <w:t>类</w:t>
      </w:r>
      <w:r>
        <w:rPr>
          <w:rFonts w:ascii="仿宋_GB2312" w:eastAsia="仿宋_GB2312" w:hAnsi="仿宋_GB2312" w:cs="仿宋_GB2312" w:hint="eastAsia"/>
          <w:sz w:val="32"/>
          <w:szCs w:val="32"/>
        </w:rPr>
        <w:t>）财政事务（</w:t>
      </w:r>
      <w:r>
        <w:rPr>
          <w:rFonts w:ascii="仿宋_GB2312" w:eastAsia="仿宋_GB2312" w:hAnsi="仿宋_GB2312" w:cs="仿宋_GB2312" w:hint="eastAsia"/>
          <w:sz w:val="32"/>
          <w:szCs w:val="32"/>
        </w:rPr>
        <w:t>款</w:t>
      </w:r>
      <w:r>
        <w:rPr>
          <w:rFonts w:ascii="仿宋_GB2312" w:eastAsia="仿宋_GB2312" w:hAnsi="仿宋_GB2312" w:cs="仿宋_GB2312" w:hint="eastAsia"/>
          <w:sz w:val="32"/>
          <w:szCs w:val="32"/>
        </w:rPr>
        <w:t>）事业运行（</w:t>
      </w:r>
      <w:r>
        <w:rPr>
          <w:rFonts w:ascii="仿宋_GB2312" w:eastAsia="仿宋_GB2312" w:hAnsi="仿宋_GB2312" w:cs="仿宋_GB2312" w:hint="eastAsia"/>
          <w:sz w:val="32"/>
          <w:szCs w:val="32"/>
        </w:rPr>
        <w:t>项</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反映事业单位的基本支出，不包括行政单位（包括实行公务员管理的事业单位）后</w:t>
      </w:r>
      <w:r>
        <w:rPr>
          <w:rFonts w:ascii="仿宋_GB2312" w:eastAsia="仿宋_GB2312" w:hAnsi="仿宋_GB2312" w:cs="仿宋_GB2312" w:hint="eastAsia"/>
          <w:sz w:val="32"/>
          <w:szCs w:val="32"/>
        </w:rPr>
        <w:t>勤服务中心、医务室等附属事业单位。</w:t>
      </w:r>
    </w:p>
    <w:p w:rsidR="0079796D" w:rsidRDefault="00072041">
      <w:pPr>
        <w:pStyle w:val="aa"/>
        <w:widowControl/>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13.</w:t>
      </w:r>
      <w:r>
        <w:rPr>
          <w:rFonts w:ascii="仿宋_GB2312" w:eastAsia="仿宋_GB2312" w:hAnsi="仿宋_GB2312" w:cs="仿宋_GB2312" w:hint="eastAsia"/>
          <w:sz w:val="32"/>
          <w:szCs w:val="32"/>
        </w:rPr>
        <w:t>一般公共服务支出（</w:t>
      </w:r>
      <w:r>
        <w:rPr>
          <w:rFonts w:ascii="仿宋_GB2312" w:eastAsia="仿宋_GB2312" w:hAnsi="仿宋_GB2312" w:cs="仿宋_GB2312" w:hint="eastAsia"/>
          <w:sz w:val="32"/>
          <w:szCs w:val="32"/>
        </w:rPr>
        <w:t>类</w:t>
      </w:r>
      <w:r>
        <w:rPr>
          <w:rFonts w:ascii="仿宋_GB2312" w:eastAsia="仿宋_GB2312" w:hAnsi="仿宋_GB2312" w:cs="仿宋_GB2312" w:hint="eastAsia"/>
          <w:sz w:val="32"/>
          <w:szCs w:val="32"/>
        </w:rPr>
        <w:t>）党委办公厅（室）及相关机构事务（</w:t>
      </w:r>
      <w:r>
        <w:rPr>
          <w:rFonts w:ascii="仿宋_GB2312" w:eastAsia="仿宋_GB2312" w:hAnsi="仿宋_GB2312" w:cs="仿宋_GB2312" w:hint="eastAsia"/>
          <w:sz w:val="32"/>
          <w:szCs w:val="32"/>
        </w:rPr>
        <w:t>款</w:t>
      </w:r>
      <w:r>
        <w:rPr>
          <w:rFonts w:ascii="仿宋_GB2312" w:eastAsia="仿宋_GB2312" w:hAnsi="仿宋_GB2312" w:cs="仿宋_GB2312" w:hint="eastAsia"/>
          <w:sz w:val="32"/>
          <w:szCs w:val="32"/>
        </w:rPr>
        <w:t>）行政运行（</w:t>
      </w:r>
      <w:r>
        <w:rPr>
          <w:rFonts w:ascii="仿宋_GB2312" w:eastAsia="仿宋_GB2312" w:hAnsi="仿宋_GB2312" w:cs="仿宋_GB2312" w:hint="eastAsia"/>
          <w:sz w:val="32"/>
          <w:szCs w:val="32"/>
        </w:rPr>
        <w:t>项</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反映行政单位（包括实行公务员管理的事业单位）的基本支出。</w:t>
      </w:r>
    </w:p>
    <w:p w:rsidR="0079796D" w:rsidRDefault="00072041">
      <w:pPr>
        <w:pStyle w:val="aa"/>
        <w:widowControl/>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14.</w:t>
      </w:r>
      <w:r>
        <w:rPr>
          <w:rFonts w:ascii="仿宋_GB2312" w:eastAsia="仿宋_GB2312" w:hAnsi="仿宋_GB2312" w:cs="仿宋_GB2312" w:hint="eastAsia"/>
          <w:sz w:val="32"/>
          <w:szCs w:val="32"/>
        </w:rPr>
        <w:t>国防支出（</w:t>
      </w:r>
      <w:r>
        <w:rPr>
          <w:rFonts w:ascii="仿宋_GB2312" w:eastAsia="仿宋_GB2312" w:hAnsi="仿宋_GB2312" w:cs="仿宋_GB2312" w:hint="eastAsia"/>
          <w:sz w:val="32"/>
          <w:szCs w:val="32"/>
        </w:rPr>
        <w:t>类</w:t>
      </w:r>
      <w:r>
        <w:rPr>
          <w:rFonts w:ascii="仿宋_GB2312" w:eastAsia="仿宋_GB2312" w:hAnsi="仿宋_GB2312" w:cs="仿宋_GB2312" w:hint="eastAsia"/>
          <w:sz w:val="32"/>
          <w:szCs w:val="32"/>
        </w:rPr>
        <w:t>）国防动员（</w:t>
      </w:r>
      <w:r>
        <w:rPr>
          <w:rFonts w:ascii="仿宋_GB2312" w:eastAsia="仿宋_GB2312" w:hAnsi="仿宋_GB2312" w:cs="仿宋_GB2312" w:hint="eastAsia"/>
          <w:sz w:val="32"/>
          <w:szCs w:val="32"/>
        </w:rPr>
        <w:t>款</w:t>
      </w:r>
      <w:r>
        <w:rPr>
          <w:rFonts w:ascii="仿宋_GB2312" w:eastAsia="仿宋_GB2312" w:hAnsi="仿宋_GB2312" w:cs="仿宋_GB2312" w:hint="eastAsia"/>
          <w:sz w:val="32"/>
          <w:szCs w:val="32"/>
        </w:rPr>
        <w:t>）民兵（</w:t>
      </w:r>
      <w:r>
        <w:rPr>
          <w:rFonts w:ascii="仿宋_GB2312" w:eastAsia="仿宋_GB2312" w:hAnsi="仿宋_GB2312" w:cs="仿宋_GB2312" w:hint="eastAsia"/>
          <w:sz w:val="32"/>
          <w:szCs w:val="32"/>
        </w:rPr>
        <w:t>项</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反映用于民兵建设与管理等方面的支出。</w:t>
      </w:r>
    </w:p>
    <w:p w:rsidR="0079796D" w:rsidRDefault="00072041">
      <w:pPr>
        <w:pStyle w:val="aa"/>
        <w:widowControl/>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15.</w:t>
      </w:r>
      <w:r>
        <w:rPr>
          <w:rFonts w:ascii="仿宋_GB2312" w:eastAsia="仿宋_GB2312" w:hAnsi="仿宋_GB2312" w:cs="仿宋_GB2312" w:hint="eastAsia"/>
          <w:sz w:val="32"/>
          <w:szCs w:val="32"/>
        </w:rPr>
        <w:t>文化旅游体育与传媒支出（</w:t>
      </w:r>
      <w:r>
        <w:rPr>
          <w:rFonts w:ascii="仿宋_GB2312" w:eastAsia="仿宋_GB2312" w:hAnsi="仿宋_GB2312" w:cs="仿宋_GB2312" w:hint="eastAsia"/>
          <w:sz w:val="32"/>
          <w:szCs w:val="32"/>
        </w:rPr>
        <w:t>类</w:t>
      </w:r>
      <w:r>
        <w:rPr>
          <w:rFonts w:ascii="仿宋_GB2312" w:eastAsia="仿宋_GB2312" w:hAnsi="仿宋_GB2312" w:cs="仿宋_GB2312" w:hint="eastAsia"/>
          <w:sz w:val="32"/>
          <w:szCs w:val="32"/>
        </w:rPr>
        <w:t>）其他文化旅游体育与传媒支出（</w:t>
      </w:r>
      <w:r>
        <w:rPr>
          <w:rFonts w:ascii="仿宋_GB2312" w:eastAsia="仿宋_GB2312" w:hAnsi="仿宋_GB2312" w:cs="仿宋_GB2312" w:hint="eastAsia"/>
          <w:sz w:val="32"/>
          <w:szCs w:val="32"/>
        </w:rPr>
        <w:t>款</w:t>
      </w:r>
      <w:r>
        <w:rPr>
          <w:rFonts w:ascii="仿宋_GB2312" w:eastAsia="仿宋_GB2312" w:hAnsi="仿宋_GB2312" w:cs="仿宋_GB2312" w:hint="eastAsia"/>
          <w:sz w:val="32"/>
          <w:szCs w:val="32"/>
        </w:rPr>
        <w:t>）其他文化旅游体育与传媒支出（</w:t>
      </w:r>
      <w:r>
        <w:rPr>
          <w:rFonts w:ascii="仿宋_GB2312" w:eastAsia="仿宋_GB2312" w:hAnsi="仿宋_GB2312" w:cs="仿宋_GB2312" w:hint="eastAsia"/>
          <w:sz w:val="32"/>
          <w:szCs w:val="32"/>
        </w:rPr>
        <w:t>项</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反映除上述项目以外其他用于文化旅游体育与传媒方面的支出。</w:t>
      </w:r>
    </w:p>
    <w:p w:rsidR="0079796D" w:rsidRDefault="00072041">
      <w:pPr>
        <w:pStyle w:val="aa"/>
        <w:widowControl/>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16.</w:t>
      </w:r>
      <w:r>
        <w:rPr>
          <w:rFonts w:ascii="仿宋_GB2312" w:eastAsia="仿宋_GB2312" w:hAnsi="仿宋_GB2312" w:cs="仿宋_GB2312" w:hint="eastAsia"/>
          <w:sz w:val="32"/>
          <w:szCs w:val="32"/>
        </w:rPr>
        <w:t>社会保障和就业支出（</w:t>
      </w:r>
      <w:r>
        <w:rPr>
          <w:rFonts w:ascii="仿宋_GB2312" w:eastAsia="仿宋_GB2312" w:hAnsi="仿宋_GB2312" w:cs="仿宋_GB2312" w:hint="eastAsia"/>
          <w:sz w:val="32"/>
          <w:szCs w:val="32"/>
        </w:rPr>
        <w:t>类</w:t>
      </w:r>
      <w:r>
        <w:rPr>
          <w:rFonts w:ascii="仿宋_GB2312" w:eastAsia="仿宋_GB2312" w:hAnsi="仿宋_GB2312" w:cs="仿宋_GB2312" w:hint="eastAsia"/>
          <w:sz w:val="32"/>
          <w:szCs w:val="32"/>
        </w:rPr>
        <w:t>）行政事业单位养老支出（</w:t>
      </w:r>
      <w:r>
        <w:rPr>
          <w:rFonts w:ascii="仿宋_GB2312" w:eastAsia="仿宋_GB2312" w:hAnsi="仿宋_GB2312" w:cs="仿宋_GB2312" w:hint="eastAsia"/>
          <w:sz w:val="32"/>
          <w:szCs w:val="32"/>
        </w:rPr>
        <w:t>款</w:t>
      </w:r>
      <w:r>
        <w:rPr>
          <w:rFonts w:ascii="仿宋_GB2312" w:eastAsia="仿宋_GB2312" w:hAnsi="仿宋_GB2312" w:cs="仿宋_GB2312" w:hint="eastAsia"/>
          <w:sz w:val="32"/>
          <w:szCs w:val="32"/>
        </w:rPr>
        <w:t>）机关事业单位基本养老保险缴费支出（</w:t>
      </w:r>
      <w:r>
        <w:rPr>
          <w:rFonts w:ascii="仿宋_GB2312" w:eastAsia="仿宋_GB2312" w:hAnsi="仿宋_GB2312" w:cs="仿宋_GB2312" w:hint="eastAsia"/>
          <w:sz w:val="32"/>
          <w:szCs w:val="32"/>
        </w:rPr>
        <w:t>项</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反映机关事业单位实施养老保险制度由单位缴纳的基本养老保险费支出。</w:t>
      </w:r>
    </w:p>
    <w:p w:rsidR="0079796D" w:rsidRDefault="00072041">
      <w:pPr>
        <w:pStyle w:val="aa"/>
        <w:widowControl/>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17.</w:t>
      </w:r>
      <w:r>
        <w:rPr>
          <w:rFonts w:ascii="仿宋_GB2312" w:eastAsia="仿宋_GB2312" w:hAnsi="仿宋_GB2312" w:cs="仿宋_GB2312" w:hint="eastAsia"/>
          <w:sz w:val="32"/>
          <w:szCs w:val="32"/>
        </w:rPr>
        <w:t>社会保障和就业支出（</w:t>
      </w:r>
      <w:r>
        <w:rPr>
          <w:rFonts w:ascii="仿宋_GB2312" w:eastAsia="仿宋_GB2312" w:hAnsi="仿宋_GB2312" w:cs="仿宋_GB2312" w:hint="eastAsia"/>
          <w:sz w:val="32"/>
          <w:szCs w:val="32"/>
        </w:rPr>
        <w:t>类</w:t>
      </w:r>
      <w:r>
        <w:rPr>
          <w:rFonts w:ascii="仿宋_GB2312" w:eastAsia="仿宋_GB2312" w:hAnsi="仿宋_GB2312" w:cs="仿宋_GB2312" w:hint="eastAsia"/>
          <w:sz w:val="32"/>
          <w:szCs w:val="32"/>
        </w:rPr>
        <w:t>）行政事业单位养老支出（</w:t>
      </w:r>
      <w:r>
        <w:rPr>
          <w:rFonts w:ascii="仿宋_GB2312" w:eastAsia="仿宋_GB2312" w:hAnsi="仿宋_GB2312" w:cs="仿宋_GB2312" w:hint="eastAsia"/>
          <w:sz w:val="32"/>
          <w:szCs w:val="32"/>
        </w:rPr>
        <w:t>款</w:t>
      </w:r>
      <w:r>
        <w:rPr>
          <w:rFonts w:ascii="仿宋_GB2312" w:eastAsia="仿宋_GB2312" w:hAnsi="仿宋_GB2312" w:cs="仿宋_GB2312" w:hint="eastAsia"/>
          <w:sz w:val="32"/>
          <w:szCs w:val="32"/>
        </w:rPr>
        <w:t>）机关事业单位职业年金缴费支出（</w:t>
      </w:r>
      <w:r>
        <w:rPr>
          <w:rFonts w:ascii="仿宋_GB2312" w:eastAsia="仿宋_GB2312" w:hAnsi="仿宋_GB2312" w:cs="仿宋_GB2312" w:hint="eastAsia"/>
          <w:sz w:val="32"/>
          <w:szCs w:val="32"/>
        </w:rPr>
        <w:t>项</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反映机关事业单位实施养老保险制度由单位实际缴纳的职业年金支出。</w:t>
      </w:r>
    </w:p>
    <w:p w:rsidR="0079796D" w:rsidRDefault="00072041">
      <w:pPr>
        <w:pStyle w:val="aa"/>
        <w:widowControl/>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18.</w:t>
      </w:r>
      <w:r>
        <w:rPr>
          <w:rFonts w:ascii="仿宋_GB2312" w:eastAsia="仿宋_GB2312" w:hAnsi="仿宋_GB2312" w:cs="仿宋_GB2312" w:hint="eastAsia"/>
          <w:sz w:val="32"/>
          <w:szCs w:val="32"/>
        </w:rPr>
        <w:t>社会保障和就业支出（</w:t>
      </w:r>
      <w:r>
        <w:rPr>
          <w:rFonts w:ascii="仿宋_GB2312" w:eastAsia="仿宋_GB2312" w:hAnsi="仿宋_GB2312" w:cs="仿宋_GB2312" w:hint="eastAsia"/>
          <w:sz w:val="32"/>
          <w:szCs w:val="32"/>
        </w:rPr>
        <w:t>类</w:t>
      </w:r>
      <w:r>
        <w:rPr>
          <w:rFonts w:ascii="仿宋_GB2312" w:eastAsia="仿宋_GB2312" w:hAnsi="仿宋_GB2312" w:cs="仿宋_GB2312" w:hint="eastAsia"/>
          <w:sz w:val="32"/>
          <w:szCs w:val="32"/>
        </w:rPr>
        <w:t>）社会福利（</w:t>
      </w:r>
      <w:r>
        <w:rPr>
          <w:rFonts w:ascii="仿宋_GB2312" w:eastAsia="仿宋_GB2312" w:hAnsi="仿宋_GB2312" w:cs="仿宋_GB2312" w:hint="eastAsia"/>
          <w:sz w:val="32"/>
          <w:szCs w:val="32"/>
        </w:rPr>
        <w:t>款</w:t>
      </w:r>
      <w:r>
        <w:rPr>
          <w:rFonts w:ascii="仿宋_GB2312" w:eastAsia="仿宋_GB2312" w:hAnsi="仿宋_GB2312" w:cs="仿宋_GB2312" w:hint="eastAsia"/>
          <w:sz w:val="32"/>
          <w:szCs w:val="32"/>
        </w:rPr>
        <w:t>）老年福利（</w:t>
      </w:r>
      <w:r>
        <w:rPr>
          <w:rFonts w:ascii="仿宋_GB2312" w:eastAsia="仿宋_GB2312" w:hAnsi="仿宋_GB2312" w:cs="仿宋_GB2312" w:hint="eastAsia"/>
          <w:sz w:val="32"/>
          <w:szCs w:val="32"/>
        </w:rPr>
        <w:t>项</w:t>
      </w:r>
      <w:r>
        <w:rPr>
          <w:rFonts w:ascii="仿宋_GB2312" w:eastAsia="仿宋_GB2312" w:hAnsi="仿宋_GB2312" w:cs="仿宋_GB2312" w:hint="eastAsia"/>
          <w:sz w:val="32"/>
          <w:szCs w:val="32"/>
        </w:rPr>
        <w:t>）：反映对老年人提供福利服务方面的支出，包括为</w:t>
      </w:r>
      <w:r>
        <w:rPr>
          <w:rFonts w:ascii="仿宋_GB2312" w:eastAsia="仿宋_GB2312" w:hAnsi="仿宋_GB2312" w:cs="仿宋_GB2312" w:hint="eastAsia"/>
          <w:sz w:val="32"/>
          <w:szCs w:val="32"/>
        </w:rPr>
        <w:lastRenderedPageBreak/>
        <w:t>经济困难的高龄、失能等老年人提供基本养老服务保障的资金补助等支出。</w:t>
      </w:r>
    </w:p>
    <w:p w:rsidR="0079796D" w:rsidRDefault="00072041">
      <w:pPr>
        <w:pStyle w:val="aa"/>
        <w:widowControl/>
        <w:spacing w:before="0" w:beforeAutospacing="0" w:after="0" w:afterAutospacing="0" w:line="576" w:lineRule="exact"/>
        <w:ind w:firstLineChars="200" w:firstLine="640"/>
        <w:rPr>
          <w:rFonts w:ascii="仿宋_GB2312" w:eastAsia="仿宋_GB2312"/>
          <w:sz w:val="32"/>
          <w:szCs w:val="32"/>
        </w:rPr>
      </w:pPr>
      <w:r>
        <w:rPr>
          <w:rFonts w:ascii="仿宋_GB2312" w:eastAsia="仿宋_GB2312" w:hint="eastAsia"/>
          <w:sz w:val="32"/>
          <w:szCs w:val="32"/>
        </w:rPr>
        <w:t>19.</w:t>
      </w:r>
      <w:r>
        <w:rPr>
          <w:rFonts w:ascii="仿宋_GB2312" w:eastAsia="仿宋_GB2312" w:hint="eastAsia"/>
          <w:sz w:val="32"/>
          <w:szCs w:val="32"/>
        </w:rPr>
        <w:t>社会保障和就业支出（</w:t>
      </w:r>
      <w:r>
        <w:rPr>
          <w:rFonts w:ascii="仿宋_GB2312" w:eastAsia="仿宋_GB2312" w:hint="eastAsia"/>
          <w:sz w:val="32"/>
          <w:szCs w:val="32"/>
        </w:rPr>
        <w:t>类</w:t>
      </w:r>
      <w:r>
        <w:rPr>
          <w:rFonts w:ascii="仿宋_GB2312" w:eastAsia="仿宋_GB2312" w:hint="eastAsia"/>
          <w:sz w:val="32"/>
          <w:szCs w:val="32"/>
        </w:rPr>
        <w:t>）社会福利（</w:t>
      </w:r>
      <w:r>
        <w:rPr>
          <w:rFonts w:ascii="仿宋_GB2312" w:eastAsia="仿宋_GB2312" w:hint="eastAsia"/>
          <w:sz w:val="32"/>
          <w:szCs w:val="32"/>
        </w:rPr>
        <w:t>款</w:t>
      </w:r>
      <w:r>
        <w:rPr>
          <w:rFonts w:ascii="仿宋_GB2312" w:eastAsia="仿宋_GB2312" w:hint="eastAsia"/>
          <w:sz w:val="32"/>
          <w:szCs w:val="32"/>
        </w:rPr>
        <w:t>）养老服务（</w:t>
      </w:r>
      <w:r>
        <w:rPr>
          <w:rFonts w:ascii="仿宋_GB2312" w:eastAsia="仿宋_GB2312" w:hint="eastAsia"/>
          <w:sz w:val="32"/>
          <w:szCs w:val="32"/>
        </w:rPr>
        <w:t>项</w:t>
      </w:r>
      <w:r>
        <w:rPr>
          <w:rFonts w:ascii="仿宋_GB2312" w:eastAsia="仿宋_GB2312" w:hint="eastAsia"/>
          <w:sz w:val="32"/>
          <w:szCs w:val="32"/>
        </w:rPr>
        <w:t>）：反映财政在养老服务方面的补助支出，包括支持居家养老服务、社区</w:t>
      </w:r>
      <w:r>
        <w:rPr>
          <w:rFonts w:ascii="仿宋_GB2312" w:eastAsia="仿宋_GB2312" w:hint="eastAsia"/>
          <w:sz w:val="32"/>
          <w:szCs w:val="32"/>
        </w:rPr>
        <w:t>养老服务和机构养老服务的支出，对养老服务机构的运营、建设补助支出等，不包括对社会福利事业单位的补助支出。</w:t>
      </w:r>
    </w:p>
    <w:p w:rsidR="0079796D" w:rsidRDefault="00072041">
      <w:pPr>
        <w:pStyle w:val="aa"/>
        <w:widowControl/>
        <w:spacing w:before="0" w:beforeAutospacing="0" w:after="0" w:afterAutospacing="0" w:line="576" w:lineRule="exact"/>
        <w:ind w:firstLineChars="200" w:firstLine="640"/>
        <w:rPr>
          <w:rFonts w:ascii="仿宋_GB2312" w:eastAsia="仿宋_GB2312"/>
          <w:sz w:val="32"/>
          <w:szCs w:val="32"/>
        </w:rPr>
      </w:pPr>
      <w:r>
        <w:rPr>
          <w:rFonts w:ascii="仿宋_GB2312" w:eastAsia="仿宋_GB2312" w:hint="eastAsia"/>
          <w:sz w:val="32"/>
          <w:szCs w:val="32"/>
        </w:rPr>
        <w:t>20.</w:t>
      </w:r>
      <w:r>
        <w:rPr>
          <w:rFonts w:ascii="仿宋_GB2312" w:eastAsia="仿宋_GB2312" w:hint="eastAsia"/>
          <w:sz w:val="32"/>
          <w:szCs w:val="32"/>
        </w:rPr>
        <w:t>卫生健康支出（</w:t>
      </w:r>
      <w:r>
        <w:rPr>
          <w:rFonts w:ascii="仿宋_GB2312" w:eastAsia="仿宋_GB2312" w:hint="eastAsia"/>
          <w:sz w:val="32"/>
          <w:szCs w:val="32"/>
        </w:rPr>
        <w:t>类</w:t>
      </w:r>
      <w:r>
        <w:rPr>
          <w:rFonts w:ascii="仿宋_GB2312" w:eastAsia="仿宋_GB2312" w:hint="eastAsia"/>
          <w:sz w:val="32"/>
          <w:szCs w:val="32"/>
        </w:rPr>
        <w:t>）行政事业单位医疗（</w:t>
      </w:r>
      <w:r>
        <w:rPr>
          <w:rFonts w:ascii="仿宋_GB2312" w:eastAsia="仿宋_GB2312" w:hint="eastAsia"/>
          <w:sz w:val="32"/>
          <w:szCs w:val="32"/>
        </w:rPr>
        <w:t>款</w:t>
      </w:r>
      <w:r>
        <w:rPr>
          <w:rFonts w:ascii="仿宋_GB2312" w:eastAsia="仿宋_GB2312" w:hint="eastAsia"/>
          <w:sz w:val="32"/>
          <w:szCs w:val="32"/>
        </w:rPr>
        <w:t>）行政单位医疗（</w:t>
      </w:r>
      <w:r>
        <w:rPr>
          <w:rFonts w:ascii="仿宋_GB2312" w:eastAsia="仿宋_GB2312" w:hint="eastAsia"/>
          <w:sz w:val="32"/>
          <w:szCs w:val="32"/>
        </w:rPr>
        <w:t>项</w:t>
      </w:r>
      <w:r>
        <w:rPr>
          <w:rFonts w:ascii="仿宋_GB2312" w:eastAsia="仿宋_GB2312" w:hint="eastAsia"/>
          <w:sz w:val="32"/>
          <w:szCs w:val="32"/>
        </w:rPr>
        <w:t>）：反映财政部门安排的行政单位（包括实行公务员管理的事业单位，下同）基本医疗保险缴费经费，未参加医疗保险的行政单位的公费医疗经费，按国家规定享受离休人员、红军老战士待遇人员的医疗经费。</w:t>
      </w:r>
    </w:p>
    <w:p w:rsidR="0079796D" w:rsidRDefault="00072041">
      <w:pPr>
        <w:pStyle w:val="aa"/>
        <w:widowControl/>
        <w:spacing w:before="0" w:beforeAutospacing="0" w:after="0" w:afterAutospacing="0" w:line="576" w:lineRule="exact"/>
        <w:ind w:firstLineChars="200" w:firstLine="640"/>
        <w:rPr>
          <w:rFonts w:ascii="仿宋_GB2312" w:eastAsia="仿宋_GB2312"/>
          <w:sz w:val="32"/>
          <w:szCs w:val="32"/>
        </w:rPr>
      </w:pPr>
      <w:r>
        <w:rPr>
          <w:rFonts w:ascii="仿宋_GB2312" w:eastAsia="仿宋_GB2312" w:hint="eastAsia"/>
          <w:sz w:val="32"/>
          <w:szCs w:val="32"/>
        </w:rPr>
        <w:t>21.</w:t>
      </w:r>
      <w:r>
        <w:rPr>
          <w:rFonts w:ascii="仿宋_GB2312" w:eastAsia="仿宋_GB2312" w:hint="eastAsia"/>
          <w:sz w:val="32"/>
          <w:szCs w:val="32"/>
        </w:rPr>
        <w:t>卫生健康支出（</w:t>
      </w:r>
      <w:r>
        <w:rPr>
          <w:rFonts w:ascii="仿宋_GB2312" w:eastAsia="仿宋_GB2312" w:hint="eastAsia"/>
          <w:sz w:val="32"/>
          <w:szCs w:val="32"/>
        </w:rPr>
        <w:t>类</w:t>
      </w:r>
      <w:r>
        <w:rPr>
          <w:rFonts w:ascii="仿宋_GB2312" w:eastAsia="仿宋_GB2312" w:hint="eastAsia"/>
          <w:sz w:val="32"/>
          <w:szCs w:val="32"/>
        </w:rPr>
        <w:t>）行政事业单位医疗（</w:t>
      </w:r>
      <w:r>
        <w:rPr>
          <w:rFonts w:ascii="仿宋_GB2312" w:eastAsia="仿宋_GB2312" w:hint="eastAsia"/>
          <w:sz w:val="32"/>
          <w:szCs w:val="32"/>
        </w:rPr>
        <w:t>款</w:t>
      </w:r>
      <w:r>
        <w:rPr>
          <w:rFonts w:ascii="仿宋_GB2312" w:eastAsia="仿宋_GB2312" w:hint="eastAsia"/>
          <w:sz w:val="32"/>
          <w:szCs w:val="32"/>
        </w:rPr>
        <w:t>）事业单位医疗（</w:t>
      </w:r>
      <w:r>
        <w:rPr>
          <w:rFonts w:ascii="仿宋_GB2312" w:eastAsia="仿宋_GB2312" w:hint="eastAsia"/>
          <w:sz w:val="32"/>
          <w:szCs w:val="32"/>
        </w:rPr>
        <w:t>项</w:t>
      </w:r>
      <w:r>
        <w:rPr>
          <w:rFonts w:ascii="仿宋_GB2312" w:eastAsia="仿宋_GB2312" w:hint="eastAsia"/>
          <w:sz w:val="32"/>
          <w:szCs w:val="32"/>
        </w:rPr>
        <w:t>）：反映财政部门安排的事业单位基本医疗保险缴费经费，未参加医疗保险的事业单位的公费医疗经费，按国家规定享受离休人员待遇的医疗经费。</w:t>
      </w:r>
    </w:p>
    <w:p w:rsidR="0079796D" w:rsidRDefault="00072041">
      <w:pPr>
        <w:pStyle w:val="aa"/>
        <w:kinsoku w:val="0"/>
        <w:overflowPunct w:val="0"/>
        <w:autoSpaceDE w:val="0"/>
        <w:autoSpaceDN w:val="0"/>
        <w:adjustRightInd w:val="0"/>
        <w:snapToGrid w:val="0"/>
        <w:spacing w:before="0" w:beforeAutospacing="0" w:after="0" w:afterAutospacing="0" w:line="576" w:lineRule="exact"/>
        <w:ind w:firstLineChars="200" w:firstLine="640"/>
        <w:rPr>
          <w:rFonts w:ascii="仿宋_GB2312" w:eastAsia="仿宋_GB2312"/>
          <w:sz w:val="32"/>
          <w:szCs w:val="32"/>
        </w:rPr>
      </w:pPr>
      <w:r>
        <w:rPr>
          <w:rFonts w:ascii="仿宋_GB2312" w:eastAsia="仿宋_GB2312" w:hint="eastAsia"/>
          <w:sz w:val="32"/>
          <w:szCs w:val="32"/>
        </w:rPr>
        <w:t>22.</w:t>
      </w:r>
      <w:r>
        <w:rPr>
          <w:rFonts w:ascii="仿宋_GB2312" w:eastAsia="仿宋_GB2312" w:hint="eastAsia"/>
          <w:sz w:val="32"/>
          <w:szCs w:val="32"/>
        </w:rPr>
        <w:t>节能环保支出（</w:t>
      </w:r>
      <w:r>
        <w:rPr>
          <w:rFonts w:ascii="仿宋_GB2312" w:eastAsia="仿宋_GB2312" w:hint="eastAsia"/>
          <w:sz w:val="32"/>
          <w:szCs w:val="32"/>
        </w:rPr>
        <w:t>类</w:t>
      </w:r>
      <w:r>
        <w:rPr>
          <w:rFonts w:ascii="仿宋_GB2312" w:eastAsia="仿宋_GB2312" w:hint="eastAsia"/>
          <w:sz w:val="32"/>
          <w:szCs w:val="32"/>
        </w:rPr>
        <w:t>）其他节能环保支出（</w:t>
      </w:r>
      <w:r>
        <w:rPr>
          <w:rFonts w:ascii="仿宋_GB2312" w:eastAsia="仿宋_GB2312" w:hint="eastAsia"/>
          <w:sz w:val="32"/>
          <w:szCs w:val="32"/>
        </w:rPr>
        <w:t>款</w:t>
      </w:r>
      <w:r>
        <w:rPr>
          <w:rFonts w:ascii="仿宋_GB2312" w:eastAsia="仿宋_GB2312" w:hint="eastAsia"/>
          <w:sz w:val="32"/>
          <w:szCs w:val="32"/>
        </w:rPr>
        <w:t>）其他节能环保支出（</w:t>
      </w:r>
      <w:r>
        <w:rPr>
          <w:rFonts w:ascii="仿宋_GB2312" w:eastAsia="仿宋_GB2312" w:hint="eastAsia"/>
          <w:sz w:val="32"/>
          <w:szCs w:val="32"/>
        </w:rPr>
        <w:t>项</w:t>
      </w:r>
      <w:r>
        <w:rPr>
          <w:rFonts w:ascii="仿宋_GB2312" w:eastAsia="仿宋_GB2312" w:hint="eastAsia"/>
          <w:sz w:val="32"/>
          <w:szCs w:val="32"/>
        </w:rPr>
        <w:t>）：反映除上述项目以外其他用于节能环保方面的支出。</w:t>
      </w:r>
    </w:p>
    <w:p w:rsidR="0079796D" w:rsidRDefault="00072041">
      <w:pPr>
        <w:pStyle w:val="aa"/>
        <w:kinsoku w:val="0"/>
        <w:overflowPunct w:val="0"/>
        <w:autoSpaceDE w:val="0"/>
        <w:autoSpaceDN w:val="0"/>
        <w:adjustRightInd w:val="0"/>
        <w:snapToGrid w:val="0"/>
        <w:spacing w:before="0" w:beforeAutospacing="0" w:after="0" w:afterAutospacing="0" w:line="576" w:lineRule="exact"/>
        <w:ind w:firstLineChars="200" w:firstLine="640"/>
        <w:rPr>
          <w:rFonts w:ascii="仿宋_GB2312" w:eastAsia="仿宋_GB2312"/>
          <w:sz w:val="32"/>
          <w:szCs w:val="32"/>
        </w:rPr>
      </w:pPr>
      <w:r>
        <w:rPr>
          <w:rFonts w:ascii="仿宋_GB2312" w:eastAsia="仿宋_GB2312" w:hint="eastAsia"/>
          <w:sz w:val="32"/>
          <w:szCs w:val="32"/>
        </w:rPr>
        <w:t>23.</w:t>
      </w:r>
      <w:r>
        <w:rPr>
          <w:rFonts w:ascii="仿宋_GB2312" w:eastAsia="仿宋_GB2312" w:hint="eastAsia"/>
          <w:sz w:val="32"/>
          <w:szCs w:val="32"/>
        </w:rPr>
        <w:t>农林水支出（</w:t>
      </w:r>
      <w:r>
        <w:rPr>
          <w:rFonts w:ascii="仿宋_GB2312" w:eastAsia="仿宋_GB2312" w:hint="eastAsia"/>
          <w:sz w:val="32"/>
          <w:szCs w:val="32"/>
        </w:rPr>
        <w:t>类</w:t>
      </w:r>
      <w:r>
        <w:rPr>
          <w:rFonts w:ascii="仿宋_GB2312" w:eastAsia="仿宋_GB2312" w:hint="eastAsia"/>
          <w:sz w:val="32"/>
          <w:szCs w:val="32"/>
        </w:rPr>
        <w:t>）农业农村（</w:t>
      </w:r>
      <w:r>
        <w:rPr>
          <w:rFonts w:ascii="仿宋_GB2312" w:eastAsia="仿宋_GB2312" w:hint="eastAsia"/>
          <w:sz w:val="32"/>
          <w:szCs w:val="32"/>
        </w:rPr>
        <w:t>款</w:t>
      </w:r>
      <w:r>
        <w:rPr>
          <w:rFonts w:ascii="仿宋_GB2312" w:eastAsia="仿宋_GB2312" w:hint="eastAsia"/>
          <w:sz w:val="32"/>
          <w:szCs w:val="32"/>
        </w:rPr>
        <w:t>）事业运行（</w:t>
      </w:r>
      <w:r>
        <w:rPr>
          <w:rFonts w:ascii="仿宋_GB2312" w:eastAsia="仿宋_GB2312" w:hint="eastAsia"/>
          <w:sz w:val="32"/>
          <w:szCs w:val="32"/>
        </w:rPr>
        <w:t>项</w:t>
      </w:r>
      <w:r>
        <w:rPr>
          <w:rFonts w:ascii="仿宋_GB2312" w:eastAsia="仿宋_GB2312" w:hint="eastAsia"/>
          <w:sz w:val="32"/>
          <w:szCs w:val="32"/>
        </w:rPr>
        <w:t>）：反映用于农业事业单位基本支出，事业单位设施、系统运行与资产维护等方面的支出。</w:t>
      </w:r>
    </w:p>
    <w:p w:rsidR="0079796D" w:rsidRDefault="00072041">
      <w:pPr>
        <w:pStyle w:val="aa"/>
        <w:widowControl/>
        <w:spacing w:before="0" w:beforeAutospacing="0" w:after="0" w:afterAutospacing="0" w:line="576" w:lineRule="exact"/>
        <w:ind w:firstLineChars="200" w:firstLine="640"/>
        <w:rPr>
          <w:rFonts w:ascii="仿宋_GB2312" w:eastAsia="仿宋_GB2312"/>
          <w:sz w:val="32"/>
          <w:szCs w:val="32"/>
        </w:rPr>
      </w:pPr>
      <w:r>
        <w:rPr>
          <w:rFonts w:ascii="仿宋_GB2312" w:eastAsia="仿宋_GB2312" w:hint="eastAsia"/>
          <w:sz w:val="32"/>
          <w:szCs w:val="32"/>
        </w:rPr>
        <w:t>24.</w:t>
      </w:r>
      <w:r>
        <w:rPr>
          <w:rFonts w:ascii="仿宋_GB2312" w:eastAsia="仿宋_GB2312" w:hint="eastAsia"/>
          <w:sz w:val="32"/>
          <w:szCs w:val="32"/>
        </w:rPr>
        <w:t>农林水支出（</w:t>
      </w:r>
      <w:r>
        <w:rPr>
          <w:rFonts w:ascii="仿宋_GB2312" w:eastAsia="仿宋_GB2312" w:hint="eastAsia"/>
          <w:sz w:val="32"/>
          <w:szCs w:val="32"/>
        </w:rPr>
        <w:t>类</w:t>
      </w:r>
      <w:r>
        <w:rPr>
          <w:rFonts w:ascii="仿宋_GB2312" w:eastAsia="仿宋_GB2312" w:hint="eastAsia"/>
          <w:sz w:val="32"/>
          <w:szCs w:val="32"/>
        </w:rPr>
        <w:t>）扶贫（</w:t>
      </w:r>
      <w:r>
        <w:rPr>
          <w:rFonts w:ascii="仿宋_GB2312" w:eastAsia="仿宋_GB2312" w:hint="eastAsia"/>
          <w:sz w:val="32"/>
          <w:szCs w:val="32"/>
        </w:rPr>
        <w:t>款</w:t>
      </w:r>
      <w:r>
        <w:rPr>
          <w:rFonts w:ascii="仿宋_GB2312" w:eastAsia="仿宋_GB2312" w:hint="eastAsia"/>
          <w:sz w:val="32"/>
          <w:szCs w:val="32"/>
        </w:rPr>
        <w:t>）农村基础设施建设（</w:t>
      </w:r>
      <w:r>
        <w:rPr>
          <w:rFonts w:ascii="仿宋_GB2312" w:eastAsia="仿宋_GB2312" w:hint="eastAsia"/>
          <w:sz w:val="32"/>
          <w:szCs w:val="32"/>
        </w:rPr>
        <w:t>项</w:t>
      </w:r>
      <w:r>
        <w:rPr>
          <w:rFonts w:ascii="仿宋_GB2312" w:eastAsia="仿宋_GB2312" w:hint="eastAsia"/>
          <w:sz w:val="32"/>
          <w:szCs w:val="32"/>
        </w:rPr>
        <w:t>）</w:t>
      </w:r>
      <w:r>
        <w:rPr>
          <w:rFonts w:ascii="仿宋_GB2312" w:eastAsia="仿宋_GB2312" w:hint="eastAsia"/>
          <w:sz w:val="32"/>
          <w:szCs w:val="32"/>
        </w:rPr>
        <w:t>:</w:t>
      </w:r>
      <w:r>
        <w:rPr>
          <w:rFonts w:ascii="仿宋_GB2312" w:eastAsia="仿宋_GB2312" w:hint="eastAsia"/>
          <w:sz w:val="32"/>
          <w:szCs w:val="32"/>
        </w:rPr>
        <w:t>反映用于农村贫困地区乡村道路、住房、基本农田、水利设</w:t>
      </w:r>
      <w:r>
        <w:rPr>
          <w:rFonts w:ascii="仿宋_GB2312" w:eastAsia="仿宋_GB2312" w:hint="eastAsia"/>
          <w:sz w:val="32"/>
          <w:szCs w:val="32"/>
        </w:rPr>
        <w:lastRenderedPageBreak/>
        <w:t>施、人畜饮水、生态环境保</w:t>
      </w:r>
      <w:r>
        <w:rPr>
          <w:rFonts w:ascii="仿宋_GB2312" w:eastAsia="仿宋_GB2312" w:hint="eastAsia"/>
          <w:sz w:val="32"/>
          <w:szCs w:val="32"/>
        </w:rPr>
        <w:t>护等生产生活条件改善方面的支出。</w:t>
      </w:r>
    </w:p>
    <w:p w:rsidR="0079796D" w:rsidRDefault="00072041">
      <w:pPr>
        <w:pStyle w:val="aa"/>
        <w:widowControl/>
        <w:spacing w:before="0" w:beforeAutospacing="0" w:after="0" w:afterAutospacing="0" w:line="576" w:lineRule="exact"/>
        <w:ind w:firstLineChars="200" w:firstLine="640"/>
        <w:rPr>
          <w:rFonts w:ascii="仿宋_GB2312" w:eastAsia="仿宋_GB2312"/>
          <w:sz w:val="32"/>
          <w:szCs w:val="32"/>
        </w:rPr>
      </w:pPr>
      <w:r>
        <w:rPr>
          <w:rFonts w:ascii="仿宋_GB2312" w:eastAsia="仿宋_GB2312" w:hint="eastAsia"/>
          <w:sz w:val="32"/>
          <w:szCs w:val="32"/>
        </w:rPr>
        <w:t>25.</w:t>
      </w:r>
      <w:r>
        <w:rPr>
          <w:rFonts w:ascii="仿宋_GB2312" w:eastAsia="仿宋_GB2312" w:hint="eastAsia"/>
          <w:sz w:val="32"/>
          <w:szCs w:val="32"/>
        </w:rPr>
        <w:t>农林水支出（</w:t>
      </w:r>
      <w:r>
        <w:rPr>
          <w:rFonts w:ascii="仿宋_GB2312" w:eastAsia="仿宋_GB2312" w:hint="eastAsia"/>
          <w:sz w:val="32"/>
          <w:szCs w:val="32"/>
        </w:rPr>
        <w:t>类</w:t>
      </w:r>
      <w:r>
        <w:rPr>
          <w:rFonts w:ascii="仿宋_GB2312" w:eastAsia="仿宋_GB2312" w:hint="eastAsia"/>
          <w:sz w:val="32"/>
          <w:szCs w:val="32"/>
        </w:rPr>
        <w:t>）扶贫（</w:t>
      </w:r>
      <w:r>
        <w:rPr>
          <w:rFonts w:ascii="仿宋_GB2312" w:eastAsia="仿宋_GB2312" w:hint="eastAsia"/>
          <w:sz w:val="32"/>
          <w:szCs w:val="32"/>
        </w:rPr>
        <w:t>款</w:t>
      </w:r>
      <w:r>
        <w:rPr>
          <w:rFonts w:ascii="仿宋_GB2312" w:eastAsia="仿宋_GB2312" w:hint="eastAsia"/>
          <w:sz w:val="32"/>
          <w:szCs w:val="32"/>
        </w:rPr>
        <w:t>）社会发展（</w:t>
      </w:r>
      <w:r>
        <w:rPr>
          <w:rFonts w:ascii="仿宋_GB2312" w:eastAsia="仿宋_GB2312" w:hint="eastAsia"/>
          <w:sz w:val="32"/>
          <w:szCs w:val="32"/>
        </w:rPr>
        <w:t>项</w:t>
      </w:r>
      <w:r>
        <w:rPr>
          <w:rFonts w:ascii="仿宋_GB2312" w:eastAsia="仿宋_GB2312" w:hint="eastAsia"/>
          <w:sz w:val="32"/>
          <w:szCs w:val="32"/>
        </w:rPr>
        <w:t>）</w:t>
      </w:r>
      <w:r>
        <w:rPr>
          <w:rFonts w:ascii="仿宋_GB2312" w:eastAsia="仿宋_GB2312" w:hint="eastAsia"/>
          <w:sz w:val="32"/>
          <w:szCs w:val="32"/>
        </w:rPr>
        <w:t>:</w:t>
      </w:r>
      <w:r>
        <w:rPr>
          <w:rFonts w:ascii="仿宋_GB2312" w:eastAsia="仿宋_GB2312" w:hint="eastAsia"/>
          <w:sz w:val="32"/>
          <w:szCs w:val="32"/>
        </w:rPr>
        <w:t>反映用于农村欠发达地区小学教育、文化、广播、电视、卫生健康等方面的项目支出。</w:t>
      </w:r>
    </w:p>
    <w:p w:rsidR="0079796D" w:rsidRDefault="00072041">
      <w:pPr>
        <w:pStyle w:val="aa"/>
        <w:widowControl/>
        <w:spacing w:before="0" w:beforeAutospacing="0" w:after="0" w:afterAutospacing="0" w:line="576" w:lineRule="exact"/>
        <w:ind w:firstLineChars="200" w:firstLine="640"/>
        <w:rPr>
          <w:rFonts w:ascii="仿宋_GB2312" w:eastAsia="仿宋_GB2312"/>
          <w:sz w:val="32"/>
          <w:szCs w:val="32"/>
        </w:rPr>
      </w:pPr>
      <w:r>
        <w:rPr>
          <w:rFonts w:ascii="仿宋_GB2312" w:eastAsia="仿宋_GB2312" w:hint="eastAsia"/>
          <w:sz w:val="32"/>
          <w:szCs w:val="32"/>
        </w:rPr>
        <w:t>26.</w:t>
      </w:r>
      <w:r>
        <w:rPr>
          <w:rFonts w:ascii="仿宋_GB2312" w:eastAsia="仿宋_GB2312" w:hint="eastAsia"/>
          <w:sz w:val="32"/>
          <w:szCs w:val="32"/>
        </w:rPr>
        <w:t>农林水支出（</w:t>
      </w:r>
      <w:r>
        <w:rPr>
          <w:rFonts w:ascii="仿宋_GB2312" w:eastAsia="仿宋_GB2312" w:hint="eastAsia"/>
          <w:sz w:val="32"/>
          <w:szCs w:val="32"/>
        </w:rPr>
        <w:t>类</w:t>
      </w:r>
      <w:r>
        <w:rPr>
          <w:rFonts w:ascii="仿宋_GB2312" w:eastAsia="仿宋_GB2312" w:hint="eastAsia"/>
          <w:sz w:val="32"/>
          <w:szCs w:val="32"/>
        </w:rPr>
        <w:t>）扶贫（</w:t>
      </w:r>
      <w:r>
        <w:rPr>
          <w:rFonts w:ascii="仿宋_GB2312" w:eastAsia="仿宋_GB2312" w:hint="eastAsia"/>
          <w:sz w:val="32"/>
          <w:szCs w:val="32"/>
        </w:rPr>
        <w:t>款</w:t>
      </w:r>
      <w:r>
        <w:rPr>
          <w:rFonts w:ascii="仿宋_GB2312" w:eastAsia="仿宋_GB2312" w:hint="eastAsia"/>
          <w:sz w:val="32"/>
          <w:szCs w:val="32"/>
        </w:rPr>
        <w:t>）其他扶贫支出（</w:t>
      </w:r>
      <w:r>
        <w:rPr>
          <w:rFonts w:ascii="仿宋_GB2312" w:eastAsia="仿宋_GB2312" w:hint="eastAsia"/>
          <w:sz w:val="32"/>
          <w:szCs w:val="32"/>
        </w:rPr>
        <w:t>项</w:t>
      </w:r>
      <w:r>
        <w:rPr>
          <w:rFonts w:ascii="仿宋_GB2312" w:eastAsia="仿宋_GB2312" w:hint="eastAsia"/>
          <w:sz w:val="32"/>
          <w:szCs w:val="32"/>
        </w:rPr>
        <w:t>）</w:t>
      </w:r>
      <w:r>
        <w:rPr>
          <w:rFonts w:ascii="仿宋_GB2312" w:eastAsia="仿宋_GB2312" w:hint="eastAsia"/>
          <w:sz w:val="32"/>
          <w:szCs w:val="32"/>
        </w:rPr>
        <w:t>:</w:t>
      </w:r>
      <w:r>
        <w:rPr>
          <w:rFonts w:ascii="仿宋_GB2312" w:eastAsia="仿宋_GB2312" w:hint="eastAsia"/>
          <w:sz w:val="32"/>
          <w:szCs w:val="32"/>
        </w:rPr>
        <w:t>反映除上述项目以外其他用于扶贫方面的支出。</w:t>
      </w:r>
    </w:p>
    <w:p w:rsidR="0079796D" w:rsidRDefault="00072041">
      <w:pPr>
        <w:pStyle w:val="aa"/>
        <w:widowControl/>
        <w:spacing w:before="0" w:beforeAutospacing="0" w:after="0" w:afterAutospacing="0" w:line="576" w:lineRule="exact"/>
        <w:ind w:firstLineChars="200" w:firstLine="640"/>
        <w:rPr>
          <w:rFonts w:ascii="仿宋_GB2312" w:eastAsia="仿宋_GB2312"/>
          <w:sz w:val="32"/>
          <w:szCs w:val="32"/>
        </w:rPr>
      </w:pPr>
      <w:r>
        <w:rPr>
          <w:rFonts w:ascii="仿宋_GB2312" w:eastAsia="仿宋_GB2312" w:hint="eastAsia"/>
          <w:sz w:val="32"/>
          <w:szCs w:val="32"/>
        </w:rPr>
        <w:t>27.</w:t>
      </w:r>
      <w:r>
        <w:rPr>
          <w:rFonts w:ascii="仿宋_GB2312" w:eastAsia="仿宋_GB2312" w:hint="eastAsia"/>
          <w:sz w:val="32"/>
          <w:szCs w:val="32"/>
        </w:rPr>
        <w:t>农林水支出（</w:t>
      </w:r>
      <w:r>
        <w:rPr>
          <w:rFonts w:ascii="仿宋_GB2312" w:eastAsia="仿宋_GB2312" w:hint="eastAsia"/>
          <w:sz w:val="32"/>
          <w:szCs w:val="32"/>
        </w:rPr>
        <w:t>类</w:t>
      </w:r>
      <w:r>
        <w:rPr>
          <w:rFonts w:ascii="仿宋_GB2312" w:eastAsia="仿宋_GB2312" w:hint="eastAsia"/>
          <w:sz w:val="32"/>
          <w:szCs w:val="32"/>
        </w:rPr>
        <w:t>）农村综合改革（</w:t>
      </w:r>
      <w:r>
        <w:rPr>
          <w:rFonts w:ascii="仿宋_GB2312" w:eastAsia="仿宋_GB2312" w:hint="eastAsia"/>
          <w:sz w:val="32"/>
          <w:szCs w:val="32"/>
        </w:rPr>
        <w:t>款</w:t>
      </w:r>
      <w:r>
        <w:rPr>
          <w:rFonts w:ascii="仿宋_GB2312" w:eastAsia="仿宋_GB2312" w:hint="eastAsia"/>
          <w:sz w:val="32"/>
          <w:szCs w:val="32"/>
        </w:rPr>
        <w:t>）对村民委员会和村党支部的补助（</w:t>
      </w:r>
      <w:r>
        <w:rPr>
          <w:rFonts w:ascii="仿宋_GB2312" w:eastAsia="仿宋_GB2312" w:hint="eastAsia"/>
          <w:sz w:val="32"/>
          <w:szCs w:val="32"/>
        </w:rPr>
        <w:t>项</w:t>
      </w:r>
      <w:r>
        <w:rPr>
          <w:rFonts w:ascii="仿宋_GB2312" w:eastAsia="仿宋_GB2312" w:hint="eastAsia"/>
          <w:sz w:val="32"/>
          <w:szCs w:val="32"/>
        </w:rPr>
        <w:t>）：反映各级财政对村民委员会和村党支部的补助支出，以及支持建立县级基本财力保障机制安排的村级组织运转奖补资金。</w:t>
      </w:r>
    </w:p>
    <w:p w:rsidR="0079796D" w:rsidRDefault="00072041">
      <w:pPr>
        <w:pStyle w:val="aa"/>
        <w:widowControl/>
        <w:spacing w:before="0" w:beforeAutospacing="0" w:after="0" w:afterAutospacing="0" w:line="576" w:lineRule="exact"/>
        <w:ind w:firstLineChars="200" w:firstLine="640"/>
        <w:rPr>
          <w:rFonts w:ascii="仿宋_GB2312" w:eastAsia="仿宋_GB2312"/>
          <w:sz w:val="32"/>
          <w:szCs w:val="32"/>
        </w:rPr>
      </w:pPr>
      <w:r>
        <w:rPr>
          <w:rFonts w:ascii="仿宋_GB2312" w:eastAsia="仿宋_GB2312" w:hint="eastAsia"/>
          <w:sz w:val="32"/>
          <w:szCs w:val="32"/>
        </w:rPr>
        <w:t>28.</w:t>
      </w:r>
      <w:r>
        <w:rPr>
          <w:rFonts w:ascii="仿宋_GB2312" w:eastAsia="仿宋_GB2312" w:hint="eastAsia"/>
          <w:sz w:val="32"/>
          <w:szCs w:val="32"/>
        </w:rPr>
        <w:t>住房保障支出（</w:t>
      </w:r>
      <w:r>
        <w:rPr>
          <w:rFonts w:ascii="仿宋_GB2312" w:eastAsia="仿宋_GB2312" w:hint="eastAsia"/>
          <w:sz w:val="32"/>
          <w:szCs w:val="32"/>
        </w:rPr>
        <w:t>类</w:t>
      </w:r>
      <w:r>
        <w:rPr>
          <w:rFonts w:ascii="仿宋_GB2312" w:eastAsia="仿宋_GB2312" w:hint="eastAsia"/>
          <w:sz w:val="32"/>
          <w:szCs w:val="32"/>
        </w:rPr>
        <w:t>）住房改革支出（</w:t>
      </w:r>
      <w:r>
        <w:rPr>
          <w:rFonts w:ascii="仿宋_GB2312" w:eastAsia="仿宋_GB2312" w:hint="eastAsia"/>
          <w:sz w:val="32"/>
          <w:szCs w:val="32"/>
        </w:rPr>
        <w:t>款</w:t>
      </w:r>
      <w:r>
        <w:rPr>
          <w:rFonts w:ascii="仿宋_GB2312" w:eastAsia="仿宋_GB2312" w:hint="eastAsia"/>
          <w:sz w:val="32"/>
          <w:szCs w:val="32"/>
        </w:rPr>
        <w:t>）住房公积金（</w:t>
      </w:r>
      <w:r>
        <w:rPr>
          <w:rFonts w:ascii="仿宋_GB2312" w:eastAsia="仿宋_GB2312" w:hint="eastAsia"/>
          <w:sz w:val="32"/>
          <w:szCs w:val="32"/>
        </w:rPr>
        <w:t>项</w:t>
      </w:r>
      <w:r>
        <w:rPr>
          <w:rFonts w:ascii="仿宋_GB2312" w:eastAsia="仿宋_GB2312" w:hint="eastAsia"/>
          <w:sz w:val="32"/>
          <w:szCs w:val="32"/>
        </w:rPr>
        <w:t>）：反映行政事业</w:t>
      </w:r>
      <w:r>
        <w:rPr>
          <w:rFonts w:ascii="仿宋_GB2312" w:eastAsia="仿宋_GB2312" w:hint="eastAsia"/>
          <w:sz w:val="32"/>
          <w:szCs w:val="32"/>
        </w:rPr>
        <w:t>单位按人力资源和社会保障部、财政部规定的基本工资和津贴补贴以及规定比例为职工缴纳的住房公积金。</w:t>
      </w:r>
    </w:p>
    <w:p w:rsidR="0079796D" w:rsidRDefault="00072041">
      <w:pPr>
        <w:pStyle w:val="aa"/>
        <w:kinsoku w:val="0"/>
        <w:overflowPunct w:val="0"/>
        <w:autoSpaceDE w:val="0"/>
        <w:autoSpaceDN w:val="0"/>
        <w:spacing w:before="0" w:beforeAutospacing="0" w:after="0" w:afterAutospacing="0" w:line="576" w:lineRule="exact"/>
        <w:ind w:firstLineChars="200" w:firstLine="640"/>
        <w:rPr>
          <w:rFonts w:ascii="仿宋_GB2312" w:eastAsia="仿宋_GB2312"/>
          <w:sz w:val="32"/>
          <w:szCs w:val="32"/>
        </w:rPr>
      </w:pPr>
      <w:r>
        <w:rPr>
          <w:rFonts w:ascii="仿宋_GB2312" w:eastAsia="仿宋_GB2312" w:hint="eastAsia"/>
          <w:sz w:val="32"/>
          <w:szCs w:val="32"/>
        </w:rPr>
        <w:t>29.</w:t>
      </w:r>
      <w:r>
        <w:rPr>
          <w:rFonts w:ascii="仿宋_GB2312" w:eastAsia="仿宋_GB2312" w:hint="eastAsia"/>
          <w:sz w:val="32"/>
          <w:szCs w:val="32"/>
        </w:rPr>
        <w:t>住房保障支出（</w:t>
      </w:r>
      <w:r>
        <w:rPr>
          <w:rFonts w:ascii="仿宋_GB2312" w:eastAsia="仿宋_GB2312" w:hint="eastAsia"/>
          <w:sz w:val="32"/>
          <w:szCs w:val="32"/>
        </w:rPr>
        <w:t>类</w:t>
      </w:r>
      <w:r>
        <w:rPr>
          <w:rFonts w:ascii="仿宋_GB2312" w:eastAsia="仿宋_GB2312" w:hint="eastAsia"/>
          <w:sz w:val="32"/>
          <w:szCs w:val="32"/>
        </w:rPr>
        <w:t>）住房改革支出（</w:t>
      </w:r>
      <w:r>
        <w:rPr>
          <w:rFonts w:ascii="仿宋_GB2312" w:eastAsia="仿宋_GB2312" w:hint="eastAsia"/>
          <w:sz w:val="32"/>
          <w:szCs w:val="32"/>
        </w:rPr>
        <w:t>款</w:t>
      </w:r>
      <w:r>
        <w:rPr>
          <w:rFonts w:ascii="仿宋_GB2312" w:eastAsia="仿宋_GB2312" w:hint="eastAsia"/>
          <w:sz w:val="32"/>
          <w:szCs w:val="32"/>
        </w:rPr>
        <w:t>）购房补贴（</w:t>
      </w:r>
      <w:r>
        <w:rPr>
          <w:rFonts w:ascii="仿宋_GB2312" w:eastAsia="仿宋_GB2312" w:hint="eastAsia"/>
          <w:sz w:val="32"/>
          <w:szCs w:val="32"/>
        </w:rPr>
        <w:t>项</w:t>
      </w:r>
      <w:r>
        <w:rPr>
          <w:rFonts w:ascii="仿宋_GB2312" w:eastAsia="仿宋_GB2312" w:hint="eastAsia"/>
          <w:sz w:val="32"/>
          <w:szCs w:val="32"/>
        </w:rPr>
        <w:t>）：反映按房改政策规定，行政事业单位向符合条件职工（含离退休人员）、军队（含武警）向转役复员离退休人员发放的用于购买住房的补贴。</w:t>
      </w:r>
    </w:p>
    <w:p w:rsidR="0079796D" w:rsidRDefault="00072041">
      <w:pPr>
        <w:pStyle w:val="aa"/>
        <w:kinsoku w:val="0"/>
        <w:overflowPunct w:val="0"/>
        <w:autoSpaceDE w:val="0"/>
        <w:autoSpaceDN w:val="0"/>
        <w:spacing w:before="0" w:beforeAutospacing="0" w:after="0" w:afterAutospacing="0" w:line="576" w:lineRule="exact"/>
        <w:ind w:firstLineChars="200" w:firstLine="640"/>
        <w:rPr>
          <w:rFonts w:ascii="仿宋_GB2312" w:eastAsia="仿宋_GB2312"/>
          <w:sz w:val="32"/>
          <w:szCs w:val="32"/>
        </w:rPr>
      </w:pPr>
      <w:r>
        <w:rPr>
          <w:rFonts w:ascii="仿宋_GB2312" w:eastAsia="仿宋_GB2312" w:hint="eastAsia"/>
          <w:sz w:val="32"/>
          <w:szCs w:val="32"/>
        </w:rPr>
        <w:t>30.</w:t>
      </w:r>
      <w:r>
        <w:rPr>
          <w:rFonts w:ascii="仿宋_GB2312" w:eastAsia="仿宋_GB2312" w:hint="eastAsia"/>
          <w:sz w:val="32"/>
          <w:szCs w:val="32"/>
        </w:rPr>
        <w:t>其他支出（</w:t>
      </w:r>
      <w:r>
        <w:rPr>
          <w:rFonts w:ascii="仿宋_GB2312" w:eastAsia="仿宋_GB2312" w:hint="eastAsia"/>
          <w:sz w:val="32"/>
          <w:szCs w:val="32"/>
        </w:rPr>
        <w:t>类</w:t>
      </w:r>
      <w:r>
        <w:rPr>
          <w:rFonts w:ascii="仿宋_GB2312" w:eastAsia="仿宋_GB2312" w:hint="eastAsia"/>
          <w:sz w:val="32"/>
          <w:szCs w:val="32"/>
        </w:rPr>
        <w:t>）其他支出（</w:t>
      </w:r>
      <w:r>
        <w:rPr>
          <w:rFonts w:ascii="仿宋_GB2312" w:eastAsia="仿宋_GB2312" w:hint="eastAsia"/>
          <w:sz w:val="32"/>
          <w:szCs w:val="32"/>
        </w:rPr>
        <w:t>款</w:t>
      </w:r>
      <w:r>
        <w:rPr>
          <w:rFonts w:ascii="仿宋_GB2312" w:eastAsia="仿宋_GB2312" w:hint="eastAsia"/>
          <w:sz w:val="32"/>
          <w:szCs w:val="32"/>
        </w:rPr>
        <w:t>）其他支出（</w:t>
      </w:r>
      <w:r>
        <w:rPr>
          <w:rFonts w:ascii="仿宋_GB2312" w:eastAsia="仿宋_GB2312" w:hint="eastAsia"/>
          <w:sz w:val="32"/>
          <w:szCs w:val="32"/>
        </w:rPr>
        <w:t>项</w:t>
      </w:r>
      <w:r>
        <w:rPr>
          <w:rFonts w:ascii="仿宋_GB2312" w:eastAsia="仿宋_GB2312" w:hint="eastAsia"/>
          <w:sz w:val="32"/>
          <w:szCs w:val="32"/>
        </w:rPr>
        <w:t>）</w:t>
      </w:r>
      <w:r>
        <w:rPr>
          <w:rFonts w:ascii="仿宋_GB2312" w:eastAsia="仿宋_GB2312" w:hint="eastAsia"/>
          <w:sz w:val="32"/>
          <w:szCs w:val="32"/>
        </w:rPr>
        <w:t>:</w:t>
      </w:r>
      <w:r>
        <w:rPr>
          <w:rFonts w:ascii="仿宋_GB2312" w:eastAsia="仿宋_GB2312" w:hint="eastAsia"/>
          <w:sz w:val="32"/>
          <w:szCs w:val="32"/>
        </w:rPr>
        <w:t>反映单位的其他支出。</w:t>
      </w:r>
    </w:p>
    <w:p w:rsidR="0079796D" w:rsidRDefault="00072041">
      <w:pPr>
        <w:pStyle w:val="aa"/>
        <w:widowControl/>
        <w:spacing w:before="0" w:beforeAutospacing="0" w:after="0" w:afterAutospacing="0" w:line="576" w:lineRule="exact"/>
        <w:ind w:firstLineChars="200" w:firstLine="640"/>
        <w:rPr>
          <w:rFonts w:ascii="仿宋_GB2312" w:eastAsia="仿宋_GB2312"/>
          <w:sz w:val="32"/>
          <w:szCs w:val="32"/>
        </w:rPr>
      </w:pPr>
      <w:r>
        <w:rPr>
          <w:rFonts w:ascii="仿宋_GB2312" w:eastAsia="仿宋_GB2312" w:hint="eastAsia"/>
          <w:sz w:val="32"/>
          <w:szCs w:val="32"/>
        </w:rPr>
        <w:t>31.</w:t>
      </w:r>
      <w:r>
        <w:rPr>
          <w:rFonts w:ascii="仿宋_GB2312" w:eastAsia="仿宋_GB2312" w:hint="eastAsia"/>
          <w:sz w:val="32"/>
          <w:szCs w:val="32"/>
        </w:rPr>
        <w:t>基本支出：指为保障机构正常运转、完成日常工作任务而发生的人员支出和公用支出。</w:t>
      </w:r>
    </w:p>
    <w:p w:rsidR="0079796D" w:rsidRDefault="00072041">
      <w:pPr>
        <w:pStyle w:val="aa"/>
        <w:widowControl/>
        <w:spacing w:before="0" w:beforeAutospacing="0" w:after="0" w:afterAutospacing="0" w:line="576" w:lineRule="exact"/>
        <w:ind w:firstLineChars="200" w:firstLine="640"/>
        <w:rPr>
          <w:rFonts w:ascii="仿宋_GB2312" w:eastAsia="仿宋_GB2312"/>
          <w:sz w:val="32"/>
          <w:szCs w:val="32"/>
        </w:rPr>
      </w:pPr>
      <w:r>
        <w:rPr>
          <w:rFonts w:ascii="仿宋_GB2312" w:eastAsia="仿宋_GB2312" w:hint="eastAsia"/>
          <w:sz w:val="32"/>
          <w:szCs w:val="32"/>
        </w:rPr>
        <w:lastRenderedPageBreak/>
        <w:t>32.</w:t>
      </w:r>
      <w:r>
        <w:rPr>
          <w:rFonts w:ascii="仿宋_GB2312" w:eastAsia="仿宋_GB2312" w:hint="eastAsia"/>
          <w:sz w:val="32"/>
          <w:szCs w:val="32"/>
        </w:rPr>
        <w:t>项目支出：指在基本支出之外为完成特定行政任务和事业发展目标所发生的支出。</w:t>
      </w:r>
    </w:p>
    <w:p w:rsidR="0079796D" w:rsidRDefault="00072041">
      <w:pPr>
        <w:pStyle w:val="aa"/>
        <w:widowControl/>
        <w:spacing w:before="0" w:beforeAutospacing="0" w:after="0" w:afterAutospacing="0" w:line="576" w:lineRule="exact"/>
        <w:ind w:firstLineChars="200" w:firstLine="640"/>
        <w:rPr>
          <w:rFonts w:ascii="仿宋_GB2312" w:eastAsia="仿宋_GB2312"/>
          <w:sz w:val="32"/>
          <w:szCs w:val="32"/>
        </w:rPr>
      </w:pPr>
      <w:r>
        <w:rPr>
          <w:rFonts w:ascii="仿宋_GB2312" w:eastAsia="仿宋_GB2312" w:hint="eastAsia"/>
          <w:sz w:val="32"/>
          <w:szCs w:val="32"/>
        </w:rPr>
        <w:t>33.</w:t>
      </w:r>
      <w:r>
        <w:rPr>
          <w:rFonts w:ascii="仿宋_GB2312" w:eastAsia="仿宋_GB2312" w:hint="eastAsia"/>
          <w:sz w:val="32"/>
          <w:szCs w:val="32"/>
        </w:rPr>
        <w:t>经营支出：指事业单位在专业业务活动及其辅助活动之外开展非独立核算经营活动发生的支出。</w:t>
      </w:r>
    </w:p>
    <w:p w:rsidR="0079796D" w:rsidRDefault="00072041">
      <w:pPr>
        <w:pStyle w:val="aa"/>
        <w:widowControl/>
        <w:spacing w:before="0" w:beforeAutospacing="0" w:after="0" w:afterAutospacing="0" w:line="576" w:lineRule="exact"/>
        <w:ind w:firstLineChars="200" w:firstLine="640"/>
        <w:rPr>
          <w:rFonts w:ascii="仿宋_GB2312" w:eastAsia="仿宋_GB2312"/>
          <w:sz w:val="32"/>
          <w:szCs w:val="32"/>
        </w:rPr>
      </w:pPr>
      <w:r>
        <w:rPr>
          <w:rFonts w:ascii="仿宋_GB2312" w:eastAsia="仿宋_GB2312" w:hint="eastAsia"/>
          <w:sz w:val="32"/>
          <w:szCs w:val="32"/>
        </w:rPr>
        <w:t>34.</w:t>
      </w:r>
      <w:r>
        <w:rPr>
          <w:rFonts w:ascii="仿宋_GB2312" w:eastAsia="仿宋_GB2312" w:hint="eastAsia"/>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w:t>
      </w:r>
      <w:r>
        <w:rPr>
          <w:rFonts w:ascii="仿宋_GB2312" w:eastAsia="仿宋_GB2312" w:hint="eastAsia"/>
          <w:sz w:val="32"/>
          <w:szCs w:val="32"/>
        </w:rPr>
        <w:t>开支的各类公务接待（含外宾接待）支出。</w:t>
      </w:r>
    </w:p>
    <w:p w:rsidR="0079796D" w:rsidRDefault="00072041">
      <w:pPr>
        <w:pStyle w:val="aa"/>
        <w:widowControl/>
        <w:spacing w:before="0" w:beforeAutospacing="0" w:after="0" w:afterAutospacing="0" w:line="576" w:lineRule="exact"/>
        <w:ind w:firstLineChars="200" w:firstLine="640"/>
        <w:rPr>
          <w:rFonts w:ascii="仿宋_GB2312" w:eastAsia="仿宋_GB2312"/>
          <w:sz w:val="32"/>
          <w:szCs w:val="32"/>
        </w:rPr>
      </w:pPr>
      <w:r>
        <w:rPr>
          <w:rFonts w:ascii="仿宋_GB2312" w:eastAsia="仿宋_GB2312" w:hint="eastAsia"/>
          <w:sz w:val="32"/>
          <w:szCs w:val="32"/>
        </w:rPr>
        <w:t>35.</w:t>
      </w:r>
      <w:r>
        <w:rPr>
          <w:rFonts w:ascii="仿宋_GB2312" w:eastAsia="仿宋_GB2312" w:hint="eastAsia"/>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79796D" w:rsidRDefault="0079796D">
      <w:pPr>
        <w:spacing w:line="576" w:lineRule="exact"/>
        <w:jc w:val="center"/>
        <w:rPr>
          <w:rFonts w:eastAsia="黑体"/>
          <w:sz w:val="44"/>
          <w:szCs w:val="44"/>
        </w:rPr>
      </w:pPr>
    </w:p>
    <w:p w:rsidR="0079796D" w:rsidRDefault="0079796D">
      <w:pPr>
        <w:spacing w:line="576" w:lineRule="exact"/>
        <w:rPr>
          <w:rFonts w:eastAsia="黑体"/>
          <w:sz w:val="44"/>
          <w:szCs w:val="44"/>
        </w:rPr>
      </w:pPr>
    </w:p>
    <w:p w:rsidR="0079796D" w:rsidRDefault="0079796D" w:rsidP="0079796D">
      <w:pPr>
        <w:pStyle w:val="a0"/>
        <w:ind w:left="1300" w:hanging="880"/>
        <w:rPr>
          <w:rFonts w:ascii="Times New Roman" w:eastAsia="黑体" w:hAnsi="Times New Roman"/>
          <w:sz w:val="44"/>
          <w:szCs w:val="44"/>
        </w:rPr>
      </w:pPr>
    </w:p>
    <w:p w:rsidR="0079796D" w:rsidRDefault="0079796D">
      <w:pPr>
        <w:rPr>
          <w:rFonts w:eastAsia="黑体"/>
          <w:sz w:val="44"/>
          <w:szCs w:val="44"/>
        </w:rPr>
      </w:pPr>
    </w:p>
    <w:p w:rsidR="0079796D" w:rsidRDefault="0079796D" w:rsidP="0079796D">
      <w:pPr>
        <w:pStyle w:val="a0"/>
        <w:ind w:left="840" w:hanging="420"/>
      </w:pPr>
    </w:p>
    <w:p w:rsidR="0079796D" w:rsidRDefault="0079796D">
      <w:pPr>
        <w:spacing w:line="576" w:lineRule="exact"/>
        <w:jc w:val="center"/>
        <w:rPr>
          <w:rFonts w:eastAsia="黑体"/>
          <w:sz w:val="44"/>
          <w:szCs w:val="44"/>
        </w:rPr>
      </w:pPr>
    </w:p>
    <w:p w:rsidR="0079796D" w:rsidRDefault="00072041">
      <w:pPr>
        <w:spacing w:line="576" w:lineRule="exact"/>
        <w:jc w:val="center"/>
        <w:outlineLvl w:val="0"/>
        <w:rPr>
          <w:rFonts w:ascii="方正小标宋简体" w:eastAsia="方正小标宋简体" w:hAnsi="方正小标宋简体" w:cs="方正小标宋简体"/>
          <w:sz w:val="44"/>
          <w:szCs w:val="44"/>
        </w:rPr>
      </w:pPr>
      <w:bookmarkStart w:id="72" w:name="_Toc10730"/>
      <w:r>
        <w:rPr>
          <w:rFonts w:ascii="方正小标宋简体" w:eastAsia="方正小标宋简体" w:hAnsi="方正小标宋简体" w:cs="方正小标宋简体" w:hint="eastAsia"/>
          <w:sz w:val="44"/>
          <w:szCs w:val="44"/>
        </w:rPr>
        <w:lastRenderedPageBreak/>
        <w:t>第四部分</w:t>
      </w:r>
      <w:r>
        <w:rPr>
          <w:rFonts w:ascii="方正小标宋简体" w:eastAsia="方正小标宋简体" w:hAnsi="方正小标宋简体" w:cs="方正小标宋简体" w:hint="eastAsia"/>
          <w:sz w:val="44"/>
          <w:szCs w:val="44"/>
        </w:rPr>
        <w:t xml:space="preserve"> </w:t>
      </w:r>
      <w:r>
        <w:rPr>
          <w:rFonts w:ascii="方正小标宋简体" w:eastAsia="方正小标宋简体" w:hAnsi="方正小标宋简体" w:cs="方正小标宋简体" w:hint="eastAsia"/>
          <w:sz w:val="44"/>
          <w:szCs w:val="44"/>
        </w:rPr>
        <w:t xml:space="preserve"> </w:t>
      </w:r>
      <w:r>
        <w:rPr>
          <w:rFonts w:ascii="方正小标宋简体" w:eastAsia="方正小标宋简体" w:hAnsi="方正小标宋简体" w:cs="方正小标宋简体" w:hint="eastAsia"/>
          <w:sz w:val="44"/>
          <w:szCs w:val="44"/>
        </w:rPr>
        <w:t>附件</w:t>
      </w:r>
      <w:bookmarkEnd w:id="70"/>
      <w:bookmarkEnd w:id="72"/>
    </w:p>
    <w:p w:rsidR="0079796D" w:rsidRDefault="0079796D">
      <w:pPr>
        <w:spacing w:line="576" w:lineRule="exact"/>
        <w:jc w:val="left"/>
        <w:outlineLvl w:val="0"/>
        <w:rPr>
          <w:rFonts w:eastAsia="黑体" w:cs="黑体"/>
          <w:color w:val="FF0000"/>
          <w:sz w:val="32"/>
          <w:szCs w:val="32"/>
        </w:rPr>
      </w:pPr>
    </w:p>
    <w:p w:rsidR="0079796D" w:rsidRDefault="00072041">
      <w:pPr>
        <w:spacing w:line="576"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根据预算绩效管理要求，本部门在</w:t>
      </w:r>
      <w:r>
        <w:rPr>
          <w:rFonts w:ascii="仿宋_GB2312" w:eastAsia="仿宋_GB2312" w:hint="eastAsia"/>
          <w:color w:val="000000"/>
          <w:sz w:val="32"/>
          <w:szCs w:val="32"/>
        </w:rPr>
        <w:t>202</w:t>
      </w:r>
      <w:r>
        <w:rPr>
          <w:rFonts w:ascii="仿宋_GB2312" w:eastAsia="仿宋_GB2312" w:hint="eastAsia"/>
          <w:color w:val="000000"/>
          <w:sz w:val="32"/>
          <w:szCs w:val="32"/>
        </w:rPr>
        <w:t>5</w:t>
      </w:r>
      <w:r>
        <w:rPr>
          <w:rFonts w:ascii="仿宋_GB2312" w:eastAsia="仿宋_GB2312" w:hint="eastAsia"/>
          <w:color w:val="000000"/>
          <w:sz w:val="32"/>
          <w:szCs w:val="32"/>
        </w:rPr>
        <w:t>年度预算编制阶段，本单位未编制项目。</w:t>
      </w:r>
    </w:p>
    <w:p w:rsidR="0079796D" w:rsidRDefault="0079796D">
      <w:pPr>
        <w:widowControl/>
        <w:spacing w:line="576" w:lineRule="exact"/>
        <w:jc w:val="center"/>
        <w:rPr>
          <w:rFonts w:eastAsia="黑体"/>
          <w:sz w:val="44"/>
          <w:szCs w:val="44"/>
        </w:rPr>
      </w:pPr>
      <w:bookmarkStart w:id="73" w:name="_Toc15396618"/>
    </w:p>
    <w:p w:rsidR="0079796D" w:rsidRDefault="0079796D">
      <w:pPr>
        <w:widowControl/>
        <w:spacing w:line="576" w:lineRule="exact"/>
        <w:jc w:val="center"/>
        <w:rPr>
          <w:rFonts w:eastAsia="黑体"/>
          <w:sz w:val="44"/>
          <w:szCs w:val="44"/>
        </w:rPr>
      </w:pPr>
    </w:p>
    <w:p w:rsidR="0079796D" w:rsidRDefault="0079796D">
      <w:pPr>
        <w:widowControl/>
        <w:spacing w:line="576" w:lineRule="exact"/>
        <w:jc w:val="center"/>
        <w:rPr>
          <w:rFonts w:eastAsia="黑体"/>
          <w:sz w:val="44"/>
          <w:szCs w:val="44"/>
        </w:rPr>
      </w:pPr>
    </w:p>
    <w:p w:rsidR="0079796D" w:rsidRDefault="0079796D">
      <w:pPr>
        <w:widowControl/>
        <w:spacing w:line="576" w:lineRule="exact"/>
        <w:jc w:val="center"/>
        <w:rPr>
          <w:rFonts w:eastAsia="黑体"/>
          <w:sz w:val="44"/>
          <w:szCs w:val="44"/>
        </w:rPr>
      </w:pPr>
    </w:p>
    <w:p w:rsidR="0079796D" w:rsidRDefault="0079796D">
      <w:pPr>
        <w:widowControl/>
        <w:spacing w:line="576" w:lineRule="exact"/>
        <w:jc w:val="center"/>
        <w:rPr>
          <w:rFonts w:eastAsia="黑体"/>
          <w:sz w:val="44"/>
          <w:szCs w:val="44"/>
        </w:rPr>
      </w:pPr>
    </w:p>
    <w:p w:rsidR="0079796D" w:rsidRDefault="0079796D">
      <w:pPr>
        <w:widowControl/>
        <w:spacing w:line="576" w:lineRule="exact"/>
        <w:jc w:val="center"/>
        <w:rPr>
          <w:rFonts w:eastAsia="黑体"/>
          <w:sz w:val="44"/>
          <w:szCs w:val="44"/>
        </w:rPr>
      </w:pPr>
    </w:p>
    <w:p w:rsidR="0079796D" w:rsidRDefault="0079796D">
      <w:pPr>
        <w:widowControl/>
        <w:spacing w:line="576" w:lineRule="exact"/>
        <w:jc w:val="center"/>
        <w:rPr>
          <w:rFonts w:eastAsia="黑体"/>
          <w:sz w:val="44"/>
          <w:szCs w:val="44"/>
        </w:rPr>
      </w:pPr>
    </w:p>
    <w:p w:rsidR="0079796D" w:rsidRDefault="0079796D">
      <w:pPr>
        <w:widowControl/>
        <w:spacing w:line="576" w:lineRule="exact"/>
        <w:jc w:val="center"/>
        <w:rPr>
          <w:rFonts w:eastAsia="黑体"/>
          <w:sz w:val="44"/>
          <w:szCs w:val="44"/>
        </w:rPr>
      </w:pPr>
    </w:p>
    <w:p w:rsidR="0079796D" w:rsidRDefault="0079796D">
      <w:pPr>
        <w:widowControl/>
        <w:spacing w:line="576" w:lineRule="exact"/>
        <w:jc w:val="center"/>
        <w:rPr>
          <w:rFonts w:eastAsia="黑体"/>
          <w:sz w:val="44"/>
          <w:szCs w:val="44"/>
        </w:rPr>
      </w:pPr>
    </w:p>
    <w:p w:rsidR="0079796D" w:rsidRDefault="0079796D">
      <w:pPr>
        <w:widowControl/>
        <w:spacing w:line="576" w:lineRule="exact"/>
        <w:jc w:val="center"/>
        <w:rPr>
          <w:rFonts w:eastAsia="黑体"/>
          <w:sz w:val="44"/>
          <w:szCs w:val="44"/>
        </w:rPr>
      </w:pPr>
    </w:p>
    <w:p w:rsidR="0079796D" w:rsidRDefault="0079796D">
      <w:pPr>
        <w:widowControl/>
        <w:spacing w:line="576" w:lineRule="exact"/>
        <w:jc w:val="center"/>
        <w:rPr>
          <w:rFonts w:eastAsia="黑体"/>
          <w:sz w:val="44"/>
          <w:szCs w:val="44"/>
        </w:rPr>
      </w:pPr>
    </w:p>
    <w:p w:rsidR="0079796D" w:rsidRDefault="0079796D">
      <w:pPr>
        <w:widowControl/>
        <w:spacing w:line="576" w:lineRule="exact"/>
        <w:jc w:val="center"/>
        <w:rPr>
          <w:rFonts w:eastAsia="黑体"/>
          <w:sz w:val="44"/>
          <w:szCs w:val="44"/>
        </w:rPr>
      </w:pPr>
    </w:p>
    <w:p w:rsidR="0079796D" w:rsidRDefault="0079796D">
      <w:pPr>
        <w:widowControl/>
        <w:spacing w:line="576" w:lineRule="exact"/>
        <w:jc w:val="center"/>
        <w:rPr>
          <w:rFonts w:eastAsia="黑体"/>
          <w:sz w:val="44"/>
          <w:szCs w:val="44"/>
        </w:rPr>
      </w:pPr>
    </w:p>
    <w:p w:rsidR="0079796D" w:rsidRDefault="0079796D">
      <w:pPr>
        <w:widowControl/>
        <w:spacing w:line="576" w:lineRule="exact"/>
        <w:jc w:val="center"/>
        <w:rPr>
          <w:rFonts w:eastAsia="黑体"/>
          <w:sz w:val="44"/>
          <w:szCs w:val="44"/>
        </w:rPr>
      </w:pPr>
    </w:p>
    <w:p w:rsidR="0079796D" w:rsidRDefault="0079796D">
      <w:pPr>
        <w:widowControl/>
        <w:spacing w:line="576" w:lineRule="exact"/>
        <w:jc w:val="center"/>
        <w:rPr>
          <w:rFonts w:eastAsia="黑体"/>
          <w:sz w:val="44"/>
          <w:szCs w:val="44"/>
        </w:rPr>
      </w:pPr>
    </w:p>
    <w:p w:rsidR="0079796D" w:rsidRDefault="0079796D">
      <w:pPr>
        <w:widowControl/>
        <w:spacing w:line="576" w:lineRule="exact"/>
        <w:jc w:val="center"/>
        <w:rPr>
          <w:rFonts w:eastAsia="黑体"/>
          <w:sz w:val="44"/>
          <w:szCs w:val="44"/>
        </w:rPr>
      </w:pPr>
    </w:p>
    <w:p w:rsidR="0079796D" w:rsidRDefault="0079796D">
      <w:pPr>
        <w:widowControl/>
        <w:spacing w:line="576" w:lineRule="exact"/>
        <w:jc w:val="center"/>
        <w:rPr>
          <w:rFonts w:eastAsia="黑体"/>
          <w:sz w:val="44"/>
          <w:szCs w:val="44"/>
        </w:rPr>
      </w:pPr>
    </w:p>
    <w:p w:rsidR="0079796D" w:rsidRDefault="0079796D">
      <w:pPr>
        <w:widowControl/>
        <w:spacing w:line="576" w:lineRule="exact"/>
        <w:jc w:val="center"/>
        <w:rPr>
          <w:rFonts w:eastAsia="黑体"/>
          <w:sz w:val="44"/>
          <w:szCs w:val="44"/>
        </w:rPr>
      </w:pPr>
    </w:p>
    <w:p w:rsidR="0079796D" w:rsidRDefault="0079796D" w:rsidP="0079796D">
      <w:pPr>
        <w:pStyle w:val="a0"/>
        <w:ind w:left="1300" w:hanging="880"/>
        <w:rPr>
          <w:rFonts w:ascii="Times New Roman" w:eastAsia="黑体" w:hAnsi="Times New Roman"/>
          <w:sz w:val="44"/>
          <w:szCs w:val="44"/>
        </w:rPr>
      </w:pPr>
    </w:p>
    <w:p w:rsidR="0079796D" w:rsidRDefault="0079796D"/>
    <w:p w:rsidR="0079796D" w:rsidRDefault="00072041">
      <w:pPr>
        <w:spacing w:line="576" w:lineRule="exact"/>
        <w:jc w:val="center"/>
        <w:outlineLvl w:val="0"/>
        <w:rPr>
          <w:rFonts w:ascii="方正小标宋简体" w:eastAsia="方正小标宋简体" w:hAnsi="方正小标宋简体" w:cs="方正小标宋简体"/>
          <w:sz w:val="44"/>
          <w:szCs w:val="44"/>
        </w:rPr>
      </w:pPr>
      <w:bookmarkStart w:id="74" w:name="_Toc30918"/>
      <w:r>
        <w:rPr>
          <w:rFonts w:ascii="方正小标宋简体" w:eastAsia="方正小标宋简体" w:hAnsi="方正小标宋简体" w:cs="方正小标宋简体" w:hint="eastAsia"/>
          <w:sz w:val="44"/>
          <w:szCs w:val="44"/>
        </w:rPr>
        <w:lastRenderedPageBreak/>
        <w:t>第五部分</w:t>
      </w:r>
      <w:r>
        <w:rPr>
          <w:rFonts w:ascii="方正小标宋简体" w:eastAsia="方正小标宋简体" w:hAnsi="方正小标宋简体" w:cs="方正小标宋简体" w:hint="eastAsia"/>
          <w:sz w:val="44"/>
          <w:szCs w:val="44"/>
        </w:rPr>
        <w:t xml:space="preserve"> </w:t>
      </w:r>
      <w:r>
        <w:rPr>
          <w:rFonts w:ascii="方正小标宋简体" w:eastAsia="方正小标宋简体" w:hAnsi="方正小标宋简体" w:cs="方正小标宋简体" w:hint="eastAsia"/>
          <w:sz w:val="44"/>
          <w:szCs w:val="44"/>
        </w:rPr>
        <w:t>附表</w:t>
      </w:r>
      <w:bookmarkStart w:id="75" w:name="_Toc15396619"/>
      <w:bookmarkEnd w:id="71"/>
      <w:bookmarkEnd w:id="73"/>
      <w:bookmarkEnd w:id="74"/>
    </w:p>
    <w:p w:rsidR="0079796D" w:rsidRDefault="0079796D">
      <w:pPr>
        <w:pStyle w:val="21"/>
        <w:adjustRightInd w:val="0"/>
        <w:snapToGrid w:val="0"/>
        <w:spacing w:line="576" w:lineRule="exact"/>
        <w:ind w:leftChars="0" w:left="0"/>
        <w:jc w:val="left"/>
        <w:rPr>
          <w:rFonts w:eastAsia="仿宋_GB2312" w:cs="仿宋_GB2312"/>
          <w:sz w:val="32"/>
          <w:szCs w:val="32"/>
        </w:rPr>
      </w:pPr>
    </w:p>
    <w:p w:rsidR="0079796D" w:rsidRDefault="00072041">
      <w:pPr>
        <w:spacing w:line="576" w:lineRule="exact"/>
        <w:jc w:val="left"/>
        <w:outlineLvl w:val="0"/>
        <w:rPr>
          <w:rFonts w:ascii="仿宋_GB2312" w:eastAsia="仿宋_GB2312" w:hAnsi="仿宋_GB2312" w:cs="仿宋_GB2312"/>
          <w:sz w:val="32"/>
          <w:szCs w:val="32"/>
        </w:rPr>
      </w:pPr>
      <w:bookmarkStart w:id="76" w:name="_Toc6069"/>
      <w:r>
        <w:rPr>
          <w:rFonts w:ascii="仿宋_GB2312" w:eastAsia="仿宋_GB2312" w:hAnsi="仿宋_GB2312" w:cs="仿宋_GB2312" w:hint="eastAsia"/>
          <w:sz w:val="32"/>
          <w:szCs w:val="32"/>
        </w:rPr>
        <w:t>一、收入支出决算总表</w:t>
      </w:r>
      <w:bookmarkEnd w:id="75"/>
      <w:bookmarkEnd w:id="76"/>
    </w:p>
    <w:p w:rsidR="0079796D" w:rsidRDefault="00072041">
      <w:pPr>
        <w:spacing w:line="576" w:lineRule="exact"/>
        <w:jc w:val="left"/>
        <w:outlineLvl w:val="0"/>
        <w:rPr>
          <w:rFonts w:ascii="仿宋_GB2312" w:eastAsia="仿宋_GB2312" w:hAnsi="仿宋_GB2312" w:cs="仿宋_GB2312"/>
          <w:sz w:val="32"/>
          <w:szCs w:val="32"/>
        </w:rPr>
      </w:pPr>
      <w:bookmarkStart w:id="77" w:name="_Toc15396620"/>
      <w:bookmarkStart w:id="78" w:name="_Toc10319"/>
      <w:r>
        <w:rPr>
          <w:rFonts w:ascii="仿宋_GB2312" w:eastAsia="仿宋_GB2312" w:hAnsi="仿宋_GB2312" w:cs="仿宋_GB2312" w:hint="eastAsia"/>
          <w:sz w:val="32"/>
          <w:szCs w:val="32"/>
        </w:rPr>
        <w:t>二、收入决算表</w:t>
      </w:r>
      <w:bookmarkEnd w:id="77"/>
      <w:bookmarkEnd w:id="78"/>
    </w:p>
    <w:p w:rsidR="0079796D" w:rsidRDefault="00072041">
      <w:pPr>
        <w:spacing w:line="576" w:lineRule="exact"/>
        <w:jc w:val="left"/>
        <w:outlineLvl w:val="0"/>
        <w:rPr>
          <w:rFonts w:ascii="仿宋_GB2312" w:eastAsia="仿宋_GB2312" w:hAnsi="仿宋_GB2312" w:cs="仿宋_GB2312"/>
          <w:sz w:val="32"/>
          <w:szCs w:val="32"/>
        </w:rPr>
      </w:pPr>
      <w:bookmarkStart w:id="79" w:name="_Toc15396621"/>
      <w:bookmarkStart w:id="80" w:name="_Toc15998"/>
      <w:r>
        <w:rPr>
          <w:rFonts w:ascii="仿宋_GB2312" w:eastAsia="仿宋_GB2312" w:hAnsi="仿宋_GB2312" w:cs="仿宋_GB2312" w:hint="eastAsia"/>
          <w:sz w:val="32"/>
          <w:szCs w:val="32"/>
        </w:rPr>
        <w:t>三、支出决算表</w:t>
      </w:r>
      <w:bookmarkEnd w:id="79"/>
      <w:bookmarkEnd w:id="80"/>
    </w:p>
    <w:p w:rsidR="0079796D" w:rsidRDefault="00072041">
      <w:pPr>
        <w:spacing w:line="576" w:lineRule="exact"/>
        <w:jc w:val="left"/>
        <w:outlineLvl w:val="0"/>
        <w:rPr>
          <w:rFonts w:ascii="仿宋_GB2312" w:eastAsia="仿宋_GB2312" w:hAnsi="仿宋_GB2312" w:cs="仿宋_GB2312"/>
          <w:sz w:val="32"/>
          <w:szCs w:val="32"/>
        </w:rPr>
      </w:pPr>
      <w:bookmarkStart w:id="81" w:name="_Toc15396622"/>
      <w:bookmarkStart w:id="82" w:name="_Toc13163"/>
      <w:r>
        <w:rPr>
          <w:rFonts w:ascii="仿宋_GB2312" w:eastAsia="仿宋_GB2312" w:hAnsi="仿宋_GB2312" w:cs="仿宋_GB2312" w:hint="eastAsia"/>
          <w:sz w:val="32"/>
          <w:szCs w:val="32"/>
        </w:rPr>
        <w:t>四、财政拨款收入支出决算总表</w:t>
      </w:r>
      <w:bookmarkEnd w:id="81"/>
      <w:bookmarkEnd w:id="82"/>
    </w:p>
    <w:p w:rsidR="0079796D" w:rsidRDefault="00072041">
      <w:pPr>
        <w:spacing w:line="576" w:lineRule="exact"/>
        <w:jc w:val="left"/>
        <w:outlineLvl w:val="0"/>
        <w:rPr>
          <w:rFonts w:ascii="仿宋_GB2312" w:eastAsia="仿宋_GB2312" w:hAnsi="仿宋_GB2312" w:cs="仿宋_GB2312"/>
          <w:sz w:val="32"/>
          <w:szCs w:val="32"/>
        </w:rPr>
      </w:pPr>
      <w:bookmarkStart w:id="83" w:name="_Toc15396623"/>
      <w:bookmarkStart w:id="84" w:name="_Toc16360"/>
      <w:r>
        <w:rPr>
          <w:rFonts w:ascii="仿宋_GB2312" w:eastAsia="仿宋_GB2312" w:hAnsi="仿宋_GB2312" w:cs="仿宋_GB2312" w:hint="eastAsia"/>
          <w:sz w:val="32"/>
          <w:szCs w:val="32"/>
        </w:rPr>
        <w:t>五、财政拨款支出决算明细表</w:t>
      </w:r>
      <w:bookmarkStart w:id="85" w:name="_Toc15396624"/>
      <w:bookmarkEnd w:id="83"/>
      <w:bookmarkEnd w:id="84"/>
    </w:p>
    <w:p w:rsidR="0079796D" w:rsidRDefault="00072041">
      <w:pPr>
        <w:spacing w:line="576" w:lineRule="exact"/>
        <w:jc w:val="left"/>
        <w:outlineLvl w:val="0"/>
        <w:rPr>
          <w:rFonts w:ascii="仿宋_GB2312" w:eastAsia="仿宋_GB2312" w:hAnsi="仿宋_GB2312" w:cs="仿宋_GB2312"/>
          <w:sz w:val="32"/>
          <w:szCs w:val="32"/>
        </w:rPr>
      </w:pPr>
      <w:bookmarkStart w:id="86" w:name="_Toc25488"/>
      <w:r>
        <w:rPr>
          <w:rFonts w:ascii="仿宋_GB2312" w:eastAsia="仿宋_GB2312" w:hAnsi="仿宋_GB2312" w:cs="仿宋_GB2312" w:hint="eastAsia"/>
          <w:sz w:val="32"/>
          <w:szCs w:val="32"/>
        </w:rPr>
        <w:t>六、一般公共预算财政拨款支出决算表</w:t>
      </w:r>
      <w:bookmarkEnd w:id="85"/>
      <w:bookmarkEnd w:id="86"/>
    </w:p>
    <w:p w:rsidR="0079796D" w:rsidRDefault="00072041">
      <w:pPr>
        <w:spacing w:line="576" w:lineRule="exact"/>
        <w:jc w:val="left"/>
        <w:outlineLvl w:val="0"/>
        <w:rPr>
          <w:rFonts w:ascii="仿宋_GB2312" w:eastAsia="仿宋_GB2312" w:hAnsi="仿宋_GB2312" w:cs="仿宋_GB2312"/>
          <w:sz w:val="32"/>
          <w:szCs w:val="32"/>
        </w:rPr>
      </w:pPr>
      <w:bookmarkStart w:id="87" w:name="_Toc15396625"/>
      <w:bookmarkStart w:id="88" w:name="_Toc15470"/>
      <w:r>
        <w:rPr>
          <w:rFonts w:ascii="仿宋_GB2312" w:eastAsia="仿宋_GB2312" w:hAnsi="仿宋_GB2312" w:cs="仿宋_GB2312" w:hint="eastAsia"/>
          <w:sz w:val="32"/>
          <w:szCs w:val="32"/>
        </w:rPr>
        <w:t>七、一般公共预算财政拨款支出决算明细表</w:t>
      </w:r>
      <w:bookmarkEnd w:id="87"/>
      <w:bookmarkEnd w:id="88"/>
    </w:p>
    <w:p w:rsidR="0079796D" w:rsidRDefault="00072041">
      <w:pPr>
        <w:spacing w:line="576" w:lineRule="exact"/>
        <w:jc w:val="left"/>
        <w:outlineLvl w:val="0"/>
        <w:rPr>
          <w:rFonts w:ascii="仿宋_GB2312" w:eastAsia="仿宋_GB2312" w:hAnsi="仿宋_GB2312" w:cs="仿宋_GB2312"/>
          <w:sz w:val="32"/>
          <w:szCs w:val="32"/>
        </w:rPr>
      </w:pPr>
      <w:bookmarkStart w:id="89" w:name="_Toc15396626"/>
      <w:bookmarkStart w:id="90" w:name="_Toc18626"/>
      <w:r>
        <w:rPr>
          <w:rFonts w:ascii="仿宋_GB2312" w:eastAsia="仿宋_GB2312" w:hAnsi="仿宋_GB2312" w:cs="仿宋_GB2312" w:hint="eastAsia"/>
          <w:sz w:val="32"/>
          <w:szCs w:val="32"/>
        </w:rPr>
        <w:t>八、一般公共预算财政拨款基本支出决算表</w:t>
      </w:r>
      <w:bookmarkEnd w:id="89"/>
      <w:bookmarkEnd w:id="90"/>
    </w:p>
    <w:p w:rsidR="0079796D" w:rsidRDefault="00072041">
      <w:pPr>
        <w:spacing w:line="576" w:lineRule="exact"/>
        <w:jc w:val="left"/>
        <w:outlineLvl w:val="0"/>
        <w:rPr>
          <w:rFonts w:ascii="仿宋_GB2312" w:eastAsia="仿宋_GB2312" w:hAnsi="仿宋_GB2312" w:cs="仿宋_GB2312"/>
          <w:sz w:val="32"/>
          <w:szCs w:val="32"/>
        </w:rPr>
      </w:pPr>
      <w:bookmarkStart w:id="91" w:name="_Toc15396627"/>
      <w:bookmarkStart w:id="92" w:name="_Toc30635"/>
      <w:r>
        <w:rPr>
          <w:rFonts w:ascii="仿宋_GB2312" w:eastAsia="仿宋_GB2312" w:hAnsi="仿宋_GB2312" w:cs="仿宋_GB2312" w:hint="eastAsia"/>
          <w:sz w:val="32"/>
          <w:szCs w:val="32"/>
        </w:rPr>
        <w:t>九、一般公共预算财政拨款项目支出决算表</w:t>
      </w:r>
      <w:bookmarkEnd w:id="91"/>
      <w:bookmarkEnd w:id="92"/>
    </w:p>
    <w:p w:rsidR="0079796D" w:rsidRDefault="00072041">
      <w:pPr>
        <w:spacing w:line="576" w:lineRule="exact"/>
        <w:jc w:val="left"/>
        <w:outlineLvl w:val="0"/>
        <w:rPr>
          <w:rFonts w:ascii="仿宋_GB2312" w:eastAsia="仿宋_GB2312" w:hAnsi="仿宋_GB2312" w:cs="仿宋_GB2312"/>
          <w:sz w:val="32"/>
          <w:szCs w:val="32"/>
        </w:rPr>
      </w:pPr>
      <w:bookmarkStart w:id="93" w:name="_Toc15396628"/>
      <w:bookmarkStart w:id="94" w:name="_Toc25905"/>
      <w:r>
        <w:rPr>
          <w:rFonts w:ascii="仿宋_GB2312" w:eastAsia="仿宋_GB2312" w:hAnsi="仿宋_GB2312" w:cs="仿宋_GB2312" w:hint="eastAsia"/>
          <w:sz w:val="32"/>
          <w:szCs w:val="32"/>
        </w:rPr>
        <w:t>十、</w:t>
      </w:r>
      <w:bookmarkEnd w:id="93"/>
      <w:r>
        <w:rPr>
          <w:rFonts w:ascii="仿宋_GB2312" w:eastAsia="仿宋_GB2312" w:hAnsi="仿宋_GB2312" w:cs="仿宋_GB2312" w:hint="eastAsia"/>
          <w:sz w:val="32"/>
          <w:szCs w:val="32"/>
        </w:rPr>
        <w:t>政府性基金预算财政拨款收入支出决算表</w:t>
      </w:r>
      <w:bookmarkEnd w:id="94"/>
    </w:p>
    <w:p w:rsidR="0079796D" w:rsidRDefault="00072041">
      <w:pPr>
        <w:spacing w:line="576" w:lineRule="exact"/>
        <w:jc w:val="left"/>
        <w:outlineLvl w:val="0"/>
        <w:rPr>
          <w:rFonts w:ascii="仿宋_GB2312" w:eastAsia="仿宋_GB2312" w:hAnsi="仿宋_GB2312" w:cs="仿宋_GB2312"/>
          <w:sz w:val="32"/>
          <w:szCs w:val="32"/>
        </w:rPr>
      </w:pPr>
      <w:bookmarkStart w:id="95" w:name="_Toc15396629"/>
      <w:bookmarkStart w:id="96" w:name="_Toc3081"/>
      <w:r>
        <w:rPr>
          <w:rFonts w:ascii="仿宋_GB2312" w:eastAsia="仿宋_GB2312" w:hAnsi="仿宋_GB2312" w:cs="仿宋_GB2312" w:hint="eastAsia"/>
          <w:sz w:val="32"/>
          <w:szCs w:val="32"/>
        </w:rPr>
        <w:t>十一、</w:t>
      </w:r>
      <w:bookmarkEnd w:id="95"/>
      <w:r>
        <w:rPr>
          <w:rFonts w:ascii="仿宋_GB2312" w:eastAsia="仿宋_GB2312" w:hAnsi="仿宋_GB2312" w:cs="仿宋_GB2312" w:hint="eastAsia"/>
          <w:sz w:val="32"/>
          <w:szCs w:val="32"/>
        </w:rPr>
        <w:t>国有资本经营预算</w:t>
      </w:r>
      <w:r>
        <w:rPr>
          <w:rFonts w:ascii="仿宋_GB2312" w:eastAsia="仿宋_GB2312" w:hAnsi="仿宋_GB2312" w:cs="仿宋_GB2312" w:hint="eastAsia"/>
          <w:sz w:val="32"/>
          <w:szCs w:val="32"/>
        </w:rPr>
        <w:t>财政拨款收入</w:t>
      </w:r>
      <w:r>
        <w:rPr>
          <w:rFonts w:ascii="仿宋_GB2312" w:eastAsia="仿宋_GB2312" w:hAnsi="仿宋_GB2312" w:cs="仿宋_GB2312" w:hint="eastAsia"/>
          <w:sz w:val="32"/>
          <w:szCs w:val="32"/>
        </w:rPr>
        <w:t>支出决算表</w:t>
      </w:r>
      <w:bookmarkEnd w:id="96"/>
    </w:p>
    <w:p w:rsidR="0079796D" w:rsidRDefault="00072041">
      <w:pPr>
        <w:spacing w:line="576" w:lineRule="exact"/>
        <w:jc w:val="left"/>
        <w:outlineLvl w:val="0"/>
        <w:rPr>
          <w:rFonts w:ascii="仿宋_GB2312" w:eastAsia="仿宋_GB2312" w:hAnsi="仿宋_GB2312" w:cs="仿宋_GB2312"/>
          <w:sz w:val="32"/>
          <w:szCs w:val="32"/>
        </w:rPr>
      </w:pPr>
      <w:bookmarkStart w:id="97" w:name="_Toc15396630"/>
      <w:bookmarkStart w:id="98" w:name="_Toc28338"/>
      <w:r>
        <w:rPr>
          <w:rFonts w:ascii="仿宋_GB2312" w:eastAsia="仿宋_GB2312" w:hAnsi="仿宋_GB2312" w:cs="仿宋_GB2312" w:hint="eastAsia"/>
          <w:sz w:val="32"/>
          <w:szCs w:val="32"/>
        </w:rPr>
        <w:t>十二、</w:t>
      </w:r>
      <w:bookmarkEnd w:id="97"/>
      <w:r>
        <w:rPr>
          <w:rFonts w:ascii="仿宋_GB2312" w:eastAsia="仿宋_GB2312" w:hAnsi="仿宋_GB2312" w:cs="仿宋_GB2312" w:hint="eastAsia"/>
          <w:sz w:val="32"/>
          <w:szCs w:val="32"/>
        </w:rPr>
        <w:t>国有资本经营预算财政拨款支出决算表</w:t>
      </w:r>
      <w:bookmarkEnd w:id="98"/>
    </w:p>
    <w:p w:rsidR="0079796D" w:rsidRDefault="00072041">
      <w:pPr>
        <w:spacing w:line="576" w:lineRule="exact"/>
        <w:jc w:val="left"/>
        <w:outlineLvl w:val="0"/>
        <w:rPr>
          <w:rFonts w:ascii="仿宋_GB2312" w:eastAsia="仿宋_GB2312" w:hAnsi="仿宋_GB2312" w:cs="仿宋_GB2312"/>
          <w:sz w:val="32"/>
          <w:szCs w:val="32"/>
        </w:rPr>
      </w:pPr>
      <w:bookmarkStart w:id="99" w:name="_Toc15396631"/>
      <w:bookmarkStart w:id="100" w:name="_Toc4311"/>
      <w:r>
        <w:rPr>
          <w:rFonts w:ascii="仿宋_GB2312" w:eastAsia="仿宋_GB2312" w:hAnsi="仿宋_GB2312" w:cs="仿宋_GB2312" w:hint="eastAsia"/>
          <w:sz w:val="32"/>
          <w:szCs w:val="32"/>
        </w:rPr>
        <w:t>十三、</w:t>
      </w:r>
      <w:bookmarkEnd w:id="99"/>
      <w:r>
        <w:rPr>
          <w:rFonts w:ascii="仿宋_GB2312" w:eastAsia="仿宋_GB2312" w:hAnsi="仿宋_GB2312" w:cs="仿宋_GB2312" w:hint="eastAsia"/>
          <w:sz w:val="32"/>
          <w:szCs w:val="32"/>
        </w:rPr>
        <w:t>财政拨款“三公”经费支出决算表</w:t>
      </w:r>
      <w:bookmarkEnd w:id="100"/>
    </w:p>
    <w:sectPr w:rsidR="0079796D" w:rsidSect="0079796D">
      <w:headerReference w:type="default" r:id="rId14"/>
      <w:footerReference w:type="default" r:id="rId15"/>
      <w:footerReference w:type="first" r:id="rId16"/>
      <w:pgSz w:w="11906" w:h="16838"/>
      <w:pgMar w:top="1440" w:right="1800" w:bottom="1440" w:left="1800"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796D" w:rsidRDefault="0079796D" w:rsidP="0079796D">
      <w:r>
        <w:separator/>
      </w:r>
    </w:p>
  </w:endnote>
  <w:endnote w:type="continuationSeparator" w:id="1">
    <w:p w:rsidR="0079796D" w:rsidRDefault="0079796D" w:rsidP="007979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
    <w:altName w:val="Times New Roman"/>
    <w:charset w:val="00"/>
    <w:family w:val="roman"/>
    <w:pitch w:val="default"/>
    <w:sig w:usb0="00000000" w:usb1="00000000" w:usb2="00000000" w:usb3="00000000" w:csb0="00000000" w:csb1="00000000"/>
  </w:font>
  <w:font w:name="方正小标宋简体">
    <w:panose1 w:val="02010601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96D" w:rsidRDefault="0079796D">
    <w:pPr>
      <w:pStyle w:val="a7"/>
      <w:jc w:val="center"/>
    </w:pPr>
  </w:p>
  <w:p w:rsidR="0079796D" w:rsidRDefault="0079796D">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96D" w:rsidRDefault="0079796D">
    <w:pPr>
      <w:pStyle w:val="a7"/>
    </w:pPr>
    <w:r>
      <w:pict>
        <v:shapetype id="_x0000_t202" coordsize="21600,21600" o:spt="202" path="m,l,21600r21600,l21600,xe">
          <v:stroke joinstyle="miter"/>
          <v:path gradientshapeok="t" o:connecttype="rect"/>
        </v:shapetype>
        <v:shape id="_x0000_s2049" type="#_x0000_t202" style="position:absolute;margin-left:0;margin-top:0;width:2in;height:2in;z-index:251660288;mso-wrap-style:none;mso-position-horizontal:center;mso-position-horizontal-relative:margin;mso-width-relative:page;mso-height-relative:page"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filled="f" stroked="f" strokeweight=".5pt">
          <v:textbox style="mso-fit-shape-to-text:t" inset="0,0,0,0">
            <w:txbxContent>
              <w:p w:rsidR="0079796D" w:rsidRDefault="0079796D">
                <w:pPr>
                  <w:pStyle w:val="a7"/>
                </w:pPr>
                <w:r>
                  <w:rPr>
                    <w:rFonts w:hint="eastAsia"/>
                  </w:rPr>
                  <w:fldChar w:fldCharType="begin"/>
                </w:r>
                <w:r w:rsidR="00072041">
                  <w:rPr>
                    <w:rFonts w:hint="eastAsia"/>
                  </w:rPr>
                  <w:instrText xml:space="preserve"> PAGE  \* MERGEFORMAT </w:instrText>
                </w:r>
                <w:r>
                  <w:rPr>
                    <w:rFonts w:hint="eastAsia"/>
                  </w:rPr>
                  <w:fldChar w:fldCharType="separate"/>
                </w:r>
                <w:r w:rsidR="00072041">
                  <w:rPr>
                    <w:rFonts w:hint="eastAsia"/>
                  </w:rPr>
                  <w:t>- 1 -</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796D" w:rsidRDefault="0079796D" w:rsidP="0079796D">
      <w:r>
        <w:separator/>
      </w:r>
    </w:p>
  </w:footnote>
  <w:footnote w:type="continuationSeparator" w:id="1">
    <w:p w:rsidR="0079796D" w:rsidRDefault="0079796D" w:rsidP="007979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96D" w:rsidRDefault="0079796D">
    <w:pPr>
      <w:pStyle w:val="a8"/>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1" fillcolor="white">
      <v:fill color="white"/>
    </o: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ZDY2MDJlYWFjMDUwOThmZTc2OGJmYWExYTI1NWQyZGYifQ=="/>
  </w:docVars>
  <w:rsids>
    <w:rsidRoot w:val="00F1361C"/>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 w:val="000222C6"/>
    <w:rsid w:val="0002549F"/>
    <w:rsid w:val="000468DB"/>
    <w:rsid w:val="0006487A"/>
    <w:rsid w:val="00065F8F"/>
    <w:rsid w:val="00070A43"/>
    <w:rsid w:val="00072041"/>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27CEB"/>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9796D"/>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457C"/>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151B"/>
    <w:rsid w:val="00FA23E8"/>
    <w:rsid w:val="00FD3CC1"/>
    <w:rsid w:val="00FF1E02"/>
    <w:rsid w:val="00FF30B4"/>
    <w:rsid w:val="015975B8"/>
    <w:rsid w:val="01FB2F91"/>
    <w:rsid w:val="02317B1B"/>
    <w:rsid w:val="02482FCE"/>
    <w:rsid w:val="02FEBE30"/>
    <w:rsid w:val="03004097"/>
    <w:rsid w:val="03087555"/>
    <w:rsid w:val="04655489"/>
    <w:rsid w:val="061E35DE"/>
    <w:rsid w:val="066E0107"/>
    <w:rsid w:val="07996F6E"/>
    <w:rsid w:val="07DFD8BA"/>
    <w:rsid w:val="08DB07E4"/>
    <w:rsid w:val="09867E8F"/>
    <w:rsid w:val="0A2032A3"/>
    <w:rsid w:val="0A762E91"/>
    <w:rsid w:val="0A907F52"/>
    <w:rsid w:val="0C6C4794"/>
    <w:rsid w:val="0CA8290A"/>
    <w:rsid w:val="0D35B1ED"/>
    <w:rsid w:val="0D9538AC"/>
    <w:rsid w:val="0DE07E2B"/>
    <w:rsid w:val="0F98263C"/>
    <w:rsid w:val="101860EC"/>
    <w:rsid w:val="10C055FF"/>
    <w:rsid w:val="11772AA4"/>
    <w:rsid w:val="118107EC"/>
    <w:rsid w:val="11DC7A7D"/>
    <w:rsid w:val="1222606B"/>
    <w:rsid w:val="13D50BC4"/>
    <w:rsid w:val="14022904"/>
    <w:rsid w:val="152F2A07"/>
    <w:rsid w:val="15FB598B"/>
    <w:rsid w:val="165E0673"/>
    <w:rsid w:val="16BB723D"/>
    <w:rsid w:val="17852965"/>
    <w:rsid w:val="186504BB"/>
    <w:rsid w:val="19362169"/>
    <w:rsid w:val="1938089F"/>
    <w:rsid w:val="19461C80"/>
    <w:rsid w:val="19A445FC"/>
    <w:rsid w:val="19F05A2C"/>
    <w:rsid w:val="1B7D550C"/>
    <w:rsid w:val="1BE8440E"/>
    <w:rsid w:val="1D155CEE"/>
    <w:rsid w:val="1E740ACF"/>
    <w:rsid w:val="1EDB17D2"/>
    <w:rsid w:val="1EDC3814"/>
    <w:rsid w:val="1FF35744"/>
    <w:rsid w:val="1FF6BC77"/>
    <w:rsid w:val="21962A9E"/>
    <w:rsid w:val="21AE7C77"/>
    <w:rsid w:val="22BC3C41"/>
    <w:rsid w:val="23860B96"/>
    <w:rsid w:val="23983BC9"/>
    <w:rsid w:val="23A4302D"/>
    <w:rsid w:val="240371BF"/>
    <w:rsid w:val="25173CEF"/>
    <w:rsid w:val="260F557C"/>
    <w:rsid w:val="2625325D"/>
    <w:rsid w:val="281408E2"/>
    <w:rsid w:val="29FD04D3"/>
    <w:rsid w:val="2ACB538D"/>
    <w:rsid w:val="2B1E0CAF"/>
    <w:rsid w:val="2B6E78B2"/>
    <w:rsid w:val="2BFF7BC6"/>
    <w:rsid w:val="2C3D6A08"/>
    <w:rsid w:val="2C860086"/>
    <w:rsid w:val="2C8A61B5"/>
    <w:rsid w:val="2CBC58D1"/>
    <w:rsid w:val="2CD76CAB"/>
    <w:rsid w:val="2D2E01CF"/>
    <w:rsid w:val="2DF04E50"/>
    <w:rsid w:val="2E9545B0"/>
    <w:rsid w:val="2F040D46"/>
    <w:rsid w:val="2F8C2FE2"/>
    <w:rsid w:val="2FAE5751"/>
    <w:rsid w:val="2FB1A395"/>
    <w:rsid w:val="2FD9A7D8"/>
    <w:rsid w:val="2FF632D8"/>
    <w:rsid w:val="306E4AC2"/>
    <w:rsid w:val="30F675C4"/>
    <w:rsid w:val="31407B6C"/>
    <w:rsid w:val="319F7F4E"/>
    <w:rsid w:val="321B2544"/>
    <w:rsid w:val="3304709D"/>
    <w:rsid w:val="34281836"/>
    <w:rsid w:val="349D6851"/>
    <w:rsid w:val="35BA6CAF"/>
    <w:rsid w:val="35F608E5"/>
    <w:rsid w:val="363524FD"/>
    <w:rsid w:val="364D14C1"/>
    <w:rsid w:val="36853D6A"/>
    <w:rsid w:val="36955C51"/>
    <w:rsid w:val="36AA5135"/>
    <w:rsid w:val="36BE0DA7"/>
    <w:rsid w:val="376B6AA6"/>
    <w:rsid w:val="376D39B2"/>
    <w:rsid w:val="37E16F03"/>
    <w:rsid w:val="37F53A3B"/>
    <w:rsid w:val="389B6C89"/>
    <w:rsid w:val="38D35A4C"/>
    <w:rsid w:val="38D469F0"/>
    <w:rsid w:val="39627CCD"/>
    <w:rsid w:val="397BAF1F"/>
    <w:rsid w:val="3AB79AF3"/>
    <w:rsid w:val="3B7EF35A"/>
    <w:rsid w:val="3B9FDB6C"/>
    <w:rsid w:val="3BF5BC2F"/>
    <w:rsid w:val="3C790FCE"/>
    <w:rsid w:val="3CEBA265"/>
    <w:rsid w:val="3D43134A"/>
    <w:rsid w:val="3D766728"/>
    <w:rsid w:val="3D98207C"/>
    <w:rsid w:val="3D9B0D99"/>
    <w:rsid w:val="3DEE7CF3"/>
    <w:rsid w:val="3DF02244"/>
    <w:rsid w:val="3E78745D"/>
    <w:rsid w:val="3E91219F"/>
    <w:rsid w:val="3EAB1AB0"/>
    <w:rsid w:val="3FF4CAE0"/>
    <w:rsid w:val="3FF7B227"/>
    <w:rsid w:val="40B6420C"/>
    <w:rsid w:val="40E54C45"/>
    <w:rsid w:val="415B181E"/>
    <w:rsid w:val="430015DB"/>
    <w:rsid w:val="43A407DF"/>
    <w:rsid w:val="44515BEA"/>
    <w:rsid w:val="44E268DA"/>
    <w:rsid w:val="453F7E5B"/>
    <w:rsid w:val="4574179F"/>
    <w:rsid w:val="46555B1F"/>
    <w:rsid w:val="486A6C7A"/>
    <w:rsid w:val="48DE4CC3"/>
    <w:rsid w:val="49151602"/>
    <w:rsid w:val="49176D9B"/>
    <w:rsid w:val="4A627F82"/>
    <w:rsid w:val="4B0E749A"/>
    <w:rsid w:val="4B4E2A79"/>
    <w:rsid w:val="4B4F25DA"/>
    <w:rsid w:val="4BDA0CFB"/>
    <w:rsid w:val="4BE068DB"/>
    <w:rsid w:val="4C261319"/>
    <w:rsid w:val="4D211BF9"/>
    <w:rsid w:val="4D3C0CCC"/>
    <w:rsid w:val="4D577224"/>
    <w:rsid w:val="4DBF1CEB"/>
    <w:rsid w:val="4E7445BE"/>
    <w:rsid w:val="4EAB630A"/>
    <w:rsid w:val="4ECE2238"/>
    <w:rsid w:val="4F833267"/>
    <w:rsid w:val="4FE9BD67"/>
    <w:rsid w:val="4FFB052F"/>
    <w:rsid w:val="50FE6FA9"/>
    <w:rsid w:val="53083A92"/>
    <w:rsid w:val="537E6D0A"/>
    <w:rsid w:val="53A37CA1"/>
    <w:rsid w:val="53AF27A2"/>
    <w:rsid w:val="53F74C96"/>
    <w:rsid w:val="54544B02"/>
    <w:rsid w:val="56E47B74"/>
    <w:rsid w:val="57BD3DD4"/>
    <w:rsid w:val="58752CFF"/>
    <w:rsid w:val="587A061F"/>
    <w:rsid w:val="5AF92295"/>
    <w:rsid w:val="5B661E32"/>
    <w:rsid w:val="5BDD79E6"/>
    <w:rsid w:val="5BF561CA"/>
    <w:rsid w:val="5BFF5DFC"/>
    <w:rsid w:val="5CD71FC4"/>
    <w:rsid w:val="5D1F11B5"/>
    <w:rsid w:val="5DAE1B18"/>
    <w:rsid w:val="5DCB3ACF"/>
    <w:rsid w:val="5DE7D9E5"/>
    <w:rsid w:val="5E3C76C9"/>
    <w:rsid w:val="5ECEC941"/>
    <w:rsid w:val="5ED546A6"/>
    <w:rsid w:val="5F493CB7"/>
    <w:rsid w:val="5FBF9FF3"/>
    <w:rsid w:val="5FCD4E2C"/>
    <w:rsid w:val="5FD15F49"/>
    <w:rsid w:val="5FEF394A"/>
    <w:rsid w:val="5FF67715"/>
    <w:rsid w:val="610A2B60"/>
    <w:rsid w:val="61717AD9"/>
    <w:rsid w:val="62BF3928"/>
    <w:rsid w:val="63F444CB"/>
    <w:rsid w:val="640815D9"/>
    <w:rsid w:val="647F5392"/>
    <w:rsid w:val="664B1D71"/>
    <w:rsid w:val="67AA3209"/>
    <w:rsid w:val="67B730DE"/>
    <w:rsid w:val="681C4F0D"/>
    <w:rsid w:val="68FB63B9"/>
    <w:rsid w:val="69046D0F"/>
    <w:rsid w:val="698D0931"/>
    <w:rsid w:val="69FE203A"/>
    <w:rsid w:val="6A993CED"/>
    <w:rsid w:val="6B053271"/>
    <w:rsid w:val="6B6C45C2"/>
    <w:rsid w:val="6B810F7B"/>
    <w:rsid w:val="6BCE6674"/>
    <w:rsid w:val="6C4A05C8"/>
    <w:rsid w:val="6C8742B8"/>
    <w:rsid w:val="6C8A170F"/>
    <w:rsid w:val="6CB54609"/>
    <w:rsid w:val="6DBF5E93"/>
    <w:rsid w:val="6DEA725A"/>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082960"/>
    <w:rsid w:val="70496804"/>
    <w:rsid w:val="70666005"/>
    <w:rsid w:val="712A28F1"/>
    <w:rsid w:val="71343FF3"/>
    <w:rsid w:val="715C0E4B"/>
    <w:rsid w:val="721537BB"/>
    <w:rsid w:val="72233669"/>
    <w:rsid w:val="72734D90"/>
    <w:rsid w:val="72AF7A6F"/>
    <w:rsid w:val="7332FE48"/>
    <w:rsid w:val="73A66F6D"/>
    <w:rsid w:val="73AB61DA"/>
    <w:rsid w:val="73AD73D5"/>
    <w:rsid w:val="73B6EB34"/>
    <w:rsid w:val="73FA497D"/>
    <w:rsid w:val="744731E5"/>
    <w:rsid w:val="74527205"/>
    <w:rsid w:val="74604FF3"/>
    <w:rsid w:val="74BBD01D"/>
    <w:rsid w:val="74ED5379"/>
    <w:rsid w:val="74F048CD"/>
    <w:rsid w:val="74FC2395"/>
    <w:rsid w:val="75DEEEC2"/>
    <w:rsid w:val="76E3355F"/>
    <w:rsid w:val="76FF5125"/>
    <w:rsid w:val="776F6FFA"/>
    <w:rsid w:val="778769C8"/>
    <w:rsid w:val="77DC22F5"/>
    <w:rsid w:val="77F476A9"/>
    <w:rsid w:val="788A3E5C"/>
    <w:rsid w:val="79086DAD"/>
    <w:rsid w:val="79974F09"/>
    <w:rsid w:val="79D7FD79"/>
    <w:rsid w:val="79EE5BA4"/>
    <w:rsid w:val="7A894339"/>
    <w:rsid w:val="7AFF7572"/>
    <w:rsid w:val="7B6C7DFB"/>
    <w:rsid w:val="7BBFBED0"/>
    <w:rsid w:val="7BC3E394"/>
    <w:rsid w:val="7C1F3737"/>
    <w:rsid w:val="7C4D6FA0"/>
    <w:rsid w:val="7CBFC87B"/>
    <w:rsid w:val="7CFE0F48"/>
    <w:rsid w:val="7D7EC23E"/>
    <w:rsid w:val="7D916348"/>
    <w:rsid w:val="7DEB3158"/>
    <w:rsid w:val="7E8ADEBF"/>
    <w:rsid w:val="7EDA2ACC"/>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unhideWhenUsed="0" w:qFormat="1"/>
    <w:lsdException w:name="footer" w:semiHidden="0" w:unhideWhenUsed="0" w:qFormat="1"/>
    <w:lsdException w:name="caption" w:uiPriority="35" w:qFormat="1"/>
    <w:lsdException w:name="table of figures" w:semiHidden="0" w:uiPriority="0" w:unhideWhenUsed="0" w:qFormat="1"/>
    <w:lsdException w:name="Title" w:semiHidden="0" w:uiPriority="10" w:unhideWhenUsed="0" w:qFormat="1"/>
    <w:lsdException w:name="Default Paragraph Font" w:semiHidden="0"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First Indent 2" w:semiHidden="0" w:qFormat="1"/>
    <w:lsdException w:name="Hyperlink" w:semiHidden="0" w:qFormat="1"/>
    <w:lsdException w:name="Strong" w:semiHidden="0" w:unhideWhenUsed="0" w:qFormat="1"/>
    <w:lsdException w:name="Emphasis" w:semiHidden="0" w:uiPriority="20" w:unhideWhenUsed="0" w:qFormat="1"/>
    <w:lsdException w:name="Normal (Web)" w:semiHidden="0" w:uiPriority="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79796D"/>
    <w:pPr>
      <w:widowControl w:val="0"/>
      <w:jc w:val="both"/>
    </w:pPr>
    <w:rPr>
      <w:kern w:val="2"/>
      <w:sz w:val="21"/>
      <w:szCs w:val="24"/>
    </w:rPr>
  </w:style>
  <w:style w:type="paragraph" w:styleId="1">
    <w:name w:val="heading 1"/>
    <w:basedOn w:val="a"/>
    <w:next w:val="a"/>
    <w:link w:val="1Char"/>
    <w:uiPriority w:val="9"/>
    <w:qFormat/>
    <w:rsid w:val="0079796D"/>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79796D"/>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79796D"/>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able of figures"/>
    <w:basedOn w:val="a"/>
    <w:next w:val="a"/>
    <w:qFormat/>
    <w:rsid w:val="0079796D"/>
    <w:pPr>
      <w:ind w:leftChars="200" w:left="400" w:hangingChars="200" w:hanging="200"/>
    </w:pPr>
    <w:rPr>
      <w:rFonts w:ascii="Calibri" w:hAnsi="Calibri"/>
    </w:rPr>
  </w:style>
  <w:style w:type="paragraph" w:styleId="a4">
    <w:name w:val="Body Text"/>
    <w:basedOn w:val="a"/>
    <w:link w:val="Char"/>
    <w:uiPriority w:val="99"/>
    <w:qFormat/>
    <w:rsid w:val="0079796D"/>
    <w:pPr>
      <w:spacing w:beforeLines="30"/>
    </w:pPr>
    <w:rPr>
      <w:rFonts w:ascii="仿宋_GB2312" w:eastAsia="仿宋_GB2312"/>
      <w:kern w:val="0"/>
      <w:sz w:val="30"/>
    </w:rPr>
  </w:style>
  <w:style w:type="paragraph" w:styleId="a5">
    <w:name w:val="Body Text Indent"/>
    <w:basedOn w:val="a"/>
    <w:next w:val="20"/>
    <w:qFormat/>
    <w:rsid w:val="0079796D"/>
    <w:pPr>
      <w:spacing w:after="120"/>
      <w:ind w:leftChars="200" w:left="200"/>
    </w:pPr>
    <w:rPr>
      <w:rFonts w:ascii="仿宋_GB2312"/>
      <w:szCs w:val="32"/>
    </w:rPr>
  </w:style>
  <w:style w:type="paragraph" w:styleId="20">
    <w:name w:val="Body Text First Indent 2"/>
    <w:basedOn w:val="a5"/>
    <w:next w:val="a"/>
    <w:uiPriority w:val="99"/>
    <w:unhideWhenUsed/>
    <w:qFormat/>
    <w:rsid w:val="0079796D"/>
    <w:pPr>
      <w:ind w:firstLineChars="200" w:firstLine="420"/>
    </w:pPr>
  </w:style>
  <w:style w:type="paragraph" w:styleId="30">
    <w:name w:val="toc 3"/>
    <w:basedOn w:val="a"/>
    <w:next w:val="a"/>
    <w:uiPriority w:val="39"/>
    <w:unhideWhenUsed/>
    <w:qFormat/>
    <w:rsid w:val="0079796D"/>
    <w:pPr>
      <w:tabs>
        <w:tab w:val="right" w:leader="dot" w:pos="8296"/>
      </w:tabs>
      <w:ind w:leftChars="400" w:left="840"/>
    </w:pPr>
  </w:style>
  <w:style w:type="paragraph" w:styleId="a6">
    <w:name w:val="Balloon Text"/>
    <w:basedOn w:val="a"/>
    <w:link w:val="Char0"/>
    <w:uiPriority w:val="99"/>
    <w:semiHidden/>
    <w:unhideWhenUsed/>
    <w:qFormat/>
    <w:rsid w:val="0079796D"/>
    <w:rPr>
      <w:sz w:val="18"/>
      <w:szCs w:val="18"/>
    </w:rPr>
  </w:style>
  <w:style w:type="paragraph" w:styleId="a7">
    <w:name w:val="footer"/>
    <w:basedOn w:val="a"/>
    <w:link w:val="Char1"/>
    <w:uiPriority w:val="99"/>
    <w:qFormat/>
    <w:rsid w:val="0079796D"/>
    <w:pPr>
      <w:tabs>
        <w:tab w:val="center" w:pos="4153"/>
        <w:tab w:val="right" w:pos="8306"/>
      </w:tabs>
      <w:snapToGrid w:val="0"/>
      <w:jc w:val="left"/>
    </w:pPr>
    <w:rPr>
      <w:rFonts w:ascii="Calibri" w:hAnsi="Calibri"/>
      <w:kern w:val="0"/>
      <w:sz w:val="18"/>
      <w:szCs w:val="18"/>
    </w:rPr>
  </w:style>
  <w:style w:type="paragraph" w:styleId="a8">
    <w:name w:val="header"/>
    <w:basedOn w:val="a"/>
    <w:link w:val="Char2"/>
    <w:uiPriority w:val="99"/>
    <w:semiHidden/>
    <w:qFormat/>
    <w:rsid w:val="0079796D"/>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rsid w:val="0079796D"/>
    <w:pPr>
      <w:tabs>
        <w:tab w:val="right" w:leader="dot" w:pos="8296"/>
      </w:tabs>
      <w:spacing w:before="93"/>
      <w:jc w:val="center"/>
    </w:pPr>
    <w:rPr>
      <w:rFonts w:ascii="仿宋" w:eastAsia="仿宋" w:hAnsi="仿宋"/>
      <w:sz w:val="28"/>
      <w:szCs w:val="28"/>
    </w:rPr>
  </w:style>
  <w:style w:type="paragraph" w:styleId="a9">
    <w:name w:val="footnote text"/>
    <w:basedOn w:val="a"/>
    <w:next w:val="20"/>
    <w:semiHidden/>
    <w:qFormat/>
    <w:rsid w:val="0079796D"/>
    <w:pPr>
      <w:snapToGrid w:val="0"/>
      <w:jc w:val="left"/>
    </w:pPr>
    <w:rPr>
      <w:sz w:val="18"/>
      <w:szCs w:val="18"/>
    </w:rPr>
  </w:style>
  <w:style w:type="paragraph" w:styleId="21">
    <w:name w:val="toc 2"/>
    <w:basedOn w:val="a"/>
    <w:next w:val="a"/>
    <w:uiPriority w:val="39"/>
    <w:unhideWhenUsed/>
    <w:qFormat/>
    <w:rsid w:val="0079796D"/>
    <w:pPr>
      <w:tabs>
        <w:tab w:val="right" w:leader="dot" w:pos="8296"/>
      </w:tabs>
      <w:ind w:leftChars="200" w:left="420"/>
    </w:pPr>
  </w:style>
  <w:style w:type="paragraph" w:styleId="aa">
    <w:name w:val="Normal (Web)"/>
    <w:basedOn w:val="a"/>
    <w:qFormat/>
    <w:rsid w:val="0079796D"/>
    <w:pPr>
      <w:spacing w:before="100" w:beforeAutospacing="1" w:after="100" w:afterAutospacing="1"/>
      <w:jc w:val="left"/>
    </w:pPr>
    <w:rPr>
      <w:kern w:val="0"/>
      <w:sz w:val="24"/>
    </w:rPr>
  </w:style>
  <w:style w:type="character" w:styleId="ab">
    <w:name w:val="Strong"/>
    <w:basedOn w:val="a1"/>
    <w:uiPriority w:val="99"/>
    <w:qFormat/>
    <w:rsid w:val="0079796D"/>
    <w:rPr>
      <w:b/>
    </w:rPr>
  </w:style>
  <w:style w:type="character" w:styleId="ac">
    <w:name w:val="Hyperlink"/>
    <w:basedOn w:val="a1"/>
    <w:uiPriority w:val="99"/>
    <w:unhideWhenUsed/>
    <w:qFormat/>
    <w:rsid w:val="0079796D"/>
    <w:rPr>
      <w:color w:val="0000FF" w:themeColor="hyperlink"/>
      <w:u w:val="single"/>
    </w:rPr>
  </w:style>
  <w:style w:type="paragraph" w:customStyle="1" w:styleId="5">
    <w:name w:val="标题 5（有编号）（绿盟科技）"/>
    <w:next w:val="a"/>
    <w:uiPriority w:val="99"/>
    <w:qFormat/>
    <w:rsid w:val="0079796D"/>
    <w:pPr>
      <w:keepNext/>
      <w:keepLines/>
      <w:widowControl w:val="0"/>
      <w:spacing w:before="280" w:after="156" w:line="377" w:lineRule="auto"/>
      <w:outlineLvl w:val="4"/>
    </w:pPr>
    <w:rPr>
      <w:rFonts w:ascii="Arial" w:eastAsia="黑体" w:hAnsi="Arial"/>
      <w:b/>
      <w:kern w:val="2"/>
      <w:sz w:val="24"/>
      <w:szCs w:val="28"/>
    </w:rPr>
  </w:style>
  <w:style w:type="character" w:customStyle="1" w:styleId="HeaderChar">
    <w:name w:val="Header Char"/>
    <w:basedOn w:val="a1"/>
    <w:uiPriority w:val="99"/>
    <w:semiHidden/>
    <w:qFormat/>
    <w:rsid w:val="0079796D"/>
    <w:rPr>
      <w:rFonts w:ascii="Times New Roman" w:hAnsi="Times New Roman"/>
      <w:sz w:val="18"/>
      <w:szCs w:val="18"/>
    </w:rPr>
  </w:style>
  <w:style w:type="character" w:customStyle="1" w:styleId="Char2">
    <w:name w:val="页眉 Char"/>
    <w:link w:val="a8"/>
    <w:uiPriority w:val="99"/>
    <w:semiHidden/>
    <w:qFormat/>
    <w:locked/>
    <w:rsid w:val="0079796D"/>
    <w:rPr>
      <w:sz w:val="18"/>
    </w:rPr>
  </w:style>
  <w:style w:type="character" w:customStyle="1" w:styleId="FooterChar">
    <w:name w:val="Footer Char"/>
    <w:basedOn w:val="a1"/>
    <w:uiPriority w:val="99"/>
    <w:semiHidden/>
    <w:qFormat/>
    <w:rsid w:val="0079796D"/>
    <w:rPr>
      <w:rFonts w:ascii="Times New Roman" w:hAnsi="Times New Roman"/>
      <w:sz w:val="18"/>
      <w:szCs w:val="18"/>
    </w:rPr>
  </w:style>
  <w:style w:type="character" w:customStyle="1" w:styleId="Char1">
    <w:name w:val="页脚 Char"/>
    <w:link w:val="a7"/>
    <w:uiPriority w:val="99"/>
    <w:qFormat/>
    <w:locked/>
    <w:rsid w:val="0079796D"/>
    <w:rPr>
      <w:sz w:val="18"/>
    </w:rPr>
  </w:style>
  <w:style w:type="character" w:customStyle="1" w:styleId="BodyTextChar">
    <w:name w:val="Body Text Char"/>
    <w:basedOn w:val="a1"/>
    <w:uiPriority w:val="99"/>
    <w:semiHidden/>
    <w:qFormat/>
    <w:rsid w:val="0079796D"/>
    <w:rPr>
      <w:rFonts w:ascii="Times New Roman" w:hAnsi="Times New Roman"/>
      <w:szCs w:val="24"/>
    </w:rPr>
  </w:style>
  <w:style w:type="character" w:customStyle="1" w:styleId="Char">
    <w:name w:val="正文文本 Char"/>
    <w:link w:val="a4"/>
    <w:uiPriority w:val="99"/>
    <w:qFormat/>
    <w:locked/>
    <w:rsid w:val="0079796D"/>
    <w:rPr>
      <w:rFonts w:ascii="仿宋_GB2312" w:eastAsia="仿宋_GB2312" w:hAnsi="Times New Roman"/>
      <w:sz w:val="24"/>
    </w:rPr>
  </w:style>
  <w:style w:type="paragraph" w:customStyle="1" w:styleId="Default">
    <w:name w:val="Default"/>
    <w:uiPriority w:val="99"/>
    <w:qFormat/>
    <w:rsid w:val="0079796D"/>
    <w:pPr>
      <w:widowControl w:val="0"/>
      <w:autoSpaceDE w:val="0"/>
      <w:autoSpaceDN w:val="0"/>
      <w:adjustRightInd w:val="0"/>
    </w:pPr>
    <w:rPr>
      <w:rFonts w:ascii="仿宋" w:eastAsia="仿宋" w:hAnsi="Calibri" w:cs="仿宋"/>
      <w:color w:val="000000"/>
      <w:sz w:val="24"/>
      <w:szCs w:val="24"/>
    </w:rPr>
  </w:style>
  <w:style w:type="paragraph" w:styleId="ad">
    <w:name w:val="List Paragraph"/>
    <w:basedOn w:val="a"/>
    <w:uiPriority w:val="34"/>
    <w:qFormat/>
    <w:rsid w:val="0079796D"/>
    <w:pPr>
      <w:ind w:firstLineChars="200" w:firstLine="420"/>
    </w:pPr>
  </w:style>
  <w:style w:type="character" w:customStyle="1" w:styleId="1Char">
    <w:name w:val="标题 1 Char"/>
    <w:basedOn w:val="a1"/>
    <w:link w:val="1"/>
    <w:uiPriority w:val="9"/>
    <w:qFormat/>
    <w:rsid w:val="0079796D"/>
    <w:rPr>
      <w:rFonts w:ascii="Times New Roman" w:hAnsi="Times New Roman"/>
      <w:b/>
      <w:bCs/>
      <w:kern w:val="44"/>
      <w:sz w:val="44"/>
      <w:szCs w:val="44"/>
    </w:rPr>
  </w:style>
  <w:style w:type="character" w:customStyle="1" w:styleId="2Char">
    <w:name w:val="标题 2 Char"/>
    <w:basedOn w:val="a1"/>
    <w:link w:val="2"/>
    <w:uiPriority w:val="9"/>
    <w:qFormat/>
    <w:rsid w:val="0079796D"/>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rsid w:val="0079796D"/>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0">
    <w:name w:val="批注框文本 Char"/>
    <w:basedOn w:val="a1"/>
    <w:link w:val="a6"/>
    <w:uiPriority w:val="99"/>
    <w:semiHidden/>
    <w:qFormat/>
    <w:rsid w:val="0079796D"/>
    <w:rPr>
      <w:rFonts w:ascii="Times New Roman" w:hAnsi="Times New Roman"/>
      <w:kern w:val="2"/>
      <w:sz w:val="18"/>
      <w:szCs w:val="18"/>
    </w:rPr>
  </w:style>
  <w:style w:type="character" w:customStyle="1" w:styleId="3Char">
    <w:name w:val="标题 3 Char"/>
    <w:basedOn w:val="a1"/>
    <w:link w:val="3"/>
    <w:uiPriority w:val="9"/>
    <w:qFormat/>
    <w:rsid w:val="0079796D"/>
    <w:rPr>
      <w:rFonts w:ascii="Times New Roman" w:hAnsi="Times New Roman"/>
      <w:b/>
      <w:bCs/>
      <w:kern w:val="2"/>
      <w:sz w:val="32"/>
      <w:szCs w:val="32"/>
    </w:rPr>
  </w:style>
  <w:style w:type="paragraph" w:customStyle="1" w:styleId="TOC2">
    <w:name w:val="TOC 标题2"/>
    <w:basedOn w:val="1"/>
    <w:next w:val="a"/>
    <w:uiPriority w:val="39"/>
    <w:unhideWhenUsed/>
    <w:qFormat/>
    <w:rsid w:val="0079796D"/>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ae">
    <w:name w:val="四号正文"/>
    <w:basedOn w:val="a"/>
    <w:qFormat/>
    <w:rsid w:val="0079796D"/>
    <w:pPr>
      <w:spacing w:line="360" w:lineRule="auto"/>
    </w:pPr>
    <w:rPr>
      <w:rFonts w:ascii="??" w:hAnsi="??"/>
      <w:color w:val="000000"/>
      <w:kern w:val="0"/>
      <w:sz w:val="28"/>
      <w:szCs w:val="21"/>
      <w:lang w:val="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Microsoft_Office_Excel____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Microsoft_Office_Excel____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Microsoft_Office_Excel____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Microsoft_Office_Excel____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Microsoft_Office_Excel____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Microsoft_Office_Excel____6.xlsx"/></Relationships>
</file>

<file path=word/charts/chart1.xml><?xml version="1.0" encoding="utf-8"?>
<c:chartSpace xmlns:c="http://schemas.openxmlformats.org/drawingml/2006/chart" xmlns:a="http://schemas.openxmlformats.org/drawingml/2006/main" xmlns:r="http://schemas.openxmlformats.org/officeDocument/2006/relationships">
  <c:lang val="zh-CN"/>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收入、支出决算总计变动情况图（万元）</a:t>
            </a:r>
          </a:p>
        </c:rich>
      </c:tx>
      <c:layout/>
      <c:spPr>
        <a:noFill/>
        <a:ln>
          <a:noFill/>
        </a:ln>
        <a:effectLst/>
      </c:spPr>
    </c:title>
    <c:plotArea>
      <c:layout/>
      <c:barChart>
        <c:barDir val="col"/>
        <c:grouping val="clustered"/>
        <c:ser>
          <c:idx val="0"/>
          <c:order val="0"/>
          <c:tx>
            <c:strRef>
              <c:f>Sheet1!$B$1</c:f>
              <c:strCache>
                <c:ptCount val="1"/>
                <c:pt idx="0">
                  <c:v>2024年度</c:v>
                </c:pt>
              </c:strCache>
            </c:strRef>
          </c:tx>
          <c:spPr>
            <a:solidFill>
              <a:schemeClr val="accent1"/>
            </a:solidFill>
            <a:ln>
              <a:noFill/>
            </a:ln>
            <a:effectLst/>
          </c:spPr>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endParaRPr lang="zh-CN"/>
              </a:p>
            </c:txPr>
            <c:dLblPos val="out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Sheet1!$B$2:$B$3</c:f>
              <c:numCache>
                <c:formatCode>General</c:formatCode>
                <c:ptCount val="2"/>
                <c:pt idx="0">
                  <c:v>468.2</c:v>
                </c:pt>
                <c:pt idx="1">
                  <c:v>468.2</c:v>
                </c:pt>
              </c:numCache>
            </c:numRef>
          </c:val>
        </c:ser>
        <c:ser>
          <c:idx val="1"/>
          <c:order val="1"/>
          <c:tx>
            <c:strRef>
              <c:f>Sheet1!$C$1</c:f>
              <c:strCache>
                <c:ptCount val="1"/>
                <c:pt idx="0">
                  <c:v>2025年度</c:v>
                </c:pt>
              </c:strCache>
            </c:strRef>
          </c:tx>
          <c:spPr>
            <a:solidFill>
              <a:schemeClr val="accent2"/>
            </a:solidFill>
            <a:ln>
              <a:noFill/>
            </a:ln>
            <a:effectLst/>
          </c:spPr>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endParaRPr lang="zh-CN"/>
              </a:p>
            </c:txPr>
            <c:dLblPos val="out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Sheet1!$C$2:$C$3</c:f>
              <c:numCache>
                <c:formatCode>General</c:formatCode>
                <c:ptCount val="2"/>
                <c:pt idx="0">
                  <c:v>509.18</c:v>
                </c:pt>
                <c:pt idx="1">
                  <c:v>509.18</c:v>
                </c:pt>
              </c:numCache>
            </c:numRef>
          </c:val>
        </c:ser>
        <c:dLbls>
          <c:showVal val="1"/>
        </c:dLbls>
        <c:gapWidth val="246"/>
        <c:overlap val="-28"/>
        <c:axId val="147176448"/>
        <c:axId val="147190528"/>
      </c:barChart>
      <c:catAx>
        <c:axId val="147176448"/>
        <c:scaling>
          <c:orientation val="minMax"/>
        </c:scaling>
        <c:axPos val="b"/>
        <c:maj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47190528"/>
        <c:crosses val="autoZero"/>
        <c:auto val="1"/>
        <c:lblAlgn val="ctr"/>
        <c:lblOffset val="100"/>
      </c:catAx>
      <c:valAx>
        <c:axId val="147190528"/>
        <c:scaling>
          <c:orientation val="minMax"/>
        </c:scaling>
        <c:axPos val="l"/>
        <c:majorGridlines>
          <c:spPr>
            <a:ln w="9525" cap="flat" cmpd="sng" algn="ctr">
              <a:solidFill>
                <a:schemeClr val="lt1">
                  <a:lumMod val="90200"/>
                </a:schemeClr>
              </a:solidFill>
              <a:round/>
            </a:ln>
            <a:effectLst/>
          </c:spPr>
        </c:majorGridlines>
        <c:numFmt formatCode="General" sourceLinked="1"/>
        <c:maj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47176448"/>
        <c:crosses val="autoZero"/>
        <c:crossBetween val="between"/>
      </c:valAx>
      <c:spPr>
        <a:noFill/>
        <a:ln>
          <a:noFill/>
        </a:ln>
        <a:effectLst/>
      </c:spPr>
    </c:plotArea>
    <c:legend>
      <c:legendPos val="b"/>
      <c:layout/>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extLst>
      <c:ext uri="{0b15fc19-7d7d-44ad-8c2d-2c3a37ce22c3}">
        <chartProps xmlns="https://web.wps.cn/et/2018/main" chartId="{8260702c-4e3e-4974-adf7-b8bbd393a4b2}"/>
      </c:ext>
    </c:extLst>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zh-CN"/>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收入决算结构图（万元）</a:t>
            </a:r>
          </a:p>
        </c:rich>
      </c:tx>
      <c:layout/>
      <c:spPr>
        <a:noFill/>
        <a:ln>
          <a:noFill/>
        </a:ln>
        <a:effectLst/>
      </c:spPr>
    </c:title>
    <c:plotArea>
      <c:layout/>
      <c:pieChart>
        <c:varyColors val="1"/>
        <c:ser>
          <c:idx val="0"/>
          <c:order val="0"/>
          <c:tx>
            <c:strRef>
              <c:f>Sheet1!$B$1</c:f>
              <c:strCache>
                <c:ptCount val="1"/>
                <c:pt idx="0">
                  <c:v>收入决算结构图</c:v>
                </c:pt>
              </c:strCache>
            </c:strRef>
          </c:tx>
          <c:dPt>
            <c:idx val="0"/>
            <c:spPr>
              <a:solidFill>
                <a:schemeClr val="accent1"/>
              </a:solidFill>
              <a:ln>
                <a:solidFill>
                  <a:schemeClr val="bg1"/>
                </a:solidFill>
              </a:ln>
              <a:effectLst/>
            </c:spPr>
          </c:dPt>
          <c:dLbls>
            <c:dLbl>
              <c:idx val="0"/>
              <c:layout/>
              <c:tx>
                <c:rich>
                  <a:bodyPr/>
                  <a:lstStyle/>
                  <a:p>
                    <a:r>
                      <a:t>一般公共预算财政拨款收入509.18</a:t>
                    </a:r>
                  </a:p>
                  <a:p>
                    <a:r>
                      <a:t>100%</a:t>
                    </a:r>
                  </a:p>
                </c:rich>
              </c:tx>
              <c:dLblPos val="inEnd"/>
              <c:showCatName val="1"/>
              <c:showPercent val="1"/>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endParaRPr lang="zh-CN"/>
              </a:p>
            </c:txPr>
            <c:dLblPos val="inEnd"/>
            <c:showCatName val="1"/>
            <c:showPercent val="1"/>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一般公共预算财政拨款收入</c:v>
                </c:pt>
              </c:strCache>
            </c:strRef>
          </c:cat>
          <c:val>
            <c:numRef>
              <c:f>Sheet1!$B$2</c:f>
              <c:numCache>
                <c:formatCode>General</c:formatCode>
                <c:ptCount val="1"/>
                <c:pt idx="0">
                  <c:v>509.12</c:v>
                </c:pt>
              </c:numCache>
            </c:numRef>
          </c:val>
        </c:ser>
        <c:dLbls>
          <c:showPercent val="1"/>
        </c:dLbls>
        <c:firstSliceAng val="0"/>
      </c:pieChart>
      <c:spPr>
        <a:noFill/>
        <a:ln>
          <a:noFill/>
        </a:ln>
        <a:effectLst/>
      </c:spPr>
    </c:plotArea>
    <c:legend>
      <c:legendPos val="b"/>
      <c:layout/>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zero"/>
    <c:extLst>
      <c:ext uri="{0b15fc19-7d7d-44ad-8c2d-2c3a37ce22c3}">
        <chartProps xmlns="https://web.wps.cn/et/2018/main" chartId="{203a9fa7-f52d-44d1-afae-fa75c5b95c68}"/>
      </c:ext>
    </c:extLst>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zh-CN"/>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支出决算结构图（万元）</a:t>
            </a:r>
          </a:p>
        </c:rich>
      </c:tx>
      <c:layout/>
      <c:spPr>
        <a:noFill/>
        <a:ln>
          <a:noFill/>
        </a:ln>
        <a:effectLst/>
      </c:spPr>
    </c:title>
    <c:plotArea>
      <c:layout/>
      <c:pieChart>
        <c:varyColors val="1"/>
        <c:ser>
          <c:idx val="0"/>
          <c:order val="0"/>
          <c:tx>
            <c:strRef>
              <c:f>Sheet1!$B$1</c:f>
              <c:strCache>
                <c:ptCount val="1"/>
                <c:pt idx="0">
                  <c:v>支出决算结构图</c:v>
                </c:pt>
              </c:strCache>
            </c:strRef>
          </c:tx>
          <c:dPt>
            <c:idx val="0"/>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c:spPr>
          </c:dPt>
          <c:dLbls>
            <c:dLbl>
              <c:idx val="0"/>
              <c:layout/>
              <c:tx>
                <c:rich>
                  <a:bodyPr/>
                  <a:lstStyle/>
                  <a:p>
                    <a:r>
                      <a:t>基本支出</a:t>
                    </a:r>
                  </a:p>
                  <a:p>
                    <a:r>
                      <a:rPr lang="en-US" altLang="zh-CN"/>
                      <a:t>509.18</a:t>
                    </a:r>
                    <a:endParaRPr/>
                  </a:p>
                  <a:p>
                    <a:r>
                      <a:t>100%</a:t>
                    </a:r>
                  </a:p>
                </c:rich>
              </c:tx>
              <c:dLblPos val="inEnd"/>
              <c:showCatName val="1"/>
              <c:showPercent val="1"/>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endParaRPr lang="zh-CN"/>
              </a:p>
            </c:txPr>
            <c:dLblPos val="inEnd"/>
            <c:showCatName val="1"/>
            <c:showPercent val="1"/>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基本支出</c:v>
                </c:pt>
              </c:strCache>
            </c:strRef>
          </c:cat>
          <c:val>
            <c:numRef>
              <c:f>Sheet1!$B$2</c:f>
              <c:numCache>
                <c:formatCode>General</c:formatCode>
                <c:ptCount val="1"/>
                <c:pt idx="0">
                  <c:v>509.18</c:v>
                </c:pt>
              </c:numCache>
            </c:numRef>
          </c:val>
        </c:ser>
        <c:dLbls>
          <c:showPercent val="1"/>
        </c:dLbls>
        <c:firstSliceAng val="0"/>
      </c:pieChart>
      <c:spPr>
        <a:noFill/>
        <a:ln>
          <a:noFill/>
        </a:ln>
        <a:effectLst/>
      </c:spPr>
    </c:plotArea>
    <c:legend>
      <c:legendPos val="b"/>
      <c:layout/>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zero"/>
    <c:extLst>
      <c:ext uri="{0b15fc19-7d7d-44ad-8c2d-2c3a37ce22c3}">
        <chartProps xmlns="https://web.wps.cn/et/2018/main" chartId="{b8a91f00-423d-46c7-9d0c-a193046ebac8}"/>
      </c:ext>
    </c:extLst>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zh-CN"/>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财政拨款收、支决算总计变动情况图（万元）</a:t>
            </a:r>
          </a:p>
        </c:rich>
      </c:tx>
      <c:layout/>
      <c:spPr>
        <a:noFill/>
        <a:ln>
          <a:noFill/>
        </a:ln>
        <a:effectLst/>
      </c:spPr>
    </c:title>
    <c:plotArea>
      <c:layout/>
      <c:barChart>
        <c:barDir val="col"/>
        <c:grouping val="clustered"/>
        <c:ser>
          <c:idx val="0"/>
          <c:order val="0"/>
          <c:tx>
            <c:strRef>
              <c:f>Sheet1!$B$1</c:f>
              <c:strCache>
                <c:ptCount val="1"/>
                <c:pt idx="0">
                  <c:v>2024年度</c:v>
                </c:pt>
              </c:strCache>
            </c:strRef>
          </c:tx>
          <c:spPr>
            <a:solidFill>
              <a:schemeClr val="accent1"/>
            </a:solidFill>
            <a:ln>
              <a:noFill/>
            </a:ln>
            <a:effectLst/>
          </c:spPr>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endParaRPr lang="zh-CN"/>
              </a:p>
            </c:txPr>
            <c:dLblPos val="out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财政拨款收入</c:v>
                </c:pt>
                <c:pt idx="1">
                  <c:v>财政拨款支出</c:v>
                </c:pt>
              </c:strCache>
            </c:strRef>
          </c:cat>
          <c:val>
            <c:numRef>
              <c:f>Sheet1!$B$2:$B$3</c:f>
              <c:numCache>
                <c:formatCode>General</c:formatCode>
                <c:ptCount val="2"/>
                <c:pt idx="0">
                  <c:v>468.2</c:v>
                </c:pt>
                <c:pt idx="1">
                  <c:v>468.2</c:v>
                </c:pt>
              </c:numCache>
            </c:numRef>
          </c:val>
        </c:ser>
        <c:ser>
          <c:idx val="1"/>
          <c:order val="1"/>
          <c:tx>
            <c:strRef>
              <c:f>Sheet1!$C$1</c:f>
              <c:strCache>
                <c:ptCount val="1"/>
                <c:pt idx="0">
                  <c:v>2025年度</c:v>
                </c:pt>
              </c:strCache>
            </c:strRef>
          </c:tx>
          <c:spPr>
            <a:solidFill>
              <a:schemeClr val="accent2"/>
            </a:solidFill>
            <a:ln>
              <a:noFill/>
            </a:ln>
            <a:effectLst/>
          </c:spPr>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endParaRPr lang="zh-CN"/>
              </a:p>
            </c:txPr>
            <c:dLblPos val="out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财政拨款收入</c:v>
                </c:pt>
                <c:pt idx="1">
                  <c:v>财政拨款支出</c:v>
                </c:pt>
              </c:strCache>
            </c:strRef>
          </c:cat>
          <c:val>
            <c:numRef>
              <c:f>Sheet1!$C$2:$C$3</c:f>
              <c:numCache>
                <c:formatCode>General</c:formatCode>
                <c:ptCount val="2"/>
                <c:pt idx="0">
                  <c:v>509.18</c:v>
                </c:pt>
                <c:pt idx="1">
                  <c:v>509.18</c:v>
                </c:pt>
              </c:numCache>
            </c:numRef>
          </c:val>
        </c:ser>
        <c:dLbls>
          <c:showVal val="1"/>
        </c:dLbls>
        <c:gapWidth val="246"/>
        <c:overlap val="-28"/>
        <c:axId val="147988864"/>
        <c:axId val="147990400"/>
      </c:barChart>
      <c:catAx>
        <c:axId val="147988864"/>
        <c:scaling>
          <c:orientation val="minMax"/>
        </c:scaling>
        <c:axPos val="b"/>
        <c:maj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47990400"/>
        <c:crosses val="autoZero"/>
        <c:auto val="1"/>
        <c:lblAlgn val="ctr"/>
        <c:lblOffset val="100"/>
      </c:catAx>
      <c:valAx>
        <c:axId val="147990400"/>
        <c:scaling>
          <c:orientation val="minMax"/>
        </c:scaling>
        <c:axPos val="l"/>
        <c:majorGridlines>
          <c:spPr>
            <a:ln w="9525" cap="flat" cmpd="sng" algn="ctr">
              <a:solidFill>
                <a:schemeClr val="lt1">
                  <a:lumMod val="90200"/>
                </a:schemeClr>
              </a:solidFill>
              <a:round/>
            </a:ln>
            <a:effectLst/>
          </c:spPr>
        </c:majorGridlines>
        <c:numFmt formatCode="General" sourceLinked="1"/>
        <c:maj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47988864"/>
        <c:crosses val="autoZero"/>
        <c:crossBetween val="between"/>
      </c:valAx>
      <c:spPr>
        <a:noFill/>
        <a:ln>
          <a:noFill/>
        </a:ln>
        <a:effectLst/>
      </c:spPr>
    </c:plotArea>
    <c:legend>
      <c:legendPos val="b"/>
      <c:layout/>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extLst>
      <c:ext uri="{0b15fc19-7d7d-44ad-8c2d-2c3a37ce22c3}">
        <chartProps xmlns="https://web.wps.cn/et/2018/main" chartId="{21f2d2f8-739d-483a-9a54-0414197f91d6}"/>
      </c:ext>
    </c:extLst>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zh-CN"/>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一般公共预算财政拨款支出决算变动情况图（万元）</a:t>
            </a:r>
          </a:p>
        </c:rich>
      </c:tx>
      <c:layout/>
      <c:spPr>
        <a:noFill/>
        <a:ln>
          <a:noFill/>
        </a:ln>
        <a:effectLst/>
      </c:spPr>
    </c:title>
    <c:plotArea>
      <c:layout/>
      <c:barChart>
        <c:barDir val="col"/>
        <c:grouping val="clustered"/>
        <c:ser>
          <c:idx val="0"/>
          <c:order val="0"/>
          <c:tx>
            <c:strRef>
              <c:f>Sheet1!$B$1</c:f>
              <c:strCache>
                <c:ptCount val="1"/>
                <c:pt idx="0">
                  <c:v>2024年度</c:v>
                </c:pt>
              </c:strCache>
            </c:strRef>
          </c:tx>
          <c:spPr>
            <a:solidFill>
              <a:schemeClr val="accent1"/>
            </a:solidFill>
            <a:ln>
              <a:noFill/>
            </a:ln>
            <a:effectLst/>
          </c:spPr>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endParaRPr lang="zh-CN"/>
              </a:p>
            </c:txPr>
            <c:dLblPos val="out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一般公共预算财政拨款支出</c:v>
                </c:pt>
              </c:strCache>
            </c:strRef>
          </c:cat>
          <c:val>
            <c:numRef>
              <c:f>Sheet1!$B$2</c:f>
              <c:numCache>
                <c:formatCode>General</c:formatCode>
                <c:ptCount val="1"/>
                <c:pt idx="0">
                  <c:v>468.2</c:v>
                </c:pt>
              </c:numCache>
            </c:numRef>
          </c:val>
        </c:ser>
        <c:ser>
          <c:idx val="1"/>
          <c:order val="1"/>
          <c:tx>
            <c:strRef>
              <c:f>Sheet1!$C$1</c:f>
              <c:strCache>
                <c:ptCount val="1"/>
                <c:pt idx="0">
                  <c:v>2025年度</c:v>
                </c:pt>
              </c:strCache>
            </c:strRef>
          </c:tx>
          <c:spPr>
            <a:solidFill>
              <a:schemeClr val="accent2"/>
            </a:solidFill>
            <a:ln>
              <a:noFill/>
            </a:ln>
            <a:effectLst/>
          </c:spPr>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endParaRPr lang="zh-CN"/>
              </a:p>
            </c:txPr>
            <c:dLblPos val="out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一般公共预算财政拨款支出</c:v>
                </c:pt>
              </c:strCache>
            </c:strRef>
          </c:cat>
          <c:val>
            <c:numRef>
              <c:f>Sheet1!$C$2</c:f>
              <c:numCache>
                <c:formatCode>General</c:formatCode>
                <c:ptCount val="1"/>
                <c:pt idx="0">
                  <c:v>509.18</c:v>
                </c:pt>
              </c:numCache>
            </c:numRef>
          </c:val>
        </c:ser>
        <c:dLbls>
          <c:showVal val="1"/>
        </c:dLbls>
        <c:gapWidth val="246"/>
        <c:overlap val="-28"/>
        <c:axId val="148036608"/>
        <c:axId val="148116224"/>
      </c:barChart>
      <c:catAx>
        <c:axId val="148036608"/>
        <c:scaling>
          <c:orientation val="minMax"/>
        </c:scaling>
        <c:axPos val="b"/>
        <c:maj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48116224"/>
        <c:crosses val="autoZero"/>
        <c:auto val="1"/>
        <c:lblAlgn val="ctr"/>
        <c:lblOffset val="100"/>
      </c:catAx>
      <c:valAx>
        <c:axId val="148116224"/>
        <c:scaling>
          <c:orientation val="minMax"/>
        </c:scaling>
        <c:axPos val="l"/>
        <c:majorGridlines>
          <c:spPr>
            <a:ln w="9525" cap="flat" cmpd="sng" algn="ctr">
              <a:solidFill>
                <a:schemeClr val="lt1">
                  <a:lumMod val="90200"/>
                </a:schemeClr>
              </a:solidFill>
              <a:round/>
            </a:ln>
            <a:effectLst/>
          </c:spPr>
        </c:majorGridlines>
        <c:numFmt formatCode="General" sourceLinked="1"/>
        <c:maj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48036608"/>
        <c:crosses val="autoZero"/>
        <c:crossBetween val="between"/>
      </c:valAx>
      <c:spPr>
        <a:noFill/>
        <a:ln>
          <a:noFill/>
        </a:ln>
        <a:effectLst/>
      </c:spPr>
    </c:plotArea>
    <c:legend>
      <c:legendPos val="b"/>
      <c:layout/>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extLst>
      <c:ext uri="{0b15fc19-7d7d-44ad-8c2d-2c3a37ce22c3}">
        <chartProps xmlns="https://web.wps.cn/et/2018/main" chartId="{1fceccc6-1c59-4468-a964-ed0565dfaaea}"/>
      </c:ext>
    </c:extLst>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lang val="zh-CN"/>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一般公共预算财政拨款支出决算结构图（万元）</a:t>
            </a:r>
          </a:p>
        </c:rich>
      </c:tx>
      <c:layout/>
      <c:spPr>
        <a:noFill/>
        <a:ln>
          <a:noFill/>
        </a:ln>
        <a:effectLst/>
      </c:spPr>
    </c:title>
    <c:plotArea>
      <c:layout/>
      <c:pieChart>
        <c:varyColors val="1"/>
        <c:ser>
          <c:idx val="0"/>
          <c:order val="0"/>
          <c:tx>
            <c:strRef>
              <c:f>Sheet1!$B$1</c:f>
              <c:strCache>
                <c:ptCount val="1"/>
                <c:pt idx="0">
                  <c:v>一般公共预算财政拨款支出</c:v>
                </c:pt>
              </c:strCache>
            </c:strRef>
          </c:tx>
          <c:dPt>
            <c:idx val="0"/>
            <c:spPr>
              <a:solidFill>
                <a:schemeClr val="accent1"/>
              </a:solidFill>
              <a:ln>
                <a:solidFill>
                  <a:schemeClr val="bg1"/>
                </a:solidFill>
              </a:ln>
              <a:effectLst/>
            </c:spPr>
          </c:dPt>
          <c:dPt>
            <c:idx val="1"/>
            <c:spPr>
              <a:solidFill>
                <a:schemeClr val="accent2"/>
              </a:solidFill>
              <a:ln>
                <a:solidFill>
                  <a:schemeClr val="bg1"/>
                </a:solidFill>
              </a:ln>
              <a:effectLst/>
            </c:spPr>
          </c:dPt>
          <c:dPt>
            <c:idx val="2"/>
            <c:spPr>
              <a:solidFill>
                <a:schemeClr val="accent3"/>
              </a:solidFill>
              <a:ln>
                <a:solidFill>
                  <a:schemeClr val="bg1"/>
                </a:solidFill>
              </a:ln>
              <a:effectLst/>
            </c:spPr>
          </c:dPt>
          <c:dPt>
            <c:idx val="3"/>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endParaRPr lang="zh-CN"/>
              </a:p>
            </c:txPr>
            <c:dLblPos val="inEnd"/>
            <c:showCatName val="1"/>
            <c:showPercent val="1"/>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社会保障和就业支出</c:v>
                </c:pt>
                <c:pt idx="1">
                  <c:v>卫生健康支出</c:v>
                </c:pt>
                <c:pt idx="2">
                  <c:v>农林水支出</c:v>
                </c:pt>
                <c:pt idx="3">
                  <c:v>住房保障支出</c:v>
                </c:pt>
              </c:strCache>
            </c:strRef>
          </c:cat>
          <c:val>
            <c:numRef>
              <c:f>Sheet1!$B$2:$B$5</c:f>
              <c:numCache>
                <c:formatCode>General</c:formatCode>
                <c:ptCount val="4"/>
                <c:pt idx="0">
                  <c:v>68.649999999999991</c:v>
                </c:pt>
                <c:pt idx="1">
                  <c:v>27.02</c:v>
                </c:pt>
                <c:pt idx="2">
                  <c:v>375.34000000000003</c:v>
                </c:pt>
                <c:pt idx="3">
                  <c:v>38.17</c:v>
                </c:pt>
              </c:numCache>
            </c:numRef>
          </c:val>
        </c:ser>
        <c:dLbls>
          <c:showPercent val="1"/>
        </c:dLbls>
        <c:firstSliceAng val="0"/>
      </c:pieChart>
      <c:spPr>
        <a:noFill/>
        <a:ln>
          <a:noFill/>
        </a:ln>
        <a:effectLst/>
      </c:spPr>
    </c:plotArea>
    <c:legend>
      <c:legendPos val="b"/>
      <c:layout/>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zero"/>
    <c:extLst>
      <c:ext uri="{0b15fc19-7d7d-44ad-8c2d-2c3a37ce22c3}">
        <chartProps xmlns="https://web.wps.cn/et/2018/main" chartId="{f8160c82-a265-4d45-8129-03dfa62b9297}"/>
      </c:ext>
    </c:extLst>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DDF616F-7F4D-4BBA-91D1-301B8CA01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21</Pages>
  <Words>6055</Words>
  <Characters>2730</Characters>
  <Application>Microsoft Office Word</Application>
  <DocSecurity>0</DocSecurity>
  <Lines>22</Lines>
  <Paragraphs>17</Paragraphs>
  <ScaleCrop>false</ScaleCrop>
  <Company>四川省财政厅</Company>
  <LinksUpToDate>false</LinksUpToDate>
  <CharactersWithSpaces>8768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殷金芳</cp:lastModifiedBy>
  <cp:revision>34</cp:revision>
  <cp:lastPrinted>2026-08-03T09:27:00Z</cp:lastPrinted>
  <dcterms:created xsi:type="dcterms:W3CDTF">2020-08-08T17:49:00Z</dcterms:created>
  <dcterms:modified xsi:type="dcterms:W3CDTF">2026-09-03T02:04:00Z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3BF536824C220DA3E40E8B68BA118B1C_42</vt:lpwstr>
  </property>
  <property fmtid="{D5CDD505-2E9C-101B-9397-08002B2CF9AE}" pid="4" name="KSOTemplateDocerSaveRecord">
    <vt:lpwstr>eyJoZGlkIjoiMTA4ZjU3ODhmMWNiOTFlNzcxZjk0MDg1NThjZDc3ZGIiLCJ1c2VySWQiOiIzMTM0NDY3NjIifQ==</vt:lpwstr>
  </property>
</Properties>
</file>