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charts/colors7.xml" ContentType="application/vnd.ms-office.chartcolorstyle+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docProps/custom.xml" ContentType="application/vnd.openxmlformats-officedocument.custom-properties+xml"/>
  <Override PartName="/word/charts/colors5.xml" ContentType="application/vnd.ms-office.chartcolorstyle+xml"/>
  <Override PartName="/word/charts/colors6.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style6.xml" ContentType="application/vnd.ms-office.chartstyle+xml"/>
  <Override PartName="/word/charts/colors3.xml" ContentType="application/vnd.ms-office.chartcolorstyle+xml"/>
  <Override PartName="/word/charts/colors4.xml" ContentType="application/vnd.ms-office.chartcolorstyle+xml"/>
  <Override PartName="/word/charts/style7.xml" ContentType="application/vnd.ms-office.chartstyl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charts/style5.xml" ContentType="application/vnd.ms-office.chartstyle+xml"/>
  <Override PartName="/word/charts/style3.xml" ContentType="application/vnd.ms-office.chartstyle+xml"/>
  <Override PartName="/word/charts/style4.xml" ContentType="application/vnd.ms-office.chartstyle+xml"/>
  <Override PartName="/word/charts/colors1.xml" ContentType="application/vnd.ms-office.chartcolorstyle+xml"/>
  <Override PartName="/word/charts/colors2.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charts/style1.xml" ContentType="application/vnd.ms-office.chartstyle+xml"/>
  <Override PartName="/word/charts/style2.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106" w:rsidRDefault="00A80106" w:rsidP="00A80106">
      <w:pPr>
        <w:pStyle w:val="a4"/>
        <w:spacing w:before="93"/>
        <w:rPr>
          <w:rFonts w:ascii="Times New Roman" w:eastAsia="方正小标宋简体"/>
          <w:kern w:val="2"/>
          <w:sz w:val="44"/>
          <w:szCs w:val="44"/>
        </w:rPr>
      </w:pPr>
      <w:bookmarkStart w:id="0" w:name="_Toc15378441"/>
      <w:bookmarkStart w:id="1" w:name="_Toc15377425"/>
      <w:bookmarkStart w:id="2" w:name="_Toc15306267"/>
      <w:bookmarkStart w:id="3" w:name="_Toc15377193"/>
      <w:bookmarkStart w:id="4" w:name="_Toc15396475"/>
      <w:bookmarkStart w:id="5" w:name="_Toc15396597"/>
    </w:p>
    <w:bookmarkEnd w:id="0"/>
    <w:bookmarkEnd w:id="1"/>
    <w:bookmarkEnd w:id="2"/>
    <w:bookmarkEnd w:id="3"/>
    <w:bookmarkEnd w:id="4"/>
    <w:bookmarkEnd w:id="5"/>
    <w:p w:rsidR="00A80106" w:rsidRDefault="001F2B67">
      <w:pPr>
        <w:pStyle w:val="aa"/>
        <w:widowControl/>
        <w:spacing w:before="0" w:beforeAutospacing="0" w:after="0" w:afterAutospacing="0"/>
        <w:jc w:val="center"/>
        <w:rPr>
          <w:rFonts w:ascii="方正小标宋简体" w:eastAsia="方正小标宋简体" w:hAnsi="宋体"/>
          <w:kern w:val="2"/>
          <w:sz w:val="44"/>
          <w:szCs w:val="44"/>
        </w:rPr>
      </w:pPr>
      <w:r>
        <w:rPr>
          <w:rFonts w:ascii="方正小标宋简体" w:eastAsia="方正小标宋简体" w:hAnsi="宋体" w:hint="eastAsia"/>
          <w:kern w:val="2"/>
          <w:sz w:val="44"/>
          <w:szCs w:val="44"/>
        </w:rPr>
        <w:t>2025</w:t>
      </w:r>
      <w:r>
        <w:rPr>
          <w:rFonts w:ascii="方正小标宋简体" w:eastAsia="方正小标宋简体" w:hAnsi="宋体" w:hint="eastAsia"/>
          <w:kern w:val="2"/>
          <w:sz w:val="44"/>
          <w:szCs w:val="44"/>
        </w:rPr>
        <w:t>年度四川省阿坝州</w:t>
      </w:r>
    </w:p>
    <w:p w:rsidR="00A80106" w:rsidRDefault="001F2B67">
      <w:pPr>
        <w:pStyle w:val="aa"/>
        <w:widowControl/>
        <w:spacing w:before="0" w:beforeAutospacing="0" w:after="0" w:afterAutospacing="0"/>
        <w:jc w:val="center"/>
        <w:rPr>
          <w:rFonts w:ascii="方正小标宋简体" w:eastAsia="方正小标宋简体" w:hAnsi="宋体"/>
          <w:kern w:val="2"/>
          <w:sz w:val="44"/>
          <w:szCs w:val="44"/>
        </w:rPr>
      </w:pPr>
      <w:r>
        <w:rPr>
          <w:rFonts w:ascii="方正小标宋简体" w:eastAsia="方正小标宋简体" w:hAnsi="宋体" w:hint="eastAsia"/>
          <w:kern w:val="2"/>
          <w:sz w:val="44"/>
          <w:szCs w:val="44"/>
        </w:rPr>
        <w:t>茂县叠溪镇人民政府（行政）</w:t>
      </w:r>
    </w:p>
    <w:p w:rsidR="00A80106" w:rsidRDefault="001F2B67">
      <w:pPr>
        <w:pStyle w:val="aa"/>
        <w:widowControl/>
        <w:spacing w:before="0" w:beforeAutospacing="0" w:after="0" w:afterAutospacing="0"/>
        <w:jc w:val="center"/>
        <w:rPr>
          <w:rFonts w:ascii="方正小标宋简体" w:eastAsia="方正小标宋简体" w:hAnsi="宋体"/>
          <w:kern w:val="2"/>
          <w:sz w:val="44"/>
          <w:szCs w:val="44"/>
        </w:rPr>
      </w:pPr>
      <w:r>
        <w:rPr>
          <w:rFonts w:ascii="方正小标宋简体" w:eastAsia="方正小标宋简体" w:hAnsi="宋体" w:hint="eastAsia"/>
          <w:kern w:val="2"/>
          <w:sz w:val="44"/>
          <w:szCs w:val="44"/>
        </w:rPr>
        <w:t>单位决算</w:t>
      </w: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A80106">
      <w:pPr>
        <w:widowControl/>
        <w:jc w:val="center"/>
        <w:rPr>
          <w:rFonts w:eastAsia="黑体"/>
          <w:sz w:val="48"/>
          <w:szCs w:val="48"/>
        </w:rPr>
      </w:pPr>
    </w:p>
    <w:p w:rsidR="00A80106" w:rsidRDefault="001F2B67">
      <w:pPr>
        <w:widowControl/>
        <w:jc w:val="center"/>
        <w:rPr>
          <w:rFonts w:eastAsia="黑体"/>
          <w:sz w:val="48"/>
          <w:szCs w:val="48"/>
        </w:rPr>
      </w:pPr>
      <w:r>
        <w:rPr>
          <w:rFonts w:eastAsia="黑体" w:hint="eastAsia"/>
          <w:sz w:val="48"/>
          <w:szCs w:val="48"/>
        </w:rPr>
        <w:lastRenderedPageBreak/>
        <w:t>目录</w:t>
      </w:r>
    </w:p>
    <w:p w:rsidR="00A80106" w:rsidRDefault="00A80106">
      <w:pPr>
        <w:widowControl/>
        <w:jc w:val="center"/>
        <w:rPr>
          <w:rFonts w:eastAsia="黑体" w:cstheme="minorBidi"/>
          <w:sz w:val="28"/>
          <w:szCs w:val="28"/>
        </w:rPr>
      </w:pPr>
    </w:p>
    <w:p w:rsidR="00A80106" w:rsidRDefault="001F2B67">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4</w:t>
      </w:r>
      <w:r>
        <w:rPr>
          <w:rFonts w:ascii="Times New Roman" w:eastAsia="仿宋_GB2312" w:hAnsi="Times New Roman" w:cs="仿宋_GB2312" w:hint="eastAsia"/>
          <w:sz w:val="32"/>
          <w:szCs w:val="32"/>
        </w:rPr>
        <w:t>日</w:t>
      </w:r>
    </w:p>
    <w:sdt>
      <w:sdtPr>
        <w:rPr>
          <w:rFonts w:ascii="宋体" w:hAnsi="宋体"/>
        </w:rPr>
        <w:id w:val="147468787"/>
        <w:docPartObj>
          <w:docPartGallery w:val="Table of Contents"/>
          <w:docPartUnique/>
        </w:docPartObj>
      </w:sdtPr>
      <w:sdtEndPr>
        <w:rPr>
          <w:rFonts w:ascii="Calibri" w:hAnsi="Calibri"/>
        </w:rPr>
      </w:sdtEndPr>
      <w:sdtContent>
        <w:p w:rsidR="00A80106" w:rsidRDefault="00A80106">
          <w:pPr>
            <w:jc w:val="center"/>
          </w:pPr>
        </w:p>
        <w:p w:rsidR="00A80106" w:rsidRPr="00CB244C" w:rsidRDefault="00A80106">
          <w:pPr>
            <w:pStyle w:val="10"/>
            <w:tabs>
              <w:tab w:val="clear" w:pos="8296"/>
              <w:tab w:val="right" w:leader="dot" w:pos="8306"/>
            </w:tabs>
            <w:rPr>
              <w:noProof/>
              <w:sz w:val="32"/>
              <w:szCs w:val="32"/>
            </w:rPr>
          </w:pPr>
          <w:r w:rsidRPr="00A80106">
            <w:fldChar w:fldCharType="begin"/>
          </w:r>
          <w:r w:rsidR="001F2B67">
            <w:instrText xml:space="preserve">TOC \o "1-3" \h \u </w:instrText>
          </w:r>
          <w:r w:rsidRPr="00A80106">
            <w:fldChar w:fldCharType="separate"/>
          </w:r>
          <w:hyperlink w:anchor="_Toc25531" w:history="1">
            <w:r w:rsidR="001F2B67" w:rsidRPr="00CB244C">
              <w:rPr>
                <w:rFonts w:ascii="方正小标宋简体" w:eastAsia="方正小标宋简体" w:hAnsi="方正小标宋简体" w:cs="方正小标宋简体" w:hint="eastAsia"/>
                <w:noProof/>
                <w:sz w:val="32"/>
                <w:szCs w:val="32"/>
              </w:rPr>
              <w:t>第一部分</w:t>
            </w:r>
            <w:r w:rsidR="001F2B67" w:rsidRPr="00CB244C">
              <w:rPr>
                <w:rFonts w:ascii="方正小标宋简体" w:eastAsia="方正小标宋简体" w:hAnsi="方正小标宋简体" w:cs="方正小标宋简体" w:hint="eastAsia"/>
                <w:noProof/>
                <w:sz w:val="32"/>
                <w:szCs w:val="32"/>
              </w:rPr>
              <w:t xml:space="preserve"> </w:t>
            </w:r>
            <w:r w:rsidR="001F2B67" w:rsidRPr="00CB244C">
              <w:rPr>
                <w:rFonts w:ascii="方正小标宋简体" w:eastAsia="方正小标宋简体" w:hAnsi="方正小标宋简体" w:cs="方正小标宋简体" w:hint="eastAsia"/>
                <w:noProof/>
                <w:sz w:val="32"/>
                <w:szCs w:val="32"/>
              </w:rPr>
              <w:t xml:space="preserve"> </w:t>
            </w:r>
            <w:r w:rsidR="001F2B67" w:rsidRPr="00CB244C">
              <w:rPr>
                <w:rFonts w:ascii="方正小标宋简体" w:eastAsia="方正小标宋简体" w:hAnsi="方正小标宋简体" w:cs="方正小标宋简体" w:hint="eastAsia"/>
                <w:noProof/>
                <w:sz w:val="32"/>
                <w:szCs w:val="32"/>
              </w:rPr>
              <w:t>部门概况</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_Toc25531 \h </w:instrText>
            </w:r>
            <w:r w:rsidRPr="00CB244C">
              <w:rPr>
                <w:noProof/>
                <w:sz w:val="32"/>
                <w:szCs w:val="32"/>
              </w:rPr>
            </w:r>
            <w:r w:rsidRPr="00CB244C">
              <w:rPr>
                <w:noProof/>
                <w:sz w:val="32"/>
                <w:szCs w:val="32"/>
              </w:rPr>
              <w:fldChar w:fldCharType="separate"/>
            </w:r>
            <w:r w:rsidR="001F2B67">
              <w:rPr>
                <w:noProof/>
                <w:sz w:val="32"/>
                <w:szCs w:val="32"/>
              </w:rPr>
              <w:t>5</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6556" w:history="1">
            <w:r w:rsidR="001F2B67" w:rsidRPr="00CB244C">
              <w:rPr>
                <w:rFonts w:eastAsia="黑体" w:hint="eastAsia"/>
                <w:noProof/>
                <w:sz w:val="32"/>
                <w:szCs w:val="32"/>
              </w:rPr>
              <w:t>一、部门职责</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_Toc6556 \h </w:instrText>
            </w:r>
            <w:r w:rsidRPr="00CB244C">
              <w:rPr>
                <w:noProof/>
                <w:sz w:val="32"/>
                <w:szCs w:val="32"/>
              </w:rPr>
            </w:r>
            <w:r w:rsidRPr="00CB244C">
              <w:rPr>
                <w:noProof/>
                <w:sz w:val="32"/>
                <w:szCs w:val="32"/>
              </w:rPr>
              <w:fldChar w:fldCharType="separate"/>
            </w:r>
            <w:r w:rsidR="001F2B67">
              <w:rPr>
                <w:noProof/>
                <w:sz w:val="32"/>
                <w:szCs w:val="32"/>
              </w:rPr>
              <w:t>5</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17853" w:history="1">
            <w:r w:rsidR="001F2B67" w:rsidRPr="00CB244C">
              <w:rPr>
                <w:rFonts w:eastAsia="黑体" w:hint="eastAsia"/>
                <w:noProof/>
                <w:sz w:val="32"/>
                <w:szCs w:val="32"/>
              </w:rPr>
              <w:t>二、机</w:t>
            </w:r>
            <w:r w:rsidR="001F2B67" w:rsidRPr="00CB244C">
              <w:rPr>
                <w:rFonts w:eastAsia="黑体" w:hint="eastAsia"/>
                <w:noProof/>
                <w:sz w:val="32"/>
                <w:szCs w:val="32"/>
              </w:rPr>
              <w:t>构设置</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_Toc17853 \h </w:instrText>
            </w:r>
            <w:r w:rsidRPr="00CB244C">
              <w:rPr>
                <w:noProof/>
                <w:sz w:val="32"/>
                <w:szCs w:val="32"/>
              </w:rPr>
            </w:r>
            <w:r w:rsidRPr="00CB244C">
              <w:rPr>
                <w:noProof/>
                <w:sz w:val="32"/>
                <w:szCs w:val="32"/>
              </w:rPr>
              <w:fldChar w:fldCharType="separate"/>
            </w:r>
            <w:r w:rsidR="001F2B67">
              <w:rPr>
                <w:noProof/>
                <w:sz w:val="32"/>
                <w:szCs w:val="32"/>
              </w:rPr>
              <w:t>6</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31353" w:history="1">
            <w:r w:rsidR="001F2B67" w:rsidRPr="00CB244C">
              <w:rPr>
                <w:rFonts w:ascii="方正小标宋简体" w:eastAsia="方正小标宋简体" w:hAnsi="方正小标宋简体" w:cs="方正小标宋简体" w:hint="eastAsia"/>
                <w:noProof/>
                <w:sz w:val="32"/>
                <w:szCs w:val="32"/>
              </w:rPr>
              <w:t>第二部分</w:t>
            </w:r>
            <w:r w:rsidR="001F2B67" w:rsidRPr="00CB244C">
              <w:rPr>
                <w:rFonts w:ascii="方正小标宋简体" w:eastAsia="方正小标宋简体" w:hAnsi="方正小标宋简体" w:cs="方正小标宋简体" w:hint="eastAsia"/>
                <w:noProof/>
                <w:sz w:val="32"/>
                <w:szCs w:val="32"/>
              </w:rPr>
              <w:t xml:space="preserve"> </w:t>
            </w:r>
            <w:r w:rsidR="001F2B67" w:rsidRPr="00CB244C">
              <w:rPr>
                <w:rFonts w:ascii="方正小标宋简体" w:eastAsia="方正小标宋简体" w:hAnsi="方正小标宋简体" w:cs="方正小标宋简体" w:hint="eastAsia"/>
                <w:noProof/>
                <w:sz w:val="32"/>
                <w:szCs w:val="32"/>
              </w:rPr>
              <w:t xml:space="preserve"> </w:t>
            </w:r>
            <w:r w:rsidR="001F2B67" w:rsidRPr="00CB244C">
              <w:rPr>
                <w:rFonts w:ascii="方正小标宋简体" w:eastAsia="方正小标宋简体" w:hAnsi="方正小标宋简体" w:cs="方正小标宋简体" w:hint="eastAsia"/>
                <w:noProof/>
                <w:sz w:val="32"/>
                <w:szCs w:val="32"/>
              </w:rPr>
              <w:t>2025</w:t>
            </w:r>
            <w:r w:rsidR="001F2B67" w:rsidRPr="00CB244C">
              <w:rPr>
                <w:rFonts w:ascii="方正小标宋简体" w:eastAsia="方正小标宋简体" w:hAnsi="方正小标宋简体" w:cs="方正小标宋简体" w:hint="eastAsia"/>
                <w:noProof/>
                <w:sz w:val="32"/>
                <w:szCs w:val="32"/>
              </w:rPr>
              <w:t>年度</w:t>
            </w:r>
            <w:r w:rsidR="001F2B67" w:rsidRPr="00CB244C">
              <w:rPr>
                <w:rFonts w:ascii="方正小标宋简体" w:eastAsia="方正小标宋简体" w:hAnsi="方正小标宋简体" w:cs="方正小标宋简体" w:hint="eastAsia"/>
                <w:noProof/>
                <w:sz w:val="32"/>
                <w:szCs w:val="32"/>
              </w:rPr>
              <w:t>部门决算情况说明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_Toc31353 \h </w:instrText>
            </w:r>
            <w:r w:rsidRPr="00CB244C">
              <w:rPr>
                <w:noProof/>
                <w:sz w:val="32"/>
                <w:szCs w:val="32"/>
              </w:rPr>
            </w:r>
            <w:r w:rsidRPr="00CB244C">
              <w:rPr>
                <w:noProof/>
                <w:sz w:val="32"/>
                <w:szCs w:val="32"/>
              </w:rPr>
              <w:fldChar w:fldCharType="separate"/>
            </w:r>
            <w:r w:rsidR="001F2B67">
              <w:rPr>
                <w:noProof/>
                <w:sz w:val="32"/>
                <w:szCs w:val="32"/>
              </w:rPr>
              <w:t>7</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2459" w:history="1">
            <w:r w:rsidR="001F2B67" w:rsidRPr="00CB244C">
              <w:rPr>
                <w:rFonts w:eastAsia="黑体" w:hint="eastAsia"/>
                <w:noProof/>
                <w:sz w:val="32"/>
                <w:szCs w:val="32"/>
              </w:rPr>
              <w:t>一、</w:t>
            </w:r>
            <w:r w:rsidR="001F2B67" w:rsidRPr="00CB244C">
              <w:rPr>
                <w:rFonts w:eastAsia="黑体" w:hint="eastAsia"/>
                <w:noProof/>
                <w:sz w:val="32"/>
                <w:szCs w:val="32"/>
              </w:rPr>
              <w:t>收</w:t>
            </w:r>
            <w:r w:rsidR="001F2B67" w:rsidRPr="00CB244C">
              <w:rPr>
                <w:rFonts w:eastAsia="黑体" w:hint="eastAsia"/>
                <w:noProof/>
                <w:sz w:val="32"/>
                <w:szCs w:val="32"/>
              </w:rPr>
              <w:t>入支出决算总体情况说明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_Toc2459 \h </w:instrText>
            </w:r>
            <w:r w:rsidRPr="00CB244C">
              <w:rPr>
                <w:noProof/>
                <w:sz w:val="32"/>
                <w:szCs w:val="32"/>
              </w:rPr>
            </w:r>
            <w:r w:rsidRPr="00CB244C">
              <w:rPr>
                <w:noProof/>
                <w:sz w:val="32"/>
                <w:szCs w:val="32"/>
              </w:rPr>
              <w:fldChar w:fldCharType="separate"/>
            </w:r>
            <w:r w:rsidR="001F2B67">
              <w:rPr>
                <w:noProof/>
                <w:sz w:val="32"/>
                <w:szCs w:val="32"/>
              </w:rPr>
              <w:t>7</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2598" w:history="1">
            <w:r w:rsidR="001F2B67" w:rsidRPr="00CB244C">
              <w:rPr>
                <w:rFonts w:eastAsia="黑体" w:hint="eastAsia"/>
                <w:noProof/>
                <w:sz w:val="32"/>
                <w:szCs w:val="32"/>
              </w:rPr>
              <w:t>二、收入决算情况说明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_Toc2598 \h </w:instrText>
            </w:r>
            <w:r w:rsidRPr="00CB244C">
              <w:rPr>
                <w:noProof/>
                <w:sz w:val="32"/>
                <w:szCs w:val="32"/>
              </w:rPr>
            </w:r>
            <w:r w:rsidRPr="00CB244C">
              <w:rPr>
                <w:noProof/>
                <w:sz w:val="32"/>
                <w:szCs w:val="32"/>
              </w:rPr>
              <w:fldChar w:fldCharType="separate"/>
            </w:r>
            <w:r w:rsidR="001F2B67">
              <w:rPr>
                <w:noProof/>
                <w:sz w:val="32"/>
                <w:szCs w:val="32"/>
              </w:rPr>
              <w:t>7</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3345" w:history="1">
            <w:r w:rsidR="001F2B67" w:rsidRPr="00CB244C">
              <w:rPr>
                <w:rFonts w:eastAsia="黑体" w:hint="eastAsia"/>
                <w:noProof/>
                <w:sz w:val="32"/>
                <w:szCs w:val="32"/>
              </w:rPr>
              <w:t>三、</w:t>
            </w:r>
            <w:r w:rsidR="001F2B67" w:rsidRPr="00CB244C">
              <w:rPr>
                <w:rFonts w:eastAsia="黑体" w:hint="eastAsia"/>
                <w:noProof/>
                <w:sz w:val="32"/>
                <w:szCs w:val="32"/>
              </w:rPr>
              <w:t>支</w:t>
            </w:r>
            <w:r w:rsidR="001F2B67" w:rsidRPr="00CB244C">
              <w:rPr>
                <w:rFonts w:eastAsia="黑体" w:hint="eastAsia"/>
                <w:noProof/>
                <w:sz w:val="32"/>
                <w:szCs w:val="32"/>
              </w:rPr>
              <w:t>出决算情况说明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_Toc3345 \h </w:instrText>
            </w:r>
            <w:r w:rsidRPr="00CB244C">
              <w:rPr>
                <w:noProof/>
                <w:sz w:val="32"/>
                <w:szCs w:val="32"/>
              </w:rPr>
            </w:r>
            <w:r w:rsidRPr="00CB244C">
              <w:rPr>
                <w:noProof/>
                <w:sz w:val="32"/>
                <w:szCs w:val="32"/>
              </w:rPr>
              <w:fldChar w:fldCharType="separate"/>
            </w:r>
            <w:r w:rsidR="001F2B67">
              <w:rPr>
                <w:noProof/>
                <w:sz w:val="32"/>
                <w:szCs w:val="32"/>
              </w:rPr>
              <w:t>8</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21262" w:history="1">
            <w:r w:rsidR="001F2B67" w:rsidRPr="00CB244C">
              <w:rPr>
                <w:rFonts w:eastAsia="黑体" w:hint="eastAsia"/>
                <w:noProof/>
                <w:sz w:val="32"/>
                <w:szCs w:val="32"/>
              </w:rPr>
              <w:t>四、财</w:t>
            </w:r>
            <w:r w:rsidR="001F2B67" w:rsidRPr="00CB244C">
              <w:rPr>
                <w:rFonts w:eastAsia="黑体" w:hint="eastAsia"/>
                <w:noProof/>
                <w:sz w:val="32"/>
                <w:szCs w:val="32"/>
              </w:rPr>
              <w:t>政拨款收入支出决算总体情况说明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_Toc21262 \h </w:instrText>
            </w:r>
            <w:r w:rsidRPr="00CB244C">
              <w:rPr>
                <w:noProof/>
                <w:sz w:val="32"/>
                <w:szCs w:val="32"/>
              </w:rPr>
            </w:r>
            <w:r w:rsidRPr="00CB244C">
              <w:rPr>
                <w:noProof/>
                <w:sz w:val="32"/>
                <w:szCs w:val="32"/>
              </w:rPr>
              <w:fldChar w:fldCharType="separate"/>
            </w:r>
            <w:r w:rsidR="001F2B67">
              <w:rPr>
                <w:noProof/>
                <w:sz w:val="32"/>
                <w:szCs w:val="32"/>
              </w:rPr>
              <w:t>8</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20058" w:history="1">
            <w:r w:rsidR="001F2B67" w:rsidRPr="00CB244C">
              <w:rPr>
                <w:rFonts w:eastAsia="黑体" w:hint="eastAsia"/>
                <w:noProof/>
                <w:sz w:val="32"/>
                <w:szCs w:val="32"/>
              </w:rPr>
              <w:t>五、一</w:t>
            </w:r>
            <w:r w:rsidR="001F2B67" w:rsidRPr="00CB244C">
              <w:rPr>
                <w:rFonts w:eastAsia="黑体" w:hint="eastAsia"/>
                <w:noProof/>
                <w:sz w:val="32"/>
                <w:szCs w:val="32"/>
              </w:rPr>
              <w:t>般公共预算财政拨款支出决算情况说明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_Toc20058 \h </w:instrText>
            </w:r>
            <w:r w:rsidRPr="00CB244C">
              <w:rPr>
                <w:noProof/>
                <w:sz w:val="32"/>
                <w:szCs w:val="32"/>
              </w:rPr>
            </w:r>
            <w:r w:rsidRPr="00CB244C">
              <w:rPr>
                <w:noProof/>
                <w:sz w:val="32"/>
                <w:szCs w:val="32"/>
              </w:rPr>
              <w:fldChar w:fldCharType="separate"/>
            </w:r>
            <w:r w:rsidR="001F2B67">
              <w:rPr>
                <w:noProof/>
                <w:sz w:val="32"/>
                <w:szCs w:val="32"/>
              </w:rPr>
              <w:t>9</w:t>
            </w:r>
            <w:r w:rsidRPr="00CB244C">
              <w:rPr>
                <w:noProof/>
                <w:sz w:val="32"/>
                <w:szCs w:val="32"/>
              </w:rPr>
              <w:fldChar w:fldCharType="end"/>
            </w:r>
          </w:hyperlink>
        </w:p>
        <w:p w:rsidR="00A80106" w:rsidRPr="00CB244C" w:rsidRDefault="00A80106">
          <w:pPr>
            <w:pStyle w:val="30"/>
            <w:tabs>
              <w:tab w:val="clear" w:pos="8296"/>
              <w:tab w:val="right" w:leader="dot" w:pos="8306"/>
            </w:tabs>
            <w:rPr>
              <w:noProof/>
              <w:sz w:val="32"/>
              <w:szCs w:val="32"/>
            </w:rPr>
          </w:pPr>
          <w:hyperlink w:anchor="_Toc480" w:history="1">
            <w:r w:rsidR="001F2B67" w:rsidRPr="00CB244C">
              <w:rPr>
                <w:rFonts w:eastAsia="楷体_GB2312" w:cs="楷体_GB2312" w:hint="eastAsia"/>
                <w:bCs/>
                <w:noProof/>
                <w:sz w:val="32"/>
                <w:szCs w:val="32"/>
              </w:rPr>
              <w:t>（一）一般公共预算财政拨款支出决算总体情况</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_Toc4</w:instrText>
            </w:r>
            <w:r w:rsidR="001F2B67" w:rsidRPr="00CB244C">
              <w:rPr>
                <w:noProof/>
                <w:sz w:val="32"/>
                <w:szCs w:val="32"/>
              </w:rPr>
              <w:instrText xml:space="preserve">80 \h </w:instrText>
            </w:r>
            <w:r w:rsidRPr="00CB244C">
              <w:rPr>
                <w:noProof/>
                <w:sz w:val="32"/>
                <w:szCs w:val="32"/>
              </w:rPr>
            </w:r>
            <w:r w:rsidRPr="00CB244C">
              <w:rPr>
                <w:noProof/>
                <w:sz w:val="32"/>
                <w:szCs w:val="32"/>
              </w:rPr>
              <w:fldChar w:fldCharType="separate"/>
            </w:r>
            <w:r w:rsidR="001F2B67">
              <w:rPr>
                <w:noProof/>
                <w:sz w:val="32"/>
                <w:szCs w:val="32"/>
              </w:rPr>
              <w:t>9</w:t>
            </w:r>
            <w:r w:rsidRPr="00CB244C">
              <w:rPr>
                <w:noProof/>
                <w:sz w:val="32"/>
                <w:szCs w:val="32"/>
              </w:rPr>
              <w:fldChar w:fldCharType="end"/>
            </w:r>
          </w:hyperlink>
        </w:p>
        <w:p w:rsidR="00A80106" w:rsidRPr="00CB244C" w:rsidRDefault="00A80106">
          <w:pPr>
            <w:pStyle w:val="30"/>
            <w:tabs>
              <w:tab w:val="clear" w:pos="8296"/>
              <w:tab w:val="right" w:leader="dot" w:pos="8306"/>
            </w:tabs>
            <w:rPr>
              <w:noProof/>
              <w:sz w:val="32"/>
              <w:szCs w:val="32"/>
            </w:rPr>
          </w:pPr>
          <w:hyperlink w:anchor="_Toc3963" w:history="1">
            <w:r w:rsidR="001F2B67" w:rsidRPr="00CB244C">
              <w:rPr>
                <w:rFonts w:eastAsia="楷体_GB2312" w:cs="楷体_GB2312" w:hint="eastAsia"/>
                <w:bCs/>
                <w:noProof/>
                <w:sz w:val="32"/>
                <w:szCs w:val="32"/>
              </w:rPr>
              <w:t>（二）一般公共预算财政拨款支出决算结构情况</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_Toc3963 \h </w:instrText>
            </w:r>
            <w:r w:rsidRPr="00CB244C">
              <w:rPr>
                <w:noProof/>
                <w:sz w:val="32"/>
                <w:szCs w:val="32"/>
              </w:rPr>
            </w:r>
            <w:r w:rsidRPr="00CB244C">
              <w:rPr>
                <w:noProof/>
                <w:sz w:val="32"/>
                <w:szCs w:val="32"/>
              </w:rPr>
              <w:fldChar w:fldCharType="separate"/>
            </w:r>
            <w:r w:rsidR="001F2B67">
              <w:rPr>
                <w:noProof/>
                <w:sz w:val="32"/>
                <w:szCs w:val="32"/>
              </w:rPr>
              <w:t>10</w:t>
            </w:r>
            <w:r w:rsidRPr="00CB244C">
              <w:rPr>
                <w:noProof/>
                <w:sz w:val="32"/>
                <w:szCs w:val="32"/>
              </w:rPr>
              <w:fldChar w:fldCharType="end"/>
            </w:r>
          </w:hyperlink>
        </w:p>
        <w:p w:rsidR="00A80106" w:rsidRPr="00CB244C" w:rsidRDefault="00A80106">
          <w:pPr>
            <w:pStyle w:val="30"/>
            <w:tabs>
              <w:tab w:val="clear" w:pos="8296"/>
              <w:tab w:val="right" w:leader="dot" w:pos="8306"/>
            </w:tabs>
            <w:rPr>
              <w:noProof/>
              <w:sz w:val="32"/>
              <w:szCs w:val="32"/>
            </w:rPr>
          </w:pPr>
          <w:hyperlink w:anchor="_Toc25810" w:history="1">
            <w:r w:rsidR="001F2B67" w:rsidRPr="00CB244C">
              <w:rPr>
                <w:rFonts w:eastAsia="楷体_GB2312" w:cs="楷体_GB2312" w:hint="eastAsia"/>
                <w:bCs/>
                <w:noProof/>
                <w:sz w:val="32"/>
                <w:szCs w:val="32"/>
              </w:rPr>
              <w:t>（三）一般公共预算财政拨款支出决算具体情况</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w:instrText>
            </w:r>
            <w:r w:rsidR="001F2B67" w:rsidRPr="00CB244C">
              <w:rPr>
                <w:noProof/>
                <w:sz w:val="32"/>
                <w:szCs w:val="32"/>
              </w:rPr>
              <w:instrText xml:space="preserve">REF _Toc25810 \h </w:instrText>
            </w:r>
            <w:r w:rsidRPr="00CB244C">
              <w:rPr>
                <w:noProof/>
                <w:sz w:val="32"/>
                <w:szCs w:val="32"/>
              </w:rPr>
            </w:r>
            <w:r w:rsidRPr="00CB244C">
              <w:rPr>
                <w:noProof/>
                <w:sz w:val="32"/>
                <w:szCs w:val="32"/>
              </w:rPr>
              <w:fldChar w:fldCharType="separate"/>
            </w:r>
            <w:r w:rsidR="001F2B67">
              <w:rPr>
                <w:noProof/>
                <w:sz w:val="32"/>
                <w:szCs w:val="32"/>
              </w:rPr>
              <w:t>11</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17995" w:history="1">
            <w:r w:rsidR="001F2B67" w:rsidRPr="00CB244C">
              <w:rPr>
                <w:rFonts w:eastAsia="黑体" w:hint="eastAsia"/>
                <w:noProof/>
                <w:sz w:val="32"/>
                <w:szCs w:val="32"/>
              </w:rPr>
              <w:t>六、一</w:t>
            </w:r>
            <w:r w:rsidR="001F2B67" w:rsidRPr="00CB244C">
              <w:rPr>
                <w:rFonts w:eastAsia="黑体" w:hint="eastAsia"/>
                <w:noProof/>
                <w:sz w:val="32"/>
                <w:szCs w:val="32"/>
              </w:rPr>
              <w:t>般公共预算财政拨款基本支出决算情况说明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_Toc17995 \h </w:instrText>
            </w:r>
            <w:r w:rsidRPr="00CB244C">
              <w:rPr>
                <w:noProof/>
                <w:sz w:val="32"/>
                <w:szCs w:val="32"/>
              </w:rPr>
            </w:r>
            <w:r w:rsidRPr="00CB244C">
              <w:rPr>
                <w:noProof/>
                <w:sz w:val="32"/>
                <w:szCs w:val="32"/>
              </w:rPr>
              <w:fldChar w:fldCharType="separate"/>
            </w:r>
            <w:r w:rsidR="001F2B67">
              <w:rPr>
                <w:noProof/>
                <w:sz w:val="32"/>
                <w:szCs w:val="32"/>
              </w:rPr>
              <w:t>12</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10648" w:history="1">
            <w:r w:rsidR="001F2B67" w:rsidRPr="00CB244C">
              <w:rPr>
                <w:rFonts w:eastAsia="黑体" w:hint="eastAsia"/>
                <w:noProof/>
                <w:sz w:val="32"/>
                <w:szCs w:val="32"/>
              </w:rPr>
              <w:t>七、</w:t>
            </w:r>
            <w:r w:rsidR="001F2B67" w:rsidRPr="00CB244C">
              <w:rPr>
                <w:rFonts w:eastAsia="黑体" w:hint="eastAsia"/>
                <w:noProof/>
                <w:sz w:val="32"/>
                <w:szCs w:val="32"/>
              </w:rPr>
              <w:t>财政拨款“三公”经费支出决算情况说明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_Toc10648 \h </w:instrText>
            </w:r>
            <w:r w:rsidRPr="00CB244C">
              <w:rPr>
                <w:noProof/>
                <w:sz w:val="32"/>
                <w:szCs w:val="32"/>
              </w:rPr>
            </w:r>
            <w:r w:rsidRPr="00CB244C">
              <w:rPr>
                <w:noProof/>
                <w:sz w:val="32"/>
                <w:szCs w:val="32"/>
              </w:rPr>
              <w:fldChar w:fldCharType="separate"/>
            </w:r>
            <w:r w:rsidR="001F2B67">
              <w:rPr>
                <w:noProof/>
                <w:sz w:val="32"/>
                <w:szCs w:val="32"/>
              </w:rPr>
              <w:t>13</w:t>
            </w:r>
            <w:r w:rsidRPr="00CB244C">
              <w:rPr>
                <w:noProof/>
                <w:sz w:val="32"/>
                <w:szCs w:val="32"/>
              </w:rPr>
              <w:fldChar w:fldCharType="end"/>
            </w:r>
          </w:hyperlink>
        </w:p>
        <w:p w:rsidR="00A80106" w:rsidRPr="00CB244C" w:rsidRDefault="00A80106">
          <w:pPr>
            <w:pStyle w:val="30"/>
            <w:tabs>
              <w:tab w:val="clear" w:pos="8296"/>
              <w:tab w:val="right" w:leader="dot" w:pos="8306"/>
            </w:tabs>
            <w:rPr>
              <w:noProof/>
              <w:sz w:val="32"/>
              <w:szCs w:val="32"/>
            </w:rPr>
          </w:pPr>
          <w:hyperlink w:anchor="_Toc9208" w:history="1">
            <w:r w:rsidR="001F2B67" w:rsidRPr="00CB244C">
              <w:rPr>
                <w:rFonts w:eastAsia="楷体_GB2312" w:cs="楷体_GB2312" w:hint="eastAsia"/>
                <w:bCs/>
                <w:noProof/>
                <w:sz w:val="32"/>
                <w:szCs w:val="32"/>
              </w:rPr>
              <w:t>（一）财政拨款“三公”经费支出决算总体情况说明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w:instrText>
            </w:r>
            <w:r w:rsidR="001F2B67" w:rsidRPr="00CB244C">
              <w:rPr>
                <w:noProof/>
                <w:sz w:val="32"/>
                <w:szCs w:val="32"/>
              </w:rPr>
              <w:instrText xml:space="preserve">_Toc9208 \h </w:instrText>
            </w:r>
            <w:r w:rsidRPr="00CB244C">
              <w:rPr>
                <w:noProof/>
                <w:sz w:val="32"/>
                <w:szCs w:val="32"/>
              </w:rPr>
            </w:r>
            <w:r w:rsidRPr="00CB244C">
              <w:rPr>
                <w:noProof/>
                <w:sz w:val="32"/>
                <w:szCs w:val="32"/>
              </w:rPr>
              <w:fldChar w:fldCharType="separate"/>
            </w:r>
            <w:r w:rsidR="001F2B67">
              <w:rPr>
                <w:noProof/>
                <w:sz w:val="32"/>
                <w:szCs w:val="32"/>
              </w:rPr>
              <w:t>13</w:t>
            </w:r>
            <w:r w:rsidRPr="00CB244C">
              <w:rPr>
                <w:noProof/>
                <w:sz w:val="32"/>
                <w:szCs w:val="32"/>
              </w:rPr>
              <w:fldChar w:fldCharType="end"/>
            </w:r>
          </w:hyperlink>
        </w:p>
        <w:p w:rsidR="00A80106" w:rsidRPr="00CB244C" w:rsidRDefault="00A80106">
          <w:pPr>
            <w:pStyle w:val="30"/>
            <w:tabs>
              <w:tab w:val="clear" w:pos="8296"/>
              <w:tab w:val="right" w:leader="dot" w:pos="8306"/>
            </w:tabs>
            <w:rPr>
              <w:noProof/>
              <w:sz w:val="32"/>
              <w:szCs w:val="32"/>
            </w:rPr>
          </w:pPr>
          <w:hyperlink w:anchor="_Toc21937" w:history="1">
            <w:r w:rsidR="001F2B67" w:rsidRPr="00CB244C">
              <w:rPr>
                <w:rFonts w:eastAsia="楷体_GB2312" w:cs="楷体_GB2312" w:hint="eastAsia"/>
                <w:bCs/>
                <w:noProof/>
                <w:sz w:val="32"/>
                <w:szCs w:val="32"/>
              </w:rPr>
              <w:t>（二）财政拨款“三公”经费支出决算具体情况说明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_Toc21937 \h </w:instrText>
            </w:r>
            <w:r w:rsidRPr="00CB244C">
              <w:rPr>
                <w:noProof/>
                <w:sz w:val="32"/>
                <w:szCs w:val="32"/>
              </w:rPr>
            </w:r>
            <w:r w:rsidRPr="00CB244C">
              <w:rPr>
                <w:noProof/>
                <w:sz w:val="32"/>
                <w:szCs w:val="32"/>
              </w:rPr>
              <w:fldChar w:fldCharType="separate"/>
            </w:r>
            <w:r w:rsidR="001F2B67">
              <w:rPr>
                <w:noProof/>
                <w:sz w:val="32"/>
                <w:szCs w:val="32"/>
              </w:rPr>
              <w:t>13</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29931" w:history="1">
            <w:r w:rsidR="001F2B67" w:rsidRPr="00CB244C">
              <w:rPr>
                <w:rFonts w:eastAsia="黑体" w:hint="eastAsia"/>
                <w:noProof/>
                <w:sz w:val="32"/>
                <w:szCs w:val="32"/>
              </w:rPr>
              <w:t>八、</w:t>
            </w:r>
            <w:r w:rsidR="001F2B67" w:rsidRPr="00CB244C">
              <w:rPr>
                <w:rFonts w:eastAsia="黑体" w:hint="eastAsia"/>
                <w:noProof/>
                <w:sz w:val="32"/>
                <w:szCs w:val="32"/>
              </w:rPr>
              <w:t>政府性基金预算支出决</w:t>
            </w:r>
            <w:r w:rsidR="001F2B67" w:rsidRPr="00CB244C">
              <w:rPr>
                <w:rFonts w:eastAsia="黑体" w:hint="eastAsia"/>
                <w:noProof/>
                <w:sz w:val="32"/>
                <w:szCs w:val="32"/>
              </w:rPr>
              <w:t>算情况说明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_Toc29931 \h </w:instrText>
            </w:r>
            <w:r w:rsidRPr="00CB244C">
              <w:rPr>
                <w:noProof/>
                <w:sz w:val="32"/>
                <w:szCs w:val="32"/>
              </w:rPr>
            </w:r>
            <w:r w:rsidRPr="00CB244C">
              <w:rPr>
                <w:noProof/>
                <w:sz w:val="32"/>
                <w:szCs w:val="32"/>
              </w:rPr>
              <w:fldChar w:fldCharType="separate"/>
            </w:r>
            <w:r w:rsidR="001F2B67">
              <w:rPr>
                <w:noProof/>
                <w:sz w:val="32"/>
                <w:szCs w:val="32"/>
              </w:rPr>
              <w:t>14</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30013" w:history="1">
            <w:r w:rsidR="001F2B67" w:rsidRPr="00CB244C">
              <w:rPr>
                <w:rFonts w:eastAsia="黑体" w:hint="eastAsia"/>
                <w:noProof/>
                <w:sz w:val="32"/>
                <w:szCs w:val="32"/>
              </w:rPr>
              <w:t>九、</w:t>
            </w:r>
            <w:r w:rsidR="001F2B67" w:rsidRPr="00CB244C">
              <w:rPr>
                <w:rFonts w:eastAsia="黑体" w:hint="eastAsia"/>
                <w:noProof/>
                <w:sz w:val="32"/>
                <w:szCs w:val="32"/>
              </w:rPr>
              <w:t>国有资本经营预算支出决算情况说明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_Toc30013 \h </w:instrText>
            </w:r>
            <w:r w:rsidRPr="00CB244C">
              <w:rPr>
                <w:noProof/>
                <w:sz w:val="32"/>
                <w:szCs w:val="32"/>
              </w:rPr>
            </w:r>
            <w:r w:rsidRPr="00CB244C">
              <w:rPr>
                <w:noProof/>
                <w:sz w:val="32"/>
                <w:szCs w:val="32"/>
              </w:rPr>
              <w:fldChar w:fldCharType="separate"/>
            </w:r>
            <w:r w:rsidR="001F2B67">
              <w:rPr>
                <w:noProof/>
                <w:sz w:val="32"/>
                <w:szCs w:val="32"/>
              </w:rPr>
              <w:t>14</w:t>
            </w:r>
            <w:r w:rsidRPr="00CB244C">
              <w:rPr>
                <w:noProof/>
                <w:sz w:val="32"/>
                <w:szCs w:val="32"/>
              </w:rPr>
              <w:fldChar w:fldCharType="end"/>
            </w:r>
          </w:hyperlink>
        </w:p>
        <w:p w:rsidR="00A80106" w:rsidRPr="00CB244C" w:rsidRDefault="00A80106">
          <w:pPr>
            <w:pStyle w:val="21"/>
            <w:tabs>
              <w:tab w:val="clear" w:pos="8296"/>
              <w:tab w:val="right" w:leader="dot" w:pos="8306"/>
            </w:tabs>
            <w:rPr>
              <w:noProof/>
              <w:sz w:val="32"/>
              <w:szCs w:val="32"/>
            </w:rPr>
          </w:pPr>
          <w:hyperlink w:anchor="_Toc10422" w:history="1">
            <w:r w:rsidR="001F2B67" w:rsidRPr="00CB244C">
              <w:rPr>
                <w:rFonts w:eastAsia="黑体" w:hint="eastAsia"/>
                <w:noProof/>
                <w:sz w:val="32"/>
                <w:szCs w:val="32"/>
              </w:rPr>
              <w:t>十、</w:t>
            </w:r>
            <w:r w:rsidR="001F2B67" w:rsidRPr="00CB244C">
              <w:rPr>
                <w:rFonts w:eastAsia="黑体" w:hint="eastAsia"/>
                <w:noProof/>
                <w:sz w:val="32"/>
                <w:szCs w:val="32"/>
              </w:rPr>
              <w:t>其他重要事项的情况说明</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_Toc10422 \h </w:instrText>
            </w:r>
            <w:r w:rsidRPr="00CB244C">
              <w:rPr>
                <w:noProof/>
                <w:sz w:val="32"/>
                <w:szCs w:val="32"/>
              </w:rPr>
            </w:r>
            <w:r w:rsidRPr="00CB244C">
              <w:rPr>
                <w:noProof/>
                <w:sz w:val="32"/>
                <w:szCs w:val="32"/>
              </w:rPr>
              <w:fldChar w:fldCharType="separate"/>
            </w:r>
            <w:r w:rsidR="001F2B67">
              <w:rPr>
                <w:noProof/>
                <w:sz w:val="32"/>
                <w:szCs w:val="32"/>
              </w:rPr>
              <w:t>15</w:t>
            </w:r>
            <w:r w:rsidRPr="00CB244C">
              <w:rPr>
                <w:noProof/>
                <w:sz w:val="32"/>
                <w:szCs w:val="32"/>
              </w:rPr>
              <w:fldChar w:fldCharType="end"/>
            </w:r>
          </w:hyperlink>
        </w:p>
        <w:p w:rsidR="00A80106" w:rsidRPr="00CB244C" w:rsidRDefault="00A80106">
          <w:pPr>
            <w:pStyle w:val="30"/>
            <w:tabs>
              <w:tab w:val="clear" w:pos="8296"/>
              <w:tab w:val="right" w:leader="dot" w:pos="8306"/>
            </w:tabs>
            <w:rPr>
              <w:noProof/>
              <w:sz w:val="32"/>
              <w:szCs w:val="32"/>
            </w:rPr>
          </w:pPr>
          <w:hyperlink w:anchor="_Toc17843" w:history="1">
            <w:r w:rsidR="001F2B67" w:rsidRPr="00CB244C">
              <w:rPr>
                <w:rFonts w:eastAsia="楷体_GB2312" w:cs="楷体_GB2312" w:hint="eastAsia"/>
                <w:bCs/>
                <w:noProof/>
                <w:sz w:val="32"/>
                <w:szCs w:val="32"/>
              </w:rPr>
              <w:t>（一）机关运行经费支出情况</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_Toc17843 \h </w:instrText>
            </w:r>
            <w:r w:rsidRPr="00CB244C">
              <w:rPr>
                <w:noProof/>
                <w:sz w:val="32"/>
                <w:szCs w:val="32"/>
              </w:rPr>
            </w:r>
            <w:r w:rsidRPr="00CB244C">
              <w:rPr>
                <w:noProof/>
                <w:sz w:val="32"/>
                <w:szCs w:val="32"/>
              </w:rPr>
              <w:fldChar w:fldCharType="separate"/>
            </w:r>
            <w:r w:rsidR="001F2B67">
              <w:rPr>
                <w:noProof/>
                <w:sz w:val="32"/>
                <w:szCs w:val="32"/>
              </w:rPr>
              <w:t>15</w:t>
            </w:r>
            <w:r w:rsidRPr="00CB244C">
              <w:rPr>
                <w:noProof/>
                <w:sz w:val="32"/>
                <w:szCs w:val="32"/>
              </w:rPr>
              <w:fldChar w:fldCharType="end"/>
            </w:r>
          </w:hyperlink>
        </w:p>
        <w:p w:rsidR="00A80106" w:rsidRPr="00CB244C" w:rsidRDefault="00A80106">
          <w:pPr>
            <w:pStyle w:val="30"/>
            <w:tabs>
              <w:tab w:val="clear" w:pos="8296"/>
              <w:tab w:val="right" w:leader="dot" w:pos="8306"/>
            </w:tabs>
            <w:rPr>
              <w:noProof/>
              <w:sz w:val="32"/>
              <w:szCs w:val="32"/>
            </w:rPr>
          </w:pPr>
          <w:hyperlink w:anchor="_Toc2676" w:history="1">
            <w:r w:rsidR="001F2B67" w:rsidRPr="00CB244C">
              <w:rPr>
                <w:rFonts w:eastAsia="楷体_GB2312" w:cs="楷体_GB2312" w:hint="eastAsia"/>
                <w:bCs/>
                <w:noProof/>
                <w:sz w:val="32"/>
                <w:szCs w:val="32"/>
              </w:rPr>
              <w:t>（二）政府采购支出情况</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_Toc2676 \h </w:instrText>
            </w:r>
            <w:r w:rsidRPr="00CB244C">
              <w:rPr>
                <w:noProof/>
                <w:sz w:val="32"/>
                <w:szCs w:val="32"/>
              </w:rPr>
            </w:r>
            <w:r w:rsidRPr="00CB244C">
              <w:rPr>
                <w:noProof/>
                <w:sz w:val="32"/>
                <w:szCs w:val="32"/>
              </w:rPr>
              <w:fldChar w:fldCharType="separate"/>
            </w:r>
            <w:r w:rsidR="001F2B67">
              <w:rPr>
                <w:noProof/>
                <w:sz w:val="32"/>
                <w:szCs w:val="32"/>
              </w:rPr>
              <w:t>15</w:t>
            </w:r>
            <w:r w:rsidRPr="00CB244C">
              <w:rPr>
                <w:noProof/>
                <w:sz w:val="32"/>
                <w:szCs w:val="32"/>
              </w:rPr>
              <w:fldChar w:fldCharType="end"/>
            </w:r>
          </w:hyperlink>
        </w:p>
        <w:p w:rsidR="00A80106" w:rsidRPr="00CB244C" w:rsidRDefault="00A80106">
          <w:pPr>
            <w:pStyle w:val="30"/>
            <w:tabs>
              <w:tab w:val="clear" w:pos="8296"/>
              <w:tab w:val="right" w:leader="dot" w:pos="8306"/>
            </w:tabs>
            <w:rPr>
              <w:noProof/>
              <w:sz w:val="32"/>
              <w:szCs w:val="32"/>
            </w:rPr>
          </w:pPr>
          <w:hyperlink w:anchor="_Toc25398" w:history="1">
            <w:r w:rsidR="001F2B67" w:rsidRPr="00CB244C">
              <w:rPr>
                <w:rFonts w:eastAsia="楷体_GB2312" w:cs="楷体_GB2312" w:hint="eastAsia"/>
                <w:bCs/>
                <w:noProof/>
                <w:sz w:val="32"/>
                <w:szCs w:val="32"/>
              </w:rPr>
              <w:t>（三）国有资产占有使用情况</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_Toc25398 \h </w:instrText>
            </w:r>
            <w:r w:rsidRPr="00CB244C">
              <w:rPr>
                <w:noProof/>
                <w:sz w:val="32"/>
                <w:szCs w:val="32"/>
              </w:rPr>
            </w:r>
            <w:r w:rsidRPr="00CB244C">
              <w:rPr>
                <w:noProof/>
                <w:sz w:val="32"/>
                <w:szCs w:val="32"/>
              </w:rPr>
              <w:fldChar w:fldCharType="separate"/>
            </w:r>
            <w:r w:rsidR="001F2B67">
              <w:rPr>
                <w:noProof/>
                <w:sz w:val="32"/>
                <w:szCs w:val="32"/>
              </w:rPr>
              <w:t>15</w:t>
            </w:r>
            <w:r w:rsidRPr="00CB244C">
              <w:rPr>
                <w:noProof/>
                <w:sz w:val="32"/>
                <w:szCs w:val="32"/>
              </w:rPr>
              <w:fldChar w:fldCharType="end"/>
            </w:r>
          </w:hyperlink>
        </w:p>
        <w:p w:rsidR="00A80106" w:rsidRPr="00CB244C" w:rsidRDefault="00A80106">
          <w:pPr>
            <w:pStyle w:val="30"/>
            <w:tabs>
              <w:tab w:val="clear" w:pos="8296"/>
              <w:tab w:val="right" w:leader="dot" w:pos="8306"/>
            </w:tabs>
            <w:rPr>
              <w:noProof/>
              <w:sz w:val="32"/>
              <w:szCs w:val="32"/>
            </w:rPr>
          </w:pPr>
          <w:hyperlink w:anchor="_Toc13649" w:history="1">
            <w:r w:rsidR="001F2B67" w:rsidRPr="00CB244C">
              <w:rPr>
                <w:rFonts w:eastAsia="楷体_GB2312" w:cs="楷体_GB2312" w:hint="eastAsia"/>
                <w:bCs/>
                <w:noProof/>
                <w:sz w:val="32"/>
                <w:szCs w:val="32"/>
              </w:rPr>
              <w:t>（四）预算绩效管理情况</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_Toc13649 \h </w:instrText>
            </w:r>
            <w:r w:rsidRPr="00CB244C">
              <w:rPr>
                <w:noProof/>
                <w:sz w:val="32"/>
                <w:szCs w:val="32"/>
              </w:rPr>
            </w:r>
            <w:r w:rsidRPr="00CB244C">
              <w:rPr>
                <w:noProof/>
                <w:sz w:val="32"/>
                <w:szCs w:val="32"/>
              </w:rPr>
              <w:fldChar w:fldCharType="separate"/>
            </w:r>
            <w:r w:rsidR="001F2B67">
              <w:rPr>
                <w:noProof/>
                <w:sz w:val="32"/>
                <w:szCs w:val="32"/>
              </w:rPr>
              <w:t>15</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30098" w:history="1">
            <w:r w:rsidR="001F2B67" w:rsidRPr="00CB244C">
              <w:rPr>
                <w:rFonts w:ascii="Times New Roman" w:eastAsia="黑体" w:hAnsi="Times New Roman" w:hint="eastAsia"/>
                <w:noProof/>
                <w:sz w:val="32"/>
                <w:szCs w:val="32"/>
              </w:rPr>
              <w:t>第</w:t>
            </w:r>
            <w:r w:rsidR="001F2B67" w:rsidRPr="00CB244C">
              <w:rPr>
                <w:rFonts w:eastAsia="黑体" w:hint="eastAsia"/>
                <w:noProof/>
                <w:sz w:val="32"/>
                <w:szCs w:val="32"/>
              </w:rPr>
              <w:t>三</w:t>
            </w:r>
            <w:r w:rsidR="001F2B67" w:rsidRPr="00CB244C">
              <w:rPr>
                <w:rFonts w:ascii="Times New Roman" w:eastAsia="黑体" w:hAnsi="Times New Roman" w:hint="eastAsia"/>
                <w:noProof/>
                <w:sz w:val="32"/>
                <w:szCs w:val="32"/>
              </w:rPr>
              <w:t>部分</w:t>
            </w:r>
            <w:r w:rsidR="001F2B67" w:rsidRPr="00CB244C">
              <w:rPr>
                <w:rFonts w:ascii="Times New Roman" w:eastAsia="黑体" w:hAnsi="Times New Roman" w:hint="eastAsia"/>
                <w:noProof/>
                <w:sz w:val="32"/>
                <w:szCs w:val="32"/>
              </w:rPr>
              <w:t xml:space="preserve"> </w:t>
            </w:r>
            <w:r w:rsidR="001F2B67" w:rsidRPr="00CB244C">
              <w:rPr>
                <w:rFonts w:eastAsia="黑体" w:hint="eastAsia"/>
                <w:noProof/>
                <w:sz w:val="32"/>
                <w:szCs w:val="32"/>
              </w:rPr>
              <w:t xml:space="preserve"> </w:t>
            </w:r>
            <w:r w:rsidR="001F2B67" w:rsidRPr="00CB244C">
              <w:rPr>
                <w:rFonts w:ascii="Times New Roman" w:eastAsia="黑体" w:hAnsi="Times New Roman" w:hint="eastAsia"/>
                <w:noProof/>
                <w:sz w:val="32"/>
                <w:szCs w:val="32"/>
              </w:rPr>
              <w:t>名词解释</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_Toc30098 \h </w:instrText>
            </w:r>
            <w:r w:rsidRPr="00CB244C">
              <w:rPr>
                <w:noProof/>
                <w:sz w:val="32"/>
                <w:szCs w:val="32"/>
              </w:rPr>
            </w:r>
            <w:r w:rsidRPr="00CB244C">
              <w:rPr>
                <w:noProof/>
                <w:sz w:val="32"/>
                <w:szCs w:val="32"/>
              </w:rPr>
              <w:fldChar w:fldCharType="separate"/>
            </w:r>
            <w:r w:rsidR="001F2B67">
              <w:rPr>
                <w:noProof/>
                <w:sz w:val="32"/>
                <w:szCs w:val="32"/>
              </w:rPr>
              <w:t>17</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28167" w:history="1">
            <w:r w:rsidR="001F2B67" w:rsidRPr="00CB244C">
              <w:rPr>
                <w:rFonts w:ascii="方正小标宋简体" w:eastAsia="方正小标宋简体" w:hAnsi="方正小标宋简体" w:cs="方正小标宋简体" w:hint="eastAsia"/>
                <w:noProof/>
                <w:sz w:val="32"/>
                <w:szCs w:val="32"/>
              </w:rPr>
              <w:t>第四部分</w:t>
            </w:r>
            <w:r w:rsidR="001F2B67" w:rsidRPr="00CB244C">
              <w:rPr>
                <w:rFonts w:ascii="方正小标宋简体" w:eastAsia="方正小标宋简体" w:hAnsi="方正小标宋简体" w:cs="方正小标宋简体" w:hint="eastAsia"/>
                <w:noProof/>
                <w:sz w:val="32"/>
                <w:szCs w:val="32"/>
              </w:rPr>
              <w:t xml:space="preserve"> </w:t>
            </w:r>
            <w:r w:rsidR="001F2B67" w:rsidRPr="00CB244C">
              <w:rPr>
                <w:rFonts w:ascii="方正小标宋简体" w:eastAsia="方正小标宋简体" w:hAnsi="方正小标宋简体" w:cs="方正小标宋简体" w:hint="eastAsia"/>
                <w:noProof/>
                <w:sz w:val="32"/>
                <w:szCs w:val="32"/>
              </w:rPr>
              <w:t xml:space="preserve"> </w:t>
            </w:r>
            <w:r w:rsidR="001F2B67" w:rsidRPr="00CB244C">
              <w:rPr>
                <w:rFonts w:ascii="方正小标宋简体" w:eastAsia="方正小标宋简体" w:hAnsi="方正小标宋简体" w:cs="方正小标宋简体" w:hint="eastAsia"/>
                <w:noProof/>
                <w:sz w:val="32"/>
                <w:szCs w:val="32"/>
              </w:rPr>
              <w:t>附件</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_Toc28167 \h </w:instrText>
            </w:r>
            <w:r w:rsidRPr="00CB244C">
              <w:rPr>
                <w:noProof/>
                <w:sz w:val="32"/>
                <w:szCs w:val="32"/>
              </w:rPr>
            </w:r>
            <w:r w:rsidRPr="00CB244C">
              <w:rPr>
                <w:noProof/>
                <w:sz w:val="32"/>
                <w:szCs w:val="32"/>
              </w:rPr>
              <w:fldChar w:fldCharType="separate"/>
            </w:r>
            <w:r w:rsidR="001F2B67">
              <w:rPr>
                <w:noProof/>
                <w:sz w:val="32"/>
                <w:szCs w:val="32"/>
              </w:rPr>
              <w:t>22</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557" w:history="1">
            <w:r w:rsidR="001F2B67" w:rsidRPr="00CB244C">
              <w:rPr>
                <w:rFonts w:ascii="仿宋_GB2312" w:eastAsia="仿宋_GB2312" w:hAnsi="仿宋_GB2312" w:cs="仿宋_GB2312" w:hint="eastAsia"/>
                <w:noProof/>
                <w:sz w:val="32"/>
                <w:szCs w:val="32"/>
              </w:rPr>
              <w:t>单位预算项目支出绩效自评表（</w:t>
            </w:r>
            <w:r w:rsidR="001F2B67" w:rsidRPr="00CB244C">
              <w:rPr>
                <w:rFonts w:ascii="仿宋_GB2312" w:eastAsia="仿宋_GB2312" w:hAnsi="仿宋_GB2312" w:cs="仿宋_GB2312" w:hint="eastAsia"/>
                <w:noProof/>
                <w:sz w:val="32"/>
                <w:szCs w:val="32"/>
              </w:rPr>
              <w:t>2025</w:t>
            </w:r>
            <w:r w:rsidR="001F2B67" w:rsidRPr="00CB244C">
              <w:rPr>
                <w:rFonts w:ascii="仿宋_GB2312" w:eastAsia="仿宋_GB2312" w:hAnsi="仿宋_GB2312" w:cs="仿宋_GB2312" w:hint="eastAsia"/>
                <w:noProof/>
                <w:sz w:val="32"/>
                <w:szCs w:val="32"/>
              </w:rPr>
              <w:t>年度）</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_Toc557 \h </w:instrText>
            </w:r>
            <w:r w:rsidRPr="00CB244C">
              <w:rPr>
                <w:noProof/>
                <w:sz w:val="32"/>
                <w:szCs w:val="32"/>
              </w:rPr>
            </w:r>
            <w:r w:rsidRPr="00CB244C">
              <w:rPr>
                <w:noProof/>
                <w:sz w:val="32"/>
                <w:szCs w:val="32"/>
              </w:rPr>
              <w:fldChar w:fldCharType="separate"/>
            </w:r>
            <w:r w:rsidR="001F2B67">
              <w:rPr>
                <w:noProof/>
                <w:sz w:val="32"/>
                <w:szCs w:val="32"/>
              </w:rPr>
              <w:t>22</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4505" w:history="1">
            <w:r w:rsidR="001F2B67" w:rsidRPr="00CB244C">
              <w:rPr>
                <w:rFonts w:ascii="方正小标宋简体" w:eastAsia="方正小标宋简体" w:hAnsi="方正小标宋简体" w:cs="方正小标宋简体" w:hint="eastAsia"/>
                <w:noProof/>
                <w:sz w:val="32"/>
                <w:szCs w:val="32"/>
              </w:rPr>
              <w:t>第五部分</w:t>
            </w:r>
            <w:r w:rsidR="001F2B67" w:rsidRPr="00CB244C">
              <w:rPr>
                <w:rFonts w:ascii="方正小标宋简体" w:eastAsia="方正小标宋简体" w:hAnsi="方正小标宋简体" w:cs="方正小标宋简体" w:hint="eastAsia"/>
                <w:noProof/>
                <w:sz w:val="32"/>
                <w:szCs w:val="32"/>
              </w:rPr>
              <w:t xml:space="preserve"> </w:t>
            </w:r>
            <w:r w:rsidR="001F2B67" w:rsidRPr="00CB244C">
              <w:rPr>
                <w:rFonts w:ascii="方正小标宋简体" w:eastAsia="方正小标宋简体" w:hAnsi="方正小标宋简体" w:cs="方正小标宋简体" w:hint="eastAsia"/>
                <w:noProof/>
                <w:sz w:val="32"/>
                <w:szCs w:val="32"/>
              </w:rPr>
              <w:t>附表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_Toc4505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29294" w:history="1">
            <w:r w:rsidR="001F2B67" w:rsidRPr="00CB244C">
              <w:rPr>
                <w:rFonts w:ascii="仿宋_GB2312" w:eastAsia="仿宋_GB2312" w:hAnsi="仿宋_GB2312" w:cs="仿宋_GB2312" w:hint="eastAsia"/>
                <w:noProof/>
                <w:sz w:val="32"/>
                <w:szCs w:val="32"/>
              </w:rPr>
              <w:t>二、收入决算表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_Toc29294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2707" w:history="1">
            <w:r w:rsidR="001F2B67" w:rsidRPr="00CB244C">
              <w:rPr>
                <w:rFonts w:ascii="仿宋_GB2312" w:eastAsia="仿宋_GB2312" w:hAnsi="仿宋_GB2312" w:cs="仿宋_GB2312" w:hint="eastAsia"/>
                <w:noProof/>
                <w:sz w:val="32"/>
                <w:szCs w:val="32"/>
              </w:rPr>
              <w:t>三、支出决算表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_Toc2707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6758" w:history="1">
            <w:r w:rsidR="001F2B67" w:rsidRPr="00CB244C">
              <w:rPr>
                <w:rFonts w:ascii="仿宋_GB2312" w:eastAsia="仿宋_GB2312" w:hAnsi="仿宋_GB2312" w:cs="仿宋_GB2312" w:hint="eastAsia"/>
                <w:noProof/>
                <w:sz w:val="32"/>
                <w:szCs w:val="32"/>
              </w:rPr>
              <w:t>四、财政拨款收入支出决算总表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_Toc6758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2454" w:history="1">
            <w:r w:rsidR="001F2B67" w:rsidRPr="00CB244C">
              <w:rPr>
                <w:rFonts w:ascii="仿宋_GB2312" w:eastAsia="仿宋_GB2312" w:hAnsi="仿宋_GB2312" w:cs="仿宋_GB2312" w:hint="eastAsia"/>
                <w:noProof/>
                <w:sz w:val="32"/>
                <w:szCs w:val="32"/>
              </w:rPr>
              <w:t>五、财政拨款支出决算明细表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_Toc2454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10690" w:history="1">
            <w:r w:rsidR="001F2B67" w:rsidRPr="00CB244C">
              <w:rPr>
                <w:rFonts w:ascii="仿宋_GB2312" w:eastAsia="仿宋_GB2312" w:hAnsi="仿宋_GB2312" w:cs="仿宋_GB2312" w:hint="eastAsia"/>
                <w:noProof/>
                <w:sz w:val="32"/>
                <w:szCs w:val="32"/>
              </w:rPr>
              <w:t>六、一般公共预算财政拨款支出决算表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_Toc10690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25337" w:history="1">
            <w:r w:rsidR="001F2B67" w:rsidRPr="00CB244C">
              <w:rPr>
                <w:rFonts w:ascii="仿宋_GB2312" w:eastAsia="仿宋_GB2312" w:hAnsi="仿宋_GB2312" w:cs="仿宋_GB2312" w:hint="eastAsia"/>
                <w:noProof/>
                <w:sz w:val="32"/>
                <w:szCs w:val="32"/>
              </w:rPr>
              <w:t>七、一般公共预算财政拨款支出决算明细表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_Toc25337</w:instrText>
            </w:r>
            <w:r w:rsidR="001F2B67" w:rsidRPr="00CB244C">
              <w:rPr>
                <w:noProof/>
                <w:sz w:val="32"/>
                <w:szCs w:val="32"/>
              </w:rPr>
              <w:instrText xml:space="preserve">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335" w:history="1">
            <w:r w:rsidR="001F2B67" w:rsidRPr="00CB244C">
              <w:rPr>
                <w:rFonts w:ascii="仿宋_GB2312" w:eastAsia="仿宋_GB2312" w:hAnsi="仿宋_GB2312" w:cs="仿宋_GB2312" w:hint="eastAsia"/>
                <w:noProof/>
                <w:sz w:val="32"/>
                <w:szCs w:val="32"/>
              </w:rPr>
              <w:t>八、一般公共预算财政拨款基本支出决算表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_Toc335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17097" w:history="1">
            <w:r w:rsidR="001F2B67" w:rsidRPr="00CB244C">
              <w:rPr>
                <w:rFonts w:ascii="仿宋_GB2312" w:eastAsia="仿宋_GB2312" w:hAnsi="仿宋_GB2312" w:cs="仿宋_GB2312" w:hint="eastAsia"/>
                <w:noProof/>
                <w:sz w:val="32"/>
                <w:szCs w:val="32"/>
              </w:rPr>
              <w:t>九、一般公共预算财政拨款项目支出决算表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w:instrText>
            </w:r>
            <w:r w:rsidR="001F2B67" w:rsidRPr="00CB244C">
              <w:rPr>
                <w:noProof/>
                <w:sz w:val="32"/>
                <w:szCs w:val="32"/>
              </w:rPr>
              <w:instrText xml:space="preserve"> _Toc17097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31127" w:history="1">
            <w:r w:rsidR="001F2B67" w:rsidRPr="00CB244C">
              <w:rPr>
                <w:rFonts w:ascii="仿宋_GB2312" w:eastAsia="仿宋_GB2312" w:hAnsi="仿宋_GB2312" w:cs="仿宋_GB2312" w:hint="eastAsia"/>
                <w:noProof/>
                <w:sz w:val="32"/>
                <w:szCs w:val="32"/>
              </w:rPr>
              <w:t>十、政府性基金预算财政拨款收入支出决算表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_Toc31127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12654" w:history="1">
            <w:r w:rsidR="001F2B67" w:rsidRPr="00CB244C">
              <w:rPr>
                <w:rFonts w:ascii="仿宋_GB2312" w:eastAsia="仿宋_GB2312" w:hAnsi="仿宋_GB2312" w:cs="仿宋_GB2312" w:hint="eastAsia"/>
                <w:noProof/>
                <w:sz w:val="32"/>
                <w:szCs w:val="32"/>
              </w:rPr>
              <w:t>十一、国有资本经营预算财政拨款收入支出决算表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_Toc12654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Pr="00CB244C" w:rsidRDefault="00A80106">
          <w:pPr>
            <w:pStyle w:val="10"/>
            <w:tabs>
              <w:tab w:val="clear" w:pos="8296"/>
              <w:tab w:val="right" w:leader="dot" w:pos="8306"/>
            </w:tabs>
            <w:rPr>
              <w:noProof/>
              <w:sz w:val="32"/>
              <w:szCs w:val="32"/>
            </w:rPr>
          </w:pPr>
          <w:hyperlink w:anchor="_Toc19289" w:history="1">
            <w:r w:rsidR="001F2B67" w:rsidRPr="00CB244C">
              <w:rPr>
                <w:rFonts w:ascii="仿宋_GB2312" w:eastAsia="仿宋_GB2312" w:hAnsi="仿宋_GB2312" w:cs="仿宋_GB2312" w:hint="eastAsia"/>
                <w:noProof/>
                <w:sz w:val="32"/>
                <w:szCs w:val="32"/>
              </w:rPr>
              <w:t>十二、国有资本经营预算财政拨款支出决算表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_Toc19289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Default="00A80106">
          <w:pPr>
            <w:pStyle w:val="10"/>
            <w:tabs>
              <w:tab w:val="clear" w:pos="8296"/>
              <w:tab w:val="right" w:leader="dot" w:pos="8306"/>
            </w:tabs>
            <w:rPr>
              <w:noProof/>
            </w:rPr>
          </w:pPr>
          <w:hyperlink w:anchor="_Toc30389" w:history="1">
            <w:r w:rsidR="001F2B67" w:rsidRPr="00CB244C">
              <w:rPr>
                <w:rFonts w:ascii="仿宋_GB2312" w:eastAsia="仿宋_GB2312" w:hAnsi="仿宋_GB2312" w:cs="仿宋_GB2312" w:hint="eastAsia"/>
                <w:noProof/>
                <w:sz w:val="32"/>
                <w:szCs w:val="32"/>
              </w:rPr>
              <w:t>十三、财政拨款“三公”经费支出决算表</w:t>
            </w:r>
            <w:r w:rsidR="001F2B67" w:rsidRPr="00CB244C">
              <w:rPr>
                <w:noProof/>
                <w:sz w:val="32"/>
                <w:szCs w:val="32"/>
              </w:rPr>
              <w:tab/>
            </w:r>
            <w:r w:rsidRPr="00CB244C">
              <w:rPr>
                <w:noProof/>
                <w:sz w:val="32"/>
                <w:szCs w:val="32"/>
              </w:rPr>
              <w:fldChar w:fldCharType="begin"/>
            </w:r>
            <w:r w:rsidR="001F2B67" w:rsidRPr="00CB244C">
              <w:rPr>
                <w:noProof/>
                <w:sz w:val="32"/>
                <w:szCs w:val="32"/>
              </w:rPr>
              <w:instrText xml:space="preserve"> PAGEREF _Toc30389 \h </w:instrText>
            </w:r>
            <w:r w:rsidRPr="00CB244C">
              <w:rPr>
                <w:noProof/>
                <w:sz w:val="32"/>
                <w:szCs w:val="32"/>
              </w:rPr>
            </w:r>
            <w:r w:rsidRPr="00CB244C">
              <w:rPr>
                <w:noProof/>
                <w:sz w:val="32"/>
                <w:szCs w:val="32"/>
              </w:rPr>
              <w:fldChar w:fldCharType="separate"/>
            </w:r>
            <w:r w:rsidR="001F2B67">
              <w:rPr>
                <w:noProof/>
                <w:sz w:val="32"/>
                <w:szCs w:val="32"/>
              </w:rPr>
              <w:t>40</w:t>
            </w:r>
            <w:r w:rsidRPr="00CB244C">
              <w:rPr>
                <w:noProof/>
                <w:sz w:val="32"/>
                <w:szCs w:val="32"/>
              </w:rPr>
              <w:fldChar w:fldCharType="end"/>
            </w:r>
          </w:hyperlink>
        </w:p>
        <w:p w:rsidR="00A80106" w:rsidRDefault="00A80106">
          <w:pPr>
            <w:widowControl/>
            <w:spacing w:line="576" w:lineRule="exact"/>
            <w:jc w:val="left"/>
          </w:pPr>
          <w:r>
            <w:fldChar w:fldCharType="end"/>
          </w:r>
          <w:bookmarkStart w:id="6" w:name="_Toc15396599"/>
          <w:bookmarkStart w:id="7" w:name="_Toc15377196"/>
        </w:p>
        <w:p w:rsidR="00A80106" w:rsidRDefault="00A80106">
          <w:pPr>
            <w:widowControl/>
            <w:spacing w:line="576" w:lineRule="exact"/>
            <w:jc w:val="left"/>
          </w:pPr>
        </w:p>
        <w:p w:rsidR="00A80106" w:rsidRDefault="00A80106">
          <w:pPr>
            <w:widowControl/>
            <w:spacing w:line="576" w:lineRule="exact"/>
            <w:jc w:val="left"/>
          </w:pPr>
        </w:p>
        <w:p w:rsidR="00A80106" w:rsidRDefault="00A80106">
          <w:pPr>
            <w:widowControl/>
            <w:spacing w:line="576" w:lineRule="exact"/>
            <w:jc w:val="left"/>
          </w:pPr>
        </w:p>
        <w:p w:rsidR="00A80106" w:rsidRDefault="00A80106">
          <w:pPr>
            <w:widowControl/>
            <w:spacing w:line="576" w:lineRule="exact"/>
            <w:jc w:val="left"/>
          </w:pPr>
        </w:p>
        <w:p w:rsidR="00A80106" w:rsidRDefault="00A80106">
          <w:pPr>
            <w:widowControl/>
            <w:spacing w:line="576" w:lineRule="exact"/>
            <w:jc w:val="left"/>
          </w:pPr>
        </w:p>
        <w:p w:rsidR="00A80106" w:rsidRDefault="00A80106">
          <w:pPr>
            <w:widowControl/>
            <w:spacing w:line="576" w:lineRule="exact"/>
            <w:jc w:val="left"/>
          </w:pPr>
        </w:p>
        <w:p w:rsidR="00A80106" w:rsidRDefault="00A80106">
          <w:pPr>
            <w:widowControl/>
            <w:spacing w:line="576" w:lineRule="exact"/>
            <w:jc w:val="left"/>
            <w:rPr>
              <w:rFonts w:hint="eastAsia"/>
            </w:rPr>
          </w:pPr>
        </w:p>
        <w:p w:rsidR="00CB244C" w:rsidRDefault="00CB244C" w:rsidP="00CB244C">
          <w:pPr>
            <w:pStyle w:val="a0"/>
            <w:ind w:left="840" w:hanging="420"/>
            <w:rPr>
              <w:rFonts w:hint="eastAsia"/>
            </w:rPr>
          </w:pPr>
        </w:p>
        <w:p w:rsidR="00CB244C" w:rsidRDefault="00CB244C" w:rsidP="00CB244C">
          <w:pPr>
            <w:rPr>
              <w:rFonts w:hint="eastAsia"/>
            </w:rPr>
          </w:pPr>
        </w:p>
        <w:p w:rsidR="00CB244C" w:rsidRDefault="00CB244C" w:rsidP="00CB244C">
          <w:pPr>
            <w:pStyle w:val="a0"/>
            <w:ind w:left="840" w:hanging="420"/>
            <w:rPr>
              <w:rFonts w:hint="eastAsia"/>
            </w:rPr>
          </w:pPr>
        </w:p>
        <w:p w:rsidR="00CB244C" w:rsidRDefault="00CB244C" w:rsidP="00CB244C">
          <w:pPr>
            <w:rPr>
              <w:rFonts w:hint="eastAsia"/>
            </w:rPr>
          </w:pPr>
        </w:p>
        <w:p w:rsidR="00CB244C" w:rsidRDefault="00CB244C" w:rsidP="00CB244C">
          <w:pPr>
            <w:pStyle w:val="a0"/>
            <w:ind w:left="840" w:hanging="420"/>
            <w:rPr>
              <w:rFonts w:hint="eastAsia"/>
            </w:rPr>
          </w:pPr>
        </w:p>
        <w:p w:rsidR="00CB244C" w:rsidRDefault="00CB244C" w:rsidP="00CB244C">
          <w:pPr>
            <w:rPr>
              <w:rFonts w:hint="eastAsia"/>
            </w:rPr>
          </w:pPr>
        </w:p>
        <w:p w:rsidR="00CB244C" w:rsidRDefault="00CB244C" w:rsidP="00CB244C">
          <w:pPr>
            <w:pStyle w:val="a0"/>
            <w:ind w:left="840" w:hanging="420"/>
            <w:rPr>
              <w:rFonts w:hint="eastAsia"/>
            </w:rPr>
          </w:pPr>
        </w:p>
        <w:p w:rsidR="00CB244C" w:rsidRDefault="00CB244C" w:rsidP="00CB244C">
          <w:pPr>
            <w:rPr>
              <w:rFonts w:hint="eastAsia"/>
            </w:rPr>
          </w:pPr>
        </w:p>
        <w:p w:rsidR="00CB244C" w:rsidRDefault="00CB244C" w:rsidP="00CB244C">
          <w:pPr>
            <w:pStyle w:val="a0"/>
            <w:ind w:left="840" w:hanging="420"/>
            <w:rPr>
              <w:rFonts w:hint="eastAsia"/>
            </w:rPr>
          </w:pPr>
        </w:p>
        <w:p w:rsidR="00CB244C" w:rsidRDefault="00CB244C" w:rsidP="00CB244C">
          <w:pPr>
            <w:rPr>
              <w:rFonts w:hint="eastAsia"/>
            </w:rPr>
          </w:pPr>
        </w:p>
        <w:p w:rsidR="00CB244C" w:rsidRDefault="00CB244C" w:rsidP="00CB244C">
          <w:pPr>
            <w:pStyle w:val="a0"/>
            <w:ind w:left="840" w:hanging="420"/>
            <w:rPr>
              <w:rFonts w:hint="eastAsia"/>
            </w:rPr>
          </w:pPr>
        </w:p>
        <w:p w:rsidR="00CB244C" w:rsidRDefault="00CB244C" w:rsidP="00CB244C">
          <w:pPr>
            <w:rPr>
              <w:rFonts w:hint="eastAsia"/>
            </w:rPr>
          </w:pPr>
        </w:p>
        <w:p w:rsidR="00CB244C" w:rsidRDefault="00CB244C" w:rsidP="00CB244C">
          <w:pPr>
            <w:pStyle w:val="a0"/>
            <w:ind w:left="840" w:hanging="420"/>
            <w:rPr>
              <w:rFonts w:hint="eastAsia"/>
            </w:rPr>
          </w:pPr>
        </w:p>
        <w:p w:rsidR="00CB244C" w:rsidRDefault="00CB244C" w:rsidP="00CB244C">
          <w:pPr>
            <w:rPr>
              <w:rFonts w:hint="eastAsia"/>
            </w:rPr>
          </w:pPr>
        </w:p>
        <w:p w:rsidR="00CB244C" w:rsidRDefault="00CB244C" w:rsidP="00CB244C">
          <w:pPr>
            <w:pStyle w:val="a0"/>
            <w:ind w:left="840" w:hanging="420"/>
            <w:rPr>
              <w:rFonts w:hint="eastAsia"/>
            </w:rPr>
          </w:pPr>
        </w:p>
        <w:p w:rsidR="00CB244C" w:rsidRDefault="00CB244C" w:rsidP="00CB244C">
          <w:pPr>
            <w:rPr>
              <w:rFonts w:hint="eastAsia"/>
            </w:rPr>
          </w:pPr>
        </w:p>
        <w:p w:rsidR="00CB244C" w:rsidRDefault="00CB244C" w:rsidP="00CB244C">
          <w:pPr>
            <w:pStyle w:val="a0"/>
            <w:ind w:left="840" w:hanging="420"/>
            <w:rPr>
              <w:rFonts w:hint="eastAsia"/>
            </w:rPr>
          </w:pPr>
        </w:p>
        <w:p w:rsidR="00CB244C" w:rsidRDefault="00CB244C" w:rsidP="00CB244C">
          <w:pPr>
            <w:rPr>
              <w:rFonts w:hint="eastAsia"/>
            </w:rPr>
          </w:pPr>
        </w:p>
        <w:p w:rsidR="00CB244C" w:rsidRDefault="00CB244C" w:rsidP="00CB244C">
          <w:pPr>
            <w:pStyle w:val="a0"/>
            <w:ind w:left="840" w:hanging="420"/>
            <w:rPr>
              <w:rFonts w:hint="eastAsia"/>
            </w:rPr>
          </w:pPr>
        </w:p>
        <w:p w:rsidR="00CB244C" w:rsidRDefault="00CB244C" w:rsidP="00CB244C">
          <w:pPr>
            <w:rPr>
              <w:rFonts w:hint="eastAsia"/>
            </w:rPr>
          </w:pPr>
        </w:p>
        <w:p w:rsidR="00CB244C" w:rsidRPr="00CB244C" w:rsidRDefault="00CB244C" w:rsidP="00CB244C">
          <w:pPr>
            <w:pStyle w:val="a0"/>
            <w:ind w:left="840" w:hanging="420"/>
          </w:pPr>
        </w:p>
        <w:p w:rsidR="00A80106" w:rsidRDefault="00A80106">
          <w:pPr>
            <w:widowControl/>
            <w:spacing w:line="576" w:lineRule="exact"/>
            <w:jc w:val="left"/>
          </w:pPr>
        </w:p>
      </w:sdtContent>
    </w:sdt>
    <w:p w:rsidR="00A80106" w:rsidRDefault="001F2B67">
      <w:pPr>
        <w:pStyle w:val="1"/>
        <w:spacing w:before="0" w:after="0" w:line="576" w:lineRule="exact"/>
        <w:jc w:val="center"/>
        <w:rPr>
          <w:rFonts w:ascii="方正小标宋简体" w:eastAsia="方正小标宋简体" w:hAnsi="方正小标宋简体" w:cs="方正小标宋简体"/>
          <w:b w:val="0"/>
        </w:rPr>
      </w:pPr>
      <w:bookmarkStart w:id="8" w:name="_Toc25531"/>
      <w:r>
        <w:rPr>
          <w:rFonts w:ascii="方正小标宋简体" w:eastAsia="方正小标宋简体" w:hAnsi="方正小标宋简体" w:cs="方正小标宋简体" w:hint="eastAsia"/>
          <w:b w:val="0"/>
        </w:rPr>
        <w:lastRenderedPageBreak/>
        <w:t>第一部分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部门概况</w:t>
      </w:r>
      <w:bookmarkEnd w:id="6"/>
      <w:bookmarkEnd w:id="7"/>
      <w:bookmarkEnd w:id="8"/>
    </w:p>
    <w:p w:rsidR="00A80106" w:rsidRDefault="001F2B67">
      <w:pPr>
        <w:pStyle w:val="2"/>
        <w:spacing w:before="0" w:after="0" w:line="576" w:lineRule="exact"/>
        <w:ind w:firstLineChars="200" w:firstLine="640"/>
        <w:rPr>
          <w:rFonts w:ascii="Times New Roman" w:eastAsia="黑体" w:hAnsi="Times New Roman"/>
          <w:b w:val="0"/>
        </w:rPr>
      </w:pPr>
      <w:bookmarkStart w:id="9" w:name="_Toc6556"/>
      <w:r>
        <w:rPr>
          <w:rFonts w:ascii="Times New Roman" w:eastAsia="黑体" w:hAnsi="Times New Roman" w:hint="eastAsia"/>
          <w:b w:val="0"/>
        </w:rPr>
        <w:t>一、部门职责</w:t>
      </w:r>
      <w:bookmarkEnd w:id="9"/>
    </w:p>
    <w:p w:rsidR="00A80106" w:rsidRDefault="001F2B67">
      <w:pPr>
        <w:adjustRightInd w:val="0"/>
        <w:snapToGrid w:val="0"/>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（一）贯彻执行党和国家的路线方针政策和上级党委、政府各项决策部署，以及本级党员代表大会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党员大会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、人民代表大会的决议决定。</w:t>
      </w:r>
    </w:p>
    <w:p w:rsidR="00A80106" w:rsidRDefault="001F2B67">
      <w:pPr>
        <w:adjustRightInd w:val="0"/>
        <w:snapToGrid w:val="0"/>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rsidR="00A80106" w:rsidRDefault="001F2B67">
      <w:pPr>
        <w:adjustRightInd w:val="0"/>
        <w:snapToGrid w:val="0"/>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领导镇政权机关、群团组织和其他各类组织，加强指导和规范，支持和保证这些机关和组织依照国家法律法规以及各自章程履行职责。</w:t>
      </w:r>
    </w:p>
    <w:p w:rsidR="00A80106" w:rsidRDefault="001F2B67">
      <w:pPr>
        <w:adjustRightInd w:val="0"/>
        <w:snapToGrid w:val="0"/>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加强党的建设。坚持全面从严治党，落实管党治党主体责任，全面加强党的政治建设、思想建设、组织建设、作风建设、纪律建设、制度建设等工作。不断强化自身建设和村党</w:t>
      </w:r>
      <w:r>
        <w:rPr>
          <w:rFonts w:ascii="仿宋_GB2312" w:eastAsia="仿宋_GB2312" w:hAnsi="仿宋_GB2312" w:cs="仿宋_GB2312" w:hint="eastAsia"/>
          <w:sz w:val="32"/>
          <w:szCs w:val="32"/>
        </w:rPr>
        <w:t>组织建设，以及其他隶属</w:t>
      </w:r>
      <w:r>
        <w:rPr>
          <w:rFonts w:ascii="仿宋_GB2312" w:eastAsia="仿宋_GB2312" w:hAnsi="仿宋_GB2312" w:cs="仿宋_GB2312" w:hint="eastAsia"/>
          <w:sz w:val="32"/>
          <w:szCs w:val="32"/>
        </w:rPr>
        <w:t>叠溪</w:t>
      </w:r>
      <w:r>
        <w:rPr>
          <w:rFonts w:ascii="仿宋_GB2312" w:eastAsia="仿宋_GB2312" w:hAnsi="仿宋_GB2312" w:cs="仿宋_GB2312" w:hint="eastAsia"/>
          <w:sz w:val="32"/>
          <w:szCs w:val="32"/>
        </w:rPr>
        <w:t>镇党委的党组织建设，抓好发展党员工作，加强党员队伍建设。维护和执行党的纪律，监督党员干部和其他工作人员严格遵守国家法律法规。</w:t>
      </w:r>
    </w:p>
    <w:p w:rsidR="00A80106" w:rsidRDefault="001F2B67">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按照干部管理权限，负责对干部的教育、培训、选拔、考核和监督工作</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协助管理</w:t>
      </w:r>
      <w:r>
        <w:rPr>
          <w:rFonts w:ascii="仿宋_GB2312" w:eastAsia="仿宋_GB2312" w:hAnsi="仿宋_GB2312" w:cs="仿宋_GB2312" w:hint="eastAsia"/>
          <w:sz w:val="32"/>
          <w:szCs w:val="32"/>
        </w:rPr>
        <w:t>上</w:t>
      </w:r>
      <w:r>
        <w:rPr>
          <w:rFonts w:ascii="仿宋_GB2312" w:eastAsia="仿宋_GB2312" w:hAnsi="仿宋_GB2312" w:cs="仿宋_GB2312" w:hint="eastAsia"/>
          <w:sz w:val="32"/>
          <w:szCs w:val="32"/>
        </w:rPr>
        <w:t>级有关部门驻镇单位的干部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做好人才服务和引进工作。</w:t>
      </w:r>
    </w:p>
    <w:p w:rsidR="00A80106" w:rsidRDefault="001F2B67">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统筹区域发展。</w:t>
      </w:r>
      <w:r>
        <w:rPr>
          <w:rFonts w:ascii="仿宋_GB2312" w:eastAsia="仿宋_GB2312" w:hAnsi="仿宋_GB2312" w:cs="仿宋_GB2312" w:hint="eastAsia"/>
          <w:sz w:val="32"/>
          <w:szCs w:val="32"/>
        </w:rPr>
        <w:t>负责落实创新驱动发展、可持续发展战略目标任务，落实新发展理念，推动经济高质量发展；</w:t>
      </w:r>
      <w:r>
        <w:rPr>
          <w:rFonts w:ascii="仿宋_GB2312" w:eastAsia="仿宋_GB2312" w:hAnsi="仿宋_GB2312" w:cs="仿宋_GB2312" w:hint="eastAsia"/>
          <w:sz w:val="32"/>
          <w:szCs w:val="32"/>
        </w:rPr>
        <w:lastRenderedPageBreak/>
        <w:t>落实关于辖区发展的重大决策，制定辖区经济和社会发展规划、公共服务设施布局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负责乡村振兴工作，做好民生保障、</w:t>
      </w:r>
      <w:r>
        <w:rPr>
          <w:rFonts w:ascii="仿宋_GB2312" w:eastAsia="仿宋_GB2312" w:hAnsi="仿宋_GB2312" w:cs="仿宋_GB2312" w:hint="eastAsia"/>
          <w:sz w:val="32"/>
          <w:szCs w:val="32"/>
        </w:rPr>
        <w:t>返贫监测和帮扶</w:t>
      </w:r>
      <w:r>
        <w:rPr>
          <w:rFonts w:ascii="仿宋_GB2312" w:eastAsia="仿宋_GB2312" w:hAnsi="仿宋_GB2312" w:cs="仿宋_GB2312" w:hint="eastAsia"/>
          <w:sz w:val="32"/>
          <w:szCs w:val="32"/>
        </w:rPr>
        <w:t>、民族</w:t>
      </w:r>
      <w:r>
        <w:rPr>
          <w:rFonts w:ascii="仿宋_GB2312" w:eastAsia="仿宋_GB2312" w:hAnsi="仿宋_GB2312" w:cs="仿宋_GB2312" w:hint="eastAsia"/>
          <w:sz w:val="32"/>
          <w:szCs w:val="32"/>
        </w:rPr>
        <w:t>宗教等工作，推动辖区经济社会健康、有序、可持续发展</w:t>
      </w:r>
      <w:r>
        <w:rPr>
          <w:rFonts w:ascii="仿宋_GB2312" w:eastAsia="仿宋_GB2312" w:hAnsi="仿宋_GB2312" w:cs="仿宋_GB2312" w:hint="eastAsia"/>
          <w:sz w:val="32"/>
          <w:szCs w:val="32"/>
        </w:rPr>
        <w:t>；负责指导辖区基层供销合作社工作</w:t>
      </w:r>
      <w:r>
        <w:rPr>
          <w:rFonts w:ascii="仿宋_GB2312" w:eastAsia="仿宋_GB2312" w:hAnsi="仿宋_GB2312" w:cs="仿宋_GB2312" w:hint="eastAsia"/>
          <w:sz w:val="32"/>
          <w:szCs w:val="32"/>
        </w:rPr>
        <w:t>。</w:t>
      </w:r>
    </w:p>
    <w:p w:rsidR="00A80106" w:rsidRDefault="001F2B67">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强化基层治理。负责本辖区社会治理，加强社会主义民主法治建设和精神文明建设，加快推进基层社会治理体系和治理能力现代化</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指导村委会建设，健全自治平台，组织群众和单位参与村委会建设和管理。</w:t>
      </w:r>
    </w:p>
    <w:p w:rsidR="00A80106" w:rsidRDefault="001F2B67">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优化公共服务。推进服务型政府建设，组织实施并优化教育、卫生健康、文化、民政、社会保障、退役军人事务等各项公共服务。</w:t>
      </w:r>
    </w:p>
    <w:p w:rsidR="00A80106" w:rsidRDefault="001F2B67">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负责辖区范围内的应急管理、社会稳定、安全生产、生态环境保护、社会信用体系建设和审批服务便民化等工作。</w:t>
      </w:r>
    </w:p>
    <w:p w:rsidR="00A80106" w:rsidRDefault="001F2B67">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负责辖区农村经营管理体系建设工作。</w:t>
      </w:r>
    </w:p>
    <w:p w:rsidR="00A80106" w:rsidRDefault="001F2B67">
      <w:pPr>
        <w:spacing w:line="576" w:lineRule="exact"/>
        <w:ind w:firstLineChars="200" w:firstLine="640"/>
      </w:pPr>
      <w:r>
        <w:rPr>
          <w:rFonts w:ascii="仿宋_GB2312" w:eastAsia="仿宋_GB2312" w:hAnsi="仿宋_GB2312" w:cs="仿宋_GB2312" w:hint="eastAsia"/>
          <w:sz w:val="32"/>
          <w:szCs w:val="32"/>
        </w:rPr>
        <w:t>（十一）完成县委、县政府交办的其他任务。</w:t>
      </w:r>
    </w:p>
    <w:p w:rsidR="00A80106" w:rsidRDefault="001F2B67">
      <w:pPr>
        <w:pStyle w:val="2"/>
        <w:spacing w:before="0" w:after="0" w:line="576" w:lineRule="exact"/>
        <w:ind w:firstLineChars="200" w:firstLine="640"/>
        <w:rPr>
          <w:rStyle w:val="2Char"/>
          <w:rFonts w:ascii="Times New Roman" w:hAnsi="Times New Roman"/>
        </w:rPr>
      </w:pPr>
      <w:bookmarkStart w:id="10" w:name="_Toc15377200"/>
      <w:bookmarkStart w:id="11" w:name="_Toc15396601"/>
      <w:bookmarkStart w:id="12" w:name="_Toc17853"/>
      <w:r>
        <w:rPr>
          <w:rFonts w:ascii="Times New Roman" w:eastAsia="黑体" w:hAnsi="Times New Roman" w:hint="eastAsia"/>
          <w:b w:val="0"/>
        </w:rPr>
        <w:t>二、机</w:t>
      </w:r>
      <w:r>
        <w:rPr>
          <w:rStyle w:val="2Char"/>
          <w:rFonts w:ascii="Times New Roman" w:eastAsia="黑体" w:hAnsi="Times New Roman" w:hint="eastAsia"/>
        </w:rPr>
        <w:t>构设置</w:t>
      </w:r>
      <w:bookmarkEnd w:id="10"/>
      <w:bookmarkEnd w:id="11"/>
      <w:bookmarkEnd w:id="12"/>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sz w:val="32"/>
          <w:szCs w:val="32"/>
        </w:rPr>
      </w:pPr>
      <w:bookmarkStart w:id="13" w:name="_Toc15396602"/>
      <w:bookmarkStart w:id="14" w:name="_Toc15377204"/>
      <w:r>
        <w:rPr>
          <w:rFonts w:ascii="仿宋_GB2312" w:eastAsia="仿宋_GB2312" w:hint="eastAsia"/>
          <w:sz w:val="32"/>
          <w:szCs w:val="32"/>
        </w:rPr>
        <w:t>茂县叠溪镇人民政府</w:t>
      </w:r>
      <w:r>
        <w:rPr>
          <w:rFonts w:ascii="仿宋_GB2312" w:eastAsia="仿宋_GB2312" w:hint="eastAsia"/>
          <w:sz w:val="32"/>
          <w:szCs w:val="32"/>
        </w:rPr>
        <w:t>(</w:t>
      </w:r>
      <w:r>
        <w:rPr>
          <w:rFonts w:ascii="仿宋_GB2312" w:eastAsia="仿宋_GB2312" w:hint="eastAsia"/>
          <w:sz w:val="32"/>
          <w:szCs w:val="32"/>
        </w:rPr>
        <w:t>行政</w:t>
      </w:r>
      <w:r>
        <w:rPr>
          <w:rFonts w:ascii="仿宋_GB2312" w:eastAsia="仿宋_GB2312" w:hint="eastAsia"/>
          <w:sz w:val="32"/>
          <w:szCs w:val="32"/>
        </w:rPr>
        <w:t>)</w:t>
      </w:r>
      <w:r>
        <w:rPr>
          <w:rFonts w:ascii="仿宋_GB2312" w:eastAsia="仿宋_GB2312" w:hint="eastAsia"/>
          <w:sz w:val="32"/>
          <w:szCs w:val="32"/>
        </w:rPr>
        <w:t>属二级预算单位</w:t>
      </w:r>
      <w:r>
        <w:rPr>
          <w:rFonts w:ascii="仿宋_GB2312" w:eastAsia="仿宋_GB2312" w:hint="eastAsia"/>
          <w:sz w:val="32"/>
          <w:szCs w:val="32"/>
        </w:rPr>
        <w:t>。其中内设机构</w:t>
      </w:r>
      <w:r>
        <w:rPr>
          <w:rFonts w:ascii="仿宋_GB2312" w:eastAsia="仿宋_GB2312" w:hint="eastAsia"/>
          <w:sz w:val="32"/>
          <w:szCs w:val="32"/>
        </w:rPr>
        <w:t>7</w:t>
      </w:r>
      <w:r>
        <w:rPr>
          <w:rFonts w:ascii="仿宋_GB2312" w:eastAsia="仿宋_GB2312" w:hint="eastAsia"/>
          <w:sz w:val="32"/>
          <w:szCs w:val="32"/>
        </w:rPr>
        <w:t>个</w:t>
      </w:r>
      <w:r>
        <w:rPr>
          <w:rFonts w:ascii="仿宋_GB2312" w:eastAsia="仿宋_GB2312" w:hint="eastAsia"/>
          <w:sz w:val="32"/>
          <w:szCs w:val="32"/>
        </w:rPr>
        <w:t>，分别是</w:t>
      </w:r>
      <w:r>
        <w:rPr>
          <w:rFonts w:ascii="仿宋_GB2312" w:eastAsia="仿宋_GB2312" w:hint="eastAsia"/>
          <w:sz w:val="32"/>
          <w:szCs w:val="32"/>
        </w:rPr>
        <w:t>叠溪镇党政办公室</w:t>
      </w:r>
      <w:r>
        <w:rPr>
          <w:rFonts w:ascii="仿宋_GB2312" w:eastAsia="仿宋_GB2312" w:hint="eastAsia"/>
          <w:sz w:val="32"/>
          <w:szCs w:val="32"/>
        </w:rPr>
        <w:t>、</w:t>
      </w:r>
      <w:r>
        <w:rPr>
          <w:rFonts w:ascii="仿宋_GB2312" w:eastAsia="仿宋_GB2312" w:hAnsi="Calibri" w:hint="eastAsia"/>
          <w:kern w:val="2"/>
          <w:sz w:val="32"/>
          <w:szCs w:val="32"/>
        </w:rPr>
        <w:t>叠溪镇党建工作办公室</w:t>
      </w:r>
      <w:r>
        <w:rPr>
          <w:rFonts w:ascii="仿宋_GB2312" w:eastAsia="仿宋_GB2312" w:hint="eastAsia"/>
          <w:kern w:val="2"/>
          <w:sz w:val="32"/>
          <w:szCs w:val="32"/>
        </w:rPr>
        <w:t>、</w:t>
      </w:r>
      <w:r>
        <w:rPr>
          <w:rFonts w:ascii="仿宋_GB2312" w:eastAsia="仿宋_GB2312" w:hAnsi="Calibri" w:hint="eastAsia"/>
          <w:kern w:val="2"/>
          <w:sz w:val="32"/>
          <w:szCs w:val="32"/>
        </w:rPr>
        <w:t>叠</w:t>
      </w:r>
      <w:r>
        <w:rPr>
          <w:rFonts w:ascii="仿宋_GB2312" w:eastAsia="仿宋_GB2312" w:hint="eastAsia"/>
          <w:sz w:val="32"/>
          <w:szCs w:val="32"/>
        </w:rPr>
        <w:t>溪镇</w:t>
      </w:r>
      <w:r>
        <w:rPr>
          <w:rFonts w:ascii="仿宋_GB2312" w:eastAsia="仿宋_GB2312" w:hint="eastAsia"/>
          <w:sz w:val="32"/>
          <w:szCs w:val="32"/>
        </w:rPr>
        <w:t>经济发展和乡村振兴办公室</w:t>
      </w:r>
      <w:r>
        <w:rPr>
          <w:rFonts w:ascii="仿宋_GB2312" w:eastAsia="仿宋_GB2312" w:hint="eastAsia"/>
          <w:sz w:val="32"/>
          <w:szCs w:val="32"/>
        </w:rPr>
        <w:t>、叠溪镇</w:t>
      </w:r>
      <w:r>
        <w:rPr>
          <w:rFonts w:ascii="仿宋_GB2312" w:eastAsia="仿宋_GB2312" w:hint="eastAsia"/>
          <w:sz w:val="32"/>
          <w:szCs w:val="32"/>
        </w:rPr>
        <w:t>维护稳定和综合行政执法办公室</w:t>
      </w:r>
      <w:r>
        <w:rPr>
          <w:rFonts w:ascii="仿宋_GB2312" w:eastAsia="仿宋_GB2312" w:hint="eastAsia"/>
          <w:sz w:val="32"/>
          <w:szCs w:val="32"/>
        </w:rPr>
        <w:t>、叠溪镇应急管理办公室、叠溪镇</w:t>
      </w:r>
      <w:r>
        <w:rPr>
          <w:rFonts w:ascii="仿宋_GB2312" w:eastAsia="仿宋_GB2312" w:hint="eastAsia"/>
          <w:sz w:val="32"/>
          <w:szCs w:val="32"/>
        </w:rPr>
        <w:t>综合行政执法和生态环境办公室</w:t>
      </w:r>
      <w:r>
        <w:rPr>
          <w:rFonts w:ascii="仿宋_GB2312" w:eastAsia="仿宋_GB2312" w:hint="eastAsia"/>
          <w:sz w:val="32"/>
          <w:szCs w:val="32"/>
        </w:rPr>
        <w:t>、叠溪镇</w:t>
      </w:r>
      <w:r>
        <w:rPr>
          <w:rFonts w:ascii="仿宋_GB2312" w:eastAsia="仿宋_GB2312" w:hint="eastAsia"/>
          <w:sz w:val="32"/>
          <w:szCs w:val="32"/>
        </w:rPr>
        <w:t>财政办公室</w:t>
      </w:r>
      <w:r>
        <w:rPr>
          <w:rFonts w:ascii="仿宋_GB2312" w:eastAsia="仿宋_GB2312" w:hint="eastAsia"/>
          <w:sz w:val="32"/>
          <w:szCs w:val="32"/>
        </w:rPr>
        <w:t>。</w:t>
      </w:r>
    </w:p>
    <w:p w:rsidR="00A80106" w:rsidRDefault="00A80106">
      <w:pPr>
        <w:pStyle w:val="aa"/>
        <w:widowControl/>
        <w:adjustRightInd w:val="0"/>
        <w:snapToGrid w:val="0"/>
        <w:spacing w:before="0" w:beforeAutospacing="0" w:after="0" w:afterAutospacing="0" w:line="576" w:lineRule="exact"/>
        <w:ind w:firstLineChars="200" w:firstLine="640"/>
        <w:rPr>
          <w:rFonts w:ascii="仿宋_GB2312" w:eastAsia="仿宋_GB2312"/>
          <w:sz w:val="32"/>
          <w:szCs w:val="32"/>
        </w:rPr>
      </w:pPr>
    </w:p>
    <w:p w:rsidR="00A80106" w:rsidRDefault="001F2B67">
      <w:pPr>
        <w:pStyle w:val="1"/>
        <w:spacing w:before="0" w:after="0" w:line="576" w:lineRule="exact"/>
        <w:jc w:val="center"/>
      </w:pPr>
      <w:bookmarkStart w:id="15" w:name="_Toc31353"/>
      <w:r>
        <w:rPr>
          <w:rFonts w:ascii="方正小标宋简体" w:eastAsia="方正小标宋简体" w:hAnsi="方正小标宋简体" w:cs="方正小标宋简体" w:hint="eastAsia"/>
          <w:b w:val="0"/>
        </w:rPr>
        <w:lastRenderedPageBreak/>
        <w:t>第二部分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2025</w:t>
      </w:r>
      <w:r>
        <w:rPr>
          <w:rFonts w:ascii="方正小标宋简体" w:eastAsia="方正小标宋简体" w:hAnsi="方正小标宋简体" w:cs="方正小标宋简体" w:hint="eastAsia"/>
          <w:b w:val="0"/>
        </w:rPr>
        <w:t>年度</w:t>
      </w:r>
      <w:r>
        <w:rPr>
          <w:rFonts w:ascii="方正小标宋简体" w:eastAsia="方正小标宋简体" w:hAnsi="方正小标宋简体" w:cs="方正小标宋简体" w:hint="eastAsia"/>
          <w:b w:val="0"/>
        </w:rPr>
        <w:t>部门决算情况说明</w:t>
      </w:r>
      <w:bookmarkEnd w:id="13"/>
      <w:bookmarkEnd w:id="14"/>
      <w:bookmarkEnd w:id="15"/>
    </w:p>
    <w:p w:rsidR="00A80106" w:rsidRDefault="001F2B67">
      <w:pPr>
        <w:pStyle w:val="ad"/>
        <w:spacing w:line="576" w:lineRule="exact"/>
        <w:ind w:firstLine="640"/>
        <w:outlineLvl w:val="1"/>
        <w:rPr>
          <w:rStyle w:val="2Char"/>
          <w:rFonts w:ascii="Times New Roman" w:eastAsia="黑体" w:hAnsi="Times New Roman"/>
          <w:b w:val="0"/>
        </w:rPr>
      </w:pPr>
      <w:bookmarkStart w:id="16" w:name="_Toc15396603"/>
      <w:bookmarkStart w:id="17" w:name="_Toc15377205"/>
      <w:bookmarkStart w:id="18" w:name="_Toc2459"/>
      <w:r>
        <w:rPr>
          <w:rFonts w:eastAsia="黑体" w:hint="eastAsia"/>
          <w:sz w:val="32"/>
          <w:szCs w:val="32"/>
        </w:rPr>
        <w:t>一、</w:t>
      </w:r>
      <w:r>
        <w:rPr>
          <w:rFonts w:eastAsia="黑体" w:hint="eastAsia"/>
          <w:sz w:val="32"/>
          <w:szCs w:val="32"/>
        </w:rPr>
        <w:t>收</w:t>
      </w:r>
      <w:r>
        <w:rPr>
          <w:rStyle w:val="2Char"/>
          <w:rFonts w:ascii="Times New Roman" w:eastAsia="黑体" w:hAnsi="Times New Roman" w:hint="eastAsia"/>
          <w:b w:val="0"/>
        </w:rPr>
        <w:t>入支出决算总体情况说明</w:t>
      </w:r>
      <w:bookmarkEnd w:id="16"/>
      <w:bookmarkEnd w:id="17"/>
      <w:bookmarkEnd w:id="18"/>
    </w:p>
    <w:p w:rsidR="00A80106" w:rsidRDefault="001F2B67">
      <w:pPr>
        <w:adjustRightInd w:val="0"/>
        <w:snapToGrid w:val="0"/>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年度收入、支出总计均为</w:t>
      </w:r>
      <w:r>
        <w:rPr>
          <w:rFonts w:ascii="仿宋_GB2312" w:eastAsia="仿宋_GB2312" w:hAnsi="仿宋_GB2312" w:cs="仿宋_GB2312" w:hint="eastAsia"/>
          <w:sz w:val="32"/>
          <w:szCs w:val="32"/>
        </w:rPr>
        <w:t>2404.69</w:t>
      </w:r>
      <w:r>
        <w:rPr>
          <w:rFonts w:ascii="仿宋_GB2312" w:eastAsia="仿宋_GB2312" w:hAnsi="仿宋_GB2312" w:cs="仿宋_GB2312" w:hint="eastAsia"/>
          <w:sz w:val="32"/>
          <w:szCs w:val="32"/>
        </w:rPr>
        <w:t>万元。与上年度相比，收入、支出总计各增加</w:t>
      </w:r>
      <w:r>
        <w:rPr>
          <w:rFonts w:ascii="仿宋_GB2312" w:eastAsia="仿宋_GB2312" w:hAnsi="仿宋_GB2312" w:cs="仿宋_GB2312" w:hint="eastAsia"/>
          <w:sz w:val="32"/>
          <w:szCs w:val="32"/>
        </w:rPr>
        <w:t>782.25</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48.2%</w:t>
      </w:r>
      <w:r>
        <w:rPr>
          <w:rFonts w:ascii="仿宋_GB2312" w:eastAsia="仿宋_GB2312" w:hAnsi="仿宋_GB2312" w:cs="仿宋_GB2312" w:hint="eastAsia"/>
          <w:sz w:val="32"/>
          <w:szCs w:val="32"/>
        </w:rPr>
        <w:t>。主要变动原因是：项目增加，相应收入、支出增加。</w:t>
      </w:r>
    </w:p>
    <w:p w:rsidR="00A80106" w:rsidRDefault="001F2B67">
      <w:pPr>
        <w:ind w:firstLineChars="200" w:firstLine="640"/>
        <w:rPr>
          <w:rFonts w:eastAsia="仿宋_GB2312" w:cs="仿宋_GB2312"/>
          <w:sz w:val="32"/>
          <w:szCs w:val="32"/>
        </w:rPr>
      </w:pPr>
      <w:r>
        <w:rPr>
          <w:rFonts w:eastAsia="仿宋_GB2312" w:cs="仿宋_GB2312" w:hint="eastAsia"/>
          <w:noProof/>
          <w:sz w:val="32"/>
          <w:szCs w:val="32"/>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80106" w:rsidRDefault="001F2B67">
      <w:pPr>
        <w:pStyle w:val="ad"/>
        <w:spacing w:line="576" w:lineRule="exact"/>
        <w:ind w:firstLine="640"/>
        <w:outlineLvl w:val="1"/>
        <w:rPr>
          <w:rFonts w:eastAsia="黑体"/>
          <w:sz w:val="32"/>
          <w:szCs w:val="32"/>
        </w:rPr>
      </w:pPr>
      <w:bookmarkStart w:id="19" w:name="_Toc15377206"/>
      <w:bookmarkStart w:id="20" w:name="_Toc15396604"/>
      <w:bookmarkStart w:id="21" w:name="_Toc2598"/>
      <w:r>
        <w:rPr>
          <w:rFonts w:eastAsia="黑体" w:hint="eastAsia"/>
          <w:sz w:val="32"/>
          <w:szCs w:val="32"/>
        </w:rPr>
        <w:t>二、收入决算情况说明</w:t>
      </w:r>
      <w:bookmarkEnd w:id="19"/>
      <w:bookmarkEnd w:id="20"/>
      <w:bookmarkEnd w:id="21"/>
    </w:p>
    <w:p w:rsidR="00A80106" w:rsidRDefault="001F2B67">
      <w:pPr>
        <w:adjustRightInd w:val="0"/>
        <w:snapToGrid w:val="0"/>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年度本年收入合计</w:t>
      </w:r>
      <w:r>
        <w:rPr>
          <w:rFonts w:ascii="仿宋_GB2312" w:eastAsia="仿宋_GB2312" w:hAnsi="仿宋_GB2312" w:cs="仿宋_GB2312" w:hint="eastAsia"/>
          <w:sz w:val="32"/>
          <w:szCs w:val="32"/>
        </w:rPr>
        <w:t>2404.69</w:t>
      </w:r>
      <w:r>
        <w:rPr>
          <w:rFonts w:ascii="仿宋_GB2312" w:eastAsia="仿宋_GB2312" w:hAnsi="仿宋_GB2312" w:cs="仿宋_GB2312" w:hint="eastAsia"/>
          <w:sz w:val="32"/>
          <w:szCs w:val="32"/>
        </w:rPr>
        <w:t>万元，其中：一般公共预算财政拨款收入</w:t>
      </w:r>
      <w:r>
        <w:rPr>
          <w:rFonts w:ascii="仿宋_GB2312" w:eastAsia="仿宋_GB2312" w:hAnsi="仿宋_GB2312" w:cs="仿宋_GB2312" w:hint="eastAsia"/>
          <w:sz w:val="32"/>
          <w:szCs w:val="32"/>
        </w:rPr>
        <w:t>2187.28</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91%</w:t>
      </w:r>
      <w:r>
        <w:rPr>
          <w:rFonts w:ascii="仿宋_GB2312" w:eastAsia="仿宋_GB2312" w:hAnsi="仿宋_GB2312" w:cs="仿宋_GB2312" w:hint="eastAsia"/>
          <w:sz w:val="32"/>
          <w:szCs w:val="32"/>
        </w:rPr>
        <w:t>；政府性基金预算财政拨款收入</w:t>
      </w:r>
      <w:r>
        <w:rPr>
          <w:rFonts w:ascii="仿宋_GB2312" w:eastAsia="仿宋_GB2312" w:hAnsi="仿宋_GB2312" w:cs="仿宋_GB2312" w:hint="eastAsia"/>
          <w:sz w:val="32"/>
          <w:szCs w:val="32"/>
        </w:rPr>
        <w:t>60.41</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；其他收入</w:t>
      </w:r>
      <w:r>
        <w:rPr>
          <w:rFonts w:ascii="仿宋_GB2312" w:eastAsia="仿宋_GB2312" w:hAnsi="仿宋_GB2312" w:cs="仿宋_GB2312" w:hint="eastAsia"/>
          <w:sz w:val="32"/>
          <w:szCs w:val="32"/>
        </w:rPr>
        <w:t>157</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6.5%</w:t>
      </w:r>
      <w:r>
        <w:rPr>
          <w:rFonts w:ascii="仿宋_GB2312" w:eastAsia="仿宋_GB2312" w:hAnsi="仿宋_GB2312" w:cs="仿宋_GB2312" w:hint="eastAsia"/>
          <w:sz w:val="32"/>
          <w:szCs w:val="32"/>
        </w:rPr>
        <w:t>。</w:t>
      </w:r>
    </w:p>
    <w:p w:rsidR="00A80106" w:rsidRDefault="001F2B67">
      <w:pPr>
        <w:pStyle w:val="ad"/>
        <w:spacing w:line="600" w:lineRule="exact"/>
        <w:ind w:firstLineChars="0" w:firstLine="0"/>
        <w:outlineLvl w:val="1"/>
        <w:rPr>
          <w:rFonts w:eastAsia="仿宋_GB2312" w:cs="仿宋_GB2312"/>
          <w:sz w:val="32"/>
          <w:szCs w:val="32"/>
        </w:rPr>
      </w:pPr>
      <w:r>
        <w:rPr>
          <w:rFonts w:eastAsia="仿宋_GB2312" w:cs="仿宋_GB2312" w:hint="eastAsia"/>
          <w:noProof/>
          <w:sz w:val="32"/>
          <w:szCs w:val="32"/>
        </w:rPr>
        <w:lastRenderedPageBreak/>
        <w:drawing>
          <wp:anchor distT="0" distB="0" distL="114300" distR="114300" simplePos="0" relativeHeight="251659264" behindDoc="0" locked="0" layoutInCell="1" allowOverlap="1">
            <wp:simplePos x="0" y="0"/>
            <wp:positionH relativeFrom="column">
              <wp:posOffset>154305</wp:posOffset>
            </wp:positionH>
            <wp:positionV relativeFrom="paragraph">
              <wp:posOffset>661670</wp:posOffset>
            </wp:positionV>
            <wp:extent cx="5256530" cy="2988310"/>
            <wp:effectExtent l="5080" t="4445" r="15240" b="17145"/>
            <wp:wrapTopAndBottom/>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A80106" w:rsidRDefault="00A80106">
      <w:pPr>
        <w:ind w:firstLineChars="250" w:firstLine="800"/>
        <w:rPr>
          <w:rFonts w:eastAsia="仿宋_GB2312" w:cs="仿宋_GB2312"/>
          <w:sz w:val="32"/>
          <w:szCs w:val="32"/>
        </w:rPr>
      </w:pPr>
    </w:p>
    <w:p w:rsidR="00A80106" w:rsidRDefault="001F2B67">
      <w:pPr>
        <w:pStyle w:val="ad"/>
        <w:spacing w:line="576" w:lineRule="exact"/>
        <w:ind w:firstLine="640"/>
        <w:outlineLvl w:val="1"/>
        <w:rPr>
          <w:rStyle w:val="2Char"/>
          <w:rFonts w:ascii="Times New Roman" w:eastAsia="黑体" w:hAnsi="Times New Roman"/>
          <w:b w:val="0"/>
        </w:rPr>
      </w:pPr>
      <w:bookmarkStart w:id="22" w:name="_Toc15396605"/>
      <w:bookmarkStart w:id="23" w:name="_Toc15377207"/>
      <w:bookmarkStart w:id="24" w:name="_Toc3345"/>
      <w:r>
        <w:rPr>
          <w:rFonts w:eastAsia="黑体" w:hint="eastAsia"/>
          <w:sz w:val="32"/>
          <w:szCs w:val="32"/>
        </w:rPr>
        <w:t>三、</w:t>
      </w:r>
      <w:r>
        <w:rPr>
          <w:rFonts w:eastAsia="黑体" w:hint="eastAsia"/>
          <w:sz w:val="32"/>
          <w:szCs w:val="32"/>
        </w:rPr>
        <w:t>支</w:t>
      </w:r>
      <w:r>
        <w:rPr>
          <w:rStyle w:val="2Char"/>
          <w:rFonts w:ascii="Times New Roman" w:eastAsia="黑体" w:hAnsi="Times New Roman" w:hint="eastAsia"/>
          <w:b w:val="0"/>
        </w:rPr>
        <w:t>出决算情况说明</w:t>
      </w:r>
      <w:bookmarkEnd w:id="22"/>
      <w:bookmarkEnd w:id="23"/>
      <w:bookmarkEnd w:id="24"/>
    </w:p>
    <w:p w:rsidR="00A80106" w:rsidRDefault="001F2B67">
      <w:pPr>
        <w:adjustRightInd w:val="0"/>
        <w:snapToGrid w:val="0"/>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年度本年支出合计</w:t>
      </w:r>
      <w:r>
        <w:rPr>
          <w:rFonts w:ascii="仿宋_GB2312" w:eastAsia="仿宋_GB2312" w:hAnsi="仿宋_GB2312" w:cs="仿宋_GB2312" w:hint="eastAsia"/>
          <w:sz w:val="32"/>
          <w:szCs w:val="32"/>
        </w:rPr>
        <w:t>2301.64</w:t>
      </w:r>
      <w:r>
        <w:rPr>
          <w:rFonts w:ascii="仿宋_GB2312" w:eastAsia="仿宋_GB2312" w:hAnsi="仿宋_GB2312" w:cs="仿宋_GB2312" w:hint="eastAsia"/>
          <w:sz w:val="32"/>
          <w:szCs w:val="32"/>
        </w:rPr>
        <w:t>万元，其中：基本支出</w:t>
      </w:r>
      <w:r>
        <w:rPr>
          <w:rFonts w:ascii="仿宋_GB2312" w:eastAsia="仿宋_GB2312" w:hAnsi="仿宋_GB2312" w:cs="仿宋_GB2312" w:hint="eastAsia"/>
          <w:sz w:val="32"/>
          <w:szCs w:val="32"/>
        </w:rPr>
        <w:t>849.66</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36.9%</w:t>
      </w:r>
      <w:r>
        <w:rPr>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451.98</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63.1%</w:t>
      </w:r>
      <w:r>
        <w:rPr>
          <w:rFonts w:ascii="仿宋_GB2312" w:eastAsia="仿宋_GB2312" w:hAnsi="仿宋_GB2312" w:cs="仿宋_GB2312" w:hint="eastAsia"/>
          <w:sz w:val="32"/>
          <w:szCs w:val="32"/>
        </w:rPr>
        <w:t>。</w:t>
      </w:r>
    </w:p>
    <w:p w:rsidR="00A80106" w:rsidRDefault="001F2B67">
      <w:pPr>
        <w:ind w:firstLineChars="250" w:firstLine="800"/>
        <w:rPr>
          <w:rFonts w:eastAsia="仿宋_GB2312" w:cs="仿宋_GB2312"/>
          <w:sz w:val="32"/>
          <w:szCs w:val="32"/>
        </w:rPr>
      </w:pPr>
      <w:r>
        <w:rPr>
          <w:rFonts w:eastAsia="仿宋_GB2312" w:cs="仿宋_GB2312" w:hint="eastAsia"/>
          <w:noProof/>
          <w:sz w:val="32"/>
          <w:szCs w:val="32"/>
        </w:rPr>
        <w:drawing>
          <wp:inline distT="0" distB="0" distL="114300" distR="114300">
            <wp:extent cx="5256530" cy="2988310"/>
            <wp:effectExtent l="5080" t="4445" r="15240"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80106" w:rsidRDefault="001F2B67">
      <w:pPr>
        <w:spacing w:line="576" w:lineRule="exact"/>
        <w:ind w:firstLineChars="200" w:firstLine="640"/>
        <w:outlineLvl w:val="1"/>
        <w:rPr>
          <w:rStyle w:val="2Char"/>
          <w:rFonts w:ascii="Times New Roman" w:eastAsia="黑体" w:hAnsi="Times New Roman"/>
          <w:b w:val="0"/>
        </w:rPr>
      </w:pPr>
      <w:bookmarkStart w:id="25" w:name="_Toc21262"/>
      <w:bookmarkStart w:id="26" w:name="_Toc15396606"/>
      <w:bookmarkStart w:id="27" w:name="_Toc15377208"/>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25"/>
      <w:bookmarkEnd w:id="26"/>
      <w:bookmarkEnd w:id="27"/>
    </w:p>
    <w:p w:rsidR="00A80106" w:rsidRDefault="001F2B67">
      <w:pPr>
        <w:adjustRightInd w:val="0"/>
        <w:snapToGrid w:val="0"/>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2025</w:t>
      </w:r>
      <w:r>
        <w:rPr>
          <w:rFonts w:ascii="仿宋_GB2312" w:eastAsia="仿宋_GB2312" w:hAnsi="仿宋_GB2312" w:cs="仿宋_GB2312" w:hint="eastAsia"/>
          <w:sz w:val="32"/>
          <w:szCs w:val="32"/>
        </w:rPr>
        <w:t>年度财政拨款收入、支出总计均为</w:t>
      </w:r>
      <w:r>
        <w:rPr>
          <w:rFonts w:ascii="仿宋_GB2312" w:eastAsia="仿宋_GB2312" w:hAnsi="仿宋_GB2312" w:cs="仿宋_GB2312" w:hint="eastAsia"/>
          <w:sz w:val="32"/>
          <w:szCs w:val="32"/>
        </w:rPr>
        <w:t>2247.69</w:t>
      </w:r>
      <w:r>
        <w:rPr>
          <w:rFonts w:ascii="仿宋_GB2312" w:eastAsia="仿宋_GB2312" w:hAnsi="仿宋_GB2312" w:cs="仿宋_GB2312" w:hint="eastAsia"/>
          <w:sz w:val="32"/>
          <w:szCs w:val="32"/>
        </w:rPr>
        <w:t>万元。与上年度相比，财政拨款收入、支出总计各增加</w:t>
      </w:r>
      <w:r>
        <w:rPr>
          <w:rFonts w:ascii="仿宋_GB2312" w:eastAsia="仿宋_GB2312" w:hAnsi="仿宋_GB2312" w:cs="仿宋_GB2312" w:hint="eastAsia"/>
          <w:sz w:val="32"/>
          <w:szCs w:val="32"/>
        </w:rPr>
        <w:t>625.25</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38.5%</w:t>
      </w:r>
      <w:r>
        <w:rPr>
          <w:rFonts w:ascii="仿宋_GB2312" w:eastAsia="仿宋_GB2312" w:hAnsi="仿宋_GB2312" w:cs="仿宋_GB2312" w:hint="eastAsia"/>
          <w:sz w:val="32"/>
          <w:szCs w:val="32"/>
        </w:rPr>
        <w:t>。主要变动原因是：项目增加，相应收入增加。</w:t>
      </w:r>
    </w:p>
    <w:p w:rsidR="00A80106" w:rsidRDefault="001F2B67">
      <w:pPr>
        <w:adjustRightInd w:val="0"/>
        <w:snapToGrid w:val="0"/>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noProof/>
          <w:sz w:val="32"/>
          <w:szCs w:val="32"/>
        </w:rPr>
        <w:drawing>
          <wp:anchor distT="0" distB="0" distL="114300" distR="114300" simplePos="0" relativeHeight="251660288" behindDoc="0" locked="0" layoutInCell="1" allowOverlap="1">
            <wp:simplePos x="0" y="0"/>
            <wp:positionH relativeFrom="column">
              <wp:posOffset>49530</wp:posOffset>
            </wp:positionH>
            <wp:positionV relativeFrom="paragraph">
              <wp:posOffset>261620</wp:posOffset>
            </wp:positionV>
            <wp:extent cx="5256530" cy="2988310"/>
            <wp:effectExtent l="5080" t="4445" r="15240" b="17145"/>
            <wp:wrapTopAndBottom/>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A80106" w:rsidRDefault="001F2B67">
      <w:pPr>
        <w:spacing w:line="576" w:lineRule="exact"/>
        <w:ind w:firstLineChars="200" w:firstLine="640"/>
        <w:outlineLvl w:val="1"/>
        <w:rPr>
          <w:rStyle w:val="2Char"/>
          <w:rFonts w:ascii="Times New Roman" w:eastAsia="黑体" w:hAnsi="Times New Roman"/>
          <w:b w:val="0"/>
        </w:rPr>
      </w:pPr>
      <w:bookmarkStart w:id="28" w:name="_Toc20058"/>
      <w:bookmarkStart w:id="29" w:name="_Toc15377209"/>
      <w:bookmarkStart w:id="30" w:name="_Toc15396607"/>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28"/>
      <w:bookmarkEnd w:id="29"/>
      <w:bookmarkEnd w:id="30"/>
    </w:p>
    <w:p w:rsidR="00A80106" w:rsidRDefault="001F2B67">
      <w:pPr>
        <w:spacing w:line="576" w:lineRule="exact"/>
        <w:ind w:firstLineChars="200" w:firstLine="640"/>
        <w:outlineLvl w:val="2"/>
        <w:rPr>
          <w:rFonts w:eastAsia="楷体_GB2312" w:cs="楷体_GB2312"/>
          <w:bCs/>
          <w:sz w:val="32"/>
          <w:szCs w:val="32"/>
        </w:rPr>
      </w:pPr>
      <w:bookmarkStart w:id="31" w:name="_Toc15377210"/>
      <w:bookmarkStart w:id="32" w:name="_Toc480"/>
      <w:r>
        <w:rPr>
          <w:rFonts w:eastAsia="楷体_GB2312" w:cs="楷体_GB2312" w:hint="eastAsia"/>
          <w:bCs/>
          <w:sz w:val="32"/>
          <w:szCs w:val="32"/>
        </w:rPr>
        <w:t>（一）一般公共预算财政拨款支出决算总体情况</w:t>
      </w:r>
      <w:bookmarkEnd w:id="31"/>
      <w:bookmarkEnd w:id="32"/>
    </w:p>
    <w:p w:rsidR="00A80106" w:rsidRDefault="001F2B67">
      <w:pPr>
        <w:adjustRightInd w:val="0"/>
        <w:snapToGrid w:val="0"/>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年度一般公共预算财政拨款支出</w:t>
      </w:r>
      <w:r>
        <w:rPr>
          <w:rFonts w:ascii="仿宋_GB2312" w:eastAsia="仿宋_GB2312" w:hAnsi="仿宋_GB2312" w:cs="仿宋_GB2312" w:hint="eastAsia"/>
          <w:sz w:val="32"/>
          <w:szCs w:val="32"/>
        </w:rPr>
        <w:t>2187.28</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91%</w:t>
      </w:r>
      <w:r>
        <w:rPr>
          <w:rFonts w:ascii="仿宋_GB2312" w:eastAsia="仿宋_GB2312" w:hAnsi="仿宋_GB2312" w:cs="仿宋_GB2312" w:hint="eastAsia"/>
          <w:sz w:val="32"/>
          <w:szCs w:val="32"/>
        </w:rPr>
        <w:t>。与上年度相比，一般公共预算财政拨款支出增加</w:t>
      </w:r>
      <w:r>
        <w:rPr>
          <w:rFonts w:ascii="仿宋_GB2312" w:eastAsia="仿宋_GB2312" w:hAnsi="仿宋_GB2312" w:cs="仿宋_GB2312" w:hint="eastAsia"/>
          <w:sz w:val="32"/>
          <w:szCs w:val="32"/>
        </w:rPr>
        <w:t>564.84</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34.8%</w:t>
      </w:r>
      <w:r>
        <w:rPr>
          <w:rFonts w:ascii="仿宋_GB2312" w:eastAsia="仿宋_GB2312" w:hAnsi="仿宋_GB2312" w:cs="仿宋_GB2312" w:hint="eastAsia"/>
          <w:sz w:val="32"/>
          <w:szCs w:val="32"/>
        </w:rPr>
        <w:t>。主要变动原因是：项目增加，相应支出增加。</w:t>
      </w:r>
    </w:p>
    <w:p w:rsidR="00A80106" w:rsidRDefault="00A80106">
      <w:pPr>
        <w:spacing w:line="600" w:lineRule="exact"/>
        <w:ind w:firstLine="640"/>
        <w:rPr>
          <w:rFonts w:eastAsia="仿宋_GB2312" w:cs="仿宋_GB2312"/>
          <w:sz w:val="32"/>
          <w:szCs w:val="32"/>
        </w:rPr>
      </w:pPr>
    </w:p>
    <w:p w:rsidR="00A80106" w:rsidRDefault="001F2B67">
      <w:pPr>
        <w:pStyle w:val="a0"/>
        <w:ind w:leftChars="0" w:left="0" w:firstLineChars="0" w:firstLine="0"/>
        <w:rPr>
          <w:rFonts w:ascii="Times New Roman" w:eastAsia="仿宋_GB2312" w:hAnsi="Times New Roman" w:cs="仿宋_GB2312"/>
          <w:sz w:val="32"/>
          <w:szCs w:val="32"/>
        </w:rPr>
      </w:pPr>
      <w:r>
        <w:rPr>
          <w:rFonts w:hint="eastAsia"/>
          <w:noProof/>
        </w:rPr>
        <w:lastRenderedPageBreak/>
        <w:drawing>
          <wp:inline distT="0" distB="0" distL="114300" distR="114300">
            <wp:extent cx="5208270" cy="2835275"/>
            <wp:effectExtent l="4445" t="4445" r="6985" b="1778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80106" w:rsidRDefault="001F2B67">
      <w:pPr>
        <w:spacing w:line="576" w:lineRule="exact"/>
        <w:ind w:firstLineChars="200" w:firstLine="640"/>
        <w:outlineLvl w:val="2"/>
        <w:rPr>
          <w:rFonts w:eastAsia="楷体_GB2312" w:cs="楷体_GB2312"/>
          <w:bCs/>
          <w:sz w:val="32"/>
          <w:szCs w:val="32"/>
        </w:rPr>
      </w:pPr>
      <w:bookmarkStart w:id="33" w:name="_Toc15377211"/>
      <w:bookmarkStart w:id="34" w:name="_Toc3963"/>
      <w:r>
        <w:rPr>
          <w:rFonts w:eastAsia="楷体_GB2312" w:cs="楷体_GB2312" w:hint="eastAsia"/>
          <w:bCs/>
          <w:sz w:val="32"/>
          <w:szCs w:val="32"/>
        </w:rPr>
        <w:t>（二）一般公共预算财政拨款支出决算结构情况</w:t>
      </w:r>
      <w:bookmarkEnd w:id="33"/>
      <w:bookmarkEnd w:id="34"/>
    </w:p>
    <w:p w:rsidR="00A80106" w:rsidRDefault="001F2B67">
      <w:pPr>
        <w:adjustRightInd w:val="0"/>
        <w:snapToGrid w:val="0"/>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年度一般公共预算财政拨款支出</w:t>
      </w:r>
      <w:r>
        <w:rPr>
          <w:rFonts w:ascii="仿宋_GB2312" w:eastAsia="仿宋_GB2312" w:hAnsi="仿宋_GB2312" w:cs="仿宋_GB2312" w:hint="eastAsia"/>
          <w:sz w:val="32"/>
          <w:szCs w:val="32"/>
        </w:rPr>
        <w:t>2187.28</w:t>
      </w:r>
      <w:r>
        <w:rPr>
          <w:rFonts w:ascii="仿宋_GB2312" w:eastAsia="仿宋_GB2312" w:hAnsi="仿宋_GB2312" w:cs="仿宋_GB2312" w:hint="eastAsia"/>
          <w:sz w:val="32"/>
          <w:szCs w:val="32"/>
        </w:rPr>
        <w:t>万元，主要用于以下方面：一般公共服务支出</w:t>
      </w:r>
      <w:r>
        <w:rPr>
          <w:rFonts w:ascii="仿宋_GB2312" w:eastAsia="仿宋_GB2312" w:hAnsi="仿宋_GB2312" w:cs="仿宋_GB2312" w:hint="eastAsia"/>
          <w:sz w:val="32"/>
          <w:szCs w:val="32"/>
        </w:rPr>
        <w:t>649.36</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29.7%</w:t>
      </w:r>
      <w:r>
        <w:rPr>
          <w:rFonts w:ascii="仿宋_GB2312" w:eastAsia="仿宋_GB2312" w:hAnsi="仿宋_GB2312" w:cs="仿宋_GB2312" w:hint="eastAsia"/>
          <w:sz w:val="32"/>
          <w:szCs w:val="32"/>
        </w:rPr>
        <w:t>；社会保障和就业支出</w:t>
      </w:r>
      <w:r>
        <w:rPr>
          <w:rFonts w:ascii="仿宋_GB2312" w:eastAsia="仿宋_GB2312" w:hAnsi="仿宋_GB2312" w:cs="仿宋_GB2312" w:hint="eastAsia"/>
          <w:sz w:val="32"/>
          <w:szCs w:val="32"/>
        </w:rPr>
        <w:t>117.22</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5.5%</w:t>
      </w:r>
      <w:r>
        <w:rPr>
          <w:rFonts w:ascii="仿宋_GB2312" w:eastAsia="仿宋_GB2312" w:hAnsi="仿宋_GB2312" w:cs="仿宋_GB2312" w:hint="eastAsia"/>
          <w:sz w:val="32"/>
          <w:szCs w:val="32"/>
        </w:rPr>
        <w:t>；卫生健康支出</w:t>
      </w:r>
      <w:r>
        <w:rPr>
          <w:rFonts w:ascii="仿宋_GB2312" w:eastAsia="仿宋_GB2312" w:hAnsi="仿宋_GB2312" w:cs="仿宋_GB2312" w:hint="eastAsia"/>
          <w:sz w:val="32"/>
          <w:szCs w:val="32"/>
        </w:rPr>
        <w:t>44.35</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；农林水支出</w:t>
      </w:r>
      <w:r>
        <w:rPr>
          <w:rFonts w:ascii="仿宋_GB2312" w:eastAsia="仿宋_GB2312" w:hAnsi="仿宋_GB2312" w:cs="仿宋_GB2312" w:hint="eastAsia"/>
          <w:sz w:val="32"/>
          <w:szCs w:val="32"/>
        </w:rPr>
        <w:t>1315.41</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；住房保障支出</w:t>
      </w:r>
      <w:r>
        <w:rPr>
          <w:rFonts w:ascii="仿宋_GB2312" w:eastAsia="仿宋_GB2312" w:hAnsi="仿宋_GB2312" w:cs="仿宋_GB2312" w:hint="eastAsia"/>
          <w:sz w:val="32"/>
          <w:szCs w:val="32"/>
        </w:rPr>
        <w:t>60.94</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w:t>
      </w:r>
    </w:p>
    <w:p w:rsidR="00A80106" w:rsidRDefault="001F2B67" w:rsidP="00A80106">
      <w:pPr>
        <w:pStyle w:val="a0"/>
        <w:ind w:left="840" w:hanging="420"/>
      </w:pPr>
      <w:r>
        <w:rPr>
          <w:rFonts w:hint="eastAsia"/>
          <w:noProof/>
        </w:rPr>
        <w:drawing>
          <wp:inline distT="0" distB="0" distL="114300" distR="114300">
            <wp:extent cx="5285105" cy="3197860"/>
            <wp:effectExtent l="4445" t="4445" r="6350" b="1714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80106" w:rsidRDefault="001F2B67">
      <w:pPr>
        <w:spacing w:line="576" w:lineRule="exact"/>
        <w:ind w:firstLineChars="200" w:firstLine="640"/>
        <w:outlineLvl w:val="2"/>
        <w:rPr>
          <w:rFonts w:eastAsia="楷体_GB2312" w:cs="楷体_GB2312"/>
          <w:bCs/>
          <w:sz w:val="32"/>
          <w:szCs w:val="32"/>
        </w:rPr>
      </w:pPr>
      <w:bookmarkStart w:id="35" w:name="_Toc15377212"/>
      <w:bookmarkStart w:id="36" w:name="_Toc25810"/>
      <w:r>
        <w:rPr>
          <w:rFonts w:eastAsia="楷体_GB2312" w:cs="楷体_GB2312" w:hint="eastAsia"/>
          <w:bCs/>
          <w:sz w:val="32"/>
          <w:szCs w:val="32"/>
        </w:rPr>
        <w:lastRenderedPageBreak/>
        <w:t>（三）一般公共预算财政拨款支出决算具体情况</w:t>
      </w:r>
      <w:bookmarkEnd w:id="35"/>
      <w:bookmarkEnd w:id="36"/>
    </w:p>
    <w:p w:rsidR="00A80106" w:rsidRDefault="001F2B67">
      <w:pPr>
        <w:adjustRightInd w:val="0"/>
        <w:snapToGrid w:val="0"/>
        <w:spacing w:line="576" w:lineRule="exact"/>
        <w:ind w:firstLine="640"/>
        <w:rPr>
          <w:rFonts w:ascii="仿宋_GB2312" w:eastAsia="仿宋_GB2312" w:hAnsi="仿宋_GB2312" w:cs="仿宋_GB2312"/>
          <w:sz w:val="32"/>
          <w:szCs w:val="32"/>
        </w:rPr>
      </w:pPr>
      <w:bookmarkStart w:id="37" w:name="_Toc15377444"/>
      <w:bookmarkStart w:id="38" w:name="_Toc15378460"/>
      <w:bookmarkStart w:id="39" w:name="_Toc15377213"/>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年度一般公共预算支出决算数为</w:t>
      </w:r>
      <w:r>
        <w:rPr>
          <w:rFonts w:ascii="仿宋_GB2312" w:eastAsia="仿宋_GB2312" w:hAnsi="仿宋_GB2312" w:cs="仿宋_GB2312" w:hint="eastAsia"/>
          <w:sz w:val="32"/>
          <w:szCs w:val="32"/>
        </w:rPr>
        <w:t>2187.28</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。其中：</w:t>
      </w:r>
      <w:bookmarkEnd w:id="37"/>
      <w:bookmarkEnd w:id="38"/>
      <w:bookmarkEnd w:id="39"/>
    </w:p>
    <w:p w:rsidR="00A80106" w:rsidRDefault="001F2B67">
      <w:pPr>
        <w:spacing w:line="576" w:lineRule="exact"/>
        <w:ind w:firstLine="640"/>
        <w:rPr>
          <w:rFonts w:ascii="仿宋_GB2312" w:eastAsia="仿宋_GB2312" w:hAnsi="仿宋_GB2312" w:cs="仿宋_GB2312"/>
          <w:sz w:val="32"/>
          <w:szCs w:val="32"/>
        </w:rPr>
      </w:pPr>
      <w:bookmarkStart w:id="40" w:name="_Toc15377214"/>
      <w:bookmarkStart w:id="41" w:name="_Toc15396608"/>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一般公共服务（类）人大事务（款）代表工作（项）支出决</w:t>
      </w:r>
      <w:r>
        <w:rPr>
          <w:rFonts w:ascii="仿宋_GB2312" w:eastAsia="仿宋_GB2312" w:hAnsi="仿宋_GB2312" w:cs="仿宋_GB2312" w:hint="eastAsia"/>
          <w:sz w:val="32"/>
          <w:szCs w:val="32"/>
        </w:rPr>
        <w:t>算</w:t>
      </w:r>
      <w:r>
        <w:rPr>
          <w:rFonts w:ascii="仿宋_GB2312" w:eastAsia="仿宋_GB2312" w:hAnsi="仿宋_GB2312" w:cs="仿宋_GB2312" w:hint="eastAsia"/>
          <w:sz w:val="32"/>
          <w:szCs w:val="32"/>
        </w:rPr>
        <w:t>5.81</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一般公共服务（类）政府办公厅（室）及相关机构事务（款）行政运行（项）支出</w:t>
      </w:r>
      <w:r>
        <w:rPr>
          <w:rFonts w:ascii="仿宋_GB2312" w:eastAsia="仿宋_GB2312" w:hAnsi="仿宋_GB2312" w:cs="仿宋_GB2312" w:hint="eastAsia"/>
          <w:sz w:val="32"/>
          <w:szCs w:val="32"/>
        </w:rPr>
        <w:t>决算</w:t>
      </w:r>
      <w:r>
        <w:rPr>
          <w:rFonts w:ascii="仿宋_GB2312" w:eastAsia="仿宋_GB2312" w:hAnsi="仿宋_GB2312" w:cs="仿宋_GB2312" w:hint="eastAsia"/>
          <w:sz w:val="32"/>
          <w:szCs w:val="32"/>
        </w:rPr>
        <w:t>632.86</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一般公共服务（类）政府办公厅（室）及相关机构事务（款）其他政府办公厅（室）及相关机构事务支出（项）</w:t>
      </w:r>
      <w:r>
        <w:rPr>
          <w:rFonts w:ascii="仿宋_GB2312" w:eastAsia="仿宋_GB2312" w:hAnsi="仿宋_GB2312" w:cs="仿宋_GB2312" w:hint="eastAsia"/>
          <w:sz w:val="32"/>
          <w:szCs w:val="32"/>
        </w:rPr>
        <w:t>支出决算</w:t>
      </w:r>
      <w:r>
        <w:rPr>
          <w:rFonts w:ascii="仿宋_GB2312" w:eastAsia="仿宋_GB2312" w:hAnsi="仿宋_GB2312" w:cs="仿宋_GB2312" w:hint="eastAsia"/>
          <w:sz w:val="32"/>
          <w:szCs w:val="32"/>
        </w:rPr>
        <w:t>10.7</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社会保障和就业支出（类）行政事业单位养老支出（款）机关事业单位基本养老保险缴费支出（项）</w:t>
      </w:r>
      <w:r>
        <w:rPr>
          <w:rFonts w:ascii="仿宋_GB2312" w:eastAsia="仿宋_GB2312" w:hAnsi="仿宋_GB2312" w:cs="仿宋_GB2312" w:hint="eastAsia"/>
          <w:sz w:val="32"/>
          <w:szCs w:val="32"/>
        </w:rPr>
        <w:t>支出决算</w:t>
      </w:r>
      <w:r>
        <w:rPr>
          <w:rFonts w:ascii="仿宋_GB2312" w:eastAsia="仿宋_GB2312" w:hAnsi="仿宋_GB2312" w:cs="仿宋_GB2312" w:hint="eastAsia"/>
          <w:sz w:val="32"/>
          <w:szCs w:val="32"/>
        </w:rPr>
        <w:t>74.5</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社会保障和就业支出（类）行政事业单位养老支出（款）机关事业单位职业年金缴费支出（项）</w:t>
      </w:r>
      <w:r>
        <w:rPr>
          <w:rFonts w:ascii="仿宋_GB2312" w:eastAsia="仿宋_GB2312" w:hAnsi="仿宋_GB2312" w:cs="仿宋_GB2312" w:hint="eastAsia"/>
          <w:sz w:val="32"/>
          <w:szCs w:val="32"/>
        </w:rPr>
        <w:t>支出决算</w:t>
      </w:r>
      <w:r>
        <w:rPr>
          <w:rFonts w:ascii="仿宋_GB2312" w:eastAsia="仿宋_GB2312" w:hAnsi="仿宋_GB2312" w:cs="仿宋_GB2312" w:hint="eastAsia"/>
          <w:sz w:val="32"/>
          <w:szCs w:val="32"/>
        </w:rPr>
        <w:t>37.01</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社会保障和就业支出（类）就业补助（款）公益性岗位补贴（项）</w:t>
      </w:r>
      <w:r>
        <w:rPr>
          <w:rFonts w:ascii="仿宋_GB2312" w:eastAsia="仿宋_GB2312" w:hAnsi="仿宋_GB2312" w:cs="仿宋_GB2312" w:hint="eastAsia"/>
          <w:sz w:val="32"/>
          <w:szCs w:val="32"/>
        </w:rPr>
        <w:t>支出决算</w:t>
      </w:r>
      <w:r>
        <w:rPr>
          <w:rFonts w:ascii="仿宋_GB2312" w:eastAsia="仿宋_GB2312" w:hAnsi="仿宋_GB2312" w:cs="仿宋_GB2312" w:hint="eastAsia"/>
          <w:sz w:val="32"/>
          <w:szCs w:val="32"/>
        </w:rPr>
        <w:t>5.2</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社会保障和就业支出（类）残疾人事业（款）其他残疾人事业支出（项）</w:t>
      </w:r>
      <w:r>
        <w:rPr>
          <w:rFonts w:ascii="仿宋_GB2312" w:eastAsia="仿宋_GB2312" w:hAnsi="仿宋_GB2312" w:cs="仿宋_GB2312" w:hint="eastAsia"/>
          <w:sz w:val="32"/>
          <w:szCs w:val="32"/>
        </w:rPr>
        <w:t>支出决算</w:t>
      </w:r>
      <w:r>
        <w:rPr>
          <w:rFonts w:ascii="仿宋_GB2312" w:eastAsia="仿宋_GB2312" w:hAnsi="仿宋_GB2312" w:cs="仿宋_GB2312" w:hint="eastAsia"/>
          <w:sz w:val="32"/>
          <w:szCs w:val="32"/>
        </w:rPr>
        <w:t>0.5</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卫生健康支出（类）行政事业单位医疗（款）行政单</w:t>
      </w:r>
      <w:r>
        <w:rPr>
          <w:rFonts w:ascii="仿宋_GB2312" w:eastAsia="仿宋_GB2312" w:hAnsi="仿宋_GB2312" w:cs="仿宋_GB2312" w:hint="eastAsia"/>
          <w:sz w:val="32"/>
          <w:szCs w:val="32"/>
        </w:rPr>
        <w:lastRenderedPageBreak/>
        <w:t>位医疗（项）</w:t>
      </w:r>
      <w:r>
        <w:rPr>
          <w:rFonts w:ascii="仿宋_GB2312" w:eastAsia="仿宋_GB2312" w:hAnsi="仿宋_GB2312" w:cs="仿宋_GB2312" w:hint="eastAsia"/>
          <w:sz w:val="32"/>
          <w:szCs w:val="32"/>
        </w:rPr>
        <w:t>支出决算</w:t>
      </w:r>
      <w:r>
        <w:rPr>
          <w:rFonts w:ascii="仿宋_GB2312" w:eastAsia="仿宋_GB2312" w:hAnsi="仿宋_GB2312" w:cs="仿宋_GB2312" w:hint="eastAsia"/>
          <w:sz w:val="32"/>
          <w:szCs w:val="32"/>
        </w:rPr>
        <w:t>44.35</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w:t>
      </w:r>
      <w:r>
        <w:rPr>
          <w:rFonts w:ascii="仿宋_GB2312" w:eastAsia="仿宋_GB2312" w:hAnsi="仿宋_GB2312" w:cs="仿宋_GB2312" w:hint="eastAsia"/>
          <w:sz w:val="32"/>
          <w:szCs w:val="32"/>
        </w:rPr>
        <w:t>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农林水支出（类）农业农村（款）其他农业农村支出（项）</w:t>
      </w:r>
      <w:r>
        <w:rPr>
          <w:rFonts w:ascii="仿宋_GB2312" w:eastAsia="仿宋_GB2312" w:hAnsi="仿宋_GB2312" w:cs="仿宋_GB2312" w:hint="eastAsia"/>
          <w:sz w:val="32"/>
          <w:szCs w:val="32"/>
        </w:rPr>
        <w:t>支出决算</w:t>
      </w:r>
      <w:r>
        <w:rPr>
          <w:rFonts w:ascii="仿宋_GB2312" w:eastAsia="仿宋_GB2312" w:hAnsi="仿宋_GB2312" w:cs="仿宋_GB2312" w:hint="eastAsia"/>
          <w:sz w:val="32"/>
          <w:szCs w:val="32"/>
        </w:rPr>
        <w:t>173.58</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农林水支出（类）扶贫款）农村基础设施建设（项）</w:t>
      </w:r>
      <w:r>
        <w:rPr>
          <w:rFonts w:ascii="仿宋_GB2312" w:eastAsia="仿宋_GB2312" w:hAnsi="仿宋_GB2312" w:cs="仿宋_GB2312" w:hint="eastAsia"/>
          <w:sz w:val="32"/>
          <w:szCs w:val="32"/>
        </w:rPr>
        <w:t>支出决算</w:t>
      </w:r>
      <w:r>
        <w:rPr>
          <w:rFonts w:ascii="仿宋_GB2312" w:eastAsia="仿宋_GB2312" w:hAnsi="仿宋_GB2312" w:cs="仿宋_GB2312" w:hint="eastAsia"/>
          <w:sz w:val="32"/>
          <w:szCs w:val="32"/>
        </w:rPr>
        <w:t>19.4</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农林水支出（类）扶贫（款）其他扶贫支出（项）</w:t>
      </w:r>
      <w:r>
        <w:rPr>
          <w:rFonts w:ascii="仿宋_GB2312" w:eastAsia="仿宋_GB2312" w:hAnsi="仿宋_GB2312" w:cs="仿宋_GB2312" w:hint="eastAsia"/>
          <w:sz w:val="32"/>
          <w:szCs w:val="32"/>
        </w:rPr>
        <w:t>支出决算</w:t>
      </w:r>
      <w:r>
        <w:rPr>
          <w:rFonts w:ascii="仿宋_GB2312" w:eastAsia="仿宋_GB2312" w:hAnsi="仿宋_GB2312" w:cs="仿宋_GB2312" w:hint="eastAsia"/>
          <w:sz w:val="32"/>
          <w:szCs w:val="32"/>
        </w:rPr>
        <w:t>692.37</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农林水支出（类）农村综合改革（款）对村民委员会和村党支部的补助（项）</w:t>
      </w:r>
      <w:r>
        <w:rPr>
          <w:rFonts w:ascii="仿宋_GB2312" w:eastAsia="仿宋_GB2312" w:hAnsi="仿宋_GB2312" w:cs="仿宋_GB2312" w:hint="eastAsia"/>
          <w:sz w:val="32"/>
          <w:szCs w:val="32"/>
        </w:rPr>
        <w:t>支出决算</w:t>
      </w:r>
      <w:r>
        <w:rPr>
          <w:rFonts w:ascii="仿宋_GB2312" w:eastAsia="仿宋_GB2312" w:hAnsi="仿宋_GB2312" w:cs="仿宋_GB2312" w:hint="eastAsia"/>
          <w:sz w:val="32"/>
          <w:szCs w:val="32"/>
        </w:rPr>
        <w:t>430.06</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住房保障支出（类）住房改革支出（款）住房公积金（项）</w:t>
      </w:r>
      <w:r>
        <w:rPr>
          <w:rFonts w:ascii="仿宋_GB2312" w:eastAsia="仿宋_GB2312" w:hAnsi="仿宋_GB2312" w:cs="仿宋_GB2312" w:hint="eastAsia"/>
          <w:sz w:val="32"/>
          <w:szCs w:val="32"/>
        </w:rPr>
        <w:t>支出决算</w:t>
      </w:r>
      <w:r>
        <w:rPr>
          <w:rFonts w:ascii="仿宋_GB2312" w:eastAsia="仿宋_GB2312" w:hAnsi="仿宋_GB2312" w:cs="仿宋_GB2312" w:hint="eastAsia"/>
          <w:sz w:val="32"/>
          <w:szCs w:val="32"/>
        </w:rPr>
        <w:t>60.94</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。决算数与预算数持平。</w:t>
      </w:r>
    </w:p>
    <w:p w:rsidR="00A80106" w:rsidRDefault="001F2B67">
      <w:pPr>
        <w:tabs>
          <w:tab w:val="right" w:pos="8306"/>
        </w:tabs>
        <w:spacing w:line="576" w:lineRule="exact"/>
        <w:ind w:firstLine="640"/>
        <w:outlineLvl w:val="1"/>
        <w:rPr>
          <w:rStyle w:val="2Char"/>
          <w:rFonts w:ascii="Times New Roman" w:hAnsi="Times New Roman"/>
        </w:rPr>
      </w:pPr>
      <w:bookmarkStart w:id="42" w:name="_Toc17995"/>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40"/>
      <w:bookmarkEnd w:id="41"/>
      <w:bookmarkEnd w:id="42"/>
      <w:r>
        <w:rPr>
          <w:rStyle w:val="2Char"/>
          <w:rFonts w:ascii="Times New Roman" w:eastAsia="黑体" w:hAnsi="Times New Roman"/>
          <w:b w:val="0"/>
        </w:rPr>
        <w:tab/>
      </w:r>
    </w:p>
    <w:p w:rsidR="00A80106" w:rsidRDefault="001F2B67">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年度一般公共预算财政拨款基本支出</w:t>
      </w:r>
      <w:r>
        <w:rPr>
          <w:rFonts w:ascii="仿宋_GB2312" w:eastAsia="仿宋_GB2312" w:hAnsi="仿宋_GB2312" w:cs="仿宋_GB2312" w:hint="eastAsia"/>
          <w:sz w:val="32"/>
          <w:szCs w:val="32"/>
        </w:rPr>
        <w:t>849.66</w:t>
      </w:r>
      <w:r>
        <w:rPr>
          <w:rFonts w:ascii="仿宋_GB2312" w:eastAsia="仿宋_GB2312" w:hAnsi="仿宋_GB2312" w:cs="仿宋_GB2312" w:hint="eastAsia"/>
          <w:sz w:val="32"/>
          <w:szCs w:val="32"/>
        </w:rPr>
        <w:t>万元，其中：</w:t>
      </w:r>
    </w:p>
    <w:p w:rsidR="00A80106" w:rsidRDefault="001F2B67">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人员经费</w:t>
      </w:r>
      <w:r>
        <w:rPr>
          <w:rFonts w:ascii="仿宋_GB2312" w:eastAsia="仿宋_GB2312" w:hAnsi="仿宋_GB2312" w:cs="仿宋_GB2312" w:hint="eastAsia"/>
          <w:sz w:val="32"/>
          <w:szCs w:val="32"/>
        </w:rPr>
        <w:t>797.04</w:t>
      </w:r>
      <w:r>
        <w:rPr>
          <w:rFonts w:ascii="仿宋_GB2312" w:eastAsia="仿宋_GB2312" w:hAnsi="仿宋_GB2312" w:cs="仿宋_GB2312" w:hint="eastAsia"/>
          <w:sz w:val="32"/>
          <w:szCs w:val="32"/>
        </w:rPr>
        <w:t>万元，主要包括：基本工资、津贴补贴、奖金、机关事业单位基本养老保险缴费、职业年金缴费、其他社会保障缴费、生活补助、医疗费、奖励金、住房公积金。</w:t>
      </w:r>
      <w:r>
        <w:rPr>
          <w:rFonts w:ascii="仿宋_GB2312" w:eastAsia="仿宋_GB2312" w:hAnsi="仿宋_GB2312" w:cs="仿宋_GB2312" w:hint="eastAsia"/>
          <w:sz w:val="32"/>
          <w:szCs w:val="32"/>
        </w:rPr>
        <w:br/>
      </w:r>
      <w:r>
        <w:rPr>
          <w:rFonts w:ascii="仿宋_GB2312" w:eastAsia="仿宋_GB2312" w:hAnsi="仿宋_GB2312" w:cs="仿宋_GB2312" w:hint="eastAsia"/>
          <w:sz w:val="32"/>
          <w:szCs w:val="32"/>
        </w:rPr>
        <w:t xml:space="preserve">　　公用经费</w:t>
      </w:r>
      <w:r>
        <w:rPr>
          <w:rFonts w:ascii="仿宋_GB2312" w:eastAsia="仿宋_GB2312" w:hAnsi="仿宋_GB2312" w:cs="仿宋_GB2312" w:hint="eastAsia"/>
          <w:sz w:val="32"/>
          <w:szCs w:val="32"/>
        </w:rPr>
        <w:t>52.62</w:t>
      </w:r>
      <w:r>
        <w:rPr>
          <w:rFonts w:ascii="仿宋_GB2312" w:eastAsia="仿宋_GB2312" w:hAnsi="仿宋_GB2312" w:cs="仿宋_GB2312" w:hint="eastAsia"/>
          <w:sz w:val="32"/>
          <w:szCs w:val="32"/>
        </w:rPr>
        <w:t>万元，主要包括：办公费、水费、电费、</w:t>
      </w:r>
      <w:r>
        <w:rPr>
          <w:rFonts w:ascii="仿宋_GB2312" w:eastAsia="仿宋_GB2312" w:hAnsi="仿宋_GB2312" w:cs="仿宋_GB2312" w:hint="eastAsia"/>
          <w:sz w:val="32"/>
          <w:szCs w:val="32"/>
        </w:rPr>
        <w:lastRenderedPageBreak/>
        <w:t>邮电费、差旅费、培训费、福利费、公务用车运行维护费、其他商品和服务支出。</w:t>
      </w:r>
    </w:p>
    <w:p w:rsidR="00A80106" w:rsidRDefault="001F2B67">
      <w:pPr>
        <w:spacing w:line="576" w:lineRule="exact"/>
        <w:ind w:firstLine="640"/>
        <w:outlineLvl w:val="1"/>
        <w:rPr>
          <w:rStyle w:val="2Char"/>
          <w:rFonts w:ascii="Times New Roman" w:eastAsia="黑体" w:hAnsi="Times New Roman"/>
          <w:b w:val="0"/>
        </w:rPr>
      </w:pPr>
      <w:bookmarkStart w:id="43" w:name="_Toc15396609"/>
      <w:bookmarkStart w:id="44" w:name="_Toc15377215"/>
      <w:bookmarkStart w:id="45" w:name="_Toc10648"/>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43"/>
      <w:bookmarkEnd w:id="44"/>
      <w:bookmarkEnd w:id="45"/>
    </w:p>
    <w:p w:rsidR="00A80106" w:rsidRDefault="001F2B67">
      <w:pPr>
        <w:spacing w:line="576" w:lineRule="exact"/>
        <w:ind w:firstLineChars="200" w:firstLine="640"/>
        <w:outlineLvl w:val="2"/>
        <w:rPr>
          <w:rFonts w:eastAsia="楷体_GB2312" w:cs="楷体_GB2312"/>
          <w:bCs/>
          <w:sz w:val="32"/>
          <w:szCs w:val="32"/>
        </w:rPr>
      </w:pPr>
      <w:bookmarkStart w:id="46" w:name="_Toc15377216"/>
      <w:bookmarkStart w:id="47" w:name="_Toc9208"/>
      <w:r>
        <w:rPr>
          <w:rFonts w:eastAsia="楷体_GB2312" w:cs="楷体_GB2312" w:hint="eastAsia"/>
          <w:bCs/>
          <w:sz w:val="32"/>
          <w:szCs w:val="32"/>
        </w:rPr>
        <w:t>（一）财政拨款“三公”经费支出决算总体情况说明</w:t>
      </w:r>
      <w:bookmarkEnd w:id="46"/>
      <w:bookmarkEnd w:id="47"/>
    </w:p>
    <w:p w:rsidR="00A80106" w:rsidRDefault="001F2B67">
      <w:pPr>
        <w:spacing w:line="576" w:lineRule="exact"/>
        <w:ind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年度财政拨款“三公”经费支出决算为</w:t>
      </w:r>
      <w:r>
        <w:rPr>
          <w:rFonts w:ascii="仿宋_GB2312" w:eastAsia="仿宋_GB2312" w:hAnsi="仿宋_GB2312" w:cs="仿宋_GB2312" w:hint="eastAsia"/>
          <w:sz w:val="32"/>
          <w:szCs w:val="32"/>
        </w:rPr>
        <w:t>9.2</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，与上年度相比增加</w:t>
      </w:r>
      <w:r>
        <w:rPr>
          <w:rFonts w:ascii="仿宋_GB2312" w:eastAsia="仿宋_GB2312" w:hAnsi="仿宋_GB2312" w:cs="仿宋_GB2312" w:hint="eastAsia"/>
          <w:sz w:val="32"/>
          <w:szCs w:val="32"/>
        </w:rPr>
        <w:t>5.2</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130%</w:t>
      </w:r>
      <w:r>
        <w:rPr>
          <w:rFonts w:ascii="仿宋_GB2312" w:eastAsia="仿宋_GB2312" w:hAnsi="仿宋_GB2312" w:cs="仿宋_GB2312" w:hint="eastAsia"/>
          <w:sz w:val="32"/>
          <w:szCs w:val="32"/>
        </w:rPr>
        <w:t>。决算数与预算数持平。</w:t>
      </w:r>
    </w:p>
    <w:p w:rsidR="00A80106" w:rsidRDefault="001F2B67">
      <w:pPr>
        <w:spacing w:line="576" w:lineRule="exact"/>
        <w:ind w:firstLineChars="200" w:firstLine="640"/>
        <w:outlineLvl w:val="2"/>
        <w:rPr>
          <w:rFonts w:eastAsia="楷体_GB2312" w:cs="楷体_GB2312"/>
          <w:bCs/>
          <w:sz w:val="32"/>
          <w:szCs w:val="32"/>
        </w:rPr>
      </w:pPr>
      <w:bookmarkStart w:id="48" w:name="_Toc15377217"/>
      <w:bookmarkStart w:id="49" w:name="_Toc21937"/>
      <w:r>
        <w:rPr>
          <w:rFonts w:eastAsia="楷体_GB2312" w:cs="楷体_GB2312" w:hint="eastAsia"/>
          <w:bCs/>
          <w:sz w:val="32"/>
          <w:szCs w:val="32"/>
        </w:rPr>
        <w:t>（二）财政拨款“三公”经费支出决算具体情况说明</w:t>
      </w:r>
      <w:bookmarkEnd w:id="48"/>
      <w:bookmarkEnd w:id="49"/>
    </w:p>
    <w:p w:rsidR="00A80106" w:rsidRDefault="001F2B67">
      <w:pPr>
        <w:spacing w:line="576" w:lineRule="exact"/>
        <w:ind w:firstLine="640"/>
        <w:rPr>
          <w:rFonts w:eastAsia="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年度财政拨款“三公”经费支出决算中，因公出国（境）费支出决算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；公务用车购置及运行维护</w:t>
      </w:r>
      <w:r>
        <w:rPr>
          <w:rFonts w:ascii="仿宋_GB2312" w:eastAsia="仿宋_GB2312" w:hAnsi="仿宋_GB2312" w:cs="仿宋_GB2312" w:hint="eastAsia"/>
          <w:sz w:val="32"/>
          <w:szCs w:val="32"/>
        </w:rPr>
        <w:t>费支出决算</w:t>
      </w:r>
      <w:r>
        <w:rPr>
          <w:rFonts w:ascii="仿宋_GB2312" w:eastAsia="仿宋_GB2312" w:hAnsi="仿宋_GB2312" w:cs="仿宋_GB2312" w:hint="eastAsia"/>
          <w:sz w:val="32"/>
          <w:szCs w:val="32"/>
        </w:rPr>
        <w:t>9.2</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；公务接待费支出决算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。具体情况如下：</w:t>
      </w:r>
    </w:p>
    <w:p w:rsidR="00A80106" w:rsidRDefault="001F2B67" w:rsidP="00A80106">
      <w:pPr>
        <w:pStyle w:val="a0"/>
        <w:ind w:left="840" w:hanging="420"/>
      </w:pPr>
      <w:r>
        <w:rPr>
          <w:rFonts w:hint="eastAsia"/>
          <w:noProof/>
        </w:rPr>
        <w:drawing>
          <wp:anchor distT="0" distB="0" distL="114300" distR="114300" simplePos="0" relativeHeight="251661312" behindDoc="0" locked="0" layoutInCell="1" allowOverlap="1">
            <wp:simplePos x="0" y="0"/>
            <wp:positionH relativeFrom="column">
              <wp:posOffset>-80645</wp:posOffset>
            </wp:positionH>
            <wp:positionV relativeFrom="paragraph">
              <wp:posOffset>356870</wp:posOffset>
            </wp:positionV>
            <wp:extent cx="5238115" cy="3188335"/>
            <wp:effectExtent l="4445" t="4445" r="15240" b="7620"/>
            <wp:wrapTopAndBottom/>
            <wp:docPr id="8" name="图表 8"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A80106" w:rsidRDefault="001F2B67">
      <w:pPr>
        <w:adjustRightInd w:val="0"/>
        <w:snapToGrid w:val="0"/>
        <w:spacing w:line="576" w:lineRule="exact"/>
        <w:ind w:firstLine="640"/>
        <w:rPr>
          <w:rFonts w:eastAsia="仿宋_GB2312" w:cs="仿宋_GB2312"/>
          <w:sz w:val="32"/>
          <w:szCs w:val="32"/>
        </w:rPr>
      </w:pPr>
      <w:bookmarkStart w:id="50" w:name="_Toc15377218"/>
      <w:bookmarkStart w:id="51" w:name="_Toc15396610"/>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因公出国（境）经费支出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w:t>
      </w:r>
      <w:r>
        <w:rPr>
          <w:rFonts w:eastAsia="仿宋_GB2312" w:cs="仿宋_GB2312" w:hint="eastAsia"/>
          <w:sz w:val="32"/>
          <w:szCs w:val="32"/>
        </w:rPr>
        <w:t>全年安排因公出国（境）团</w:t>
      </w:r>
      <w:r>
        <w:rPr>
          <w:rFonts w:ascii="仿宋_GB2312" w:eastAsia="仿宋_GB2312" w:hAnsi="仿宋_GB2312" w:cs="仿宋_GB2312" w:hint="eastAsia"/>
          <w:sz w:val="32"/>
          <w:szCs w:val="32"/>
        </w:rPr>
        <w:t>组</w:t>
      </w:r>
      <w:r>
        <w:rPr>
          <w:rFonts w:ascii="仿宋_GB2312" w:eastAsia="仿宋_GB2312" w:hAnsi="仿宋_GB2312" w:cs="仿宋_GB2312" w:hint="eastAsia"/>
          <w:sz w:val="32"/>
          <w:szCs w:val="32"/>
        </w:rPr>
        <w:t>0</w:t>
      </w:r>
      <w:r>
        <w:rPr>
          <w:rFonts w:eastAsia="仿宋_GB2312" w:cs="仿宋_GB2312" w:hint="eastAsia"/>
          <w:sz w:val="32"/>
          <w:szCs w:val="32"/>
        </w:rPr>
        <w:t>次，出国（境）</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eastAsia="仿宋_GB2312" w:cs="仿宋_GB2312" w:hint="eastAsia"/>
          <w:sz w:val="32"/>
          <w:szCs w:val="32"/>
        </w:rPr>
        <w:t>。</w:t>
      </w:r>
      <w:r>
        <w:rPr>
          <w:rFonts w:ascii="仿宋_GB2312" w:eastAsia="仿宋_GB2312" w:hint="eastAsia"/>
          <w:sz w:val="32"/>
          <w:szCs w:val="32"/>
        </w:rPr>
        <w:t>因公出国（境）支出决</w:t>
      </w:r>
      <w:r>
        <w:rPr>
          <w:rFonts w:ascii="仿宋_GB2312" w:eastAsia="仿宋_GB2312" w:hint="eastAsia"/>
          <w:sz w:val="32"/>
          <w:szCs w:val="32"/>
        </w:rPr>
        <w:lastRenderedPageBreak/>
        <w:t>算</w:t>
      </w:r>
      <w:r>
        <w:rPr>
          <w:rFonts w:ascii="仿宋_GB2312" w:eastAsia="仿宋_GB2312" w:hint="eastAsia"/>
          <w:sz w:val="32"/>
          <w:szCs w:val="32"/>
        </w:rPr>
        <w:t>与</w:t>
      </w:r>
      <w:r>
        <w:rPr>
          <w:rFonts w:ascii="仿宋_GB2312" w:eastAsia="仿宋_GB2312" w:hint="eastAsia"/>
          <w:sz w:val="32"/>
          <w:szCs w:val="32"/>
        </w:rPr>
        <w:t>202</w:t>
      </w:r>
      <w:r>
        <w:rPr>
          <w:rFonts w:ascii="仿宋_GB2312" w:eastAsia="仿宋_GB2312" w:hint="eastAsia"/>
          <w:sz w:val="32"/>
          <w:szCs w:val="32"/>
        </w:rPr>
        <w:t>4</w:t>
      </w:r>
      <w:r>
        <w:rPr>
          <w:rFonts w:ascii="仿宋_GB2312" w:eastAsia="仿宋_GB2312" w:hint="eastAsia"/>
          <w:sz w:val="32"/>
          <w:szCs w:val="32"/>
        </w:rPr>
        <w:t>年</w:t>
      </w:r>
      <w:r>
        <w:rPr>
          <w:rFonts w:ascii="仿宋_GB2312" w:eastAsia="仿宋_GB2312" w:hint="eastAsia"/>
          <w:sz w:val="32"/>
          <w:szCs w:val="32"/>
        </w:rPr>
        <w:t>度相比无变化</w:t>
      </w:r>
      <w:r>
        <w:rPr>
          <w:rFonts w:ascii="仿宋_GB2312" w:eastAsia="仿宋_GB2312" w:hint="eastAsia"/>
          <w:sz w:val="32"/>
          <w:szCs w:val="32"/>
        </w:rPr>
        <w:t>。</w:t>
      </w:r>
    </w:p>
    <w:p w:rsidR="00A80106" w:rsidRDefault="001F2B67">
      <w:pPr>
        <w:adjustRightInd w:val="0"/>
        <w:snapToGrid w:val="0"/>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公务用车购置及运行维护费支出</w:t>
      </w:r>
      <w:r>
        <w:rPr>
          <w:rFonts w:ascii="仿宋_GB2312" w:eastAsia="仿宋_GB2312" w:hAnsi="仿宋_GB2312" w:cs="仿宋_GB2312" w:hint="eastAsia"/>
          <w:sz w:val="32"/>
          <w:szCs w:val="32"/>
        </w:rPr>
        <w:t>9.2</w:t>
      </w:r>
      <w:r>
        <w:rPr>
          <w:rFonts w:ascii="仿宋_GB2312" w:eastAsia="仿宋_GB2312" w:hAnsi="仿宋_GB2312" w:cs="仿宋_GB2312" w:hint="eastAsia"/>
          <w:sz w:val="32"/>
          <w:szCs w:val="32"/>
        </w:rPr>
        <w:t>万元，完成预算</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。公务用车购置及运行维护费支出决算与</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年相比增加</w:t>
      </w:r>
      <w:r>
        <w:rPr>
          <w:rFonts w:ascii="仿宋_GB2312" w:eastAsia="仿宋_GB2312" w:hAnsi="仿宋_GB2312" w:cs="仿宋_GB2312" w:hint="eastAsia"/>
          <w:sz w:val="32"/>
          <w:szCs w:val="32"/>
        </w:rPr>
        <w:t>5.2</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130%</w:t>
      </w:r>
      <w:r>
        <w:rPr>
          <w:rFonts w:ascii="仿宋_GB2312" w:eastAsia="仿宋_GB2312" w:hAnsi="仿宋_GB2312" w:cs="仿宋_GB2312" w:hint="eastAsia"/>
          <w:sz w:val="32"/>
          <w:szCs w:val="32"/>
        </w:rPr>
        <w:t>。主要原因是：</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年结算</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年部分油费及修车费。</w:t>
      </w:r>
    </w:p>
    <w:p w:rsidR="00A80106" w:rsidRDefault="001F2B67">
      <w:pPr>
        <w:adjustRightInd w:val="0"/>
        <w:snapToGrid w:val="0"/>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日，单位共有公务用车</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辆，其中：轿车</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辆、越野车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辆、载客汽车</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辆、消防车</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辆。</w:t>
      </w:r>
    </w:p>
    <w:p w:rsidR="00A80106" w:rsidRDefault="001F2B67">
      <w:pPr>
        <w:adjustRightInd w:val="0"/>
        <w:snapToGrid w:val="0"/>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公务用车运行维护费支出</w:t>
      </w:r>
      <w:r>
        <w:rPr>
          <w:rFonts w:ascii="仿宋_GB2312" w:eastAsia="仿宋_GB2312" w:hAnsi="仿宋_GB2312" w:cs="仿宋_GB2312" w:hint="eastAsia"/>
          <w:sz w:val="32"/>
          <w:szCs w:val="32"/>
        </w:rPr>
        <w:t>9.2</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主要用于</w:t>
      </w:r>
      <w:r>
        <w:rPr>
          <w:rFonts w:ascii="仿宋_GB2312" w:eastAsia="仿宋_GB2312" w:hAnsi="仿宋_GB2312" w:cs="仿宋_GB2312" w:hint="eastAsia"/>
          <w:color w:val="000000"/>
          <w:sz w:val="32"/>
          <w:szCs w:val="32"/>
        </w:rPr>
        <w:t>党委政府人大开展工作</w:t>
      </w:r>
      <w:r>
        <w:rPr>
          <w:rFonts w:ascii="仿宋_GB2312" w:eastAsia="仿宋_GB2312" w:hAnsi="仿宋_GB2312" w:cs="仿宋_GB2312" w:hint="eastAsia"/>
          <w:sz w:val="32"/>
          <w:szCs w:val="32"/>
        </w:rPr>
        <w:t>等所需的公务用车燃料费、维修费、保险费等支出。</w:t>
      </w:r>
    </w:p>
    <w:p w:rsidR="00A80106" w:rsidRDefault="001F2B67">
      <w:pPr>
        <w:adjustRightInd w:val="0"/>
        <w:snapToGrid w:val="0"/>
        <w:spacing w:line="576" w:lineRule="exact"/>
        <w:ind w:firstLine="640"/>
        <w:rPr>
          <w:rFonts w:ascii="仿宋_GB2312" w:eastAsia="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公务接待费支出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w:t>
      </w:r>
      <w:r>
        <w:rPr>
          <w:rFonts w:ascii="仿宋_GB2312" w:eastAsia="仿宋_GB2312" w:hint="eastAsia"/>
          <w:sz w:val="32"/>
          <w:szCs w:val="32"/>
        </w:rPr>
        <w:t>公务接待费支出决算</w:t>
      </w:r>
      <w:r>
        <w:rPr>
          <w:rFonts w:ascii="仿宋_GB2312" w:eastAsia="仿宋_GB2312" w:hint="eastAsia"/>
          <w:sz w:val="32"/>
          <w:szCs w:val="32"/>
        </w:rPr>
        <w:t>与</w:t>
      </w:r>
      <w:r>
        <w:rPr>
          <w:rFonts w:ascii="仿宋_GB2312" w:eastAsia="仿宋_GB2312" w:hint="eastAsia"/>
          <w:sz w:val="32"/>
          <w:szCs w:val="32"/>
        </w:rPr>
        <w:t>202</w:t>
      </w:r>
      <w:r>
        <w:rPr>
          <w:rFonts w:ascii="仿宋_GB2312" w:eastAsia="仿宋_GB2312" w:hint="eastAsia"/>
          <w:sz w:val="32"/>
          <w:szCs w:val="32"/>
        </w:rPr>
        <w:t>4</w:t>
      </w:r>
      <w:r>
        <w:rPr>
          <w:rFonts w:ascii="仿宋_GB2312" w:eastAsia="仿宋_GB2312" w:hint="eastAsia"/>
          <w:sz w:val="32"/>
          <w:szCs w:val="32"/>
        </w:rPr>
        <w:t>年</w:t>
      </w:r>
      <w:r>
        <w:rPr>
          <w:rFonts w:ascii="仿宋_GB2312" w:eastAsia="仿宋_GB2312" w:hint="eastAsia"/>
          <w:sz w:val="32"/>
          <w:szCs w:val="32"/>
        </w:rPr>
        <w:t>度相比无变化</w:t>
      </w:r>
      <w:r>
        <w:rPr>
          <w:rFonts w:ascii="仿宋_GB2312" w:eastAsia="仿宋_GB2312" w:hint="eastAsia"/>
          <w:sz w:val="32"/>
          <w:szCs w:val="32"/>
        </w:rPr>
        <w:t>。其中：</w:t>
      </w:r>
    </w:p>
    <w:p w:rsidR="00A80106" w:rsidRDefault="001F2B67">
      <w:pPr>
        <w:adjustRightInd w:val="0"/>
        <w:snapToGrid w:val="0"/>
        <w:spacing w:line="576"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元。国内公务接</w:t>
      </w:r>
      <w:r>
        <w:rPr>
          <w:rFonts w:ascii="仿宋_GB2312" w:eastAsia="仿宋_GB2312" w:hAnsi="仿宋_GB2312" w:cs="仿宋_GB2312" w:hint="eastAsia"/>
          <w:sz w:val="32"/>
          <w:szCs w:val="32"/>
        </w:rPr>
        <w:t>待</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批次，</w:t>
      </w:r>
      <w:r>
        <w:rPr>
          <w:rFonts w:ascii="仿宋_GB2312" w:eastAsia="仿宋_GB2312" w:hAnsi="仿宋_GB2312" w:cs="仿宋_GB2312" w:hint="eastAsia"/>
          <w:sz w:val="32"/>
          <w:szCs w:val="32"/>
        </w:rPr>
        <w:t>0</w:t>
      </w:r>
      <w:r>
        <w:rPr>
          <w:rFonts w:eastAsia="仿宋_GB2312" w:cs="仿宋_GB2312" w:hint="eastAsia"/>
          <w:sz w:val="32"/>
          <w:szCs w:val="32"/>
        </w:rPr>
        <w:t>人次（不包括陪同人员），共计支出</w:t>
      </w:r>
      <w:r>
        <w:rPr>
          <w:rFonts w:eastAsia="仿宋_GB2312" w:cs="仿宋_GB2312" w:hint="eastAsia"/>
          <w:sz w:val="32"/>
          <w:szCs w:val="32"/>
        </w:rPr>
        <w:t>0</w:t>
      </w:r>
      <w:r>
        <w:rPr>
          <w:rFonts w:eastAsia="仿宋_GB2312" w:cs="仿宋_GB2312" w:hint="eastAsia"/>
          <w:sz w:val="32"/>
          <w:szCs w:val="32"/>
        </w:rPr>
        <w:t>万元。</w:t>
      </w:r>
    </w:p>
    <w:p w:rsidR="00A80106" w:rsidRDefault="001F2B67">
      <w:pPr>
        <w:adjustRightInd w:val="0"/>
        <w:snapToGrid w:val="0"/>
        <w:spacing w:line="576"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万。外事接待</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批次，</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人次（不包括陪同人员），共计支出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w:t>
      </w:r>
    </w:p>
    <w:p w:rsidR="00A80106" w:rsidRDefault="001F2B67">
      <w:pPr>
        <w:spacing w:line="600" w:lineRule="exact"/>
        <w:ind w:firstLine="640"/>
        <w:outlineLvl w:val="1"/>
        <w:rPr>
          <w:rStyle w:val="2Char"/>
          <w:rFonts w:ascii="Times New Roman" w:eastAsia="黑体" w:hAnsi="Times New Roman"/>
        </w:rPr>
      </w:pPr>
      <w:bookmarkStart w:id="52" w:name="_Toc29931"/>
      <w:r>
        <w:rPr>
          <w:rFonts w:eastAsia="黑体" w:hint="eastAsia"/>
          <w:sz w:val="32"/>
          <w:szCs w:val="32"/>
        </w:rPr>
        <w:t>八、</w:t>
      </w:r>
      <w:r>
        <w:rPr>
          <w:rStyle w:val="2Char"/>
          <w:rFonts w:ascii="Times New Roman" w:eastAsia="黑体" w:hAnsi="Times New Roman" w:hint="eastAsia"/>
          <w:b w:val="0"/>
        </w:rPr>
        <w:t>政府性基金预算支出决算情况说明</w:t>
      </w:r>
      <w:bookmarkEnd w:id="50"/>
      <w:bookmarkEnd w:id="51"/>
      <w:bookmarkEnd w:id="52"/>
    </w:p>
    <w:p w:rsidR="00A80106" w:rsidRDefault="001F2B67">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年度政府性基金预算财政拨款支出</w:t>
      </w:r>
      <w:r>
        <w:rPr>
          <w:rFonts w:ascii="仿宋_GB2312" w:eastAsia="仿宋_GB2312" w:hAnsi="仿宋_GB2312" w:cs="仿宋_GB2312" w:hint="eastAsia"/>
          <w:sz w:val="32"/>
          <w:szCs w:val="32"/>
        </w:rPr>
        <w:t>60.41</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。与上年度相比，政府性基金预算财政拨款支出增加</w:t>
      </w:r>
      <w:r>
        <w:rPr>
          <w:rFonts w:ascii="仿宋_GB2312" w:eastAsia="仿宋_GB2312" w:hAnsi="仿宋_GB2312" w:cs="仿宋_GB2312" w:hint="eastAsia"/>
          <w:sz w:val="32"/>
          <w:szCs w:val="32"/>
        </w:rPr>
        <w:t>60.41</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。主要变动原因是：项目增加，相应支出增加。</w:t>
      </w:r>
    </w:p>
    <w:p w:rsidR="00A80106" w:rsidRDefault="001F2B67">
      <w:pPr>
        <w:spacing w:line="600" w:lineRule="exact"/>
        <w:ind w:left="630"/>
        <w:outlineLvl w:val="1"/>
        <w:rPr>
          <w:rStyle w:val="2Char"/>
          <w:rFonts w:ascii="Times New Roman" w:eastAsia="黑体" w:hAnsi="Times New Roman"/>
          <w:b w:val="0"/>
        </w:rPr>
      </w:pPr>
      <w:bookmarkStart w:id="53" w:name="_Toc15396611"/>
      <w:bookmarkStart w:id="54" w:name="_Toc15377219"/>
      <w:bookmarkStart w:id="55" w:name="_Toc30013"/>
      <w:r>
        <w:rPr>
          <w:rStyle w:val="2Char"/>
          <w:rFonts w:ascii="Times New Roman" w:eastAsia="黑体" w:hAnsi="Times New Roman" w:hint="eastAsia"/>
          <w:b w:val="0"/>
        </w:rPr>
        <w:t>九、</w:t>
      </w:r>
      <w:r>
        <w:rPr>
          <w:rStyle w:val="2Char"/>
          <w:rFonts w:ascii="Times New Roman" w:eastAsia="黑体" w:hAnsi="Times New Roman" w:hint="eastAsia"/>
          <w:b w:val="0"/>
        </w:rPr>
        <w:t>国有资本经营预算支出决算情况说明</w:t>
      </w:r>
      <w:bookmarkEnd w:id="53"/>
      <w:bookmarkEnd w:id="54"/>
      <w:bookmarkEnd w:id="55"/>
    </w:p>
    <w:p w:rsidR="00A80106" w:rsidRDefault="001F2B67">
      <w:pPr>
        <w:adjustRightInd w:val="0"/>
        <w:snapToGrid w:val="0"/>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w:t>
      </w:r>
      <w:bookmarkStart w:id="56" w:name="_Toc15377221"/>
      <w:bookmarkStart w:id="57" w:name="_Toc15396612"/>
      <w:r>
        <w:rPr>
          <w:rFonts w:ascii="仿宋_GB2312" w:eastAsia="仿宋_GB2312" w:hAnsi="仿宋_GB2312" w:cs="仿宋_GB2312" w:hint="eastAsia"/>
          <w:sz w:val="32"/>
          <w:szCs w:val="32"/>
        </w:rPr>
        <w:t>国有资本经营预算财政拨款支出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w:t>
      </w:r>
    </w:p>
    <w:p w:rsidR="00A80106" w:rsidRDefault="001F2B67">
      <w:pPr>
        <w:spacing w:line="600" w:lineRule="exact"/>
        <w:ind w:left="630"/>
        <w:outlineLvl w:val="1"/>
        <w:rPr>
          <w:rStyle w:val="2Char"/>
          <w:rFonts w:ascii="Times New Roman" w:eastAsia="黑体" w:hAnsi="Times New Roman"/>
          <w:b w:val="0"/>
        </w:rPr>
      </w:pPr>
      <w:bookmarkStart w:id="58" w:name="_Toc10422"/>
      <w:r>
        <w:rPr>
          <w:rStyle w:val="2Char"/>
          <w:rFonts w:ascii="Times New Roman" w:eastAsia="黑体" w:hAnsi="Times New Roman" w:hint="eastAsia"/>
          <w:b w:val="0"/>
        </w:rPr>
        <w:lastRenderedPageBreak/>
        <w:t>十、</w:t>
      </w:r>
      <w:r>
        <w:rPr>
          <w:rStyle w:val="2Char"/>
          <w:rFonts w:ascii="Times New Roman" w:eastAsia="黑体" w:hAnsi="Times New Roman" w:hint="eastAsia"/>
          <w:b w:val="0"/>
        </w:rPr>
        <w:t>其他重要事项的情况说明</w:t>
      </w:r>
      <w:bookmarkEnd w:id="56"/>
      <w:bookmarkEnd w:id="57"/>
      <w:bookmarkEnd w:id="58"/>
    </w:p>
    <w:p w:rsidR="00A80106" w:rsidRDefault="001F2B67">
      <w:pPr>
        <w:spacing w:line="600" w:lineRule="exact"/>
        <w:ind w:firstLineChars="200" w:firstLine="640"/>
        <w:outlineLvl w:val="2"/>
        <w:rPr>
          <w:rFonts w:eastAsia="楷体_GB2312" w:cs="楷体_GB2312"/>
          <w:bCs/>
          <w:sz w:val="32"/>
          <w:szCs w:val="32"/>
        </w:rPr>
      </w:pPr>
      <w:bookmarkStart w:id="59" w:name="_Toc15377222"/>
      <w:bookmarkStart w:id="60" w:name="_Toc17843"/>
      <w:r>
        <w:rPr>
          <w:rFonts w:eastAsia="楷体_GB2312" w:cs="楷体_GB2312" w:hint="eastAsia"/>
          <w:bCs/>
          <w:sz w:val="32"/>
          <w:szCs w:val="32"/>
        </w:rPr>
        <w:t>（一）机关运行经费支出情况</w:t>
      </w:r>
      <w:bookmarkEnd w:id="59"/>
      <w:bookmarkEnd w:id="60"/>
    </w:p>
    <w:p w:rsidR="00A80106" w:rsidRDefault="001F2B67">
      <w:pPr>
        <w:adjustRightInd w:val="0"/>
        <w:snapToGrid w:val="0"/>
        <w:spacing w:line="576" w:lineRule="exact"/>
        <w:ind w:firstLine="640"/>
        <w:rPr>
          <w:rFonts w:eastAsia="仿宋_GB2312" w:cs="仿宋_GB2312"/>
          <w:sz w:val="32"/>
          <w:szCs w:val="32"/>
        </w:rPr>
      </w:pPr>
      <w:bookmarkStart w:id="61" w:name="_Toc15377223"/>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年度，茂县叠溪镇人民政府（行政）机关运行经费支出</w:t>
      </w:r>
      <w:r>
        <w:rPr>
          <w:rFonts w:ascii="仿宋_GB2312" w:eastAsia="仿宋_GB2312" w:hAnsi="仿宋_GB2312" w:cs="仿宋_GB2312" w:hint="eastAsia"/>
          <w:sz w:val="32"/>
          <w:szCs w:val="32"/>
        </w:rPr>
        <w:t>52.62</w:t>
      </w:r>
      <w:r>
        <w:rPr>
          <w:rFonts w:ascii="仿宋_GB2312" w:eastAsia="仿宋_GB2312" w:hAnsi="仿宋_GB2312" w:cs="仿宋_GB2312" w:hint="eastAsia"/>
          <w:sz w:val="32"/>
          <w:szCs w:val="32"/>
        </w:rPr>
        <w:t>万元，与</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年度相比增加</w:t>
      </w:r>
      <w:r>
        <w:rPr>
          <w:rFonts w:ascii="仿宋_GB2312" w:eastAsia="仿宋_GB2312" w:hAnsi="仿宋_GB2312" w:cs="仿宋_GB2312" w:hint="eastAsia"/>
          <w:sz w:val="32"/>
          <w:szCs w:val="32"/>
        </w:rPr>
        <w:t>21.23</w:t>
      </w:r>
      <w:r>
        <w:rPr>
          <w:rFonts w:ascii="仿宋_GB2312" w:eastAsia="仿宋_GB2312" w:hAnsi="仿宋_GB2312" w:cs="仿宋_GB2312" w:hint="eastAsia"/>
          <w:sz w:val="32"/>
          <w:szCs w:val="32"/>
        </w:rPr>
        <w:t>万元，增长</w:t>
      </w:r>
      <w:r>
        <w:rPr>
          <w:rFonts w:ascii="仿宋_GB2312" w:eastAsia="仿宋_GB2312" w:hAnsi="仿宋_GB2312" w:cs="仿宋_GB2312" w:hint="eastAsia"/>
          <w:sz w:val="32"/>
          <w:szCs w:val="32"/>
        </w:rPr>
        <w:t>67.63%</w:t>
      </w:r>
      <w:r>
        <w:rPr>
          <w:rFonts w:ascii="仿宋_GB2312" w:eastAsia="仿宋_GB2312" w:hAnsi="仿宋_GB2312" w:cs="仿宋_GB2312" w:hint="eastAsia"/>
          <w:sz w:val="32"/>
          <w:szCs w:val="32"/>
        </w:rPr>
        <w:t>。主要原因是</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年人员增加，相应人员的公用经费增加。</w:t>
      </w:r>
    </w:p>
    <w:p w:rsidR="00A80106" w:rsidRDefault="001F2B67">
      <w:pPr>
        <w:spacing w:line="600" w:lineRule="exact"/>
        <w:ind w:firstLineChars="200" w:firstLine="640"/>
        <w:outlineLvl w:val="2"/>
        <w:rPr>
          <w:rFonts w:eastAsia="楷体_GB2312" w:cs="楷体_GB2312"/>
          <w:bCs/>
          <w:sz w:val="32"/>
          <w:szCs w:val="32"/>
        </w:rPr>
      </w:pPr>
      <w:bookmarkStart w:id="62" w:name="_Toc2676"/>
      <w:r>
        <w:rPr>
          <w:rFonts w:eastAsia="楷体_GB2312" w:cs="楷体_GB2312" w:hint="eastAsia"/>
          <w:bCs/>
          <w:sz w:val="32"/>
          <w:szCs w:val="32"/>
        </w:rPr>
        <w:t>（二）政府采购支出情况</w:t>
      </w:r>
      <w:bookmarkEnd w:id="61"/>
      <w:bookmarkEnd w:id="62"/>
    </w:p>
    <w:p w:rsidR="00A80106" w:rsidRDefault="001F2B67">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w:t>
      </w:r>
      <w:r>
        <w:rPr>
          <w:rFonts w:ascii="仿宋_GB2312" w:eastAsia="仿宋_GB2312" w:hAnsi="仿宋_GB2312" w:cs="仿宋_GB2312" w:hint="eastAsia"/>
          <w:sz w:val="32"/>
          <w:szCs w:val="32"/>
        </w:rPr>
        <w:t>茂县叠溪镇人民政府（</w:t>
      </w:r>
      <w:r>
        <w:rPr>
          <w:rFonts w:ascii="仿宋_GB2312" w:eastAsia="仿宋_GB2312" w:hAnsi="仿宋_GB2312" w:cs="仿宋_GB2312" w:hint="eastAsia"/>
          <w:sz w:val="32"/>
          <w:szCs w:val="32"/>
        </w:rPr>
        <w:t>行政</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政府采购支出总额</w:t>
      </w:r>
      <w:r>
        <w:rPr>
          <w:rFonts w:ascii="仿宋_GB2312" w:eastAsia="仿宋_GB2312" w:hAnsi="仿宋_GB2312" w:cs="仿宋_GB2312" w:hint="eastAsia"/>
          <w:sz w:val="32"/>
          <w:szCs w:val="32"/>
        </w:rPr>
        <w:t>415.24</w:t>
      </w:r>
      <w:r>
        <w:rPr>
          <w:rFonts w:ascii="仿宋_GB2312" w:eastAsia="仿宋_GB2312" w:hAnsi="仿宋_GB2312" w:cs="仿宋_GB2312" w:hint="eastAsia"/>
          <w:sz w:val="32"/>
          <w:szCs w:val="32"/>
        </w:rPr>
        <w:t>万元，其中：政府采购货物支出</w:t>
      </w:r>
      <w:r>
        <w:rPr>
          <w:rFonts w:ascii="仿宋_GB2312" w:eastAsia="仿宋_GB2312" w:hAnsi="仿宋_GB2312" w:cs="仿宋_GB2312" w:hint="eastAsia"/>
          <w:sz w:val="32"/>
          <w:szCs w:val="32"/>
        </w:rPr>
        <w:t>134.27</w:t>
      </w:r>
      <w:r>
        <w:rPr>
          <w:rFonts w:ascii="仿宋_GB2312" w:eastAsia="仿宋_GB2312" w:hAnsi="仿宋_GB2312" w:cs="仿宋_GB2312" w:hint="eastAsia"/>
          <w:sz w:val="32"/>
          <w:szCs w:val="32"/>
        </w:rPr>
        <w:t>万元、政府采购工程支出</w:t>
      </w:r>
      <w:r>
        <w:rPr>
          <w:rFonts w:ascii="仿宋_GB2312" w:eastAsia="仿宋_GB2312" w:hAnsi="仿宋_GB2312" w:cs="仿宋_GB2312" w:hint="eastAsia"/>
          <w:sz w:val="32"/>
          <w:szCs w:val="32"/>
        </w:rPr>
        <w:t>280.97</w:t>
      </w:r>
      <w:r>
        <w:rPr>
          <w:rFonts w:ascii="仿宋_GB2312" w:eastAsia="仿宋_GB2312" w:hAnsi="仿宋_GB2312" w:cs="仿宋_GB2312" w:hint="eastAsia"/>
          <w:sz w:val="32"/>
          <w:szCs w:val="32"/>
        </w:rPr>
        <w:t>万元、政府采购服务支出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万元。主要用于叠溪镇蚕丛村民族村寨建设项目及叠溪镇文旅融合荷香。授予中小企业合同金额</w:t>
      </w:r>
      <w:r>
        <w:rPr>
          <w:rFonts w:ascii="仿宋_GB2312" w:eastAsia="仿宋_GB2312" w:hAnsi="仿宋_GB2312" w:cs="仿宋_GB2312" w:hint="eastAsia"/>
          <w:sz w:val="32"/>
          <w:szCs w:val="32"/>
        </w:rPr>
        <w:t>415.24</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t>授予小微企业合同金额</w:t>
      </w:r>
      <w:r>
        <w:rPr>
          <w:rFonts w:ascii="仿宋_GB2312" w:eastAsia="仿宋_GB2312" w:hAnsi="仿宋_GB2312" w:cs="仿宋_GB2312" w:hint="eastAsia"/>
          <w:sz w:val="32"/>
          <w:szCs w:val="32"/>
        </w:rPr>
        <w:t>415.25</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w:t>
      </w:r>
    </w:p>
    <w:p w:rsidR="00A80106" w:rsidRDefault="001F2B67">
      <w:pPr>
        <w:spacing w:line="600" w:lineRule="exact"/>
        <w:ind w:firstLineChars="200" w:firstLine="640"/>
        <w:outlineLvl w:val="2"/>
        <w:rPr>
          <w:rFonts w:eastAsia="楷体_GB2312" w:cs="楷体_GB2312"/>
          <w:bCs/>
          <w:sz w:val="32"/>
          <w:szCs w:val="32"/>
        </w:rPr>
      </w:pPr>
      <w:bookmarkStart w:id="63" w:name="_Toc15377224"/>
      <w:bookmarkStart w:id="64" w:name="_Toc25398"/>
      <w:r>
        <w:rPr>
          <w:rFonts w:eastAsia="楷体_GB2312" w:cs="楷体_GB2312" w:hint="eastAsia"/>
          <w:bCs/>
          <w:sz w:val="32"/>
          <w:szCs w:val="32"/>
        </w:rPr>
        <w:t>（三）国有资产占有使用情况</w:t>
      </w:r>
      <w:bookmarkEnd w:id="63"/>
      <w:bookmarkEnd w:id="64"/>
    </w:p>
    <w:p w:rsidR="00A80106" w:rsidRDefault="001F2B67">
      <w:pPr>
        <w:adjustRightInd w:val="0"/>
        <w:snapToGrid w:val="0"/>
        <w:spacing w:line="576"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茂县叠溪镇人民政府（</w:t>
      </w:r>
      <w:r>
        <w:rPr>
          <w:rFonts w:ascii="仿宋_GB2312" w:eastAsia="仿宋_GB2312" w:hAnsi="仿宋_GB2312" w:cs="仿宋_GB2312" w:hint="eastAsia"/>
          <w:sz w:val="32"/>
          <w:szCs w:val="32"/>
        </w:rPr>
        <w:t>行政</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共有车辆</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辆，其中：副部（省）级及以上领导用车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辆、主要负责人用车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辆、机要通信用车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辆、应急保障用车</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辆、执法执勤用车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辆、特种专业技术用车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辆、离退休干部服务用车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辆、其他用车</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辆，其他用车主要是用于</w:t>
      </w:r>
      <w:r>
        <w:rPr>
          <w:rFonts w:ascii="仿宋_GB2312" w:eastAsia="仿宋_GB2312" w:hAnsi="仿宋_GB2312" w:cs="仿宋_GB2312" w:hint="eastAsia"/>
          <w:color w:val="000000"/>
          <w:sz w:val="32"/>
          <w:szCs w:val="32"/>
        </w:rPr>
        <w:t>党委政府人大开展工作</w:t>
      </w:r>
      <w:r>
        <w:rPr>
          <w:rFonts w:ascii="仿宋_GB2312" w:eastAsia="仿宋_GB2312" w:hAnsi="仿宋_GB2312" w:cs="仿宋_GB2312" w:hint="eastAsia"/>
          <w:sz w:val="32"/>
          <w:szCs w:val="32"/>
        </w:rPr>
        <w:t>等所需的公务用车</w:t>
      </w:r>
      <w:r>
        <w:rPr>
          <w:rFonts w:ascii="仿宋_GB2312" w:eastAsia="仿宋_GB2312" w:hAnsi="仿宋_GB2312" w:cs="仿宋_GB2312" w:hint="eastAsia"/>
          <w:sz w:val="32"/>
          <w:szCs w:val="32"/>
        </w:rPr>
        <w:t>。单价</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万元（含）以上设备（不含车辆）</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台（套）。</w:t>
      </w:r>
    </w:p>
    <w:p w:rsidR="00A80106" w:rsidRDefault="001F2B67">
      <w:pPr>
        <w:spacing w:line="600" w:lineRule="exact"/>
        <w:ind w:firstLineChars="200" w:firstLine="640"/>
        <w:outlineLvl w:val="2"/>
        <w:rPr>
          <w:rFonts w:eastAsia="楷体_GB2312" w:cs="楷体_GB2312"/>
          <w:bCs/>
          <w:sz w:val="32"/>
          <w:szCs w:val="32"/>
        </w:rPr>
      </w:pPr>
      <w:bookmarkStart w:id="65" w:name="_Toc13649"/>
      <w:r>
        <w:rPr>
          <w:rFonts w:eastAsia="楷体_GB2312" w:cs="楷体_GB2312" w:hint="eastAsia"/>
          <w:bCs/>
          <w:sz w:val="32"/>
          <w:szCs w:val="32"/>
        </w:rPr>
        <w:t>（四）预算绩效管理情况</w:t>
      </w:r>
      <w:bookmarkEnd w:id="65"/>
    </w:p>
    <w:p w:rsidR="00A80106" w:rsidRDefault="001F2B67">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根据预算绩效管理要求，</w:t>
      </w:r>
      <w:r>
        <w:rPr>
          <w:rFonts w:ascii="仿宋_GB2312" w:eastAsia="仿宋_GB2312" w:hAnsi="仿宋_GB2312" w:cs="仿宋_GB2312" w:hint="eastAsia"/>
          <w:sz w:val="32"/>
          <w:szCs w:val="32"/>
        </w:rPr>
        <w:t>茂县叠溪镇人民政府（</w:t>
      </w:r>
      <w:r>
        <w:rPr>
          <w:rFonts w:ascii="仿宋_GB2312" w:eastAsia="仿宋_GB2312" w:hAnsi="仿宋_GB2312" w:cs="仿宋_GB2312" w:hint="eastAsia"/>
          <w:sz w:val="32"/>
          <w:szCs w:val="32"/>
        </w:rPr>
        <w:t>行政</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在</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年度，组织对茂县叠溪镇蚕丛村四川民族村寨项目等</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个项目涉及金额</w:t>
      </w:r>
      <w:r>
        <w:rPr>
          <w:rFonts w:ascii="仿宋_GB2312" w:eastAsia="仿宋_GB2312" w:hAnsi="仿宋_GB2312" w:cs="仿宋_GB2312" w:hint="eastAsia"/>
          <w:sz w:val="32"/>
          <w:szCs w:val="32"/>
        </w:rPr>
        <w:t>1049.46</w:t>
      </w:r>
      <w:r>
        <w:rPr>
          <w:rFonts w:ascii="仿宋_GB2312" w:eastAsia="仿宋_GB2312" w:hAnsi="仿宋_GB2312" w:cs="仿宋_GB2312" w:hint="eastAsia"/>
          <w:sz w:val="32"/>
          <w:szCs w:val="32"/>
        </w:rPr>
        <w:t>万元开展了事前绩效评估，对</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个项目编制了绩效目标，预算执行过程中，选取</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个项目开展绩效监控。绩效自评报告详见附件。</w:t>
      </w:r>
    </w:p>
    <w:p w:rsidR="00A80106" w:rsidRDefault="00A80106" w:rsidP="00A80106">
      <w:pPr>
        <w:pStyle w:val="a0"/>
        <w:ind w:left="1060" w:hanging="640"/>
        <w:rPr>
          <w:rFonts w:ascii="Times New Roman" w:eastAsia="仿宋_GB2312" w:hAnsi="Times New Roman" w:cs="仿宋_GB2312"/>
          <w:sz w:val="32"/>
          <w:szCs w:val="32"/>
        </w:rPr>
      </w:pPr>
    </w:p>
    <w:p w:rsidR="00A80106" w:rsidRDefault="00A80106">
      <w:pPr>
        <w:rPr>
          <w:rFonts w:eastAsia="仿宋_GB2312" w:cs="仿宋_GB2312"/>
          <w:sz w:val="32"/>
          <w:szCs w:val="32"/>
        </w:rPr>
      </w:pPr>
    </w:p>
    <w:p w:rsidR="00A80106" w:rsidRDefault="00A80106" w:rsidP="00A80106">
      <w:pPr>
        <w:pStyle w:val="a0"/>
        <w:ind w:left="1060" w:hanging="640"/>
        <w:rPr>
          <w:rFonts w:ascii="Times New Roman" w:eastAsia="仿宋_GB2312" w:hAnsi="Times New Roman" w:cs="仿宋_GB2312"/>
          <w:sz w:val="32"/>
          <w:szCs w:val="32"/>
        </w:rPr>
      </w:pPr>
    </w:p>
    <w:p w:rsidR="00A80106" w:rsidRDefault="00A80106">
      <w:pPr>
        <w:rPr>
          <w:rFonts w:eastAsia="仿宋_GB2312" w:cs="仿宋_GB2312"/>
          <w:sz w:val="32"/>
          <w:szCs w:val="32"/>
        </w:rPr>
      </w:pPr>
    </w:p>
    <w:p w:rsidR="00A80106" w:rsidRDefault="00A80106" w:rsidP="00A80106">
      <w:pPr>
        <w:pStyle w:val="a0"/>
        <w:ind w:left="1060" w:hanging="640"/>
        <w:rPr>
          <w:rFonts w:ascii="Times New Roman" w:eastAsia="仿宋_GB2312" w:hAnsi="Times New Roman" w:cs="仿宋_GB2312"/>
          <w:sz w:val="32"/>
          <w:szCs w:val="32"/>
        </w:rPr>
      </w:pPr>
    </w:p>
    <w:p w:rsidR="00A80106" w:rsidRDefault="00A80106">
      <w:pPr>
        <w:rPr>
          <w:rFonts w:eastAsia="仿宋_GB2312" w:cs="仿宋_GB2312"/>
          <w:sz w:val="32"/>
          <w:szCs w:val="32"/>
        </w:rPr>
      </w:pPr>
    </w:p>
    <w:p w:rsidR="00A80106" w:rsidRDefault="00A80106" w:rsidP="00A80106">
      <w:pPr>
        <w:pStyle w:val="a0"/>
        <w:ind w:left="1060" w:hanging="640"/>
        <w:rPr>
          <w:rFonts w:ascii="Times New Roman" w:eastAsia="仿宋_GB2312" w:hAnsi="Times New Roman" w:cs="仿宋_GB2312"/>
          <w:sz w:val="32"/>
          <w:szCs w:val="32"/>
        </w:rPr>
      </w:pPr>
    </w:p>
    <w:p w:rsidR="00A80106" w:rsidRDefault="00A80106">
      <w:pPr>
        <w:rPr>
          <w:rFonts w:eastAsia="仿宋_GB2312" w:cs="仿宋_GB2312"/>
          <w:sz w:val="32"/>
          <w:szCs w:val="32"/>
        </w:rPr>
      </w:pPr>
    </w:p>
    <w:p w:rsidR="00A80106" w:rsidRDefault="00A80106" w:rsidP="00A80106">
      <w:pPr>
        <w:pStyle w:val="a0"/>
        <w:ind w:left="1060" w:hanging="640"/>
        <w:rPr>
          <w:rFonts w:ascii="Times New Roman" w:eastAsia="仿宋_GB2312" w:hAnsi="Times New Roman" w:cs="仿宋_GB2312"/>
          <w:sz w:val="32"/>
          <w:szCs w:val="32"/>
        </w:rPr>
      </w:pPr>
    </w:p>
    <w:p w:rsidR="00A80106" w:rsidRDefault="00A80106">
      <w:pPr>
        <w:rPr>
          <w:rFonts w:eastAsia="仿宋_GB2312" w:cs="仿宋_GB2312"/>
          <w:sz w:val="32"/>
          <w:szCs w:val="32"/>
        </w:rPr>
      </w:pPr>
    </w:p>
    <w:p w:rsidR="00A80106" w:rsidRDefault="00A80106" w:rsidP="00A80106">
      <w:pPr>
        <w:pStyle w:val="a0"/>
        <w:ind w:left="1060" w:hanging="640"/>
        <w:rPr>
          <w:rFonts w:ascii="Times New Roman" w:eastAsia="仿宋_GB2312" w:hAnsi="Times New Roman" w:cs="仿宋_GB2312"/>
          <w:sz w:val="32"/>
          <w:szCs w:val="32"/>
        </w:rPr>
      </w:pPr>
    </w:p>
    <w:p w:rsidR="00A80106" w:rsidRDefault="00A80106">
      <w:pPr>
        <w:rPr>
          <w:rFonts w:eastAsia="仿宋_GB2312" w:cs="仿宋_GB2312"/>
          <w:sz w:val="32"/>
          <w:szCs w:val="32"/>
        </w:rPr>
      </w:pPr>
    </w:p>
    <w:p w:rsidR="00A80106" w:rsidRDefault="00A80106" w:rsidP="00A80106">
      <w:pPr>
        <w:pStyle w:val="a0"/>
        <w:ind w:left="1060" w:hanging="640"/>
        <w:rPr>
          <w:rFonts w:ascii="Times New Roman" w:eastAsia="仿宋_GB2312" w:hAnsi="Times New Roman" w:cs="仿宋_GB2312"/>
          <w:sz w:val="32"/>
          <w:szCs w:val="32"/>
        </w:rPr>
      </w:pPr>
    </w:p>
    <w:p w:rsidR="00A80106" w:rsidRDefault="00A80106">
      <w:pPr>
        <w:rPr>
          <w:rFonts w:eastAsia="仿宋_GB2312" w:cs="仿宋_GB2312"/>
          <w:sz w:val="32"/>
          <w:szCs w:val="32"/>
        </w:rPr>
      </w:pPr>
    </w:p>
    <w:p w:rsidR="00A80106" w:rsidRDefault="00A80106" w:rsidP="00A80106">
      <w:pPr>
        <w:pStyle w:val="a0"/>
        <w:ind w:left="1060" w:hanging="640"/>
        <w:rPr>
          <w:rFonts w:ascii="Times New Roman" w:eastAsia="仿宋_GB2312" w:hAnsi="Times New Roman" w:cs="仿宋_GB2312"/>
          <w:sz w:val="32"/>
          <w:szCs w:val="32"/>
        </w:rPr>
      </w:pPr>
    </w:p>
    <w:p w:rsidR="00A80106" w:rsidRDefault="00A80106">
      <w:bookmarkStart w:id="66" w:name="_GoBack"/>
      <w:bookmarkEnd w:id="66"/>
    </w:p>
    <w:p w:rsidR="00A80106" w:rsidRDefault="00A80106" w:rsidP="00A80106">
      <w:pPr>
        <w:pStyle w:val="a0"/>
        <w:ind w:left="1060" w:hanging="640"/>
        <w:rPr>
          <w:rFonts w:ascii="Times New Roman" w:eastAsia="仿宋_GB2312" w:hAnsi="Times New Roman" w:cs="仿宋_GB2312"/>
          <w:sz w:val="32"/>
          <w:szCs w:val="32"/>
        </w:rPr>
      </w:pPr>
    </w:p>
    <w:p w:rsidR="00A80106" w:rsidRDefault="00A80106"/>
    <w:p w:rsidR="00A80106" w:rsidRDefault="00A80106" w:rsidP="00A80106">
      <w:pPr>
        <w:pStyle w:val="a0"/>
        <w:ind w:left="840" w:hanging="420"/>
      </w:pPr>
    </w:p>
    <w:p w:rsidR="00A80106" w:rsidRDefault="001F2B67">
      <w:pPr>
        <w:spacing w:line="600" w:lineRule="exact"/>
        <w:jc w:val="center"/>
        <w:outlineLvl w:val="0"/>
        <w:rPr>
          <w:rFonts w:eastAsia="黑体"/>
          <w:sz w:val="44"/>
          <w:szCs w:val="44"/>
        </w:rPr>
      </w:pPr>
      <w:bookmarkStart w:id="67" w:name="_Toc15396613"/>
      <w:bookmarkStart w:id="68" w:name="_Toc15377225"/>
      <w:bookmarkStart w:id="69" w:name="_Toc30098"/>
      <w:r>
        <w:rPr>
          <w:rFonts w:eastAsia="黑体" w:hint="eastAsia"/>
          <w:sz w:val="44"/>
          <w:szCs w:val="44"/>
        </w:rPr>
        <w:lastRenderedPageBreak/>
        <w:t>第</w:t>
      </w:r>
      <w:r>
        <w:rPr>
          <w:rFonts w:eastAsia="黑体" w:hint="eastAsia"/>
          <w:sz w:val="44"/>
          <w:szCs w:val="44"/>
        </w:rPr>
        <w:t>三</w:t>
      </w:r>
      <w:r>
        <w:rPr>
          <w:rFonts w:eastAsia="黑体" w:hint="eastAsia"/>
          <w:sz w:val="44"/>
          <w:szCs w:val="44"/>
        </w:rPr>
        <w:t>部分</w:t>
      </w:r>
      <w:r>
        <w:rPr>
          <w:rFonts w:eastAsia="黑体" w:hint="eastAsia"/>
          <w:sz w:val="44"/>
          <w:szCs w:val="44"/>
        </w:rPr>
        <w:t xml:space="preserve"> </w:t>
      </w:r>
      <w:r>
        <w:rPr>
          <w:rFonts w:eastAsia="黑体" w:hint="eastAsia"/>
          <w:sz w:val="44"/>
          <w:szCs w:val="44"/>
        </w:rPr>
        <w:t xml:space="preserve"> </w:t>
      </w:r>
      <w:r>
        <w:rPr>
          <w:rFonts w:eastAsia="黑体" w:hint="eastAsia"/>
          <w:sz w:val="44"/>
          <w:szCs w:val="44"/>
        </w:rPr>
        <w:t>名词解释</w:t>
      </w:r>
      <w:bookmarkEnd w:id="67"/>
      <w:bookmarkEnd w:id="68"/>
      <w:bookmarkEnd w:id="69"/>
    </w:p>
    <w:p w:rsidR="00A80106" w:rsidRDefault="00A80106">
      <w:pPr>
        <w:spacing w:line="600" w:lineRule="exact"/>
        <w:jc w:val="left"/>
        <w:rPr>
          <w:b/>
          <w:sz w:val="44"/>
          <w:szCs w:val="44"/>
        </w:rPr>
      </w:pP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bookmarkStart w:id="70" w:name="_Toc15396614"/>
      <w:bookmarkStart w:id="71" w:name="_Toc15377226"/>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财政拨款收入：指单位从同级财政部门取得的财政预算资金。</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事业收入：</w:t>
      </w:r>
      <w:r>
        <w:rPr>
          <w:rFonts w:ascii="仿宋_GB2312" w:eastAsia="仿宋_GB2312" w:hAnsi="仿宋_GB2312" w:cs="仿宋_GB2312" w:hint="eastAsia"/>
          <w:sz w:val="32"/>
          <w:szCs w:val="32"/>
        </w:rPr>
        <w:t>指事业单位开展专业业务活动及辅助活动取得的收入。</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经营收入：</w:t>
      </w:r>
      <w:r>
        <w:rPr>
          <w:rFonts w:ascii="仿宋_GB2312" w:eastAsia="仿宋_GB2312" w:hAnsi="仿宋_GB2312" w:cs="仿宋_GB2312" w:hint="eastAsia"/>
          <w:sz w:val="32"/>
          <w:szCs w:val="32"/>
        </w:rPr>
        <w:t>指事业单位在专业业务活动及其辅助活动之外开展非独立核算经营活动取得的收入。</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其他收入：</w:t>
      </w:r>
      <w:r>
        <w:rPr>
          <w:rFonts w:ascii="仿宋_GB2312" w:eastAsia="仿宋_GB2312" w:hAnsi="仿宋_GB2312" w:cs="仿宋_GB2312" w:hint="eastAsia"/>
          <w:sz w:val="32"/>
          <w:szCs w:val="32"/>
        </w:rPr>
        <w:t>指单位取得的除上述收入以外的各项收入。</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使用非财政拨款结余：</w:t>
      </w:r>
      <w:r>
        <w:rPr>
          <w:rFonts w:ascii="仿宋_GB2312" w:eastAsia="仿宋_GB2312" w:hAnsi="仿宋_GB2312" w:cs="仿宋_GB2312" w:hint="eastAsia"/>
          <w:sz w:val="32"/>
          <w:szCs w:val="32"/>
        </w:rPr>
        <w:t>指事业单位使用以前年度积累的非财政拨款结余弥补当年收支差额的金额。</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年初结转和结余：</w:t>
      </w:r>
      <w:r>
        <w:rPr>
          <w:rFonts w:ascii="仿宋_GB2312" w:eastAsia="仿宋_GB2312" w:hAnsi="仿宋_GB2312" w:cs="仿宋_GB2312" w:hint="eastAsia"/>
          <w:sz w:val="32"/>
          <w:szCs w:val="32"/>
        </w:rPr>
        <w:t>指以前年度尚未完成、结转到本年按有关规定继续使用的资金。</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结余分配：</w:t>
      </w:r>
      <w:r>
        <w:rPr>
          <w:rFonts w:ascii="仿宋_GB2312" w:eastAsia="仿宋_GB2312" w:hAnsi="仿宋_GB2312" w:cs="仿宋_GB2312" w:hint="eastAsia"/>
          <w:sz w:val="32"/>
          <w:szCs w:val="32"/>
        </w:rPr>
        <w:t>指事业单位按照会计制度规定缴纳的所得税、提取的专用结余以及转入非财政拨款结余的金额等。</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年末结转和结余：</w:t>
      </w:r>
      <w:r>
        <w:rPr>
          <w:rFonts w:ascii="仿宋_GB2312" w:eastAsia="仿宋_GB2312" w:hAnsi="仿宋_GB2312" w:cs="仿宋_GB2312" w:hint="eastAsia"/>
          <w:sz w:val="32"/>
          <w:szCs w:val="32"/>
        </w:rPr>
        <w:t>指单位按有关规定结转到下年或以后年度继续使用的资金。</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一般公共服务支出（类）人大事务（款）代表工作（项）：</w:t>
      </w:r>
      <w:r>
        <w:rPr>
          <w:rFonts w:ascii="仿宋_GB2312" w:eastAsia="仿宋_GB2312" w:hAnsi="仿宋_GB2312" w:cs="仿宋_GB2312" w:hint="eastAsia"/>
          <w:sz w:val="32"/>
          <w:szCs w:val="32"/>
        </w:rPr>
        <w:t>反映人大代表开展各类视察等方面的支出。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一般公共服务支出（类）政府办公厅（室）及相关机构事务（款）行政运行（项）：</w:t>
      </w:r>
      <w:r>
        <w:rPr>
          <w:rFonts w:ascii="仿宋_GB2312" w:eastAsia="仿宋_GB2312" w:hAnsi="仿宋_GB2312" w:cs="仿宋_GB2312" w:hint="eastAsia"/>
          <w:sz w:val="32"/>
          <w:szCs w:val="32"/>
        </w:rPr>
        <w:t>反映行政单位（包括实行公务员管理的事业单位）的基本支出。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一般公共服务支出（类）政府办公厅（室）及相关机构事务（款）其他政府办公厅（室）及相关机构事务支出</w:t>
      </w:r>
      <w:r>
        <w:rPr>
          <w:rFonts w:ascii="仿宋_GB2312" w:eastAsia="仿宋_GB2312" w:hAnsi="仿宋_GB2312" w:cs="仿宋_GB2312" w:hint="eastAsia"/>
          <w:sz w:val="32"/>
          <w:szCs w:val="32"/>
        </w:rPr>
        <w:lastRenderedPageBreak/>
        <w:t>（项）：</w:t>
      </w:r>
      <w:r>
        <w:rPr>
          <w:rFonts w:ascii="仿宋_GB2312" w:eastAsia="仿宋_GB2312" w:hAnsi="仿宋_GB2312" w:cs="仿宋_GB2312" w:hint="eastAsia"/>
          <w:sz w:val="32"/>
          <w:szCs w:val="32"/>
        </w:rPr>
        <w:t>反映除上述项目以外的其他政府办公厅（室）及相关机构事务支出。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一般公共服务支出（类）财政事务（款）事业运行（项）：</w:t>
      </w:r>
      <w:r>
        <w:rPr>
          <w:rFonts w:ascii="仿宋_GB2312" w:eastAsia="仿宋_GB2312" w:hAnsi="仿宋_GB2312" w:cs="仿宋_GB2312" w:hint="eastAsia"/>
          <w:sz w:val="32"/>
          <w:szCs w:val="32"/>
        </w:rPr>
        <w:t>反映事业单位的基本支出，不包括行政单位（包括实行公务员管理的事业单位）后勤服务中心、医务室等附属事业单位。</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一般公共服务支出（类）党委办公厅（室</w:t>
      </w:r>
      <w:r>
        <w:rPr>
          <w:rFonts w:ascii="仿宋_GB2312" w:eastAsia="仿宋_GB2312" w:hAnsi="仿宋_GB2312" w:cs="仿宋_GB2312" w:hint="eastAsia"/>
          <w:sz w:val="32"/>
          <w:szCs w:val="32"/>
        </w:rPr>
        <w:t>）及相关机构事务（款）行政运行（项）：</w:t>
      </w:r>
      <w:r>
        <w:rPr>
          <w:rFonts w:ascii="仿宋_GB2312" w:eastAsia="仿宋_GB2312" w:hAnsi="仿宋_GB2312" w:cs="仿宋_GB2312" w:hint="eastAsia"/>
          <w:sz w:val="32"/>
          <w:szCs w:val="32"/>
        </w:rPr>
        <w:t>反映行政单位（包括实行公务员管理的事业单位）的基本支出。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14.</w:t>
      </w:r>
      <w:r>
        <w:rPr>
          <w:rFonts w:ascii="仿宋_GB2312" w:eastAsia="仿宋_GB2312" w:hAnsi="仿宋_GB2312" w:cs="仿宋_GB2312" w:hint="eastAsia"/>
          <w:sz w:val="32"/>
          <w:szCs w:val="32"/>
        </w:rPr>
        <w:t>国防支出（类）国防动员（款）民兵（项）：</w:t>
      </w:r>
      <w:r>
        <w:rPr>
          <w:rFonts w:ascii="仿宋_GB2312" w:eastAsia="仿宋_GB2312" w:hAnsi="仿宋_GB2312" w:cs="仿宋_GB2312" w:hint="eastAsia"/>
          <w:sz w:val="32"/>
          <w:szCs w:val="32"/>
        </w:rPr>
        <w:t>反映用于民兵建设与管理等方面的支出。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文化旅游体育与传媒支出（类）其他文化旅游体育与传媒支出（款）其他文化旅游体育与传媒支出（项）：</w:t>
      </w:r>
      <w:r>
        <w:rPr>
          <w:rFonts w:ascii="仿宋_GB2312" w:eastAsia="仿宋_GB2312" w:hAnsi="仿宋_GB2312" w:cs="仿宋_GB2312" w:hint="eastAsia"/>
          <w:sz w:val="32"/>
          <w:szCs w:val="32"/>
        </w:rPr>
        <w:t>反映除上述项目以外其他用于文化旅游体育与传媒方面的支出。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16.</w:t>
      </w:r>
      <w:r>
        <w:rPr>
          <w:rFonts w:ascii="仿宋_GB2312" w:eastAsia="仿宋_GB2312" w:hAnsi="仿宋_GB2312" w:cs="仿宋_GB2312" w:hint="eastAsia"/>
          <w:sz w:val="32"/>
          <w:szCs w:val="32"/>
        </w:rPr>
        <w:t>社会保障和就业支出（类）行政事业单位养老支出（款）机关事业单位基本养老保险缴费支出（项）：</w:t>
      </w:r>
      <w:r>
        <w:rPr>
          <w:rFonts w:ascii="仿宋_GB2312" w:eastAsia="仿宋_GB2312" w:hAnsi="仿宋_GB2312" w:cs="仿宋_GB2312" w:hint="eastAsia"/>
          <w:sz w:val="32"/>
          <w:szCs w:val="32"/>
        </w:rPr>
        <w:t>反映机关事业单位实施养老保险制度由单位缴纳的基本养老保险费支出。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社会保</w:t>
      </w:r>
      <w:r>
        <w:rPr>
          <w:rFonts w:ascii="仿宋_GB2312" w:eastAsia="仿宋_GB2312" w:hAnsi="仿宋_GB2312" w:cs="仿宋_GB2312" w:hint="eastAsia"/>
          <w:sz w:val="32"/>
          <w:szCs w:val="32"/>
        </w:rPr>
        <w:t>障和就业支出（类）行政事业单位养老支出（款）机关事业单位职业年金缴费支出（项）：</w:t>
      </w:r>
      <w:r>
        <w:rPr>
          <w:rFonts w:ascii="仿宋_GB2312" w:eastAsia="仿宋_GB2312" w:hAnsi="仿宋_GB2312" w:cs="仿宋_GB2312" w:hint="eastAsia"/>
          <w:sz w:val="32"/>
          <w:szCs w:val="32"/>
        </w:rPr>
        <w:t>反映机关事业单位实施养老保险制度由单位实际缴纳的职业年金支出。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社会保障和就业支出（类）社会福利（款）老年福利（项）：</w:t>
      </w:r>
      <w:r>
        <w:rPr>
          <w:rFonts w:ascii="仿宋_GB2312" w:eastAsia="仿宋_GB2312" w:hAnsi="仿宋_GB2312" w:cs="仿宋_GB2312" w:hint="eastAsia"/>
          <w:sz w:val="32"/>
          <w:szCs w:val="32"/>
        </w:rPr>
        <w:t>反映对老年人提供福利服务方面的支出，包括为</w:t>
      </w:r>
      <w:r>
        <w:rPr>
          <w:rFonts w:ascii="仿宋_GB2312" w:eastAsia="仿宋_GB2312" w:hAnsi="仿宋_GB2312" w:cs="仿宋_GB2312" w:hint="eastAsia"/>
          <w:sz w:val="32"/>
          <w:szCs w:val="32"/>
        </w:rPr>
        <w:lastRenderedPageBreak/>
        <w:t>经济困难的高龄、失能等老年人提供基本养老服务保障的资金补助等支出。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社会保障和就业支出（类）社会福利（款）养老服务（项）：</w:t>
      </w:r>
      <w:r>
        <w:rPr>
          <w:rFonts w:ascii="仿宋_GB2312" w:eastAsia="仿宋_GB2312" w:hAnsi="仿宋_GB2312" w:cs="仿宋_GB2312" w:hint="eastAsia"/>
          <w:sz w:val="32"/>
          <w:szCs w:val="32"/>
        </w:rPr>
        <w:t>反映财政在养老服务方面的补助支出，包括支持居家养老服务、社区养老服务和机构养老服务的支出，对养老服务机构的运营、建设补助支出等，不包括对社</w:t>
      </w:r>
      <w:r>
        <w:rPr>
          <w:rFonts w:ascii="仿宋_GB2312" w:eastAsia="仿宋_GB2312" w:hAnsi="仿宋_GB2312" w:cs="仿宋_GB2312" w:hint="eastAsia"/>
          <w:sz w:val="32"/>
          <w:szCs w:val="32"/>
        </w:rPr>
        <w:t>会福利事业单位的补助支出。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卫生健康支出（类）行政事业单位医疗（款）行政单位医疗（项）：</w:t>
      </w:r>
      <w:r>
        <w:rPr>
          <w:rFonts w:ascii="仿宋_GB2312" w:eastAsia="仿宋_GB2312" w:hAnsi="仿宋_GB2312" w:cs="仿宋_GB2312" w:hint="eastAsia"/>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卫生健康支出（类）行政事业单位医疗（款）事业单位医疗（项）：</w:t>
      </w:r>
      <w:r>
        <w:rPr>
          <w:rFonts w:ascii="仿宋_GB2312" w:eastAsia="仿宋_GB2312" w:hAnsi="仿宋_GB2312" w:cs="仿宋_GB2312" w:hint="eastAsia"/>
          <w:sz w:val="32"/>
          <w:szCs w:val="32"/>
        </w:rPr>
        <w:t>反映财政部门安排的事业单位基本医疗保险缴费经费，未参加医疗保险的事业单位的公费医疗经费，按国家规定享受离休人员待遇的医疗经费。</w:t>
      </w:r>
    </w:p>
    <w:p w:rsidR="00A80106" w:rsidRDefault="001F2B67">
      <w:pPr>
        <w:pStyle w:val="aa"/>
        <w:kinsoku w:val="0"/>
        <w:overflowPunct w:val="0"/>
        <w:autoSpaceDE w:val="0"/>
        <w:autoSpaceDN w:val="0"/>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22.</w:t>
      </w:r>
      <w:r>
        <w:rPr>
          <w:rFonts w:ascii="仿宋_GB2312" w:eastAsia="仿宋_GB2312" w:hAnsi="仿宋_GB2312" w:cs="仿宋_GB2312" w:hint="eastAsia"/>
          <w:sz w:val="32"/>
          <w:szCs w:val="32"/>
        </w:rPr>
        <w:t>节能环保支出（类）其他节能环保支出（款）其他节能环保支出（项）：</w:t>
      </w:r>
      <w:r>
        <w:rPr>
          <w:rFonts w:ascii="仿宋_GB2312" w:eastAsia="仿宋_GB2312" w:hAnsi="仿宋_GB2312" w:cs="仿宋_GB2312" w:hint="eastAsia"/>
          <w:sz w:val="32"/>
          <w:szCs w:val="32"/>
        </w:rPr>
        <w:t>反映除上述项目以外其他用于节能环保方面的支出。</w:t>
      </w:r>
    </w:p>
    <w:p w:rsidR="00A80106" w:rsidRDefault="001F2B67">
      <w:pPr>
        <w:pStyle w:val="aa"/>
        <w:kinsoku w:val="0"/>
        <w:overflowPunct w:val="0"/>
        <w:autoSpaceDE w:val="0"/>
        <w:autoSpaceDN w:val="0"/>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农林水支出（类）农业农村（款）事业运行（项）：</w:t>
      </w:r>
      <w:r>
        <w:rPr>
          <w:rFonts w:ascii="仿宋_GB2312" w:eastAsia="仿宋_GB2312" w:hAnsi="仿宋_GB2312" w:cs="仿宋_GB2312" w:hint="eastAsia"/>
          <w:sz w:val="32"/>
          <w:szCs w:val="32"/>
        </w:rPr>
        <w:t>反映用于农业事业单位基本支出，事业单位设施、系统运行与资产维护等方面的支出。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24.</w:t>
      </w:r>
      <w:r>
        <w:rPr>
          <w:rFonts w:ascii="仿宋_GB2312" w:eastAsia="仿宋_GB2312" w:hAnsi="仿宋_GB2312" w:cs="仿宋_GB2312" w:hint="eastAsia"/>
          <w:sz w:val="32"/>
          <w:szCs w:val="32"/>
        </w:rPr>
        <w:t>农林水支出（类）扶贫（款）农村基础设施建设（项）：</w:t>
      </w:r>
      <w:r>
        <w:rPr>
          <w:rFonts w:ascii="仿宋_GB2312" w:eastAsia="仿宋_GB2312" w:hAnsi="仿宋_GB2312" w:cs="仿宋_GB2312" w:hint="eastAsia"/>
          <w:sz w:val="32"/>
          <w:szCs w:val="32"/>
        </w:rPr>
        <w:t>反映用于农村贫困地区乡村道路、住房、基本农田、水利设</w:t>
      </w:r>
      <w:r>
        <w:rPr>
          <w:rFonts w:ascii="仿宋_GB2312" w:eastAsia="仿宋_GB2312" w:hAnsi="仿宋_GB2312" w:cs="仿宋_GB2312" w:hint="eastAsia"/>
          <w:sz w:val="32"/>
          <w:szCs w:val="32"/>
        </w:rPr>
        <w:lastRenderedPageBreak/>
        <w:t>施、人畜饮水、生态环境保护等生产生活条件改善方面的支出。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农林水支出（类）扶贫（款）社会发展（项）：</w:t>
      </w:r>
      <w:r>
        <w:rPr>
          <w:rFonts w:ascii="仿宋_GB2312" w:eastAsia="仿宋_GB2312" w:hAnsi="仿宋_GB2312" w:cs="仿宋_GB2312" w:hint="eastAsia"/>
          <w:sz w:val="32"/>
          <w:szCs w:val="32"/>
        </w:rPr>
        <w:t>反映用于农村欠发达地区小学教育、文化、广播、电视、卫生健</w:t>
      </w:r>
      <w:r>
        <w:rPr>
          <w:rFonts w:ascii="仿宋_GB2312" w:eastAsia="仿宋_GB2312" w:hAnsi="仿宋_GB2312" w:cs="仿宋_GB2312" w:hint="eastAsia"/>
          <w:sz w:val="32"/>
          <w:szCs w:val="32"/>
        </w:rPr>
        <w:t>康等方面的项目支出。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26.</w:t>
      </w:r>
      <w:r>
        <w:rPr>
          <w:rFonts w:ascii="仿宋_GB2312" w:eastAsia="仿宋_GB2312" w:hAnsi="仿宋_GB2312" w:cs="仿宋_GB2312" w:hint="eastAsia"/>
          <w:sz w:val="32"/>
          <w:szCs w:val="32"/>
        </w:rPr>
        <w:t>农林水支出（类）扶贫（款）其他扶贫支出（项）：</w:t>
      </w:r>
      <w:r>
        <w:rPr>
          <w:rFonts w:ascii="仿宋_GB2312" w:eastAsia="仿宋_GB2312" w:hAnsi="仿宋_GB2312" w:cs="仿宋_GB2312" w:hint="eastAsia"/>
          <w:sz w:val="32"/>
          <w:szCs w:val="32"/>
        </w:rPr>
        <w:t>反映除上述项目以外其他用于扶贫方面的支出。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27.</w:t>
      </w:r>
      <w:r>
        <w:rPr>
          <w:rFonts w:ascii="仿宋_GB2312" w:eastAsia="仿宋_GB2312" w:hAnsi="仿宋_GB2312" w:cs="仿宋_GB2312" w:hint="eastAsia"/>
          <w:sz w:val="32"/>
          <w:szCs w:val="32"/>
        </w:rPr>
        <w:t>农林水支出（类）农村综合改革（款）对村民委员会和村党支部的补助（项）：</w:t>
      </w:r>
      <w:r>
        <w:rPr>
          <w:rFonts w:ascii="仿宋_GB2312" w:eastAsia="仿宋_GB2312" w:hAnsi="仿宋_GB2312" w:cs="仿宋_GB2312" w:hint="eastAsia"/>
          <w:sz w:val="32"/>
          <w:szCs w:val="32"/>
        </w:rPr>
        <w:t>反映各级财政对村民委员会和村党支部的补助支出，以及支持建立县级基本财力保障机制安排的村级组织运转奖补资金。</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住房保障支出（类）住房改革支出（款）住房公积金（项）：</w:t>
      </w:r>
      <w:r>
        <w:rPr>
          <w:rFonts w:ascii="仿宋_GB2312" w:eastAsia="仿宋_GB2312" w:hAnsi="仿宋_GB2312" w:cs="仿宋_GB2312" w:hint="eastAsia"/>
          <w:sz w:val="32"/>
          <w:szCs w:val="32"/>
        </w:rPr>
        <w:t>反映行政事业单位按人力资源和社会保障部、财政部规定的基本工资和津贴补贴以及规定比例为职工缴纳的住房公积金。</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29.</w:t>
      </w:r>
      <w:r>
        <w:rPr>
          <w:rFonts w:ascii="仿宋_GB2312" w:eastAsia="仿宋_GB2312" w:hAnsi="仿宋_GB2312" w:cs="仿宋_GB2312" w:hint="eastAsia"/>
          <w:sz w:val="32"/>
          <w:szCs w:val="32"/>
        </w:rPr>
        <w:t>住房保障支出（类）住房改革支出（款）购房补贴（项）：</w:t>
      </w:r>
      <w:r>
        <w:rPr>
          <w:rFonts w:ascii="仿宋_GB2312" w:eastAsia="仿宋_GB2312" w:hAnsi="仿宋_GB2312" w:cs="仿宋_GB2312" w:hint="eastAsia"/>
          <w:sz w:val="32"/>
          <w:szCs w:val="32"/>
        </w:rPr>
        <w:t>反映按房改政策规定，行政事业单位向符合条件职工（含离退休人员）、军队（含武警）向转役复员离退休人员发放的用于购买住房的补贴。</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其他支出（类）其他支出（款）其他支出（项）：</w:t>
      </w:r>
      <w:r>
        <w:rPr>
          <w:rFonts w:ascii="仿宋_GB2312" w:eastAsia="仿宋_GB2312" w:hAnsi="仿宋_GB2312" w:cs="仿宋_GB2312" w:hint="eastAsia"/>
          <w:sz w:val="32"/>
          <w:szCs w:val="32"/>
        </w:rPr>
        <w:t>反映单位的其他支出。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2"/>
        </w:rPr>
        <w:t>指为保障机构正常运转、完成日常工作任务而发生的人员支出和公用支出。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32.</w:t>
      </w:r>
      <w:r>
        <w:rPr>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2"/>
        </w:rPr>
        <w:t>指在基本支出之外为完成特定行政任务和事业发展目标所发生的支出。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33.</w:t>
      </w:r>
      <w:r>
        <w:rPr>
          <w:rFonts w:ascii="仿宋_GB2312" w:eastAsia="仿宋_GB2312" w:hAnsi="仿宋_GB2312" w:cs="仿宋_GB2312" w:hint="eastAsia"/>
          <w:sz w:val="32"/>
          <w:szCs w:val="32"/>
        </w:rPr>
        <w:t>经营支出：</w:t>
      </w:r>
      <w:r>
        <w:rPr>
          <w:rFonts w:ascii="仿宋_GB2312" w:eastAsia="仿宋_GB2312" w:hAnsi="仿宋_GB2312" w:cs="仿宋_GB2312" w:hint="eastAsia"/>
          <w:sz w:val="32"/>
          <w:szCs w:val="32"/>
        </w:rPr>
        <w:t>指事业单位在专业业务活动及其辅助活动之外开展非独立核算经营活动发生的支出。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34.</w:t>
      </w:r>
      <w:r>
        <w:rPr>
          <w:rFonts w:ascii="仿宋_GB2312" w:eastAsia="仿宋_GB2312" w:hAnsi="仿宋_GB2312" w:cs="仿宋_GB2312" w:hint="eastAsia"/>
          <w:sz w:val="32"/>
          <w:szCs w:val="32"/>
        </w:rPr>
        <w:t>“三公”经费：</w:t>
      </w:r>
      <w:r>
        <w:rPr>
          <w:rFonts w:ascii="仿宋_GB2312" w:eastAsia="仿宋_GB2312" w:hAnsi="仿宋_GB2312" w:cs="仿宋_GB2312" w:hint="eastAsia"/>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A80106" w:rsidRDefault="001F2B67">
      <w:pPr>
        <w:pStyle w:val="aa"/>
        <w:widowControl/>
        <w:adjustRightInd w:val="0"/>
        <w:snapToGrid w:val="0"/>
        <w:spacing w:before="0" w:beforeAutospacing="0" w:after="0" w:afterAutospacing="0"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35.</w:t>
      </w:r>
      <w:r>
        <w:rPr>
          <w:rFonts w:ascii="仿宋_GB2312" w:eastAsia="仿宋_GB2312" w:hAnsi="仿宋_GB2312" w:cs="仿宋_GB2312" w:hint="eastAsia"/>
          <w:sz w:val="32"/>
          <w:szCs w:val="32"/>
        </w:rPr>
        <w:t>机关运行经费：</w:t>
      </w:r>
      <w:r>
        <w:rPr>
          <w:rFonts w:ascii="仿宋_GB2312" w:eastAsia="仿宋_GB2312" w:hAnsi="仿宋_GB2312" w:cs="仿宋_GB2312" w:hint="eastAsia"/>
          <w:sz w:val="32"/>
          <w:szCs w:val="32"/>
        </w:rPr>
        <w:t>为保障行政单位（含参照公务员法管理的事业单位）运行用于购买货物和服务的各项资金，包括办公及印刷费、邮电费、差旅费</w:t>
      </w:r>
      <w:r>
        <w:rPr>
          <w:rFonts w:ascii="仿宋_GB2312" w:eastAsia="仿宋_GB2312" w:hAnsi="仿宋_GB2312" w:cs="仿宋_GB2312" w:hint="eastAsia"/>
          <w:sz w:val="32"/>
          <w:szCs w:val="32"/>
        </w:rPr>
        <w:t>、会议费、福利费、日常维修费、专用材料及一般设备购置费、办公用房水电费、办公用房取暖费、办公用房物业管理费、公务用车运行维护费以及其他费用。</w:t>
      </w:r>
    </w:p>
    <w:p w:rsidR="00A80106" w:rsidRDefault="00A80106">
      <w:pPr>
        <w:spacing w:line="600" w:lineRule="exact"/>
        <w:jc w:val="center"/>
        <w:rPr>
          <w:rFonts w:eastAsia="黑体"/>
          <w:sz w:val="44"/>
          <w:szCs w:val="44"/>
        </w:rPr>
      </w:pPr>
    </w:p>
    <w:p w:rsidR="00A80106" w:rsidRDefault="00A80106">
      <w:pPr>
        <w:spacing w:line="600" w:lineRule="exact"/>
        <w:rPr>
          <w:rFonts w:eastAsia="黑体"/>
          <w:sz w:val="44"/>
          <w:szCs w:val="44"/>
        </w:rPr>
      </w:pPr>
    </w:p>
    <w:p w:rsidR="00A80106" w:rsidRDefault="00A80106" w:rsidP="00A80106">
      <w:pPr>
        <w:pStyle w:val="a0"/>
        <w:ind w:left="1300" w:hanging="880"/>
        <w:rPr>
          <w:rFonts w:ascii="Times New Roman" w:eastAsia="黑体" w:hAnsi="Times New Roman"/>
          <w:sz w:val="44"/>
          <w:szCs w:val="44"/>
        </w:rPr>
      </w:pPr>
    </w:p>
    <w:p w:rsidR="00A80106" w:rsidRDefault="00A80106">
      <w:pPr>
        <w:rPr>
          <w:rFonts w:eastAsia="黑体"/>
          <w:sz w:val="44"/>
          <w:szCs w:val="44"/>
        </w:rPr>
      </w:pPr>
    </w:p>
    <w:p w:rsidR="00A80106" w:rsidRDefault="00A80106" w:rsidP="00A80106">
      <w:pPr>
        <w:pStyle w:val="a0"/>
        <w:ind w:left="1300" w:hanging="880"/>
        <w:rPr>
          <w:rFonts w:ascii="Times New Roman" w:eastAsia="黑体" w:hAnsi="Times New Roman"/>
          <w:sz w:val="44"/>
          <w:szCs w:val="44"/>
        </w:rPr>
      </w:pPr>
    </w:p>
    <w:p w:rsidR="00A80106" w:rsidRDefault="00A80106"/>
    <w:p w:rsidR="00A80106" w:rsidRDefault="001F2B67">
      <w:pPr>
        <w:spacing w:line="600" w:lineRule="exact"/>
        <w:jc w:val="center"/>
        <w:outlineLvl w:val="0"/>
        <w:rPr>
          <w:rFonts w:ascii="方正小标宋简体" w:eastAsia="方正小标宋简体" w:hAnsi="方正小标宋简体" w:cs="方正小标宋简体"/>
          <w:sz w:val="44"/>
          <w:szCs w:val="44"/>
        </w:rPr>
      </w:pPr>
      <w:bookmarkStart w:id="72" w:name="_Toc28167"/>
      <w:r>
        <w:rPr>
          <w:rFonts w:ascii="方正小标宋简体" w:eastAsia="方正小标宋简体" w:hAnsi="方正小标宋简体" w:cs="方正小标宋简体" w:hint="eastAsia"/>
          <w:sz w:val="44"/>
          <w:szCs w:val="44"/>
        </w:rPr>
        <w:lastRenderedPageBreak/>
        <w:t>第四部分</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附件</w:t>
      </w:r>
      <w:bookmarkEnd w:id="70"/>
      <w:bookmarkEnd w:id="72"/>
    </w:p>
    <w:p w:rsidR="00A80106" w:rsidRDefault="00A80106">
      <w:pPr>
        <w:spacing w:line="572" w:lineRule="exact"/>
        <w:jc w:val="left"/>
        <w:outlineLvl w:val="0"/>
        <w:rPr>
          <w:rFonts w:eastAsia="黑体" w:cs="黑体"/>
          <w:color w:val="FF0000"/>
          <w:sz w:val="32"/>
          <w:szCs w:val="32"/>
        </w:rPr>
      </w:pPr>
    </w:p>
    <w:p w:rsidR="00A80106" w:rsidRDefault="001F2B67">
      <w:pPr>
        <w:spacing w:line="600" w:lineRule="exact"/>
        <w:jc w:val="center"/>
        <w:outlineLvl w:val="0"/>
        <w:rPr>
          <w:rFonts w:eastAsia="黑体"/>
          <w:sz w:val="44"/>
          <w:szCs w:val="44"/>
        </w:rPr>
      </w:pPr>
      <w:bookmarkStart w:id="73" w:name="_Toc1597"/>
      <w:bookmarkStart w:id="74" w:name="_Toc5276"/>
      <w:bookmarkStart w:id="75" w:name="_Toc557"/>
      <w:r>
        <w:rPr>
          <w:rFonts w:ascii="仿宋_GB2312" w:eastAsia="仿宋_GB2312" w:hAnsi="仿宋_GB2312" w:cs="仿宋_GB2312" w:hint="eastAsia"/>
          <w:sz w:val="32"/>
          <w:szCs w:val="32"/>
        </w:rPr>
        <w:t>单位预算项目支出绩效自评表（</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w:t>
      </w:r>
      <w:bookmarkEnd w:id="73"/>
      <w:bookmarkEnd w:id="74"/>
      <w:bookmarkEnd w:id="75"/>
    </w:p>
    <w:tbl>
      <w:tblPr>
        <w:tblW w:w="0" w:type="auto"/>
        <w:tblInd w:w="93" w:type="dxa"/>
        <w:tblLook w:val="04A0"/>
      </w:tblPr>
      <w:tblGrid>
        <w:gridCol w:w="632"/>
        <w:gridCol w:w="645"/>
        <w:gridCol w:w="942"/>
        <w:gridCol w:w="1206"/>
        <w:gridCol w:w="535"/>
        <w:gridCol w:w="678"/>
        <w:gridCol w:w="535"/>
        <w:gridCol w:w="1298"/>
        <w:gridCol w:w="627"/>
        <w:gridCol w:w="541"/>
        <w:gridCol w:w="790"/>
      </w:tblGrid>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bookmarkStart w:id="76" w:name="_Toc15396618"/>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51322324T000011153218-</w:t>
            </w:r>
            <w:r>
              <w:rPr>
                <w:rFonts w:ascii="宋体" w:hAnsi="宋体" w:cs="宋体"/>
                <w:color w:val="000000"/>
                <w:kern w:val="0"/>
                <w:sz w:val="18"/>
                <w:szCs w:val="18"/>
                <w:lang/>
              </w:rPr>
              <w:t>叠溪镇驻村工作队工作经费</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135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本项目的主要内容是根据《四川省驻村第一书记和工作队管理办法（川组通﹝</w:t>
            </w:r>
            <w:r>
              <w:rPr>
                <w:rFonts w:ascii="宋体" w:hAnsi="宋体" w:cs="宋体"/>
                <w:color w:val="000000"/>
                <w:kern w:val="0"/>
                <w:sz w:val="18"/>
                <w:szCs w:val="18"/>
                <w:lang/>
              </w:rPr>
              <w:t>2021</w:t>
            </w:r>
            <w:r>
              <w:rPr>
                <w:rFonts w:ascii="宋体" w:hAnsi="宋体" w:cs="宋体"/>
                <w:color w:val="000000"/>
                <w:kern w:val="0"/>
                <w:sz w:val="18"/>
                <w:szCs w:val="18"/>
                <w:lang/>
              </w:rPr>
              <w:t>﹞</w:t>
            </w:r>
            <w:r>
              <w:rPr>
                <w:rFonts w:ascii="宋体" w:hAnsi="宋体" w:cs="宋体"/>
                <w:color w:val="000000"/>
                <w:kern w:val="0"/>
                <w:sz w:val="18"/>
                <w:szCs w:val="18"/>
                <w:lang/>
              </w:rPr>
              <w:t>75</w:t>
            </w:r>
            <w:r>
              <w:rPr>
                <w:rFonts w:ascii="宋体" w:hAnsi="宋体" w:cs="宋体"/>
                <w:color w:val="000000"/>
                <w:kern w:val="0"/>
                <w:sz w:val="18"/>
                <w:szCs w:val="18"/>
                <w:lang/>
              </w:rPr>
              <w:t>号）》</w:t>
            </w:r>
            <w:r>
              <w:rPr>
                <w:rFonts w:ascii="宋体" w:hAnsi="宋体" w:cs="宋体"/>
                <w:color w:val="000000"/>
                <w:kern w:val="0"/>
                <w:sz w:val="18"/>
                <w:szCs w:val="18"/>
                <w:lang/>
              </w:rPr>
              <w:t>“</w:t>
            </w:r>
            <w:r>
              <w:rPr>
                <w:rFonts w:ascii="宋体" w:hAnsi="宋体" w:cs="宋体"/>
                <w:color w:val="000000"/>
                <w:kern w:val="0"/>
                <w:sz w:val="18"/>
                <w:szCs w:val="18"/>
                <w:lang/>
              </w:rPr>
              <w:t>第一书记和工作队工作经费，按每人每年不低于</w:t>
            </w:r>
            <w:r>
              <w:rPr>
                <w:rFonts w:ascii="宋体" w:hAnsi="宋体" w:cs="宋体"/>
                <w:color w:val="000000"/>
                <w:kern w:val="0"/>
                <w:sz w:val="18"/>
                <w:szCs w:val="18"/>
                <w:lang/>
              </w:rPr>
              <w:t>5000</w:t>
            </w:r>
            <w:r>
              <w:rPr>
                <w:rFonts w:ascii="宋体" w:hAnsi="宋体" w:cs="宋体"/>
                <w:color w:val="000000"/>
                <w:kern w:val="0"/>
                <w:sz w:val="18"/>
                <w:szCs w:val="18"/>
                <w:lang/>
              </w:rPr>
              <w:t>元标准安排</w:t>
            </w:r>
            <w:r>
              <w:rPr>
                <w:rFonts w:ascii="宋体" w:hAnsi="宋体" w:cs="宋体"/>
                <w:color w:val="000000"/>
                <w:kern w:val="0"/>
                <w:sz w:val="18"/>
                <w:szCs w:val="18"/>
                <w:lang/>
              </w:rPr>
              <w:t>”</w:t>
            </w:r>
            <w:r>
              <w:rPr>
                <w:rFonts w:ascii="宋体" w:hAnsi="宋体" w:cs="宋体"/>
                <w:color w:val="000000"/>
                <w:kern w:val="0"/>
                <w:sz w:val="18"/>
                <w:szCs w:val="18"/>
                <w:lang/>
              </w:rPr>
              <w:t>规定，为促进驻村工作队认真履行中央和省委省政府明确的</w:t>
            </w:r>
            <w:r>
              <w:rPr>
                <w:rFonts w:ascii="宋体" w:hAnsi="宋体" w:cs="宋体"/>
                <w:color w:val="000000"/>
                <w:kern w:val="0"/>
                <w:sz w:val="18"/>
                <w:szCs w:val="18"/>
                <w:lang/>
              </w:rPr>
              <w:t>“</w:t>
            </w:r>
            <w:r>
              <w:rPr>
                <w:rFonts w:ascii="宋体" w:hAnsi="宋体" w:cs="宋体"/>
                <w:color w:val="000000"/>
                <w:kern w:val="0"/>
                <w:sz w:val="18"/>
                <w:szCs w:val="18"/>
                <w:lang/>
              </w:rPr>
              <w:t>建强村党组织、推进强村富民、提升治理水平、为民办事服务</w:t>
            </w:r>
            <w:r>
              <w:rPr>
                <w:rFonts w:ascii="宋体" w:hAnsi="宋体" w:cs="宋体"/>
                <w:color w:val="000000"/>
                <w:kern w:val="0"/>
                <w:sz w:val="18"/>
                <w:szCs w:val="18"/>
                <w:lang/>
              </w:rPr>
              <w:t>”4</w:t>
            </w:r>
            <w:r>
              <w:rPr>
                <w:rFonts w:ascii="宋体" w:hAnsi="宋体" w:cs="宋体"/>
                <w:color w:val="000000"/>
                <w:kern w:val="0"/>
                <w:sz w:val="18"/>
                <w:szCs w:val="18"/>
                <w:lang/>
              </w:rPr>
              <w:t>项职责任务，为</w:t>
            </w:r>
            <w:r>
              <w:rPr>
                <w:rFonts w:ascii="宋体" w:hAnsi="宋体" w:cs="宋体"/>
                <w:color w:val="000000"/>
                <w:kern w:val="0"/>
                <w:sz w:val="18"/>
                <w:szCs w:val="18"/>
                <w:lang/>
              </w:rPr>
              <w:t>18</w:t>
            </w:r>
            <w:r>
              <w:rPr>
                <w:rFonts w:ascii="宋体" w:hAnsi="宋体" w:cs="宋体"/>
                <w:color w:val="000000"/>
                <w:kern w:val="0"/>
                <w:sz w:val="18"/>
                <w:szCs w:val="18"/>
                <w:lang/>
              </w:rPr>
              <w:t>名第一书记和驻村工作队解决考察调研、日常工作运转以及报销驻村期间因公产生的差旅费等。</w:t>
            </w:r>
            <w:r>
              <w:rPr>
                <w:rFonts w:ascii="宋体" w:hAnsi="宋体" w:cs="宋体"/>
                <w:color w:val="000000"/>
                <w:kern w:val="0"/>
                <w:sz w:val="18"/>
                <w:szCs w:val="18"/>
                <w:lang/>
              </w:rPr>
              <w:t>202</w:t>
            </w:r>
            <w:r>
              <w:rPr>
                <w:rFonts w:ascii="宋体" w:hAnsi="宋体" w:cs="宋体" w:hint="eastAsia"/>
                <w:color w:val="000000"/>
                <w:kern w:val="0"/>
                <w:sz w:val="18"/>
                <w:szCs w:val="18"/>
                <w:lang/>
              </w:rPr>
              <w:t>5</w:t>
            </w:r>
            <w:r>
              <w:rPr>
                <w:rFonts w:ascii="宋体" w:hAnsi="宋体" w:cs="宋体"/>
                <w:color w:val="000000"/>
                <w:kern w:val="0"/>
                <w:sz w:val="18"/>
                <w:szCs w:val="18"/>
                <w:lang/>
              </w:rPr>
              <w:t>年拟申请资金预算</w:t>
            </w:r>
            <w:r>
              <w:rPr>
                <w:rFonts w:ascii="宋体" w:hAnsi="宋体" w:cs="宋体"/>
                <w:color w:val="000000"/>
                <w:kern w:val="0"/>
                <w:sz w:val="18"/>
                <w:szCs w:val="18"/>
                <w:lang/>
              </w:rPr>
              <w:t>90000</w:t>
            </w:r>
            <w:r>
              <w:rPr>
                <w:rFonts w:ascii="宋体" w:hAnsi="宋体" w:cs="宋体"/>
                <w:color w:val="000000"/>
                <w:kern w:val="0"/>
                <w:sz w:val="18"/>
                <w:szCs w:val="18"/>
                <w:lang/>
              </w:rPr>
              <w:t>元。</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本项目的主要内容是根据《四川省驻村第一书记和工作队管理办法（川组通﹝</w:t>
            </w:r>
            <w:r>
              <w:rPr>
                <w:rFonts w:ascii="黑体" w:eastAsia="黑体" w:hAnsi="黑体" w:cs="黑体" w:hint="eastAsia"/>
                <w:color w:val="000000"/>
                <w:kern w:val="0"/>
                <w:sz w:val="18"/>
                <w:szCs w:val="18"/>
                <w:lang/>
              </w:rPr>
              <w:t>2021</w:t>
            </w:r>
            <w:r>
              <w:rPr>
                <w:rFonts w:ascii="黑体" w:eastAsia="黑体" w:hAnsi="黑体" w:cs="黑体" w:hint="eastAsia"/>
                <w:color w:val="000000"/>
                <w:kern w:val="0"/>
                <w:sz w:val="18"/>
                <w:szCs w:val="18"/>
                <w:lang/>
              </w:rPr>
              <w:t>﹞</w:t>
            </w:r>
            <w:r>
              <w:rPr>
                <w:rFonts w:ascii="黑体" w:eastAsia="黑体" w:hAnsi="黑体" w:cs="黑体" w:hint="eastAsia"/>
                <w:color w:val="000000"/>
                <w:kern w:val="0"/>
                <w:sz w:val="18"/>
                <w:szCs w:val="18"/>
                <w:lang/>
              </w:rPr>
              <w:t>75</w:t>
            </w:r>
            <w:r>
              <w:rPr>
                <w:rFonts w:ascii="黑体" w:eastAsia="黑体" w:hAnsi="黑体" w:cs="黑体" w:hint="eastAsia"/>
                <w:color w:val="000000"/>
                <w:kern w:val="0"/>
                <w:sz w:val="18"/>
                <w:szCs w:val="18"/>
                <w:lang/>
              </w:rPr>
              <w:t>号）》“第一书记和工作队</w:t>
            </w:r>
            <w:r>
              <w:rPr>
                <w:rFonts w:ascii="黑体" w:eastAsia="黑体" w:hAnsi="黑体" w:cs="黑体" w:hint="eastAsia"/>
                <w:color w:val="000000"/>
                <w:kern w:val="0"/>
                <w:sz w:val="18"/>
                <w:szCs w:val="18"/>
                <w:lang/>
              </w:rPr>
              <w:t>工作经费，按每人每年不低于</w:t>
            </w:r>
            <w:r>
              <w:rPr>
                <w:rFonts w:ascii="黑体" w:eastAsia="黑体" w:hAnsi="黑体" w:cs="黑体" w:hint="eastAsia"/>
                <w:color w:val="000000"/>
                <w:kern w:val="0"/>
                <w:sz w:val="18"/>
                <w:szCs w:val="18"/>
                <w:lang/>
              </w:rPr>
              <w:t>5000</w:t>
            </w:r>
            <w:r>
              <w:rPr>
                <w:rFonts w:ascii="黑体" w:eastAsia="黑体" w:hAnsi="黑体" w:cs="黑体" w:hint="eastAsia"/>
                <w:color w:val="000000"/>
                <w:kern w:val="0"/>
                <w:sz w:val="18"/>
                <w:szCs w:val="18"/>
                <w:lang/>
              </w:rPr>
              <w:t>元标准安排”规定，为促进驻村工作队认真履行中央和省委省政府明确的“建强村党组织、推进强村富民、提升治理水平、为民办事服务”</w:t>
            </w:r>
            <w:r>
              <w:rPr>
                <w:rFonts w:ascii="黑体" w:eastAsia="黑体" w:hAnsi="黑体" w:cs="黑体" w:hint="eastAsia"/>
                <w:color w:val="000000"/>
                <w:kern w:val="0"/>
                <w:sz w:val="18"/>
                <w:szCs w:val="18"/>
                <w:lang/>
              </w:rPr>
              <w:t>4</w:t>
            </w:r>
            <w:r>
              <w:rPr>
                <w:rFonts w:ascii="黑体" w:eastAsia="黑体" w:hAnsi="黑体" w:cs="黑体" w:hint="eastAsia"/>
                <w:color w:val="000000"/>
                <w:kern w:val="0"/>
                <w:sz w:val="18"/>
                <w:szCs w:val="18"/>
                <w:lang/>
              </w:rPr>
              <w:t>项职责任务，为</w:t>
            </w:r>
            <w:r>
              <w:rPr>
                <w:rFonts w:ascii="黑体" w:eastAsia="黑体" w:hAnsi="黑体" w:cs="黑体" w:hint="eastAsia"/>
                <w:color w:val="000000"/>
                <w:kern w:val="0"/>
                <w:sz w:val="18"/>
                <w:szCs w:val="18"/>
                <w:lang/>
              </w:rPr>
              <w:t>18</w:t>
            </w:r>
            <w:r>
              <w:rPr>
                <w:rFonts w:ascii="黑体" w:eastAsia="黑体" w:hAnsi="黑体" w:cs="黑体" w:hint="eastAsia"/>
                <w:color w:val="000000"/>
                <w:kern w:val="0"/>
                <w:sz w:val="18"/>
                <w:szCs w:val="18"/>
                <w:lang/>
              </w:rPr>
              <w:t>名第一书记和驻村工作队解决考察调研、日常工作运转以及报销驻村期间因公产生的差旅费等。</w:t>
            </w:r>
            <w:r>
              <w:rPr>
                <w:rFonts w:ascii="黑体" w:eastAsia="黑体" w:hAnsi="黑体" w:cs="黑体" w:hint="eastAsia"/>
                <w:color w:val="000000"/>
                <w:kern w:val="0"/>
                <w:sz w:val="18"/>
                <w:szCs w:val="18"/>
                <w:lang/>
              </w:rPr>
              <w:t>2025</w:t>
            </w:r>
            <w:r>
              <w:rPr>
                <w:rFonts w:ascii="黑体" w:eastAsia="黑体" w:hAnsi="黑体" w:cs="黑体" w:hint="eastAsia"/>
                <w:color w:val="000000"/>
                <w:kern w:val="0"/>
                <w:sz w:val="18"/>
                <w:szCs w:val="18"/>
                <w:lang/>
              </w:rPr>
              <w:t>年拟申请资金预算</w:t>
            </w:r>
            <w:r>
              <w:rPr>
                <w:rFonts w:ascii="黑体" w:eastAsia="黑体" w:hAnsi="黑体" w:cs="黑体" w:hint="eastAsia"/>
                <w:color w:val="000000"/>
                <w:kern w:val="0"/>
                <w:sz w:val="18"/>
                <w:szCs w:val="18"/>
                <w:lang/>
              </w:rPr>
              <w:t>90000</w:t>
            </w:r>
            <w:r>
              <w:rPr>
                <w:rFonts w:ascii="黑体" w:eastAsia="黑体" w:hAnsi="黑体" w:cs="黑体" w:hint="eastAsia"/>
                <w:color w:val="000000"/>
                <w:kern w:val="0"/>
                <w:sz w:val="18"/>
                <w:szCs w:val="18"/>
                <w:lang/>
              </w:rPr>
              <w:t>元。</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11.99</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11.99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11.99</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11.99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w:t>
            </w:r>
            <w:r>
              <w:rPr>
                <w:rFonts w:ascii="宋体" w:hAnsi="宋体" w:cs="宋体"/>
                <w:color w:val="000000"/>
                <w:kern w:val="0"/>
                <w:sz w:val="18"/>
                <w:szCs w:val="18"/>
                <w:lang/>
              </w:rPr>
              <w:lastRenderedPageBreak/>
              <w:t>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驻村工作队人员</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保质保量完成驻村工作队工作任务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保障驻村工作队正常运转</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资金使用无重大违规违纪问题</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受益对象满意度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投入资金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8.5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51322324T000012019447-</w:t>
            </w:r>
            <w:r>
              <w:rPr>
                <w:rFonts w:ascii="宋体" w:hAnsi="宋体" w:cs="宋体"/>
                <w:color w:val="000000"/>
                <w:kern w:val="0"/>
                <w:sz w:val="18"/>
                <w:szCs w:val="18"/>
                <w:lang/>
              </w:rPr>
              <w:t>叠溪镇</w:t>
            </w:r>
            <w:r>
              <w:rPr>
                <w:rFonts w:ascii="宋体" w:hAnsi="宋体" w:cs="宋体"/>
                <w:color w:val="000000"/>
                <w:kern w:val="0"/>
                <w:sz w:val="18"/>
                <w:szCs w:val="18"/>
                <w:lang/>
              </w:rPr>
              <w:t>2024</w:t>
            </w:r>
            <w:r>
              <w:rPr>
                <w:rFonts w:ascii="宋体" w:hAnsi="宋体" w:cs="宋体"/>
                <w:color w:val="000000"/>
                <w:kern w:val="0"/>
                <w:sz w:val="18"/>
                <w:szCs w:val="18"/>
                <w:lang/>
              </w:rPr>
              <w:t>年村残协工作经费</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w:t>
            </w:r>
            <w:r>
              <w:rPr>
                <w:rFonts w:ascii="宋体" w:hAnsi="宋体" w:cs="宋体"/>
                <w:color w:val="000000"/>
                <w:kern w:val="0"/>
                <w:sz w:val="18"/>
                <w:szCs w:val="18"/>
                <w:lang/>
              </w:rPr>
              <w:lastRenderedPageBreak/>
              <w:t>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lastRenderedPageBreak/>
              <w:t>1.</w:t>
            </w:r>
            <w:r>
              <w:rPr>
                <w:rFonts w:ascii="宋体" w:hAnsi="宋体" w:cs="宋体"/>
                <w:color w:val="000000"/>
                <w:kern w:val="0"/>
                <w:sz w:val="18"/>
                <w:szCs w:val="18"/>
                <w:lang/>
              </w:rPr>
              <w:t>项</w:t>
            </w:r>
            <w:r>
              <w:rPr>
                <w:rFonts w:ascii="宋体" w:hAnsi="宋体" w:cs="宋体"/>
                <w:color w:val="000000"/>
                <w:kern w:val="0"/>
                <w:sz w:val="18"/>
                <w:szCs w:val="18"/>
                <w:lang/>
              </w:rPr>
              <w:lastRenderedPageBreak/>
              <w:t>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7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叠溪镇村残协工作经费主要保障</w:t>
            </w:r>
            <w:r>
              <w:rPr>
                <w:rFonts w:ascii="宋体" w:hAnsi="宋体" w:cs="宋体"/>
                <w:color w:val="000000"/>
                <w:kern w:val="0"/>
                <w:sz w:val="18"/>
                <w:szCs w:val="18"/>
                <w:lang/>
              </w:rPr>
              <w:t>13</w:t>
            </w:r>
            <w:r>
              <w:rPr>
                <w:rFonts w:ascii="宋体" w:hAnsi="宋体" w:cs="宋体"/>
                <w:color w:val="000000"/>
                <w:kern w:val="0"/>
                <w:sz w:val="18"/>
                <w:szCs w:val="18"/>
                <w:lang/>
              </w:rPr>
              <w:t>个行政村残协工作顺利开展。</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宋体" w:hAnsi="宋体" w:cs="宋体"/>
                <w:color w:val="000000"/>
                <w:kern w:val="0"/>
                <w:sz w:val="18"/>
                <w:szCs w:val="18"/>
                <w:lang/>
              </w:rPr>
              <w:t>叠溪镇村残协工作经费主要保障</w:t>
            </w:r>
            <w:r>
              <w:rPr>
                <w:rFonts w:ascii="宋体" w:hAnsi="宋体" w:cs="宋体"/>
                <w:color w:val="000000"/>
                <w:kern w:val="0"/>
                <w:sz w:val="18"/>
                <w:szCs w:val="18"/>
                <w:lang/>
              </w:rPr>
              <w:t>13</w:t>
            </w:r>
            <w:r>
              <w:rPr>
                <w:rFonts w:ascii="宋体" w:hAnsi="宋体" w:cs="宋体"/>
                <w:color w:val="000000"/>
                <w:kern w:val="0"/>
                <w:sz w:val="18"/>
                <w:szCs w:val="18"/>
                <w:lang/>
              </w:rPr>
              <w:t>个行政村残协工作顺利开展。</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0.50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0.50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涉及行政村个数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验收合格率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完成及时率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增加村民收入</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受益人口数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w:t>
            </w:r>
            <w:r>
              <w:rPr>
                <w:rFonts w:ascii="宋体" w:hAnsi="宋体" w:cs="宋体"/>
                <w:color w:val="000000"/>
                <w:kern w:val="0"/>
                <w:sz w:val="18"/>
                <w:szCs w:val="18"/>
                <w:lang/>
              </w:rPr>
              <w:lastRenderedPageBreak/>
              <w:t>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服务对象满意度指</w:t>
            </w:r>
            <w:r>
              <w:rPr>
                <w:rFonts w:ascii="宋体" w:hAnsi="宋体" w:cs="宋体"/>
                <w:color w:val="000000"/>
                <w:kern w:val="0"/>
                <w:sz w:val="18"/>
                <w:szCs w:val="18"/>
                <w:lang/>
              </w:rPr>
              <w:lastRenderedPageBreak/>
              <w:t>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受益人口满意度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投入资金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51322325T000012847914-</w:t>
            </w:r>
            <w:r>
              <w:rPr>
                <w:rFonts w:ascii="宋体" w:hAnsi="宋体" w:cs="宋体"/>
                <w:color w:val="000000"/>
                <w:kern w:val="0"/>
                <w:sz w:val="18"/>
                <w:szCs w:val="18"/>
                <w:lang/>
              </w:rPr>
              <w:t>村级公共服务经费补助资金</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7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我镇辖区内</w:t>
            </w:r>
            <w:r>
              <w:rPr>
                <w:rFonts w:ascii="宋体" w:hAnsi="宋体" w:cs="宋体"/>
                <w:color w:val="000000"/>
                <w:kern w:val="0"/>
                <w:sz w:val="18"/>
                <w:szCs w:val="18"/>
                <w:lang/>
              </w:rPr>
              <w:t>13</w:t>
            </w:r>
            <w:r>
              <w:rPr>
                <w:rFonts w:ascii="宋体" w:hAnsi="宋体" w:cs="宋体"/>
                <w:color w:val="000000"/>
                <w:kern w:val="0"/>
                <w:sz w:val="18"/>
                <w:szCs w:val="18"/>
                <w:lang/>
              </w:rPr>
              <w:t>个行政村，各村</w:t>
            </w:r>
            <w:r>
              <w:rPr>
                <w:rFonts w:ascii="宋体" w:hAnsi="宋体" w:cs="宋体"/>
                <w:color w:val="000000"/>
                <w:kern w:val="0"/>
                <w:sz w:val="18"/>
                <w:szCs w:val="18"/>
                <w:lang/>
              </w:rPr>
              <w:t>15</w:t>
            </w:r>
            <w:r>
              <w:rPr>
                <w:rFonts w:ascii="宋体" w:hAnsi="宋体" w:cs="宋体"/>
                <w:color w:val="000000"/>
                <w:kern w:val="0"/>
                <w:sz w:val="18"/>
                <w:szCs w:val="18"/>
                <w:lang/>
              </w:rPr>
              <w:t>万元村级公共服务经费，共计</w:t>
            </w:r>
            <w:r>
              <w:rPr>
                <w:rFonts w:ascii="宋体" w:hAnsi="宋体" w:cs="宋体"/>
                <w:color w:val="000000"/>
                <w:kern w:val="0"/>
                <w:sz w:val="18"/>
                <w:szCs w:val="18"/>
                <w:lang/>
              </w:rPr>
              <w:t>195</w:t>
            </w:r>
            <w:r>
              <w:rPr>
                <w:rFonts w:ascii="宋体" w:hAnsi="宋体" w:cs="宋体"/>
                <w:color w:val="000000"/>
                <w:kern w:val="0"/>
                <w:sz w:val="18"/>
                <w:szCs w:val="18"/>
                <w:lang/>
              </w:rPr>
              <w:t>万元。</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宋体" w:hAnsi="宋体" w:cs="宋体"/>
                <w:color w:val="000000"/>
                <w:kern w:val="0"/>
                <w:sz w:val="18"/>
                <w:szCs w:val="18"/>
                <w:lang/>
              </w:rPr>
              <w:t>我镇辖区内</w:t>
            </w:r>
            <w:r>
              <w:rPr>
                <w:rFonts w:ascii="宋体" w:hAnsi="宋体" w:cs="宋体"/>
                <w:color w:val="000000"/>
                <w:kern w:val="0"/>
                <w:sz w:val="18"/>
                <w:szCs w:val="18"/>
                <w:lang/>
              </w:rPr>
              <w:t>13</w:t>
            </w:r>
            <w:r>
              <w:rPr>
                <w:rFonts w:ascii="宋体" w:hAnsi="宋体" w:cs="宋体"/>
                <w:color w:val="000000"/>
                <w:kern w:val="0"/>
                <w:sz w:val="18"/>
                <w:szCs w:val="18"/>
                <w:lang/>
              </w:rPr>
              <w:t>个行政村，各村</w:t>
            </w:r>
            <w:r>
              <w:rPr>
                <w:rFonts w:ascii="宋体" w:hAnsi="宋体" w:cs="宋体"/>
                <w:color w:val="000000"/>
                <w:kern w:val="0"/>
                <w:sz w:val="18"/>
                <w:szCs w:val="18"/>
                <w:lang/>
              </w:rPr>
              <w:t>15</w:t>
            </w:r>
            <w:r>
              <w:rPr>
                <w:rFonts w:ascii="宋体" w:hAnsi="宋体" w:cs="宋体"/>
                <w:color w:val="000000"/>
                <w:kern w:val="0"/>
                <w:sz w:val="18"/>
                <w:szCs w:val="18"/>
                <w:lang/>
              </w:rPr>
              <w:t>万元村级公共服务经费，共计</w:t>
            </w:r>
            <w:r>
              <w:rPr>
                <w:rFonts w:ascii="宋体" w:hAnsi="宋体" w:cs="宋体"/>
                <w:color w:val="000000"/>
                <w:kern w:val="0"/>
                <w:sz w:val="18"/>
                <w:szCs w:val="18"/>
                <w:lang/>
              </w:rPr>
              <w:t>195</w:t>
            </w:r>
            <w:r>
              <w:rPr>
                <w:rFonts w:ascii="宋体" w:hAnsi="宋体" w:cs="宋体"/>
                <w:color w:val="000000"/>
                <w:kern w:val="0"/>
                <w:sz w:val="18"/>
                <w:szCs w:val="18"/>
                <w:lang/>
              </w:rPr>
              <w:t>万元。</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32.50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65.00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65.00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32.50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65.00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65.00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w:t>
            </w:r>
            <w:r>
              <w:rPr>
                <w:rFonts w:ascii="宋体" w:hAnsi="宋体" w:cs="宋体"/>
                <w:color w:val="000000"/>
                <w:kern w:val="0"/>
                <w:sz w:val="18"/>
                <w:szCs w:val="18"/>
                <w:lang/>
              </w:rPr>
              <w:lastRenderedPageBreak/>
              <w:t>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涉及行政村个数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完成年度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2025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劳动方获得效益</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受益人口数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4500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保障村两委运转</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定性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高</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受益对象满意度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投入资金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32.5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51322325T000013764267-</w:t>
            </w:r>
            <w:r>
              <w:rPr>
                <w:rFonts w:ascii="宋体" w:hAnsi="宋体" w:cs="宋体"/>
                <w:color w:val="000000"/>
                <w:kern w:val="0"/>
                <w:sz w:val="18"/>
                <w:szCs w:val="18"/>
                <w:lang/>
              </w:rPr>
              <w:t>叠溪镇杨柳村村容村貌改造项目</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w:t>
            </w:r>
            <w:r>
              <w:rPr>
                <w:rFonts w:ascii="宋体" w:hAnsi="宋体" w:cs="宋体"/>
                <w:color w:val="000000"/>
                <w:kern w:val="0"/>
                <w:sz w:val="18"/>
                <w:szCs w:val="18"/>
                <w:lang/>
              </w:rPr>
              <w:lastRenderedPageBreak/>
              <w:t>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904"/>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、厕所维修改造</w:t>
            </w:r>
            <w:r>
              <w:rPr>
                <w:rFonts w:ascii="宋体" w:hAnsi="宋体" w:cs="宋体"/>
                <w:color w:val="000000"/>
                <w:kern w:val="0"/>
                <w:sz w:val="18"/>
                <w:szCs w:val="18"/>
                <w:lang/>
              </w:rPr>
              <w:t>2</w:t>
            </w:r>
            <w:r>
              <w:rPr>
                <w:rFonts w:ascii="宋体" w:hAnsi="宋体" w:cs="宋体"/>
                <w:color w:val="000000"/>
                <w:kern w:val="0"/>
                <w:sz w:val="18"/>
                <w:szCs w:val="18"/>
                <w:lang/>
              </w:rPr>
              <w:t>座；</w:t>
            </w:r>
            <w:r>
              <w:rPr>
                <w:rFonts w:ascii="宋体" w:hAnsi="宋体" w:cs="宋体"/>
                <w:color w:val="000000"/>
                <w:kern w:val="0"/>
                <w:sz w:val="18"/>
                <w:szCs w:val="18"/>
                <w:lang/>
              </w:rPr>
              <w:t>2</w:t>
            </w:r>
            <w:r>
              <w:rPr>
                <w:rFonts w:ascii="宋体" w:hAnsi="宋体" w:cs="宋体"/>
                <w:color w:val="000000"/>
                <w:kern w:val="0"/>
                <w:sz w:val="18"/>
                <w:szCs w:val="18"/>
                <w:lang/>
              </w:rPr>
              <w:t>、薰衣草地、玫瑰园基地建设</w:t>
            </w:r>
            <w:r>
              <w:rPr>
                <w:rFonts w:ascii="宋体" w:hAnsi="宋体" w:cs="宋体"/>
                <w:color w:val="000000"/>
                <w:kern w:val="0"/>
                <w:sz w:val="18"/>
                <w:szCs w:val="18"/>
                <w:lang/>
              </w:rPr>
              <w:t>1</w:t>
            </w:r>
            <w:r>
              <w:rPr>
                <w:rFonts w:ascii="宋体" w:hAnsi="宋体" w:cs="宋体"/>
                <w:color w:val="000000"/>
                <w:kern w:val="0"/>
                <w:sz w:val="18"/>
                <w:szCs w:val="18"/>
                <w:lang/>
              </w:rPr>
              <w:t>项；</w:t>
            </w:r>
            <w:r>
              <w:rPr>
                <w:rFonts w:ascii="宋体" w:hAnsi="宋体" w:cs="宋体"/>
                <w:color w:val="000000"/>
                <w:kern w:val="0"/>
                <w:sz w:val="18"/>
                <w:szCs w:val="18"/>
                <w:lang/>
              </w:rPr>
              <w:t>3</w:t>
            </w:r>
            <w:r>
              <w:rPr>
                <w:rFonts w:ascii="宋体" w:hAnsi="宋体" w:cs="宋体"/>
                <w:color w:val="000000"/>
                <w:kern w:val="0"/>
                <w:sz w:val="18"/>
                <w:szCs w:val="18"/>
                <w:lang/>
              </w:rPr>
              <w:t>、休息亭改造</w:t>
            </w:r>
            <w:r>
              <w:rPr>
                <w:rFonts w:ascii="宋体" w:hAnsi="宋体" w:cs="宋体"/>
                <w:color w:val="000000"/>
                <w:kern w:val="0"/>
                <w:sz w:val="18"/>
                <w:szCs w:val="18"/>
                <w:lang/>
              </w:rPr>
              <w:t>1</w:t>
            </w:r>
            <w:r>
              <w:rPr>
                <w:rFonts w:ascii="宋体" w:hAnsi="宋体" w:cs="宋体"/>
                <w:color w:val="000000"/>
                <w:kern w:val="0"/>
                <w:sz w:val="18"/>
                <w:szCs w:val="18"/>
                <w:lang/>
              </w:rPr>
              <w:t>座；</w:t>
            </w:r>
            <w:r>
              <w:rPr>
                <w:rFonts w:ascii="宋体" w:hAnsi="宋体" w:cs="宋体"/>
                <w:color w:val="000000"/>
                <w:kern w:val="0"/>
                <w:sz w:val="18"/>
                <w:szCs w:val="18"/>
                <w:lang/>
              </w:rPr>
              <w:t>4</w:t>
            </w:r>
            <w:r>
              <w:rPr>
                <w:rFonts w:ascii="宋体" w:hAnsi="宋体" w:cs="宋体"/>
                <w:color w:val="000000"/>
                <w:kern w:val="0"/>
                <w:sz w:val="18"/>
                <w:szCs w:val="18"/>
                <w:lang/>
              </w:rPr>
              <w:t>、铁护栏维修（漆面保护</w:t>
            </w:r>
            <w:r>
              <w:rPr>
                <w:rFonts w:ascii="宋体" w:hAnsi="宋体" w:cs="宋体"/>
                <w:color w:val="000000"/>
                <w:kern w:val="0"/>
                <w:sz w:val="18"/>
                <w:szCs w:val="18"/>
                <w:lang/>
              </w:rPr>
              <w:t>1630</w:t>
            </w:r>
            <w:r>
              <w:rPr>
                <w:rFonts w:ascii="宋体" w:hAnsi="宋体" w:cs="宋体"/>
                <w:color w:val="000000"/>
                <w:kern w:val="0"/>
                <w:sz w:val="18"/>
                <w:szCs w:val="18"/>
                <w:lang/>
              </w:rPr>
              <w:t>米）；</w:t>
            </w:r>
            <w:r>
              <w:rPr>
                <w:rFonts w:ascii="宋体" w:hAnsi="宋体" w:cs="宋体"/>
                <w:color w:val="000000"/>
                <w:kern w:val="0"/>
                <w:sz w:val="18"/>
                <w:szCs w:val="18"/>
                <w:lang/>
              </w:rPr>
              <w:t>5</w:t>
            </w:r>
            <w:r>
              <w:rPr>
                <w:rFonts w:ascii="宋体" w:hAnsi="宋体" w:cs="宋体"/>
                <w:color w:val="000000"/>
                <w:kern w:val="0"/>
                <w:sz w:val="18"/>
                <w:szCs w:val="18"/>
                <w:lang/>
              </w:rPr>
              <w:t>、新建休息亭</w:t>
            </w:r>
            <w:r>
              <w:rPr>
                <w:rFonts w:ascii="宋体" w:hAnsi="宋体" w:cs="宋体"/>
                <w:color w:val="000000"/>
                <w:kern w:val="0"/>
                <w:sz w:val="18"/>
                <w:szCs w:val="18"/>
                <w:lang/>
              </w:rPr>
              <w:t>1</w:t>
            </w:r>
            <w:r>
              <w:rPr>
                <w:rFonts w:ascii="宋体" w:hAnsi="宋体" w:cs="宋体"/>
                <w:color w:val="000000"/>
                <w:kern w:val="0"/>
                <w:sz w:val="18"/>
                <w:szCs w:val="18"/>
                <w:lang/>
              </w:rPr>
              <w:t>座；</w:t>
            </w:r>
            <w:r>
              <w:rPr>
                <w:rFonts w:ascii="宋体" w:hAnsi="宋体" w:cs="宋体"/>
                <w:color w:val="000000"/>
                <w:kern w:val="0"/>
                <w:sz w:val="18"/>
                <w:szCs w:val="18"/>
                <w:lang/>
              </w:rPr>
              <w:t>6</w:t>
            </w:r>
            <w:r>
              <w:rPr>
                <w:rFonts w:ascii="宋体" w:hAnsi="宋体" w:cs="宋体"/>
                <w:color w:val="000000"/>
                <w:kern w:val="0"/>
                <w:sz w:val="18"/>
                <w:szCs w:val="18"/>
                <w:lang/>
              </w:rPr>
              <w:t>、村口改造</w:t>
            </w:r>
            <w:r>
              <w:rPr>
                <w:rFonts w:ascii="宋体" w:hAnsi="宋体" w:cs="宋体"/>
                <w:color w:val="000000"/>
                <w:kern w:val="0"/>
                <w:sz w:val="18"/>
                <w:szCs w:val="18"/>
                <w:lang/>
              </w:rPr>
              <w:t>1</w:t>
            </w:r>
            <w:r>
              <w:rPr>
                <w:rFonts w:ascii="宋体" w:hAnsi="宋体" w:cs="宋体"/>
                <w:color w:val="000000"/>
                <w:kern w:val="0"/>
                <w:sz w:val="18"/>
                <w:szCs w:val="18"/>
                <w:lang/>
              </w:rPr>
              <w:t>项；</w:t>
            </w:r>
            <w:r>
              <w:rPr>
                <w:rFonts w:ascii="宋体" w:hAnsi="宋体" w:cs="宋体"/>
                <w:color w:val="000000"/>
                <w:kern w:val="0"/>
                <w:sz w:val="18"/>
                <w:szCs w:val="18"/>
                <w:lang/>
              </w:rPr>
              <w:t>7</w:t>
            </w:r>
            <w:r>
              <w:rPr>
                <w:rFonts w:ascii="宋体" w:hAnsi="宋体" w:cs="宋体"/>
                <w:color w:val="000000"/>
                <w:kern w:val="0"/>
                <w:sz w:val="18"/>
                <w:szCs w:val="18"/>
                <w:lang/>
              </w:rPr>
              <w:t>、功能区提升展示</w:t>
            </w:r>
            <w:r>
              <w:rPr>
                <w:rFonts w:ascii="宋体" w:hAnsi="宋体" w:cs="宋体"/>
                <w:color w:val="000000"/>
                <w:kern w:val="0"/>
                <w:sz w:val="18"/>
                <w:szCs w:val="18"/>
                <w:lang/>
              </w:rPr>
              <w:t>1</w:t>
            </w:r>
            <w:r>
              <w:rPr>
                <w:rFonts w:ascii="宋体" w:hAnsi="宋体" w:cs="宋体"/>
                <w:color w:val="000000"/>
                <w:kern w:val="0"/>
                <w:sz w:val="18"/>
                <w:szCs w:val="18"/>
                <w:lang/>
              </w:rPr>
              <w:lastRenderedPageBreak/>
              <w:t>处；</w:t>
            </w:r>
            <w:r>
              <w:rPr>
                <w:rFonts w:ascii="宋体" w:hAnsi="宋体" w:cs="宋体"/>
                <w:color w:val="000000"/>
                <w:kern w:val="0"/>
                <w:sz w:val="18"/>
                <w:szCs w:val="18"/>
                <w:lang/>
              </w:rPr>
              <w:t>8</w:t>
            </w:r>
            <w:r>
              <w:rPr>
                <w:rFonts w:ascii="宋体" w:hAnsi="宋体" w:cs="宋体"/>
                <w:color w:val="000000"/>
                <w:kern w:val="0"/>
                <w:sz w:val="18"/>
                <w:szCs w:val="18"/>
                <w:lang/>
              </w:rPr>
              <w:t>、安装埋设</w:t>
            </w:r>
            <w:r>
              <w:rPr>
                <w:rFonts w:ascii="宋体" w:hAnsi="宋体" w:cs="宋体"/>
                <w:color w:val="000000"/>
                <w:kern w:val="0"/>
                <w:sz w:val="18"/>
                <w:szCs w:val="18"/>
                <w:lang/>
              </w:rPr>
              <w:t>PE#110</w:t>
            </w:r>
            <w:r>
              <w:rPr>
                <w:rFonts w:ascii="宋体" w:hAnsi="宋体" w:cs="宋体"/>
                <w:color w:val="000000"/>
                <w:kern w:val="0"/>
                <w:sz w:val="18"/>
                <w:szCs w:val="18"/>
                <w:lang/>
              </w:rPr>
              <w:t>管道</w:t>
            </w:r>
            <w:r>
              <w:rPr>
                <w:rFonts w:ascii="宋体" w:hAnsi="宋体" w:cs="宋体"/>
                <w:color w:val="000000"/>
                <w:kern w:val="0"/>
                <w:sz w:val="18"/>
                <w:szCs w:val="18"/>
                <w:lang/>
              </w:rPr>
              <w:t>1000</w:t>
            </w:r>
            <w:r>
              <w:rPr>
                <w:rFonts w:ascii="宋体" w:hAnsi="宋体" w:cs="宋体"/>
                <w:color w:val="000000"/>
                <w:kern w:val="0"/>
                <w:sz w:val="18"/>
                <w:szCs w:val="18"/>
                <w:lang/>
              </w:rPr>
              <w:t>米</w:t>
            </w:r>
            <w:r>
              <w:rPr>
                <w:rFonts w:ascii="宋体" w:hAnsi="宋体" w:cs="宋体"/>
                <w:color w:val="000000"/>
                <w:kern w:val="0"/>
                <w:sz w:val="18"/>
                <w:szCs w:val="18"/>
                <w:lang/>
              </w:rPr>
              <w:t>;9</w:t>
            </w:r>
            <w:r>
              <w:rPr>
                <w:rFonts w:ascii="宋体" w:hAnsi="宋体" w:cs="宋体"/>
                <w:color w:val="000000"/>
                <w:kern w:val="0"/>
                <w:sz w:val="18"/>
                <w:szCs w:val="18"/>
                <w:lang/>
              </w:rPr>
              <w:t>、青石板路隔断（红叶石楠）</w:t>
            </w:r>
            <w:r>
              <w:rPr>
                <w:rFonts w:ascii="宋体" w:hAnsi="宋体" w:cs="宋体"/>
                <w:color w:val="000000"/>
                <w:kern w:val="0"/>
                <w:sz w:val="18"/>
                <w:szCs w:val="18"/>
                <w:lang/>
              </w:rPr>
              <w:t>1</w:t>
            </w:r>
            <w:r>
              <w:rPr>
                <w:rFonts w:ascii="宋体" w:hAnsi="宋体" w:cs="宋体"/>
                <w:color w:val="000000"/>
                <w:kern w:val="0"/>
                <w:sz w:val="18"/>
                <w:szCs w:val="18"/>
                <w:lang/>
              </w:rPr>
              <w:t>项</w:t>
            </w:r>
            <w:r>
              <w:rPr>
                <w:rFonts w:ascii="宋体" w:hAnsi="宋体" w:cs="宋体"/>
                <w:color w:val="000000"/>
                <w:kern w:val="0"/>
                <w:sz w:val="18"/>
                <w:szCs w:val="18"/>
                <w:lang/>
              </w:rPr>
              <w:t>;10</w:t>
            </w:r>
            <w:r>
              <w:rPr>
                <w:rFonts w:ascii="宋体" w:hAnsi="宋体" w:cs="宋体"/>
                <w:color w:val="000000"/>
                <w:kern w:val="0"/>
                <w:sz w:val="18"/>
                <w:szCs w:val="18"/>
                <w:lang/>
              </w:rPr>
              <w:t>、栈道仿木树桩</w:t>
            </w:r>
            <w:r>
              <w:rPr>
                <w:rFonts w:ascii="宋体" w:hAnsi="宋体" w:cs="宋体"/>
                <w:color w:val="000000"/>
                <w:kern w:val="0"/>
                <w:sz w:val="18"/>
                <w:szCs w:val="18"/>
                <w:lang/>
              </w:rPr>
              <w:t>205</w:t>
            </w:r>
            <w:r>
              <w:rPr>
                <w:rFonts w:ascii="宋体" w:hAnsi="宋体" w:cs="宋体"/>
                <w:color w:val="000000"/>
                <w:kern w:val="0"/>
                <w:sz w:val="18"/>
                <w:szCs w:val="18"/>
                <w:lang/>
              </w:rPr>
              <w:t>个。</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宋体" w:hAnsi="宋体" w:cs="宋体"/>
                <w:color w:val="000000"/>
                <w:kern w:val="0"/>
                <w:sz w:val="18"/>
                <w:szCs w:val="18"/>
                <w:lang/>
              </w:rPr>
              <w:lastRenderedPageBreak/>
              <w:t>1</w:t>
            </w:r>
            <w:r>
              <w:rPr>
                <w:rFonts w:ascii="宋体" w:hAnsi="宋体" w:cs="宋体"/>
                <w:color w:val="000000"/>
                <w:kern w:val="0"/>
                <w:sz w:val="18"/>
                <w:szCs w:val="18"/>
                <w:lang/>
              </w:rPr>
              <w:t>、厕所维修改造</w:t>
            </w:r>
            <w:r>
              <w:rPr>
                <w:rFonts w:ascii="宋体" w:hAnsi="宋体" w:cs="宋体"/>
                <w:color w:val="000000"/>
                <w:kern w:val="0"/>
                <w:sz w:val="18"/>
                <w:szCs w:val="18"/>
                <w:lang/>
              </w:rPr>
              <w:t>2</w:t>
            </w:r>
            <w:r>
              <w:rPr>
                <w:rFonts w:ascii="宋体" w:hAnsi="宋体" w:cs="宋体"/>
                <w:color w:val="000000"/>
                <w:kern w:val="0"/>
                <w:sz w:val="18"/>
                <w:szCs w:val="18"/>
                <w:lang/>
              </w:rPr>
              <w:t>座；</w:t>
            </w:r>
            <w:r>
              <w:rPr>
                <w:rFonts w:ascii="宋体" w:hAnsi="宋体" w:cs="宋体"/>
                <w:color w:val="000000"/>
                <w:kern w:val="0"/>
                <w:sz w:val="18"/>
                <w:szCs w:val="18"/>
                <w:lang/>
              </w:rPr>
              <w:t>2</w:t>
            </w:r>
            <w:r>
              <w:rPr>
                <w:rFonts w:ascii="宋体" w:hAnsi="宋体" w:cs="宋体"/>
                <w:color w:val="000000"/>
                <w:kern w:val="0"/>
                <w:sz w:val="18"/>
                <w:szCs w:val="18"/>
                <w:lang/>
              </w:rPr>
              <w:t>、薰衣草地、玫瑰园基地建设</w:t>
            </w:r>
            <w:r>
              <w:rPr>
                <w:rFonts w:ascii="宋体" w:hAnsi="宋体" w:cs="宋体"/>
                <w:color w:val="000000"/>
                <w:kern w:val="0"/>
                <w:sz w:val="18"/>
                <w:szCs w:val="18"/>
                <w:lang/>
              </w:rPr>
              <w:t>1</w:t>
            </w:r>
            <w:r>
              <w:rPr>
                <w:rFonts w:ascii="宋体" w:hAnsi="宋体" w:cs="宋体"/>
                <w:color w:val="000000"/>
                <w:kern w:val="0"/>
                <w:sz w:val="18"/>
                <w:szCs w:val="18"/>
                <w:lang/>
              </w:rPr>
              <w:t>项；</w:t>
            </w:r>
            <w:r>
              <w:rPr>
                <w:rFonts w:ascii="宋体" w:hAnsi="宋体" w:cs="宋体"/>
                <w:color w:val="000000"/>
                <w:kern w:val="0"/>
                <w:sz w:val="18"/>
                <w:szCs w:val="18"/>
                <w:lang/>
              </w:rPr>
              <w:t>3</w:t>
            </w:r>
            <w:r>
              <w:rPr>
                <w:rFonts w:ascii="宋体" w:hAnsi="宋体" w:cs="宋体"/>
                <w:color w:val="000000"/>
                <w:kern w:val="0"/>
                <w:sz w:val="18"/>
                <w:szCs w:val="18"/>
                <w:lang/>
              </w:rPr>
              <w:t>、休息亭改造</w:t>
            </w:r>
            <w:r>
              <w:rPr>
                <w:rFonts w:ascii="宋体" w:hAnsi="宋体" w:cs="宋体"/>
                <w:color w:val="000000"/>
                <w:kern w:val="0"/>
                <w:sz w:val="18"/>
                <w:szCs w:val="18"/>
                <w:lang/>
              </w:rPr>
              <w:t>1</w:t>
            </w:r>
            <w:r>
              <w:rPr>
                <w:rFonts w:ascii="宋体" w:hAnsi="宋体" w:cs="宋体"/>
                <w:color w:val="000000"/>
                <w:kern w:val="0"/>
                <w:sz w:val="18"/>
                <w:szCs w:val="18"/>
                <w:lang/>
              </w:rPr>
              <w:t>座；</w:t>
            </w:r>
            <w:r>
              <w:rPr>
                <w:rFonts w:ascii="宋体" w:hAnsi="宋体" w:cs="宋体"/>
                <w:color w:val="000000"/>
                <w:kern w:val="0"/>
                <w:sz w:val="18"/>
                <w:szCs w:val="18"/>
                <w:lang/>
              </w:rPr>
              <w:t>4</w:t>
            </w:r>
            <w:r>
              <w:rPr>
                <w:rFonts w:ascii="宋体" w:hAnsi="宋体" w:cs="宋体"/>
                <w:color w:val="000000"/>
                <w:kern w:val="0"/>
                <w:sz w:val="18"/>
                <w:szCs w:val="18"/>
                <w:lang/>
              </w:rPr>
              <w:t>、铁护栏维修（漆面保护</w:t>
            </w:r>
            <w:r>
              <w:rPr>
                <w:rFonts w:ascii="宋体" w:hAnsi="宋体" w:cs="宋体"/>
                <w:color w:val="000000"/>
                <w:kern w:val="0"/>
                <w:sz w:val="18"/>
                <w:szCs w:val="18"/>
                <w:lang/>
              </w:rPr>
              <w:t>1630</w:t>
            </w:r>
            <w:r>
              <w:rPr>
                <w:rFonts w:ascii="宋体" w:hAnsi="宋体" w:cs="宋体"/>
                <w:color w:val="000000"/>
                <w:kern w:val="0"/>
                <w:sz w:val="18"/>
                <w:szCs w:val="18"/>
                <w:lang/>
              </w:rPr>
              <w:t>米）；</w:t>
            </w:r>
            <w:r>
              <w:rPr>
                <w:rFonts w:ascii="宋体" w:hAnsi="宋体" w:cs="宋体"/>
                <w:color w:val="000000"/>
                <w:kern w:val="0"/>
                <w:sz w:val="18"/>
                <w:szCs w:val="18"/>
                <w:lang/>
              </w:rPr>
              <w:t>5</w:t>
            </w:r>
            <w:r>
              <w:rPr>
                <w:rFonts w:ascii="宋体" w:hAnsi="宋体" w:cs="宋体"/>
                <w:color w:val="000000"/>
                <w:kern w:val="0"/>
                <w:sz w:val="18"/>
                <w:szCs w:val="18"/>
                <w:lang/>
              </w:rPr>
              <w:t>、新建休息亭</w:t>
            </w:r>
            <w:r>
              <w:rPr>
                <w:rFonts w:ascii="宋体" w:hAnsi="宋体" w:cs="宋体"/>
                <w:color w:val="000000"/>
                <w:kern w:val="0"/>
                <w:sz w:val="18"/>
                <w:szCs w:val="18"/>
                <w:lang/>
              </w:rPr>
              <w:t>1</w:t>
            </w:r>
            <w:r>
              <w:rPr>
                <w:rFonts w:ascii="宋体" w:hAnsi="宋体" w:cs="宋体"/>
                <w:color w:val="000000"/>
                <w:kern w:val="0"/>
                <w:sz w:val="18"/>
                <w:szCs w:val="18"/>
                <w:lang/>
              </w:rPr>
              <w:t>座；</w:t>
            </w:r>
            <w:r>
              <w:rPr>
                <w:rFonts w:ascii="宋体" w:hAnsi="宋体" w:cs="宋体"/>
                <w:color w:val="000000"/>
                <w:kern w:val="0"/>
                <w:sz w:val="18"/>
                <w:szCs w:val="18"/>
                <w:lang/>
              </w:rPr>
              <w:t>6</w:t>
            </w:r>
            <w:r>
              <w:rPr>
                <w:rFonts w:ascii="宋体" w:hAnsi="宋体" w:cs="宋体"/>
                <w:color w:val="000000"/>
                <w:kern w:val="0"/>
                <w:sz w:val="18"/>
                <w:szCs w:val="18"/>
                <w:lang/>
              </w:rPr>
              <w:t>、村口改造</w:t>
            </w:r>
            <w:r>
              <w:rPr>
                <w:rFonts w:ascii="宋体" w:hAnsi="宋体" w:cs="宋体"/>
                <w:color w:val="000000"/>
                <w:kern w:val="0"/>
                <w:sz w:val="18"/>
                <w:szCs w:val="18"/>
                <w:lang/>
              </w:rPr>
              <w:t>1</w:t>
            </w:r>
            <w:r>
              <w:rPr>
                <w:rFonts w:ascii="宋体" w:hAnsi="宋体" w:cs="宋体"/>
                <w:color w:val="000000"/>
                <w:kern w:val="0"/>
                <w:sz w:val="18"/>
                <w:szCs w:val="18"/>
                <w:lang/>
              </w:rPr>
              <w:t>项；</w:t>
            </w:r>
            <w:r>
              <w:rPr>
                <w:rFonts w:ascii="宋体" w:hAnsi="宋体" w:cs="宋体"/>
                <w:color w:val="000000"/>
                <w:kern w:val="0"/>
                <w:sz w:val="18"/>
                <w:szCs w:val="18"/>
                <w:lang/>
              </w:rPr>
              <w:lastRenderedPageBreak/>
              <w:t>7</w:t>
            </w:r>
            <w:r>
              <w:rPr>
                <w:rFonts w:ascii="宋体" w:hAnsi="宋体" w:cs="宋体"/>
                <w:color w:val="000000"/>
                <w:kern w:val="0"/>
                <w:sz w:val="18"/>
                <w:szCs w:val="18"/>
                <w:lang/>
              </w:rPr>
              <w:t>、功能区提升展示</w:t>
            </w:r>
            <w:r>
              <w:rPr>
                <w:rFonts w:ascii="宋体" w:hAnsi="宋体" w:cs="宋体"/>
                <w:color w:val="000000"/>
                <w:kern w:val="0"/>
                <w:sz w:val="18"/>
                <w:szCs w:val="18"/>
                <w:lang/>
              </w:rPr>
              <w:t>1</w:t>
            </w:r>
            <w:r>
              <w:rPr>
                <w:rFonts w:ascii="宋体" w:hAnsi="宋体" w:cs="宋体"/>
                <w:color w:val="000000"/>
                <w:kern w:val="0"/>
                <w:sz w:val="18"/>
                <w:szCs w:val="18"/>
                <w:lang/>
              </w:rPr>
              <w:t>处；</w:t>
            </w:r>
            <w:r>
              <w:rPr>
                <w:rFonts w:ascii="宋体" w:hAnsi="宋体" w:cs="宋体"/>
                <w:color w:val="000000"/>
                <w:kern w:val="0"/>
                <w:sz w:val="18"/>
                <w:szCs w:val="18"/>
                <w:lang/>
              </w:rPr>
              <w:t>8</w:t>
            </w:r>
            <w:r>
              <w:rPr>
                <w:rFonts w:ascii="宋体" w:hAnsi="宋体" w:cs="宋体"/>
                <w:color w:val="000000"/>
                <w:kern w:val="0"/>
                <w:sz w:val="18"/>
                <w:szCs w:val="18"/>
                <w:lang/>
              </w:rPr>
              <w:t>、安装埋设</w:t>
            </w:r>
            <w:r>
              <w:rPr>
                <w:rFonts w:ascii="宋体" w:hAnsi="宋体" w:cs="宋体"/>
                <w:color w:val="000000"/>
                <w:kern w:val="0"/>
                <w:sz w:val="18"/>
                <w:szCs w:val="18"/>
                <w:lang/>
              </w:rPr>
              <w:t>PE#110</w:t>
            </w:r>
            <w:r>
              <w:rPr>
                <w:rFonts w:ascii="宋体" w:hAnsi="宋体" w:cs="宋体"/>
                <w:color w:val="000000"/>
                <w:kern w:val="0"/>
                <w:sz w:val="18"/>
                <w:szCs w:val="18"/>
                <w:lang/>
              </w:rPr>
              <w:t>管道</w:t>
            </w:r>
            <w:r>
              <w:rPr>
                <w:rFonts w:ascii="宋体" w:hAnsi="宋体" w:cs="宋体"/>
                <w:color w:val="000000"/>
                <w:kern w:val="0"/>
                <w:sz w:val="18"/>
                <w:szCs w:val="18"/>
                <w:lang/>
              </w:rPr>
              <w:t>1000</w:t>
            </w:r>
            <w:r>
              <w:rPr>
                <w:rFonts w:ascii="宋体" w:hAnsi="宋体" w:cs="宋体"/>
                <w:color w:val="000000"/>
                <w:kern w:val="0"/>
                <w:sz w:val="18"/>
                <w:szCs w:val="18"/>
                <w:lang/>
              </w:rPr>
              <w:t>米</w:t>
            </w:r>
            <w:r>
              <w:rPr>
                <w:rFonts w:ascii="宋体" w:hAnsi="宋体" w:cs="宋体"/>
                <w:color w:val="000000"/>
                <w:kern w:val="0"/>
                <w:sz w:val="18"/>
                <w:szCs w:val="18"/>
                <w:lang/>
              </w:rPr>
              <w:t>;9</w:t>
            </w:r>
            <w:r>
              <w:rPr>
                <w:rFonts w:ascii="宋体" w:hAnsi="宋体" w:cs="宋体"/>
                <w:color w:val="000000"/>
                <w:kern w:val="0"/>
                <w:sz w:val="18"/>
                <w:szCs w:val="18"/>
                <w:lang/>
              </w:rPr>
              <w:t>、青石板路隔断（红叶石楠）</w:t>
            </w:r>
            <w:r>
              <w:rPr>
                <w:rFonts w:ascii="宋体" w:hAnsi="宋体" w:cs="宋体"/>
                <w:color w:val="000000"/>
                <w:kern w:val="0"/>
                <w:sz w:val="18"/>
                <w:szCs w:val="18"/>
                <w:lang/>
              </w:rPr>
              <w:t>1</w:t>
            </w:r>
            <w:r>
              <w:rPr>
                <w:rFonts w:ascii="宋体" w:hAnsi="宋体" w:cs="宋体"/>
                <w:color w:val="000000"/>
                <w:kern w:val="0"/>
                <w:sz w:val="18"/>
                <w:szCs w:val="18"/>
                <w:lang/>
              </w:rPr>
              <w:t>项</w:t>
            </w:r>
            <w:r>
              <w:rPr>
                <w:rFonts w:ascii="宋体" w:hAnsi="宋体" w:cs="宋体"/>
                <w:color w:val="000000"/>
                <w:kern w:val="0"/>
                <w:sz w:val="18"/>
                <w:szCs w:val="18"/>
                <w:lang/>
              </w:rPr>
              <w:t>;10</w:t>
            </w:r>
            <w:r>
              <w:rPr>
                <w:rFonts w:ascii="宋体" w:hAnsi="宋体" w:cs="宋体"/>
                <w:color w:val="000000"/>
                <w:kern w:val="0"/>
                <w:sz w:val="18"/>
                <w:szCs w:val="18"/>
                <w:lang/>
              </w:rPr>
              <w:t>、栈道仿木树桩</w:t>
            </w:r>
            <w:r>
              <w:rPr>
                <w:rFonts w:ascii="宋体" w:hAnsi="宋体" w:cs="宋体"/>
                <w:color w:val="000000"/>
                <w:kern w:val="0"/>
                <w:sz w:val="18"/>
                <w:szCs w:val="18"/>
                <w:lang/>
              </w:rPr>
              <w:t>205</w:t>
            </w:r>
            <w:r>
              <w:rPr>
                <w:rFonts w:ascii="宋体" w:hAnsi="宋体" w:cs="宋体"/>
                <w:color w:val="000000"/>
                <w:kern w:val="0"/>
                <w:sz w:val="18"/>
                <w:szCs w:val="18"/>
                <w:lang/>
              </w:rPr>
              <w:t>个。</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91.30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91.30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91.30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91.30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实施村个数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经费支出合规率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定性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优</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完成年度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2025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增加村民务工总收入</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受益人口数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458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受益对象满意度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投入资金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51322325T000013773117-</w:t>
            </w:r>
            <w:r>
              <w:rPr>
                <w:rFonts w:ascii="宋体" w:hAnsi="宋体" w:cs="宋体"/>
                <w:color w:val="000000"/>
                <w:kern w:val="0"/>
                <w:sz w:val="18"/>
                <w:szCs w:val="18"/>
                <w:lang/>
              </w:rPr>
              <w:t>茂县叠溪镇蚕丛村四川民族村寨项目</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135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开展</w:t>
            </w:r>
            <w:r>
              <w:rPr>
                <w:rFonts w:ascii="宋体" w:hAnsi="宋体" w:cs="宋体"/>
                <w:color w:val="000000"/>
                <w:kern w:val="0"/>
                <w:sz w:val="18"/>
                <w:szCs w:val="18"/>
                <w:lang/>
              </w:rPr>
              <w:t>26</w:t>
            </w:r>
            <w:r>
              <w:rPr>
                <w:rFonts w:ascii="宋体" w:hAnsi="宋体" w:cs="宋体"/>
                <w:color w:val="000000"/>
                <w:kern w:val="0"/>
                <w:sz w:val="18"/>
                <w:szCs w:val="18"/>
                <w:lang/>
              </w:rPr>
              <w:t>亩特色果蔬种植基地土地复垦、清理整治、肥力提升、基地搭架、采摘步道、堡坎、水肥一体化、果蔬分拣设施等建设；</w:t>
            </w:r>
            <w:r>
              <w:rPr>
                <w:rFonts w:ascii="宋体" w:hAnsi="宋体" w:cs="宋体"/>
                <w:color w:val="000000"/>
                <w:kern w:val="0"/>
                <w:sz w:val="18"/>
                <w:szCs w:val="18"/>
                <w:lang/>
              </w:rPr>
              <w:t>2.</w:t>
            </w:r>
            <w:r>
              <w:rPr>
                <w:rFonts w:ascii="宋体" w:hAnsi="宋体" w:cs="宋体"/>
                <w:color w:val="000000"/>
                <w:kern w:val="0"/>
                <w:sz w:val="18"/>
                <w:szCs w:val="18"/>
                <w:lang/>
              </w:rPr>
              <w:t>改建综合服务设施</w:t>
            </w:r>
            <w:r>
              <w:rPr>
                <w:rFonts w:ascii="宋体" w:hAnsi="宋体" w:cs="宋体"/>
                <w:color w:val="000000"/>
                <w:kern w:val="0"/>
                <w:sz w:val="18"/>
                <w:szCs w:val="18"/>
                <w:lang/>
              </w:rPr>
              <w:t>40</w:t>
            </w:r>
            <w:r>
              <w:rPr>
                <w:rFonts w:ascii="宋体" w:hAnsi="宋体" w:cs="宋体"/>
                <w:color w:val="000000"/>
                <w:kern w:val="0"/>
                <w:sz w:val="18"/>
                <w:szCs w:val="18"/>
                <w:lang/>
              </w:rPr>
              <w:t>平方米、特色农产品展示设施</w:t>
            </w:r>
            <w:r>
              <w:rPr>
                <w:rFonts w:ascii="宋体" w:hAnsi="宋体" w:cs="宋体"/>
                <w:color w:val="000000"/>
                <w:kern w:val="0"/>
                <w:sz w:val="18"/>
                <w:szCs w:val="18"/>
                <w:lang/>
              </w:rPr>
              <w:t>20</w:t>
            </w:r>
            <w:r>
              <w:rPr>
                <w:rFonts w:ascii="宋体" w:hAnsi="宋体" w:cs="宋体"/>
                <w:color w:val="000000"/>
                <w:kern w:val="0"/>
                <w:sz w:val="18"/>
                <w:szCs w:val="18"/>
                <w:lang/>
              </w:rPr>
              <w:t>平方米、羌绣非遗</w:t>
            </w:r>
            <w:r>
              <w:rPr>
                <w:rFonts w:ascii="宋体" w:hAnsi="宋体" w:cs="宋体"/>
                <w:color w:val="000000"/>
                <w:kern w:val="0"/>
                <w:sz w:val="18"/>
                <w:szCs w:val="18"/>
                <w:lang/>
              </w:rPr>
              <w:t>10</w:t>
            </w:r>
            <w:r>
              <w:rPr>
                <w:rFonts w:ascii="宋体" w:hAnsi="宋体" w:cs="宋体"/>
                <w:color w:val="000000"/>
                <w:kern w:val="0"/>
                <w:sz w:val="18"/>
                <w:szCs w:val="18"/>
                <w:lang/>
              </w:rPr>
              <w:t>平方米等，开展茶马古道修复</w:t>
            </w:r>
            <w:r>
              <w:rPr>
                <w:rFonts w:ascii="宋体" w:hAnsi="宋体" w:cs="宋体"/>
                <w:color w:val="000000"/>
                <w:kern w:val="0"/>
                <w:sz w:val="18"/>
                <w:szCs w:val="18"/>
                <w:lang/>
              </w:rPr>
              <w:t>1.3</w:t>
            </w:r>
            <w:r>
              <w:rPr>
                <w:rFonts w:ascii="宋体" w:hAnsi="宋体" w:cs="宋体"/>
                <w:color w:val="000000"/>
                <w:kern w:val="0"/>
                <w:sz w:val="18"/>
                <w:szCs w:val="18"/>
                <w:lang/>
              </w:rPr>
              <w:t>公里、垃圾集中收集处理设施</w:t>
            </w:r>
            <w:r>
              <w:rPr>
                <w:rFonts w:ascii="宋体" w:hAnsi="宋体" w:cs="宋体"/>
                <w:color w:val="000000"/>
                <w:kern w:val="0"/>
                <w:sz w:val="18"/>
                <w:szCs w:val="18"/>
                <w:lang/>
              </w:rPr>
              <w:t>4</w:t>
            </w:r>
            <w:r>
              <w:rPr>
                <w:rFonts w:ascii="宋体" w:hAnsi="宋体" w:cs="宋体"/>
                <w:color w:val="000000"/>
                <w:kern w:val="0"/>
                <w:sz w:val="18"/>
                <w:szCs w:val="18"/>
                <w:lang/>
              </w:rPr>
              <w:t>处、仿木护栏</w:t>
            </w:r>
            <w:r>
              <w:rPr>
                <w:rFonts w:ascii="宋体" w:hAnsi="宋体" w:cs="宋体"/>
                <w:color w:val="000000"/>
                <w:kern w:val="0"/>
                <w:sz w:val="18"/>
                <w:szCs w:val="18"/>
                <w:lang/>
              </w:rPr>
              <w:t>1.6</w:t>
            </w:r>
            <w:r>
              <w:rPr>
                <w:rFonts w:ascii="宋体" w:hAnsi="宋体" w:cs="宋体"/>
                <w:color w:val="000000"/>
                <w:kern w:val="0"/>
                <w:sz w:val="18"/>
                <w:szCs w:val="18"/>
                <w:lang/>
              </w:rPr>
              <w:t>公里、路灯</w:t>
            </w:r>
            <w:r>
              <w:rPr>
                <w:rFonts w:ascii="宋体" w:hAnsi="宋体" w:cs="宋体"/>
                <w:color w:val="000000"/>
                <w:kern w:val="0"/>
                <w:sz w:val="18"/>
                <w:szCs w:val="18"/>
                <w:lang/>
              </w:rPr>
              <w:t>120</w:t>
            </w:r>
            <w:r>
              <w:rPr>
                <w:rFonts w:ascii="宋体" w:hAnsi="宋体" w:cs="宋体"/>
                <w:color w:val="000000"/>
                <w:kern w:val="0"/>
                <w:sz w:val="18"/>
                <w:szCs w:val="18"/>
                <w:lang/>
              </w:rPr>
              <w:t>盏、标识标牌</w:t>
            </w:r>
            <w:r>
              <w:rPr>
                <w:rFonts w:ascii="宋体" w:hAnsi="宋体" w:cs="宋体"/>
                <w:color w:val="000000"/>
                <w:kern w:val="0"/>
                <w:sz w:val="18"/>
                <w:szCs w:val="18"/>
                <w:lang/>
              </w:rPr>
              <w:t>20</w:t>
            </w:r>
            <w:r>
              <w:rPr>
                <w:rFonts w:ascii="宋体" w:hAnsi="宋体" w:cs="宋体"/>
                <w:color w:val="000000"/>
                <w:kern w:val="0"/>
                <w:sz w:val="18"/>
                <w:szCs w:val="18"/>
                <w:lang/>
              </w:rPr>
              <w:t>处等配套设施；</w:t>
            </w:r>
            <w:r>
              <w:rPr>
                <w:rFonts w:ascii="宋体" w:hAnsi="宋体" w:cs="宋体"/>
                <w:color w:val="000000"/>
                <w:kern w:val="0"/>
                <w:sz w:val="18"/>
                <w:szCs w:val="18"/>
                <w:lang/>
              </w:rPr>
              <w:t>3.</w:t>
            </w:r>
            <w:r>
              <w:rPr>
                <w:rFonts w:ascii="宋体" w:hAnsi="宋体" w:cs="宋体"/>
                <w:color w:val="000000"/>
                <w:kern w:val="0"/>
                <w:sz w:val="18"/>
                <w:szCs w:val="18"/>
                <w:lang/>
              </w:rPr>
              <w:t>建设茶马古道文化长廊</w:t>
            </w:r>
            <w:r>
              <w:rPr>
                <w:rFonts w:ascii="宋体" w:hAnsi="宋体" w:cs="宋体"/>
                <w:color w:val="000000"/>
                <w:kern w:val="0"/>
                <w:sz w:val="18"/>
                <w:szCs w:val="18"/>
                <w:lang/>
              </w:rPr>
              <w:t>400</w:t>
            </w:r>
            <w:r>
              <w:rPr>
                <w:rFonts w:ascii="宋体" w:hAnsi="宋体" w:cs="宋体"/>
                <w:color w:val="000000"/>
                <w:kern w:val="0"/>
                <w:sz w:val="18"/>
                <w:szCs w:val="18"/>
                <w:lang/>
              </w:rPr>
              <w:t>米、羌族传统民居修复</w:t>
            </w:r>
            <w:r>
              <w:rPr>
                <w:rFonts w:ascii="宋体" w:hAnsi="宋体" w:cs="宋体"/>
                <w:color w:val="000000"/>
                <w:kern w:val="0"/>
                <w:sz w:val="18"/>
                <w:szCs w:val="18"/>
                <w:lang/>
              </w:rPr>
              <w:t>100</w:t>
            </w:r>
            <w:r>
              <w:rPr>
                <w:rFonts w:ascii="宋体" w:hAnsi="宋体" w:cs="宋体"/>
                <w:color w:val="000000"/>
                <w:kern w:val="0"/>
                <w:sz w:val="18"/>
                <w:szCs w:val="18"/>
                <w:lang/>
              </w:rPr>
              <w:t>处、羌族特色民俗文化和民族团结文化</w:t>
            </w:r>
            <w:r>
              <w:rPr>
                <w:rFonts w:ascii="宋体" w:hAnsi="宋体" w:cs="宋体"/>
                <w:color w:val="000000"/>
                <w:kern w:val="0"/>
                <w:sz w:val="18"/>
                <w:szCs w:val="18"/>
                <w:lang/>
              </w:rPr>
              <w:t>5</w:t>
            </w:r>
            <w:r>
              <w:rPr>
                <w:rFonts w:ascii="宋体" w:hAnsi="宋体" w:cs="宋体"/>
                <w:color w:val="000000"/>
                <w:kern w:val="0"/>
                <w:sz w:val="18"/>
                <w:szCs w:val="18"/>
                <w:lang/>
              </w:rPr>
              <w:t>处等建设。</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开展</w:t>
            </w:r>
            <w:r>
              <w:rPr>
                <w:rFonts w:ascii="宋体" w:hAnsi="宋体" w:cs="宋体"/>
                <w:color w:val="000000"/>
                <w:kern w:val="0"/>
                <w:sz w:val="18"/>
                <w:szCs w:val="18"/>
                <w:lang/>
              </w:rPr>
              <w:t>26</w:t>
            </w:r>
            <w:r>
              <w:rPr>
                <w:rFonts w:ascii="宋体" w:hAnsi="宋体" w:cs="宋体"/>
                <w:color w:val="000000"/>
                <w:kern w:val="0"/>
                <w:sz w:val="18"/>
                <w:szCs w:val="18"/>
                <w:lang/>
              </w:rPr>
              <w:t>亩特色果蔬种植基地土地复垦、清理整治、肥力提升、基地搭架、采摘步道、堡坎、水肥一体化、果蔬分拣设施等建设；</w:t>
            </w:r>
            <w:r>
              <w:rPr>
                <w:rFonts w:ascii="宋体" w:hAnsi="宋体" w:cs="宋体"/>
                <w:color w:val="000000"/>
                <w:kern w:val="0"/>
                <w:sz w:val="18"/>
                <w:szCs w:val="18"/>
                <w:lang/>
              </w:rPr>
              <w:t>2.</w:t>
            </w:r>
            <w:r>
              <w:rPr>
                <w:rFonts w:ascii="宋体" w:hAnsi="宋体" w:cs="宋体"/>
                <w:color w:val="000000"/>
                <w:kern w:val="0"/>
                <w:sz w:val="18"/>
                <w:szCs w:val="18"/>
                <w:lang/>
              </w:rPr>
              <w:t>改建综合服务设施</w:t>
            </w:r>
            <w:r>
              <w:rPr>
                <w:rFonts w:ascii="宋体" w:hAnsi="宋体" w:cs="宋体"/>
                <w:color w:val="000000"/>
                <w:kern w:val="0"/>
                <w:sz w:val="18"/>
                <w:szCs w:val="18"/>
                <w:lang/>
              </w:rPr>
              <w:t>40</w:t>
            </w:r>
            <w:r>
              <w:rPr>
                <w:rFonts w:ascii="宋体" w:hAnsi="宋体" w:cs="宋体"/>
                <w:color w:val="000000"/>
                <w:kern w:val="0"/>
                <w:sz w:val="18"/>
                <w:szCs w:val="18"/>
                <w:lang/>
              </w:rPr>
              <w:t>平方米、特色农产品展示设施</w:t>
            </w:r>
            <w:r>
              <w:rPr>
                <w:rFonts w:ascii="宋体" w:hAnsi="宋体" w:cs="宋体"/>
                <w:color w:val="000000"/>
                <w:kern w:val="0"/>
                <w:sz w:val="18"/>
                <w:szCs w:val="18"/>
                <w:lang/>
              </w:rPr>
              <w:t>20</w:t>
            </w:r>
            <w:r>
              <w:rPr>
                <w:rFonts w:ascii="宋体" w:hAnsi="宋体" w:cs="宋体"/>
                <w:color w:val="000000"/>
                <w:kern w:val="0"/>
                <w:sz w:val="18"/>
                <w:szCs w:val="18"/>
                <w:lang/>
              </w:rPr>
              <w:t>平方米、羌绣非遗</w:t>
            </w:r>
            <w:r>
              <w:rPr>
                <w:rFonts w:ascii="宋体" w:hAnsi="宋体" w:cs="宋体"/>
                <w:color w:val="000000"/>
                <w:kern w:val="0"/>
                <w:sz w:val="18"/>
                <w:szCs w:val="18"/>
                <w:lang/>
              </w:rPr>
              <w:t>10</w:t>
            </w:r>
            <w:r>
              <w:rPr>
                <w:rFonts w:ascii="宋体" w:hAnsi="宋体" w:cs="宋体"/>
                <w:color w:val="000000"/>
                <w:kern w:val="0"/>
                <w:sz w:val="18"/>
                <w:szCs w:val="18"/>
                <w:lang/>
              </w:rPr>
              <w:t>平方米等，开展茶马古道修复</w:t>
            </w:r>
            <w:r>
              <w:rPr>
                <w:rFonts w:ascii="宋体" w:hAnsi="宋体" w:cs="宋体"/>
                <w:color w:val="000000"/>
                <w:kern w:val="0"/>
                <w:sz w:val="18"/>
                <w:szCs w:val="18"/>
                <w:lang/>
              </w:rPr>
              <w:t>1.3</w:t>
            </w:r>
            <w:r>
              <w:rPr>
                <w:rFonts w:ascii="宋体" w:hAnsi="宋体" w:cs="宋体"/>
                <w:color w:val="000000"/>
                <w:kern w:val="0"/>
                <w:sz w:val="18"/>
                <w:szCs w:val="18"/>
                <w:lang/>
              </w:rPr>
              <w:t>公里、垃圾集中收集处理设施</w:t>
            </w:r>
            <w:r>
              <w:rPr>
                <w:rFonts w:ascii="宋体" w:hAnsi="宋体" w:cs="宋体"/>
                <w:color w:val="000000"/>
                <w:kern w:val="0"/>
                <w:sz w:val="18"/>
                <w:szCs w:val="18"/>
                <w:lang/>
              </w:rPr>
              <w:t>4</w:t>
            </w:r>
            <w:r>
              <w:rPr>
                <w:rFonts w:ascii="宋体" w:hAnsi="宋体" w:cs="宋体"/>
                <w:color w:val="000000"/>
                <w:kern w:val="0"/>
                <w:sz w:val="18"/>
                <w:szCs w:val="18"/>
                <w:lang/>
              </w:rPr>
              <w:t>处、仿木护栏</w:t>
            </w:r>
            <w:r>
              <w:rPr>
                <w:rFonts w:ascii="宋体" w:hAnsi="宋体" w:cs="宋体"/>
                <w:color w:val="000000"/>
                <w:kern w:val="0"/>
                <w:sz w:val="18"/>
                <w:szCs w:val="18"/>
                <w:lang/>
              </w:rPr>
              <w:t>1.6</w:t>
            </w:r>
            <w:r>
              <w:rPr>
                <w:rFonts w:ascii="宋体" w:hAnsi="宋体" w:cs="宋体"/>
                <w:color w:val="000000"/>
                <w:kern w:val="0"/>
                <w:sz w:val="18"/>
                <w:szCs w:val="18"/>
                <w:lang/>
              </w:rPr>
              <w:t>公里、路灯</w:t>
            </w:r>
            <w:r>
              <w:rPr>
                <w:rFonts w:ascii="宋体" w:hAnsi="宋体" w:cs="宋体"/>
                <w:color w:val="000000"/>
                <w:kern w:val="0"/>
                <w:sz w:val="18"/>
                <w:szCs w:val="18"/>
                <w:lang/>
              </w:rPr>
              <w:t>120</w:t>
            </w:r>
            <w:r>
              <w:rPr>
                <w:rFonts w:ascii="宋体" w:hAnsi="宋体" w:cs="宋体"/>
                <w:color w:val="000000"/>
                <w:kern w:val="0"/>
                <w:sz w:val="18"/>
                <w:szCs w:val="18"/>
                <w:lang/>
              </w:rPr>
              <w:t>盏、标识标牌</w:t>
            </w:r>
            <w:r>
              <w:rPr>
                <w:rFonts w:ascii="宋体" w:hAnsi="宋体" w:cs="宋体"/>
                <w:color w:val="000000"/>
                <w:kern w:val="0"/>
                <w:sz w:val="18"/>
                <w:szCs w:val="18"/>
                <w:lang/>
              </w:rPr>
              <w:t>20</w:t>
            </w:r>
            <w:r>
              <w:rPr>
                <w:rFonts w:ascii="宋体" w:hAnsi="宋体" w:cs="宋体"/>
                <w:color w:val="000000"/>
                <w:kern w:val="0"/>
                <w:sz w:val="18"/>
                <w:szCs w:val="18"/>
                <w:lang/>
              </w:rPr>
              <w:t>处等配套设施；</w:t>
            </w:r>
            <w:r>
              <w:rPr>
                <w:rFonts w:ascii="宋体" w:hAnsi="宋体" w:cs="宋体"/>
                <w:color w:val="000000"/>
                <w:kern w:val="0"/>
                <w:sz w:val="18"/>
                <w:szCs w:val="18"/>
                <w:lang/>
              </w:rPr>
              <w:t>3.</w:t>
            </w:r>
            <w:r>
              <w:rPr>
                <w:rFonts w:ascii="宋体" w:hAnsi="宋体" w:cs="宋体"/>
                <w:color w:val="000000"/>
                <w:kern w:val="0"/>
                <w:sz w:val="18"/>
                <w:szCs w:val="18"/>
                <w:lang/>
              </w:rPr>
              <w:t>建设茶马古道文化长廊</w:t>
            </w:r>
            <w:r>
              <w:rPr>
                <w:rFonts w:ascii="宋体" w:hAnsi="宋体" w:cs="宋体"/>
                <w:color w:val="000000"/>
                <w:kern w:val="0"/>
                <w:sz w:val="18"/>
                <w:szCs w:val="18"/>
                <w:lang/>
              </w:rPr>
              <w:t>400</w:t>
            </w:r>
            <w:r>
              <w:rPr>
                <w:rFonts w:ascii="宋体" w:hAnsi="宋体" w:cs="宋体"/>
                <w:color w:val="000000"/>
                <w:kern w:val="0"/>
                <w:sz w:val="18"/>
                <w:szCs w:val="18"/>
                <w:lang/>
              </w:rPr>
              <w:t>米、羌族传统民居修复</w:t>
            </w:r>
            <w:r>
              <w:rPr>
                <w:rFonts w:ascii="宋体" w:hAnsi="宋体" w:cs="宋体"/>
                <w:color w:val="000000"/>
                <w:kern w:val="0"/>
                <w:sz w:val="18"/>
                <w:szCs w:val="18"/>
                <w:lang/>
              </w:rPr>
              <w:t>100</w:t>
            </w:r>
            <w:r>
              <w:rPr>
                <w:rFonts w:ascii="宋体" w:hAnsi="宋体" w:cs="宋体"/>
                <w:color w:val="000000"/>
                <w:kern w:val="0"/>
                <w:sz w:val="18"/>
                <w:szCs w:val="18"/>
                <w:lang/>
              </w:rPr>
              <w:t>处、羌族特色民俗文化和民族团结文化</w:t>
            </w:r>
            <w:r>
              <w:rPr>
                <w:rFonts w:ascii="宋体" w:hAnsi="宋体" w:cs="宋体"/>
                <w:color w:val="000000"/>
                <w:kern w:val="0"/>
                <w:sz w:val="18"/>
                <w:szCs w:val="18"/>
                <w:lang/>
              </w:rPr>
              <w:t>5</w:t>
            </w:r>
            <w:r>
              <w:rPr>
                <w:rFonts w:ascii="宋体" w:hAnsi="宋体" w:cs="宋体"/>
                <w:color w:val="000000"/>
                <w:kern w:val="0"/>
                <w:sz w:val="18"/>
                <w:szCs w:val="18"/>
                <w:lang/>
              </w:rPr>
              <w:t>处等建设。</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361.30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361.30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w:t>
            </w:r>
            <w:r>
              <w:rPr>
                <w:rFonts w:ascii="宋体" w:hAnsi="宋体" w:cs="宋体"/>
                <w:color w:val="000000"/>
                <w:kern w:val="0"/>
                <w:sz w:val="18"/>
                <w:szCs w:val="18"/>
                <w:lang/>
              </w:rPr>
              <w:lastRenderedPageBreak/>
              <w:t>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361.30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361.30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实施村个数个数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经费支出合规率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定性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优</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完成年度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2025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增加村民务工总收入</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受益人口数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358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受益对象满意度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投入资金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51322325T000013773120-</w:t>
            </w:r>
            <w:r>
              <w:rPr>
                <w:rFonts w:ascii="宋体" w:hAnsi="宋体" w:cs="宋体"/>
                <w:color w:val="000000"/>
                <w:kern w:val="0"/>
                <w:sz w:val="18"/>
                <w:szCs w:val="18"/>
                <w:lang/>
              </w:rPr>
              <w:t>茂县叠溪镇桃花村产业提升项目</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w:t>
            </w:r>
            <w:r>
              <w:rPr>
                <w:rFonts w:ascii="宋体" w:hAnsi="宋体" w:cs="宋体"/>
                <w:color w:val="000000"/>
                <w:kern w:val="0"/>
                <w:sz w:val="18"/>
                <w:szCs w:val="18"/>
                <w:lang/>
              </w:rPr>
              <w:lastRenderedPageBreak/>
              <w:t>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lastRenderedPageBreak/>
              <w:t>1.</w:t>
            </w:r>
            <w:r>
              <w:rPr>
                <w:rFonts w:ascii="宋体" w:hAnsi="宋体" w:cs="宋体"/>
                <w:color w:val="000000"/>
                <w:kern w:val="0"/>
                <w:sz w:val="18"/>
                <w:szCs w:val="18"/>
                <w:lang/>
              </w:rPr>
              <w:t>项</w:t>
            </w:r>
            <w:r>
              <w:rPr>
                <w:rFonts w:ascii="宋体" w:hAnsi="宋体" w:cs="宋体"/>
                <w:color w:val="000000"/>
                <w:kern w:val="0"/>
                <w:sz w:val="18"/>
                <w:szCs w:val="18"/>
                <w:lang/>
              </w:rPr>
              <w:lastRenderedPageBreak/>
              <w:t>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7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硬化路</w:t>
            </w:r>
            <w:r>
              <w:rPr>
                <w:rFonts w:ascii="宋体" w:hAnsi="宋体" w:cs="宋体"/>
                <w:color w:val="000000"/>
                <w:kern w:val="0"/>
                <w:sz w:val="18"/>
                <w:szCs w:val="18"/>
                <w:lang/>
              </w:rPr>
              <w:t>6</w:t>
            </w:r>
            <w:r>
              <w:rPr>
                <w:rFonts w:ascii="宋体" w:hAnsi="宋体" w:cs="宋体"/>
                <w:color w:val="000000"/>
                <w:kern w:val="0"/>
                <w:sz w:val="18"/>
                <w:szCs w:val="18"/>
                <w:lang/>
              </w:rPr>
              <w:t>公里，宽度</w:t>
            </w:r>
            <w:r>
              <w:rPr>
                <w:rFonts w:ascii="宋体" w:hAnsi="宋体" w:cs="宋体"/>
                <w:color w:val="000000"/>
                <w:kern w:val="0"/>
                <w:sz w:val="18"/>
                <w:szCs w:val="18"/>
                <w:lang/>
              </w:rPr>
              <w:t>3.5</w:t>
            </w:r>
            <w:r>
              <w:rPr>
                <w:rFonts w:ascii="宋体" w:hAnsi="宋体" w:cs="宋体"/>
                <w:color w:val="000000"/>
                <w:kern w:val="0"/>
                <w:sz w:val="18"/>
                <w:szCs w:val="18"/>
                <w:lang/>
              </w:rPr>
              <w:t>米至</w:t>
            </w:r>
            <w:r>
              <w:rPr>
                <w:rFonts w:ascii="宋体" w:hAnsi="宋体" w:cs="宋体"/>
                <w:color w:val="000000"/>
                <w:kern w:val="0"/>
                <w:sz w:val="18"/>
                <w:szCs w:val="18"/>
                <w:lang/>
              </w:rPr>
              <w:t>4.5</w:t>
            </w:r>
            <w:r>
              <w:rPr>
                <w:rFonts w:ascii="宋体" w:hAnsi="宋体" w:cs="宋体"/>
                <w:color w:val="000000"/>
                <w:kern w:val="0"/>
                <w:sz w:val="18"/>
                <w:szCs w:val="18"/>
                <w:lang/>
              </w:rPr>
              <w:t>米，厚度</w:t>
            </w:r>
            <w:r>
              <w:rPr>
                <w:rFonts w:ascii="宋体" w:hAnsi="宋体" w:cs="宋体"/>
                <w:color w:val="000000"/>
                <w:kern w:val="0"/>
                <w:sz w:val="18"/>
                <w:szCs w:val="18"/>
                <w:lang/>
              </w:rPr>
              <w:t>0.2</w:t>
            </w:r>
            <w:r>
              <w:rPr>
                <w:rFonts w:ascii="宋体" w:hAnsi="宋体" w:cs="宋体"/>
                <w:color w:val="000000"/>
                <w:kern w:val="0"/>
                <w:sz w:val="18"/>
                <w:szCs w:val="18"/>
                <w:lang/>
              </w:rPr>
              <w:t>米，建设提升村道附属设施等。</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宋体" w:hAnsi="宋体" w:cs="宋体"/>
                <w:color w:val="000000"/>
                <w:kern w:val="0"/>
                <w:sz w:val="18"/>
                <w:szCs w:val="18"/>
                <w:lang/>
              </w:rPr>
              <w:t>硬化路</w:t>
            </w:r>
            <w:r>
              <w:rPr>
                <w:rFonts w:ascii="宋体" w:hAnsi="宋体" w:cs="宋体"/>
                <w:color w:val="000000"/>
                <w:kern w:val="0"/>
                <w:sz w:val="18"/>
                <w:szCs w:val="18"/>
                <w:lang/>
              </w:rPr>
              <w:t>6</w:t>
            </w:r>
            <w:r>
              <w:rPr>
                <w:rFonts w:ascii="宋体" w:hAnsi="宋体" w:cs="宋体"/>
                <w:color w:val="000000"/>
                <w:kern w:val="0"/>
                <w:sz w:val="18"/>
                <w:szCs w:val="18"/>
                <w:lang/>
              </w:rPr>
              <w:t>公里，宽度</w:t>
            </w:r>
            <w:r>
              <w:rPr>
                <w:rFonts w:ascii="宋体" w:hAnsi="宋体" w:cs="宋体"/>
                <w:color w:val="000000"/>
                <w:kern w:val="0"/>
                <w:sz w:val="18"/>
                <w:szCs w:val="18"/>
                <w:lang/>
              </w:rPr>
              <w:t>3.5</w:t>
            </w:r>
            <w:r>
              <w:rPr>
                <w:rFonts w:ascii="宋体" w:hAnsi="宋体" w:cs="宋体"/>
                <w:color w:val="000000"/>
                <w:kern w:val="0"/>
                <w:sz w:val="18"/>
                <w:szCs w:val="18"/>
                <w:lang/>
              </w:rPr>
              <w:t>米至</w:t>
            </w:r>
            <w:r>
              <w:rPr>
                <w:rFonts w:ascii="宋体" w:hAnsi="宋体" w:cs="宋体"/>
                <w:color w:val="000000"/>
                <w:kern w:val="0"/>
                <w:sz w:val="18"/>
                <w:szCs w:val="18"/>
                <w:lang/>
              </w:rPr>
              <w:t>4.5</w:t>
            </w:r>
            <w:r>
              <w:rPr>
                <w:rFonts w:ascii="宋体" w:hAnsi="宋体" w:cs="宋体"/>
                <w:color w:val="000000"/>
                <w:kern w:val="0"/>
                <w:sz w:val="18"/>
                <w:szCs w:val="18"/>
                <w:lang/>
              </w:rPr>
              <w:t>米，厚度</w:t>
            </w:r>
            <w:r>
              <w:rPr>
                <w:rFonts w:ascii="宋体" w:hAnsi="宋体" w:cs="宋体"/>
                <w:color w:val="000000"/>
                <w:kern w:val="0"/>
                <w:sz w:val="18"/>
                <w:szCs w:val="18"/>
                <w:lang/>
              </w:rPr>
              <w:t>0.2</w:t>
            </w:r>
            <w:r>
              <w:rPr>
                <w:rFonts w:ascii="宋体" w:hAnsi="宋体" w:cs="宋体"/>
                <w:color w:val="000000"/>
                <w:kern w:val="0"/>
                <w:sz w:val="18"/>
                <w:szCs w:val="18"/>
                <w:lang/>
              </w:rPr>
              <w:t>米，建设提升村道附属设施等。</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80.51</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80.51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80.51</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80.51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实施村个数个数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经费支出合规率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定性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优</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完成年度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2025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增加村民务工总收入</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受益人口数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238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w:t>
            </w:r>
            <w:r>
              <w:rPr>
                <w:rFonts w:ascii="宋体" w:hAnsi="宋体" w:cs="宋体"/>
                <w:color w:val="000000"/>
                <w:kern w:val="0"/>
                <w:sz w:val="18"/>
                <w:szCs w:val="18"/>
                <w:lang/>
              </w:rPr>
              <w:lastRenderedPageBreak/>
              <w:t>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服务对象满意度指</w:t>
            </w:r>
            <w:r>
              <w:rPr>
                <w:rFonts w:ascii="宋体" w:hAnsi="宋体" w:cs="宋体"/>
                <w:color w:val="000000"/>
                <w:kern w:val="0"/>
                <w:sz w:val="18"/>
                <w:szCs w:val="18"/>
                <w:lang/>
              </w:rPr>
              <w:lastRenderedPageBreak/>
              <w:t>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受益对象满意度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投入资金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83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51322325T000013876019-</w:t>
            </w:r>
            <w:r>
              <w:rPr>
                <w:rFonts w:ascii="宋体" w:hAnsi="宋体" w:cs="宋体"/>
                <w:color w:val="000000"/>
                <w:kern w:val="0"/>
                <w:sz w:val="18"/>
                <w:szCs w:val="18"/>
                <w:lang/>
              </w:rPr>
              <w:t>叠溪镇人大工作经费（</w:t>
            </w:r>
            <w:r>
              <w:rPr>
                <w:rFonts w:ascii="宋体" w:hAnsi="宋体" w:cs="宋体"/>
                <w:color w:val="000000"/>
                <w:kern w:val="0"/>
                <w:sz w:val="18"/>
                <w:szCs w:val="18"/>
                <w:lang/>
              </w:rPr>
              <w:t>2025</w:t>
            </w:r>
            <w:r>
              <w:rPr>
                <w:rFonts w:ascii="宋体" w:hAnsi="宋体" w:cs="宋体"/>
                <w:color w:val="000000"/>
                <w:kern w:val="0"/>
                <w:sz w:val="18"/>
                <w:szCs w:val="18"/>
                <w:lang/>
              </w:rPr>
              <w:t>年启）</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7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叠溪镇人大工作经费</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宋体" w:hAnsi="宋体" w:cs="宋体"/>
                <w:color w:val="000000"/>
                <w:kern w:val="0"/>
                <w:sz w:val="18"/>
                <w:szCs w:val="18"/>
                <w:lang/>
              </w:rPr>
              <w:t>叠溪镇人大工作经费</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5.81</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5.81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5.81</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5.81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w:t>
            </w:r>
            <w:r>
              <w:rPr>
                <w:rFonts w:ascii="宋体" w:hAnsi="宋体" w:cs="宋体"/>
                <w:color w:val="000000"/>
                <w:kern w:val="0"/>
                <w:sz w:val="18"/>
                <w:szCs w:val="18"/>
                <w:lang/>
              </w:rPr>
              <w:lastRenderedPageBreak/>
              <w:t>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涉及代表人数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验收合格率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完成及时率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受益人口数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代表为当地发展建言献策</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受益人口满意度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投入资金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51322325T000014039980-2025</w:t>
            </w:r>
            <w:r>
              <w:rPr>
                <w:rFonts w:ascii="宋体" w:hAnsi="宋体" w:cs="宋体"/>
                <w:color w:val="000000"/>
                <w:kern w:val="0"/>
                <w:sz w:val="18"/>
                <w:szCs w:val="18"/>
                <w:lang/>
              </w:rPr>
              <w:t>年紧急避免转移临时生活补助</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w:t>
            </w:r>
            <w:r>
              <w:rPr>
                <w:rFonts w:ascii="宋体" w:hAnsi="宋体" w:cs="宋体"/>
                <w:color w:val="000000"/>
                <w:kern w:val="0"/>
                <w:sz w:val="18"/>
                <w:szCs w:val="18"/>
                <w:lang/>
              </w:rPr>
              <w:lastRenderedPageBreak/>
              <w:t>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135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2025</w:t>
            </w:r>
            <w:r>
              <w:rPr>
                <w:rFonts w:ascii="宋体" w:hAnsi="宋体" w:cs="宋体"/>
                <w:color w:val="000000"/>
                <w:kern w:val="0"/>
                <w:sz w:val="18"/>
                <w:szCs w:val="18"/>
                <w:lang/>
              </w:rPr>
              <w:t>年茂县叠溪镇威胁人民群众的地质灾害隐患点共计</w:t>
            </w:r>
            <w:r>
              <w:rPr>
                <w:rFonts w:ascii="宋体" w:hAnsi="宋体" w:cs="宋体"/>
                <w:color w:val="000000"/>
                <w:kern w:val="0"/>
                <w:sz w:val="18"/>
                <w:szCs w:val="18"/>
                <w:lang/>
              </w:rPr>
              <w:t>86</w:t>
            </w:r>
            <w:r>
              <w:rPr>
                <w:rFonts w:ascii="宋体" w:hAnsi="宋体" w:cs="宋体"/>
                <w:color w:val="000000"/>
                <w:kern w:val="0"/>
                <w:sz w:val="18"/>
                <w:szCs w:val="18"/>
                <w:lang/>
              </w:rPr>
              <w:t>处，威胁</w:t>
            </w:r>
            <w:r>
              <w:rPr>
                <w:rFonts w:ascii="宋体" w:hAnsi="宋体" w:cs="宋体"/>
                <w:color w:val="000000"/>
                <w:kern w:val="0"/>
                <w:sz w:val="18"/>
                <w:szCs w:val="18"/>
                <w:lang/>
              </w:rPr>
              <w:t>2120</w:t>
            </w:r>
            <w:r>
              <w:rPr>
                <w:rFonts w:ascii="宋体" w:hAnsi="宋体" w:cs="宋体"/>
                <w:color w:val="000000"/>
                <w:kern w:val="0"/>
                <w:sz w:val="18"/>
                <w:szCs w:val="18"/>
                <w:lang/>
              </w:rPr>
              <w:t>户</w:t>
            </w:r>
            <w:r>
              <w:rPr>
                <w:rFonts w:ascii="宋体" w:hAnsi="宋体" w:cs="宋体"/>
                <w:color w:val="000000"/>
                <w:kern w:val="0"/>
                <w:sz w:val="18"/>
                <w:szCs w:val="18"/>
                <w:lang/>
              </w:rPr>
              <w:t>8456</w:t>
            </w:r>
            <w:r>
              <w:rPr>
                <w:rFonts w:ascii="宋体" w:hAnsi="宋体" w:cs="宋体"/>
                <w:color w:val="000000"/>
                <w:kern w:val="0"/>
                <w:sz w:val="18"/>
                <w:szCs w:val="18"/>
                <w:lang/>
              </w:rPr>
              <w:t>人，防治任务艰巨、形势严峻、责任重大。一直以来，茂县严格落实</w:t>
            </w:r>
            <w:r>
              <w:rPr>
                <w:rFonts w:ascii="宋体" w:hAnsi="宋体" w:cs="宋体"/>
                <w:color w:val="000000"/>
                <w:kern w:val="0"/>
                <w:sz w:val="18"/>
                <w:szCs w:val="18"/>
                <w:lang/>
              </w:rPr>
              <w:t>“</w:t>
            </w:r>
            <w:r>
              <w:rPr>
                <w:rFonts w:ascii="宋体" w:hAnsi="宋体" w:cs="宋体"/>
                <w:color w:val="000000"/>
                <w:kern w:val="0"/>
                <w:sz w:val="18"/>
                <w:szCs w:val="18"/>
                <w:lang/>
              </w:rPr>
              <w:t>三避让</w:t>
            </w:r>
            <w:r>
              <w:rPr>
                <w:rFonts w:ascii="宋体" w:hAnsi="宋体" w:cs="宋体"/>
                <w:color w:val="000000"/>
                <w:kern w:val="0"/>
                <w:sz w:val="18"/>
                <w:szCs w:val="18"/>
                <w:lang/>
              </w:rPr>
              <w:t>”“</w:t>
            </w:r>
            <w:r>
              <w:rPr>
                <w:rFonts w:ascii="宋体" w:hAnsi="宋体" w:cs="宋体"/>
                <w:color w:val="000000"/>
                <w:kern w:val="0"/>
                <w:sz w:val="18"/>
                <w:szCs w:val="18"/>
                <w:lang/>
              </w:rPr>
              <w:t>三个紧急撤离</w:t>
            </w:r>
            <w:r>
              <w:rPr>
                <w:rFonts w:ascii="宋体" w:hAnsi="宋体" w:cs="宋体"/>
                <w:color w:val="000000"/>
                <w:kern w:val="0"/>
                <w:sz w:val="18"/>
                <w:szCs w:val="18"/>
                <w:lang/>
              </w:rPr>
              <w:t>”</w:t>
            </w:r>
            <w:r>
              <w:rPr>
                <w:rFonts w:ascii="宋体" w:hAnsi="宋体" w:cs="宋体"/>
                <w:color w:val="000000"/>
                <w:kern w:val="0"/>
                <w:sz w:val="18"/>
                <w:szCs w:val="18"/>
                <w:lang/>
              </w:rPr>
              <w:t>刚性</w:t>
            </w:r>
            <w:r>
              <w:rPr>
                <w:rFonts w:ascii="宋体" w:hAnsi="宋体" w:cs="宋体"/>
                <w:color w:val="000000"/>
                <w:kern w:val="0"/>
                <w:sz w:val="18"/>
                <w:szCs w:val="18"/>
                <w:lang/>
              </w:rPr>
              <w:lastRenderedPageBreak/>
              <w:t>要求，强力推进临灾避险转移工作，可以有效避免受威胁群众的可能因灾伤亡，最大限度保障人民群众生命安全。为做好</w:t>
            </w:r>
            <w:r>
              <w:rPr>
                <w:rFonts w:ascii="宋体" w:hAnsi="宋体" w:cs="宋体"/>
                <w:color w:val="000000"/>
                <w:kern w:val="0"/>
                <w:sz w:val="18"/>
                <w:szCs w:val="18"/>
                <w:lang/>
              </w:rPr>
              <w:t>2025</w:t>
            </w:r>
            <w:r>
              <w:rPr>
                <w:rFonts w:ascii="宋体" w:hAnsi="宋体" w:cs="宋体"/>
                <w:color w:val="000000"/>
                <w:kern w:val="0"/>
                <w:sz w:val="18"/>
                <w:szCs w:val="18"/>
                <w:lang/>
              </w:rPr>
              <w:t>年汛期地质灾害避险转移工作，叠溪镇拟申请资金预算</w:t>
            </w:r>
            <w:r>
              <w:rPr>
                <w:rFonts w:ascii="宋体" w:hAnsi="宋体" w:cs="宋体"/>
                <w:color w:val="000000"/>
                <w:kern w:val="0"/>
                <w:sz w:val="18"/>
                <w:szCs w:val="18"/>
                <w:lang/>
              </w:rPr>
              <w:t>9.6</w:t>
            </w:r>
            <w:r>
              <w:rPr>
                <w:rFonts w:ascii="宋体" w:hAnsi="宋体" w:cs="宋体"/>
                <w:color w:val="000000"/>
                <w:kern w:val="0"/>
                <w:sz w:val="18"/>
                <w:szCs w:val="18"/>
                <w:lang/>
              </w:rPr>
              <w:t>万元，用于紧急避险转移人员的生活补助。</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宋体" w:hAnsi="宋体" w:cs="宋体"/>
                <w:color w:val="000000"/>
                <w:kern w:val="0"/>
                <w:sz w:val="18"/>
                <w:szCs w:val="18"/>
                <w:lang/>
              </w:rPr>
              <w:lastRenderedPageBreak/>
              <w:t>2025</w:t>
            </w:r>
            <w:r>
              <w:rPr>
                <w:rFonts w:ascii="宋体" w:hAnsi="宋体" w:cs="宋体"/>
                <w:color w:val="000000"/>
                <w:kern w:val="0"/>
                <w:sz w:val="18"/>
                <w:szCs w:val="18"/>
                <w:lang/>
              </w:rPr>
              <w:t>年茂县叠溪镇威胁人民群众的地质灾害隐患点共计</w:t>
            </w:r>
            <w:r>
              <w:rPr>
                <w:rFonts w:ascii="宋体" w:hAnsi="宋体" w:cs="宋体"/>
                <w:color w:val="000000"/>
                <w:kern w:val="0"/>
                <w:sz w:val="18"/>
                <w:szCs w:val="18"/>
                <w:lang/>
              </w:rPr>
              <w:t>86</w:t>
            </w:r>
            <w:r>
              <w:rPr>
                <w:rFonts w:ascii="宋体" w:hAnsi="宋体" w:cs="宋体"/>
                <w:color w:val="000000"/>
                <w:kern w:val="0"/>
                <w:sz w:val="18"/>
                <w:szCs w:val="18"/>
                <w:lang/>
              </w:rPr>
              <w:t>处，威胁</w:t>
            </w:r>
            <w:r>
              <w:rPr>
                <w:rFonts w:ascii="宋体" w:hAnsi="宋体" w:cs="宋体"/>
                <w:color w:val="000000"/>
                <w:kern w:val="0"/>
                <w:sz w:val="18"/>
                <w:szCs w:val="18"/>
                <w:lang/>
              </w:rPr>
              <w:t>2120</w:t>
            </w:r>
            <w:r>
              <w:rPr>
                <w:rFonts w:ascii="宋体" w:hAnsi="宋体" w:cs="宋体"/>
                <w:color w:val="000000"/>
                <w:kern w:val="0"/>
                <w:sz w:val="18"/>
                <w:szCs w:val="18"/>
                <w:lang/>
              </w:rPr>
              <w:t>户</w:t>
            </w:r>
            <w:r>
              <w:rPr>
                <w:rFonts w:ascii="宋体" w:hAnsi="宋体" w:cs="宋体"/>
                <w:color w:val="000000"/>
                <w:kern w:val="0"/>
                <w:sz w:val="18"/>
                <w:szCs w:val="18"/>
                <w:lang/>
              </w:rPr>
              <w:t>8456</w:t>
            </w:r>
            <w:r>
              <w:rPr>
                <w:rFonts w:ascii="宋体" w:hAnsi="宋体" w:cs="宋体"/>
                <w:color w:val="000000"/>
                <w:kern w:val="0"/>
                <w:sz w:val="18"/>
                <w:szCs w:val="18"/>
                <w:lang/>
              </w:rPr>
              <w:t>人，防治任务艰巨、形势严峻、责任重大。一直以来，茂县严格落实</w:t>
            </w:r>
            <w:r>
              <w:rPr>
                <w:rFonts w:ascii="宋体" w:hAnsi="宋体" w:cs="宋体"/>
                <w:color w:val="000000"/>
                <w:kern w:val="0"/>
                <w:sz w:val="18"/>
                <w:szCs w:val="18"/>
                <w:lang/>
              </w:rPr>
              <w:t>“</w:t>
            </w:r>
            <w:r>
              <w:rPr>
                <w:rFonts w:ascii="宋体" w:hAnsi="宋体" w:cs="宋体"/>
                <w:color w:val="000000"/>
                <w:kern w:val="0"/>
                <w:sz w:val="18"/>
                <w:szCs w:val="18"/>
                <w:lang/>
              </w:rPr>
              <w:t>三</w:t>
            </w:r>
            <w:r>
              <w:rPr>
                <w:rFonts w:ascii="宋体" w:hAnsi="宋体" w:cs="宋体"/>
                <w:color w:val="000000"/>
                <w:kern w:val="0"/>
                <w:sz w:val="18"/>
                <w:szCs w:val="18"/>
                <w:lang/>
              </w:rPr>
              <w:lastRenderedPageBreak/>
              <w:t>避让</w:t>
            </w:r>
            <w:r>
              <w:rPr>
                <w:rFonts w:ascii="宋体" w:hAnsi="宋体" w:cs="宋体"/>
                <w:color w:val="000000"/>
                <w:kern w:val="0"/>
                <w:sz w:val="18"/>
                <w:szCs w:val="18"/>
                <w:lang/>
              </w:rPr>
              <w:t>”“</w:t>
            </w:r>
            <w:r>
              <w:rPr>
                <w:rFonts w:ascii="宋体" w:hAnsi="宋体" w:cs="宋体"/>
                <w:color w:val="000000"/>
                <w:kern w:val="0"/>
                <w:sz w:val="18"/>
                <w:szCs w:val="18"/>
                <w:lang/>
              </w:rPr>
              <w:t>三个紧急撤离</w:t>
            </w:r>
            <w:r>
              <w:rPr>
                <w:rFonts w:ascii="宋体" w:hAnsi="宋体" w:cs="宋体"/>
                <w:color w:val="000000"/>
                <w:kern w:val="0"/>
                <w:sz w:val="18"/>
                <w:szCs w:val="18"/>
                <w:lang/>
              </w:rPr>
              <w:t>”</w:t>
            </w:r>
            <w:r>
              <w:rPr>
                <w:rFonts w:ascii="宋体" w:hAnsi="宋体" w:cs="宋体"/>
                <w:color w:val="000000"/>
                <w:kern w:val="0"/>
                <w:sz w:val="18"/>
                <w:szCs w:val="18"/>
                <w:lang/>
              </w:rPr>
              <w:t>刚性要求，强力推进临灾避险转移工作，可以有效避免受威胁群众的可能因灾伤亡，最大限度保障人民群众生命安全。为做好</w:t>
            </w:r>
            <w:r>
              <w:rPr>
                <w:rFonts w:ascii="宋体" w:hAnsi="宋体" w:cs="宋体"/>
                <w:color w:val="000000"/>
                <w:kern w:val="0"/>
                <w:sz w:val="18"/>
                <w:szCs w:val="18"/>
                <w:lang/>
              </w:rPr>
              <w:t>2025</w:t>
            </w:r>
            <w:r>
              <w:rPr>
                <w:rFonts w:ascii="宋体" w:hAnsi="宋体" w:cs="宋体"/>
                <w:color w:val="000000"/>
                <w:kern w:val="0"/>
                <w:sz w:val="18"/>
                <w:szCs w:val="18"/>
                <w:lang/>
              </w:rPr>
              <w:t>年汛期地质灾害避险转移工作，叠溪镇拟申请资金预算</w:t>
            </w:r>
            <w:r>
              <w:rPr>
                <w:rFonts w:ascii="宋体" w:hAnsi="宋体" w:cs="宋体"/>
                <w:color w:val="000000"/>
                <w:kern w:val="0"/>
                <w:sz w:val="18"/>
                <w:szCs w:val="18"/>
                <w:lang/>
              </w:rPr>
              <w:t>9.6</w:t>
            </w:r>
            <w:r>
              <w:rPr>
                <w:rFonts w:ascii="宋体" w:hAnsi="宋体" w:cs="宋体"/>
                <w:color w:val="000000"/>
                <w:kern w:val="0"/>
                <w:sz w:val="18"/>
                <w:szCs w:val="18"/>
                <w:lang/>
              </w:rPr>
              <w:t>万元，用于紧急避险转移人员的生活补助。</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开展汛期地质灾害避险转移</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4800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经费支出合规率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定性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优</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因灾伤亡人数控制目标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设施完善度提升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定性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提升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叠溪镇人民群众满意度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补助资金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51322325T000014041099-</w:t>
            </w:r>
            <w:r>
              <w:rPr>
                <w:rFonts w:ascii="宋体" w:hAnsi="宋体" w:cs="宋体"/>
                <w:color w:val="000000"/>
                <w:kern w:val="0"/>
                <w:sz w:val="18"/>
                <w:szCs w:val="18"/>
                <w:lang/>
              </w:rPr>
              <w:t>茂县叠溪镇蚕丛村产业基础设施建设项目</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7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新建产业路硬化</w:t>
            </w:r>
            <w:r>
              <w:rPr>
                <w:rFonts w:ascii="宋体" w:hAnsi="宋体" w:cs="宋体"/>
                <w:color w:val="000000"/>
                <w:kern w:val="0"/>
                <w:sz w:val="18"/>
                <w:szCs w:val="18"/>
                <w:lang/>
              </w:rPr>
              <w:t>1020</w:t>
            </w:r>
            <w:r>
              <w:rPr>
                <w:rFonts w:ascii="宋体" w:hAnsi="宋体" w:cs="宋体"/>
                <w:color w:val="000000"/>
                <w:kern w:val="0"/>
                <w:sz w:val="18"/>
                <w:szCs w:val="18"/>
                <w:lang/>
              </w:rPr>
              <w:t>立方米；铺设青石板</w:t>
            </w:r>
            <w:r>
              <w:rPr>
                <w:rFonts w:ascii="宋体" w:hAnsi="宋体" w:cs="宋体"/>
                <w:color w:val="000000"/>
                <w:kern w:val="0"/>
                <w:sz w:val="18"/>
                <w:szCs w:val="18"/>
                <w:lang/>
              </w:rPr>
              <w:t>457</w:t>
            </w:r>
            <w:r>
              <w:rPr>
                <w:rFonts w:ascii="宋体" w:hAnsi="宋体" w:cs="宋体"/>
                <w:color w:val="000000"/>
                <w:kern w:val="0"/>
                <w:sz w:val="18"/>
                <w:szCs w:val="18"/>
                <w:lang/>
              </w:rPr>
              <w:t>平方米；片石堡坎</w:t>
            </w:r>
            <w:r>
              <w:rPr>
                <w:rFonts w:ascii="宋体" w:hAnsi="宋体" w:cs="宋体"/>
                <w:color w:val="000000"/>
                <w:kern w:val="0"/>
                <w:sz w:val="18"/>
                <w:szCs w:val="18"/>
                <w:lang/>
              </w:rPr>
              <w:t>408</w:t>
            </w:r>
            <w:r>
              <w:rPr>
                <w:rFonts w:ascii="宋体" w:hAnsi="宋体" w:cs="宋体"/>
                <w:color w:val="000000"/>
                <w:kern w:val="0"/>
                <w:sz w:val="18"/>
                <w:szCs w:val="18"/>
                <w:lang/>
              </w:rPr>
              <w:t>立方米；</w:t>
            </w:r>
            <w:r>
              <w:rPr>
                <w:rFonts w:ascii="宋体" w:hAnsi="宋体" w:cs="宋体"/>
                <w:color w:val="000000"/>
                <w:kern w:val="0"/>
                <w:sz w:val="18"/>
                <w:szCs w:val="18"/>
                <w:lang/>
              </w:rPr>
              <w:t>PE</w:t>
            </w:r>
            <w:r>
              <w:rPr>
                <w:rFonts w:ascii="宋体" w:hAnsi="宋体" w:cs="宋体"/>
                <w:color w:val="000000"/>
                <w:kern w:val="0"/>
                <w:sz w:val="18"/>
                <w:szCs w:val="18"/>
                <w:lang/>
              </w:rPr>
              <w:t>主管</w:t>
            </w:r>
            <w:r>
              <w:rPr>
                <w:rFonts w:ascii="宋体" w:hAnsi="宋体" w:cs="宋体"/>
                <w:color w:val="000000"/>
                <w:kern w:val="0"/>
                <w:sz w:val="18"/>
                <w:szCs w:val="18"/>
                <w:lang/>
              </w:rPr>
              <w:t>354</w:t>
            </w:r>
            <w:r>
              <w:rPr>
                <w:rFonts w:ascii="宋体" w:hAnsi="宋体" w:cs="宋体"/>
                <w:color w:val="000000"/>
                <w:kern w:val="0"/>
                <w:sz w:val="18"/>
                <w:szCs w:val="18"/>
                <w:lang/>
              </w:rPr>
              <w:t>米；</w:t>
            </w:r>
            <w:r>
              <w:rPr>
                <w:rFonts w:ascii="宋体" w:hAnsi="宋体" w:cs="宋体"/>
                <w:color w:val="000000"/>
                <w:kern w:val="0"/>
                <w:sz w:val="18"/>
                <w:szCs w:val="18"/>
                <w:lang/>
              </w:rPr>
              <w:t>PVC</w:t>
            </w:r>
            <w:r>
              <w:rPr>
                <w:rFonts w:ascii="宋体" w:hAnsi="宋体" w:cs="宋体"/>
                <w:color w:val="000000"/>
                <w:kern w:val="0"/>
                <w:sz w:val="18"/>
                <w:szCs w:val="18"/>
                <w:lang/>
              </w:rPr>
              <w:t>支管</w:t>
            </w:r>
            <w:r>
              <w:rPr>
                <w:rFonts w:ascii="宋体" w:hAnsi="宋体" w:cs="宋体"/>
                <w:color w:val="000000"/>
                <w:kern w:val="0"/>
                <w:sz w:val="18"/>
                <w:szCs w:val="18"/>
                <w:lang/>
              </w:rPr>
              <w:t>200</w:t>
            </w:r>
            <w:r>
              <w:rPr>
                <w:rFonts w:ascii="宋体" w:hAnsi="宋体" w:cs="宋体"/>
                <w:color w:val="000000"/>
                <w:kern w:val="0"/>
                <w:sz w:val="18"/>
                <w:szCs w:val="18"/>
                <w:lang/>
              </w:rPr>
              <w:t>米；水泥回填</w:t>
            </w:r>
            <w:r>
              <w:rPr>
                <w:rFonts w:ascii="宋体" w:hAnsi="宋体" w:cs="宋体"/>
                <w:color w:val="000000"/>
                <w:kern w:val="0"/>
                <w:sz w:val="18"/>
                <w:szCs w:val="18"/>
                <w:lang/>
              </w:rPr>
              <w:t>12</w:t>
            </w:r>
            <w:r>
              <w:rPr>
                <w:rFonts w:ascii="宋体" w:hAnsi="宋体" w:cs="宋体"/>
                <w:color w:val="000000"/>
                <w:kern w:val="0"/>
                <w:sz w:val="18"/>
                <w:szCs w:val="18"/>
                <w:lang/>
              </w:rPr>
              <w:t>立方米；</w:t>
            </w:r>
            <w:r>
              <w:rPr>
                <w:rFonts w:ascii="宋体" w:hAnsi="宋体" w:cs="宋体"/>
                <w:color w:val="000000"/>
                <w:kern w:val="0"/>
                <w:sz w:val="18"/>
                <w:szCs w:val="18"/>
                <w:lang/>
              </w:rPr>
              <w:t>700*800</w:t>
            </w:r>
            <w:r>
              <w:rPr>
                <w:rFonts w:ascii="宋体" w:hAnsi="宋体" w:cs="宋体"/>
                <w:color w:val="000000"/>
                <w:kern w:val="0"/>
                <w:sz w:val="18"/>
                <w:szCs w:val="18"/>
                <w:lang/>
              </w:rPr>
              <w:t>圆井</w:t>
            </w:r>
            <w:r>
              <w:rPr>
                <w:rFonts w:ascii="宋体" w:hAnsi="宋体" w:cs="宋体"/>
                <w:color w:val="000000"/>
                <w:kern w:val="0"/>
                <w:sz w:val="18"/>
                <w:szCs w:val="18"/>
                <w:lang/>
              </w:rPr>
              <w:t>13</w:t>
            </w:r>
            <w:r>
              <w:rPr>
                <w:rFonts w:ascii="宋体" w:hAnsi="宋体" w:cs="宋体"/>
                <w:color w:val="000000"/>
                <w:kern w:val="0"/>
                <w:sz w:val="18"/>
                <w:szCs w:val="18"/>
                <w:lang/>
              </w:rPr>
              <w:t>个；</w:t>
            </w:r>
            <w:r>
              <w:rPr>
                <w:rFonts w:ascii="宋体" w:hAnsi="宋体" w:cs="宋体"/>
                <w:color w:val="000000"/>
                <w:kern w:val="0"/>
                <w:sz w:val="18"/>
                <w:szCs w:val="18"/>
                <w:lang/>
              </w:rPr>
              <w:t>450*750</w:t>
            </w:r>
            <w:r>
              <w:rPr>
                <w:rFonts w:ascii="宋体" w:hAnsi="宋体" w:cs="宋体"/>
                <w:color w:val="000000"/>
                <w:kern w:val="0"/>
                <w:sz w:val="18"/>
                <w:szCs w:val="18"/>
                <w:lang/>
              </w:rPr>
              <w:t>方井</w:t>
            </w:r>
            <w:r>
              <w:rPr>
                <w:rFonts w:ascii="宋体" w:hAnsi="宋体" w:cs="宋体"/>
                <w:color w:val="000000"/>
                <w:kern w:val="0"/>
                <w:sz w:val="18"/>
                <w:szCs w:val="18"/>
                <w:lang/>
              </w:rPr>
              <w:t>14</w:t>
            </w:r>
            <w:r>
              <w:rPr>
                <w:rFonts w:ascii="宋体" w:hAnsi="宋体" w:cs="宋体"/>
                <w:color w:val="000000"/>
                <w:kern w:val="0"/>
                <w:sz w:val="18"/>
                <w:szCs w:val="18"/>
                <w:lang/>
              </w:rPr>
              <w:t>个。</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宋体" w:hAnsi="宋体" w:cs="宋体"/>
                <w:color w:val="000000"/>
                <w:kern w:val="0"/>
                <w:sz w:val="18"/>
                <w:szCs w:val="18"/>
                <w:lang/>
              </w:rPr>
              <w:t>新建产业路硬化</w:t>
            </w:r>
            <w:r>
              <w:rPr>
                <w:rFonts w:ascii="宋体" w:hAnsi="宋体" w:cs="宋体"/>
                <w:color w:val="000000"/>
                <w:kern w:val="0"/>
                <w:sz w:val="18"/>
                <w:szCs w:val="18"/>
                <w:lang/>
              </w:rPr>
              <w:t>1020</w:t>
            </w:r>
            <w:r>
              <w:rPr>
                <w:rFonts w:ascii="宋体" w:hAnsi="宋体" w:cs="宋体"/>
                <w:color w:val="000000"/>
                <w:kern w:val="0"/>
                <w:sz w:val="18"/>
                <w:szCs w:val="18"/>
                <w:lang/>
              </w:rPr>
              <w:t>立方米；铺设青石板</w:t>
            </w:r>
            <w:r>
              <w:rPr>
                <w:rFonts w:ascii="宋体" w:hAnsi="宋体" w:cs="宋体"/>
                <w:color w:val="000000"/>
                <w:kern w:val="0"/>
                <w:sz w:val="18"/>
                <w:szCs w:val="18"/>
                <w:lang/>
              </w:rPr>
              <w:t>457</w:t>
            </w:r>
            <w:r>
              <w:rPr>
                <w:rFonts w:ascii="宋体" w:hAnsi="宋体" w:cs="宋体"/>
                <w:color w:val="000000"/>
                <w:kern w:val="0"/>
                <w:sz w:val="18"/>
                <w:szCs w:val="18"/>
                <w:lang/>
              </w:rPr>
              <w:t>平方米；片石堡坎</w:t>
            </w:r>
            <w:r>
              <w:rPr>
                <w:rFonts w:ascii="宋体" w:hAnsi="宋体" w:cs="宋体"/>
                <w:color w:val="000000"/>
                <w:kern w:val="0"/>
                <w:sz w:val="18"/>
                <w:szCs w:val="18"/>
                <w:lang/>
              </w:rPr>
              <w:t>408</w:t>
            </w:r>
            <w:r>
              <w:rPr>
                <w:rFonts w:ascii="宋体" w:hAnsi="宋体" w:cs="宋体"/>
                <w:color w:val="000000"/>
                <w:kern w:val="0"/>
                <w:sz w:val="18"/>
                <w:szCs w:val="18"/>
                <w:lang/>
              </w:rPr>
              <w:t>立方米；</w:t>
            </w:r>
            <w:r>
              <w:rPr>
                <w:rFonts w:ascii="宋体" w:hAnsi="宋体" w:cs="宋体"/>
                <w:color w:val="000000"/>
                <w:kern w:val="0"/>
                <w:sz w:val="18"/>
                <w:szCs w:val="18"/>
                <w:lang/>
              </w:rPr>
              <w:t>PE</w:t>
            </w:r>
            <w:r>
              <w:rPr>
                <w:rFonts w:ascii="宋体" w:hAnsi="宋体" w:cs="宋体"/>
                <w:color w:val="000000"/>
                <w:kern w:val="0"/>
                <w:sz w:val="18"/>
                <w:szCs w:val="18"/>
                <w:lang/>
              </w:rPr>
              <w:t>主管</w:t>
            </w:r>
            <w:r>
              <w:rPr>
                <w:rFonts w:ascii="宋体" w:hAnsi="宋体" w:cs="宋体"/>
                <w:color w:val="000000"/>
                <w:kern w:val="0"/>
                <w:sz w:val="18"/>
                <w:szCs w:val="18"/>
                <w:lang/>
              </w:rPr>
              <w:t>354</w:t>
            </w:r>
            <w:r>
              <w:rPr>
                <w:rFonts w:ascii="宋体" w:hAnsi="宋体" w:cs="宋体"/>
                <w:color w:val="000000"/>
                <w:kern w:val="0"/>
                <w:sz w:val="18"/>
                <w:szCs w:val="18"/>
                <w:lang/>
              </w:rPr>
              <w:t>米；</w:t>
            </w:r>
            <w:r>
              <w:rPr>
                <w:rFonts w:ascii="宋体" w:hAnsi="宋体" w:cs="宋体"/>
                <w:color w:val="000000"/>
                <w:kern w:val="0"/>
                <w:sz w:val="18"/>
                <w:szCs w:val="18"/>
                <w:lang/>
              </w:rPr>
              <w:t>PVC</w:t>
            </w:r>
            <w:r>
              <w:rPr>
                <w:rFonts w:ascii="宋体" w:hAnsi="宋体" w:cs="宋体"/>
                <w:color w:val="000000"/>
                <w:kern w:val="0"/>
                <w:sz w:val="18"/>
                <w:szCs w:val="18"/>
                <w:lang/>
              </w:rPr>
              <w:t>支管</w:t>
            </w:r>
            <w:r>
              <w:rPr>
                <w:rFonts w:ascii="宋体" w:hAnsi="宋体" w:cs="宋体"/>
                <w:color w:val="000000"/>
                <w:kern w:val="0"/>
                <w:sz w:val="18"/>
                <w:szCs w:val="18"/>
                <w:lang/>
              </w:rPr>
              <w:t>200</w:t>
            </w:r>
            <w:r>
              <w:rPr>
                <w:rFonts w:ascii="宋体" w:hAnsi="宋体" w:cs="宋体"/>
                <w:color w:val="000000"/>
                <w:kern w:val="0"/>
                <w:sz w:val="18"/>
                <w:szCs w:val="18"/>
                <w:lang/>
              </w:rPr>
              <w:t>米；水泥回填</w:t>
            </w:r>
            <w:r>
              <w:rPr>
                <w:rFonts w:ascii="宋体" w:hAnsi="宋体" w:cs="宋体"/>
                <w:color w:val="000000"/>
                <w:kern w:val="0"/>
                <w:sz w:val="18"/>
                <w:szCs w:val="18"/>
                <w:lang/>
              </w:rPr>
              <w:t>12</w:t>
            </w:r>
            <w:r>
              <w:rPr>
                <w:rFonts w:ascii="宋体" w:hAnsi="宋体" w:cs="宋体"/>
                <w:color w:val="000000"/>
                <w:kern w:val="0"/>
                <w:sz w:val="18"/>
                <w:szCs w:val="18"/>
                <w:lang/>
              </w:rPr>
              <w:t>立方米；</w:t>
            </w:r>
            <w:r>
              <w:rPr>
                <w:rFonts w:ascii="宋体" w:hAnsi="宋体" w:cs="宋体"/>
                <w:color w:val="000000"/>
                <w:kern w:val="0"/>
                <w:sz w:val="18"/>
                <w:szCs w:val="18"/>
                <w:lang/>
              </w:rPr>
              <w:t>700*800</w:t>
            </w:r>
            <w:r>
              <w:rPr>
                <w:rFonts w:ascii="宋体" w:hAnsi="宋体" w:cs="宋体"/>
                <w:color w:val="000000"/>
                <w:kern w:val="0"/>
                <w:sz w:val="18"/>
                <w:szCs w:val="18"/>
                <w:lang/>
              </w:rPr>
              <w:t>圆井</w:t>
            </w:r>
            <w:r>
              <w:rPr>
                <w:rFonts w:ascii="宋体" w:hAnsi="宋体" w:cs="宋体"/>
                <w:color w:val="000000"/>
                <w:kern w:val="0"/>
                <w:sz w:val="18"/>
                <w:szCs w:val="18"/>
                <w:lang/>
              </w:rPr>
              <w:t>13</w:t>
            </w:r>
            <w:r>
              <w:rPr>
                <w:rFonts w:ascii="宋体" w:hAnsi="宋体" w:cs="宋体"/>
                <w:color w:val="000000"/>
                <w:kern w:val="0"/>
                <w:sz w:val="18"/>
                <w:szCs w:val="18"/>
                <w:lang/>
              </w:rPr>
              <w:t>个；</w:t>
            </w:r>
            <w:r>
              <w:rPr>
                <w:rFonts w:ascii="宋体" w:hAnsi="宋体" w:cs="宋体"/>
                <w:color w:val="000000"/>
                <w:kern w:val="0"/>
                <w:sz w:val="18"/>
                <w:szCs w:val="18"/>
                <w:lang/>
              </w:rPr>
              <w:t>450*750</w:t>
            </w:r>
            <w:r>
              <w:rPr>
                <w:rFonts w:ascii="宋体" w:hAnsi="宋体" w:cs="宋体"/>
                <w:color w:val="000000"/>
                <w:kern w:val="0"/>
                <w:sz w:val="18"/>
                <w:szCs w:val="18"/>
                <w:lang/>
              </w:rPr>
              <w:t>方井</w:t>
            </w:r>
            <w:r>
              <w:rPr>
                <w:rFonts w:ascii="宋体" w:hAnsi="宋体" w:cs="宋体"/>
                <w:color w:val="000000"/>
                <w:kern w:val="0"/>
                <w:sz w:val="18"/>
                <w:szCs w:val="18"/>
                <w:lang/>
              </w:rPr>
              <w:t>14</w:t>
            </w:r>
            <w:r>
              <w:rPr>
                <w:rFonts w:ascii="宋体" w:hAnsi="宋体" w:cs="宋体"/>
                <w:color w:val="000000"/>
                <w:kern w:val="0"/>
                <w:sz w:val="18"/>
                <w:szCs w:val="18"/>
                <w:lang/>
              </w:rPr>
              <w:t>个。</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63.05</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63.05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63.05</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63.05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新建产业路硬化</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立方米</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经费支出合规率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定性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优</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完成年度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2025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增加村民务工总收入</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受益人口数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258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受益对象满意度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投入资金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51322326T000014117022-</w:t>
            </w:r>
            <w:r>
              <w:rPr>
                <w:rFonts w:ascii="宋体" w:hAnsi="宋体" w:cs="宋体"/>
                <w:color w:val="000000"/>
                <w:kern w:val="0"/>
                <w:sz w:val="18"/>
                <w:szCs w:val="18"/>
                <w:lang/>
              </w:rPr>
              <w:t>茂县叠溪镇人民政府州级财政公益性岗位补助资金（网格员）</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w:t>
            </w:r>
            <w:r>
              <w:rPr>
                <w:rFonts w:ascii="宋体" w:hAnsi="宋体" w:cs="宋体"/>
                <w:color w:val="000000"/>
                <w:kern w:val="0"/>
                <w:sz w:val="18"/>
                <w:szCs w:val="18"/>
                <w:lang/>
              </w:rPr>
              <w:lastRenderedPageBreak/>
              <w:t>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lastRenderedPageBreak/>
              <w:t>1.</w:t>
            </w:r>
            <w:r>
              <w:rPr>
                <w:rFonts w:ascii="宋体" w:hAnsi="宋体" w:cs="宋体"/>
                <w:color w:val="000000"/>
                <w:kern w:val="0"/>
                <w:sz w:val="18"/>
                <w:szCs w:val="18"/>
                <w:lang/>
              </w:rPr>
              <w:t>项</w:t>
            </w:r>
            <w:r>
              <w:rPr>
                <w:rFonts w:ascii="宋体" w:hAnsi="宋体" w:cs="宋体"/>
                <w:color w:val="000000"/>
                <w:kern w:val="0"/>
                <w:sz w:val="18"/>
                <w:szCs w:val="18"/>
                <w:lang/>
              </w:rPr>
              <w:lastRenderedPageBreak/>
              <w:t>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7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茂县叠溪镇人民政府开展社会治理等相关网格工作。</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宋体" w:hAnsi="宋体" w:cs="宋体"/>
                <w:color w:val="000000"/>
                <w:kern w:val="0"/>
                <w:sz w:val="18"/>
                <w:szCs w:val="18"/>
                <w:lang/>
              </w:rPr>
              <w:t>茂县叠溪镇人民政府开展社会治理等相关网格工作。</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5.20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5.20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涉及叠溪镇</w:t>
            </w:r>
            <w:r>
              <w:rPr>
                <w:rFonts w:ascii="宋体" w:hAnsi="宋体" w:cs="宋体"/>
                <w:color w:val="000000"/>
                <w:kern w:val="0"/>
                <w:sz w:val="18"/>
                <w:szCs w:val="18"/>
                <w:lang/>
              </w:rPr>
              <w:t>13</w:t>
            </w:r>
            <w:r>
              <w:rPr>
                <w:rFonts w:ascii="宋体" w:hAnsi="宋体" w:cs="宋体"/>
                <w:color w:val="000000"/>
                <w:kern w:val="0"/>
                <w:sz w:val="18"/>
                <w:szCs w:val="18"/>
                <w:lang/>
              </w:rPr>
              <w:t>个行政村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服务质量</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服务人数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协助完成社会治理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452"/>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w:t>
            </w:r>
            <w:r>
              <w:rPr>
                <w:rFonts w:ascii="宋体" w:hAnsi="宋体" w:cs="宋体"/>
                <w:color w:val="000000"/>
                <w:kern w:val="0"/>
                <w:sz w:val="18"/>
                <w:szCs w:val="18"/>
                <w:lang/>
              </w:rPr>
              <w:lastRenderedPageBreak/>
              <w:t>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服务对象满意度指</w:t>
            </w:r>
            <w:r>
              <w:rPr>
                <w:rFonts w:ascii="宋体" w:hAnsi="宋体" w:cs="宋体"/>
                <w:color w:val="000000"/>
                <w:kern w:val="0"/>
                <w:sz w:val="18"/>
                <w:szCs w:val="18"/>
                <w:lang/>
              </w:rPr>
              <w:lastRenderedPageBreak/>
              <w:t>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叠溪镇群众满意度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补助资金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51322326T000014850130-</w:t>
            </w:r>
            <w:r>
              <w:rPr>
                <w:rFonts w:ascii="宋体" w:hAnsi="宋体" w:cs="宋体"/>
                <w:color w:val="000000"/>
                <w:kern w:val="0"/>
                <w:sz w:val="18"/>
                <w:szCs w:val="18"/>
                <w:lang/>
              </w:rPr>
              <w:t>叠溪镇产业基础设施项目</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7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rPr>
                <w:rFonts w:ascii="宋体" w:hAnsi="宋体" w:cs="宋体"/>
                <w:color w:val="000000"/>
                <w:sz w:val="18"/>
                <w:szCs w:val="18"/>
              </w:rPr>
            </w:pPr>
            <w:r>
              <w:rPr>
                <w:rFonts w:ascii="宋体" w:hAnsi="宋体" w:cs="宋体"/>
                <w:color w:val="000000"/>
                <w:kern w:val="0"/>
                <w:sz w:val="18"/>
                <w:szCs w:val="18"/>
                <w:lang/>
              </w:rPr>
              <w:t>叠溪镇产业基础设施项目</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宋体" w:hAnsi="宋体" w:cs="宋体"/>
                <w:color w:val="000000"/>
                <w:kern w:val="0"/>
                <w:sz w:val="18"/>
                <w:szCs w:val="18"/>
                <w:lang/>
              </w:rPr>
              <w:t>叠溪镇产业基础设施项目</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115.34</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115.34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115.34</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115.34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w:t>
            </w:r>
            <w:r>
              <w:rPr>
                <w:rFonts w:ascii="宋体" w:hAnsi="宋体" w:cs="宋体"/>
                <w:color w:val="000000"/>
                <w:kern w:val="0"/>
                <w:sz w:val="18"/>
                <w:szCs w:val="18"/>
                <w:lang/>
              </w:rPr>
              <w:lastRenderedPageBreak/>
              <w:t>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lastRenderedPageBreak/>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r w:rsidR="00A80106">
        <w:trPr>
          <w:trHeight w:val="904"/>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w:t>
            </w:r>
            <w:r>
              <w:rPr>
                <w:rFonts w:ascii="黑体" w:eastAsia="黑体" w:hAnsi="宋体" w:cs="黑体" w:hint="eastAsia"/>
                <w:b/>
                <w:bCs/>
                <w:color w:val="000000"/>
                <w:kern w:val="0"/>
                <w:sz w:val="30"/>
                <w:szCs w:val="30"/>
                <w:lang/>
              </w:rPr>
              <w:t>2025</w:t>
            </w:r>
            <w:r>
              <w:rPr>
                <w:rFonts w:ascii="黑体" w:eastAsia="黑体" w:hAnsi="宋体" w:cs="黑体" w:hint="eastAsia"/>
                <w:b/>
                <w:bCs/>
                <w:color w:val="000000"/>
                <w:kern w:val="0"/>
                <w:sz w:val="30"/>
                <w:szCs w:val="30"/>
                <w:lang/>
              </w:rPr>
              <w:t>年度）</w:t>
            </w:r>
          </w:p>
        </w:tc>
      </w:tr>
      <w:tr w:rsidR="00A80106">
        <w:trPr>
          <w:trHeight w:val="28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51322326T000015223448-</w:t>
            </w:r>
            <w:r>
              <w:rPr>
                <w:rFonts w:ascii="宋体" w:hAnsi="宋体" w:cs="宋体"/>
                <w:color w:val="000000"/>
                <w:kern w:val="0"/>
                <w:sz w:val="18"/>
                <w:szCs w:val="18"/>
                <w:lang/>
              </w:rPr>
              <w:t>茂县叠溪镇桃花村道路维修整治项目</w:t>
            </w:r>
          </w:p>
        </w:tc>
      </w:tr>
      <w:tr w:rsidR="00A80106">
        <w:trPr>
          <w:trHeight w:val="512"/>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茂县叠溪镇人民政府</w:t>
            </w:r>
          </w:p>
        </w:tc>
        <w:tc>
          <w:tcPr>
            <w:tcW w:w="0" w:type="auto"/>
            <w:tcBorders>
              <w:top w:val="nil"/>
              <w:left w:val="nil"/>
              <w:bottom w:val="nil"/>
              <w:right w:val="nil"/>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实施单位</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茂县叠溪镇人民政府（行政）</w:t>
            </w:r>
          </w:p>
        </w:tc>
      </w:tr>
      <w:tr w:rsidR="00A80106">
        <w:trPr>
          <w:trHeight w:val="286"/>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A80106">
        <w:trPr>
          <w:trHeight w:val="7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rPr>
                <w:rFonts w:ascii="宋体" w:hAnsi="宋体" w:cs="宋体"/>
                <w:color w:val="000000"/>
                <w:sz w:val="18"/>
                <w:szCs w:val="18"/>
              </w:rPr>
            </w:pPr>
            <w:r>
              <w:rPr>
                <w:rFonts w:ascii="宋体" w:hAnsi="宋体" w:cs="宋体"/>
                <w:color w:val="000000"/>
                <w:kern w:val="0"/>
                <w:sz w:val="18"/>
                <w:szCs w:val="18"/>
                <w:lang/>
              </w:rPr>
              <w:t>茂县叠溪镇桃花村道路维修整治项目</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宋体" w:hAnsi="宋体" w:cs="宋体"/>
                <w:color w:val="000000"/>
                <w:kern w:val="0"/>
                <w:sz w:val="18"/>
                <w:szCs w:val="18"/>
                <w:lang/>
              </w:rPr>
              <w:t>茂县叠溪镇桃花村道路维修整治项目</w:t>
            </w:r>
          </w:p>
        </w:tc>
      </w:tr>
      <w:tr w:rsidR="00A80106">
        <w:trPr>
          <w:trHeight w:val="69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0" w:type="auto"/>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361"/>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A80106">
        <w:trPr>
          <w:trHeight w:val="346"/>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60.18</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60.18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9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60.18</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60.18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0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6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单位资金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黑体" w:eastAsia="黑体" w:hAnsi="黑体" w:cs="黑体"/>
                <w:i/>
                <w:iCs/>
                <w:color w:val="000000"/>
                <w:sz w:val="18"/>
                <w:szCs w:val="18"/>
              </w:rPr>
            </w:pPr>
          </w:p>
        </w:tc>
      </w:tr>
      <w:tr w:rsidR="00A80106">
        <w:trPr>
          <w:trHeight w:val="452"/>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A80106">
        <w:trPr>
          <w:trHeight w:val="33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jc w:val="center"/>
              <w:rPr>
                <w:rFonts w:ascii="微软雅黑" w:eastAsia="微软雅黑" w:hAnsi="微软雅黑" w:cs="微软雅黑"/>
                <w:i/>
                <w:iCs/>
                <w:color w:val="000000"/>
                <w:sz w:val="16"/>
                <w:szCs w:val="16"/>
              </w:rPr>
            </w:pPr>
          </w:p>
        </w:tc>
      </w:tr>
      <w:tr w:rsidR="00A80106">
        <w:trPr>
          <w:trHeight w:val="286"/>
        </w:trPr>
        <w:tc>
          <w:tcPr>
            <w:tcW w:w="0" w:type="auto"/>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A80106">
            <w:pPr>
              <w:rPr>
                <w:rFonts w:ascii="宋体" w:hAnsi="宋体" w:cs="宋体"/>
                <w:color w:val="000000"/>
                <w:sz w:val="18"/>
                <w:szCs w:val="18"/>
              </w:rPr>
            </w:pPr>
          </w:p>
        </w:tc>
      </w:tr>
      <w:tr w:rsidR="00A80106">
        <w:trPr>
          <w:trHeight w:val="60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rsidR="00A80106">
        <w:trPr>
          <w:trHeight w:val="57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63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0" w:type="auto"/>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无</w:t>
            </w:r>
          </w:p>
        </w:tc>
      </w:tr>
      <w:tr w:rsidR="00A80106">
        <w:trPr>
          <w:trHeight w:val="28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项目负责人：郑强</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80106" w:rsidRDefault="001F2B67">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财务负责人：宋垚</w:t>
            </w:r>
          </w:p>
        </w:tc>
      </w:tr>
    </w:tbl>
    <w:p w:rsidR="00A80106" w:rsidRDefault="00A80106">
      <w:pPr>
        <w:widowControl/>
        <w:jc w:val="center"/>
        <w:rPr>
          <w:rFonts w:eastAsia="黑体"/>
          <w:sz w:val="44"/>
          <w:szCs w:val="44"/>
        </w:rPr>
      </w:pPr>
    </w:p>
    <w:p w:rsidR="00A80106" w:rsidRDefault="00A80106">
      <w:pPr>
        <w:widowControl/>
        <w:jc w:val="center"/>
        <w:rPr>
          <w:rFonts w:eastAsia="黑体"/>
          <w:sz w:val="44"/>
          <w:szCs w:val="44"/>
        </w:rPr>
      </w:pPr>
    </w:p>
    <w:p w:rsidR="00A80106" w:rsidRDefault="00A80106">
      <w:pPr>
        <w:widowControl/>
        <w:jc w:val="center"/>
        <w:rPr>
          <w:rFonts w:eastAsia="黑体"/>
          <w:sz w:val="44"/>
          <w:szCs w:val="44"/>
        </w:rPr>
      </w:pPr>
    </w:p>
    <w:p w:rsidR="00A80106" w:rsidRDefault="00A80106">
      <w:pPr>
        <w:widowControl/>
        <w:jc w:val="center"/>
        <w:rPr>
          <w:rFonts w:eastAsia="黑体"/>
          <w:sz w:val="44"/>
          <w:szCs w:val="44"/>
        </w:rPr>
      </w:pPr>
    </w:p>
    <w:p w:rsidR="00A80106" w:rsidRDefault="00A80106">
      <w:pPr>
        <w:widowControl/>
        <w:jc w:val="center"/>
        <w:rPr>
          <w:rFonts w:eastAsia="黑体"/>
          <w:sz w:val="44"/>
          <w:szCs w:val="44"/>
        </w:rPr>
      </w:pPr>
    </w:p>
    <w:p w:rsidR="00A80106" w:rsidRDefault="00A80106">
      <w:pPr>
        <w:widowControl/>
        <w:jc w:val="center"/>
        <w:rPr>
          <w:rFonts w:eastAsia="黑体"/>
          <w:sz w:val="44"/>
          <w:szCs w:val="44"/>
        </w:rPr>
      </w:pPr>
    </w:p>
    <w:p w:rsidR="00A80106" w:rsidRDefault="00A80106">
      <w:pPr>
        <w:widowControl/>
        <w:jc w:val="center"/>
        <w:rPr>
          <w:rFonts w:eastAsia="黑体"/>
          <w:sz w:val="44"/>
          <w:szCs w:val="44"/>
        </w:rPr>
      </w:pPr>
    </w:p>
    <w:p w:rsidR="00A80106" w:rsidRDefault="00A80106">
      <w:pPr>
        <w:widowControl/>
        <w:jc w:val="center"/>
        <w:rPr>
          <w:rFonts w:eastAsia="黑体"/>
          <w:sz w:val="44"/>
          <w:szCs w:val="44"/>
        </w:rPr>
      </w:pPr>
    </w:p>
    <w:p w:rsidR="00A80106" w:rsidRDefault="00A80106">
      <w:pPr>
        <w:widowControl/>
        <w:rPr>
          <w:rFonts w:eastAsia="黑体"/>
          <w:sz w:val="44"/>
          <w:szCs w:val="44"/>
        </w:rPr>
      </w:pPr>
    </w:p>
    <w:p w:rsidR="00A80106" w:rsidRDefault="001F2B67">
      <w:pPr>
        <w:spacing w:line="600" w:lineRule="exact"/>
        <w:jc w:val="center"/>
        <w:outlineLvl w:val="0"/>
        <w:rPr>
          <w:rFonts w:ascii="方正小标宋简体" w:eastAsia="方正小标宋简体" w:hAnsi="方正小标宋简体" w:cs="方正小标宋简体"/>
          <w:sz w:val="44"/>
          <w:szCs w:val="44"/>
        </w:rPr>
      </w:pPr>
      <w:bookmarkStart w:id="77" w:name="_Toc4505"/>
      <w:r>
        <w:rPr>
          <w:rFonts w:ascii="方正小标宋简体" w:eastAsia="方正小标宋简体" w:hAnsi="方正小标宋简体" w:cs="方正小标宋简体" w:hint="eastAsia"/>
          <w:sz w:val="44"/>
          <w:szCs w:val="44"/>
        </w:rPr>
        <w:lastRenderedPageBreak/>
        <w:t>第五部分</w:t>
      </w:r>
      <w:r>
        <w:rPr>
          <w:rFonts w:ascii="方正小标宋简体" w:eastAsia="方正小标宋简体" w:hAnsi="方正小标宋简体" w:cs="方正小标宋简体" w:hint="eastAsia"/>
          <w:sz w:val="44"/>
          <w:szCs w:val="44"/>
        </w:rPr>
        <w:t xml:space="preserve"> </w:t>
      </w:r>
      <w:r>
        <w:rPr>
          <w:rFonts w:ascii="方正小标宋简体" w:eastAsia="方正小标宋简体" w:hAnsi="方正小标宋简体" w:cs="方正小标宋简体" w:hint="eastAsia"/>
          <w:sz w:val="44"/>
          <w:szCs w:val="44"/>
        </w:rPr>
        <w:t>附表</w:t>
      </w:r>
      <w:bookmarkStart w:id="78" w:name="_Toc15396619"/>
      <w:bookmarkEnd w:id="71"/>
      <w:bookmarkEnd w:id="76"/>
      <w:bookmarkEnd w:id="77"/>
    </w:p>
    <w:p w:rsidR="00A80106" w:rsidRDefault="00A80106">
      <w:pPr>
        <w:pStyle w:val="21"/>
        <w:adjustRightInd w:val="0"/>
        <w:snapToGrid w:val="0"/>
        <w:spacing w:line="560" w:lineRule="exact"/>
        <w:jc w:val="left"/>
        <w:rPr>
          <w:rFonts w:eastAsia="仿宋_GB2312" w:cs="仿宋_GB2312"/>
          <w:sz w:val="32"/>
          <w:szCs w:val="32"/>
        </w:rPr>
      </w:pPr>
    </w:p>
    <w:p w:rsidR="00A80106" w:rsidRDefault="001F2B67">
      <w:pPr>
        <w:widowControl/>
        <w:spacing w:line="576" w:lineRule="exact"/>
        <w:jc w:val="left"/>
        <w:textAlignment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一、收入支出决算总表</w:t>
      </w:r>
      <w:bookmarkEnd w:id="78"/>
    </w:p>
    <w:p w:rsidR="00A80106" w:rsidRDefault="001F2B67">
      <w:pPr>
        <w:spacing w:line="576" w:lineRule="exact"/>
        <w:outlineLvl w:val="0"/>
        <w:rPr>
          <w:rFonts w:ascii="仿宋_GB2312" w:eastAsia="仿宋_GB2312" w:hAnsi="仿宋_GB2312" w:cs="仿宋_GB2312"/>
          <w:sz w:val="32"/>
          <w:szCs w:val="32"/>
        </w:rPr>
      </w:pPr>
      <w:bookmarkStart w:id="79" w:name="_Toc15396620"/>
      <w:bookmarkStart w:id="80" w:name="_Toc29294"/>
      <w:r>
        <w:rPr>
          <w:rFonts w:ascii="仿宋_GB2312" w:eastAsia="仿宋_GB2312" w:hAnsi="仿宋_GB2312" w:cs="仿宋_GB2312" w:hint="eastAsia"/>
          <w:sz w:val="32"/>
          <w:szCs w:val="32"/>
        </w:rPr>
        <w:t>二、收入决算表</w:t>
      </w:r>
      <w:bookmarkEnd w:id="79"/>
      <w:bookmarkEnd w:id="80"/>
    </w:p>
    <w:p w:rsidR="00A80106" w:rsidRDefault="001F2B67">
      <w:pPr>
        <w:spacing w:line="576" w:lineRule="exact"/>
        <w:outlineLvl w:val="0"/>
        <w:rPr>
          <w:rFonts w:ascii="仿宋_GB2312" w:eastAsia="仿宋_GB2312" w:hAnsi="仿宋_GB2312" w:cs="仿宋_GB2312"/>
          <w:sz w:val="32"/>
          <w:szCs w:val="32"/>
        </w:rPr>
      </w:pPr>
      <w:bookmarkStart w:id="81" w:name="_Toc15396621"/>
      <w:bookmarkStart w:id="82" w:name="_Toc2707"/>
      <w:r>
        <w:rPr>
          <w:rFonts w:ascii="仿宋_GB2312" w:eastAsia="仿宋_GB2312" w:hAnsi="仿宋_GB2312" w:cs="仿宋_GB2312" w:hint="eastAsia"/>
          <w:sz w:val="32"/>
          <w:szCs w:val="32"/>
        </w:rPr>
        <w:t>三、支出决算表</w:t>
      </w:r>
      <w:bookmarkEnd w:id="81"/>
      <w:bookmarkEnd w:id="82"/>
    </w:p>
    <w:p w:rsidR="00A80106" w:rsidRDefault="001F2B67">
      <w:pPr>
        <w:spacing w:line="576" w:lineRule="exact"/>
        <w:outlineLvl w:val="0"/>
        <w:rPr>
          <w:rFonts w:ascii="仿宋_GB2312" w:eastAsia="仿宋_GB2312" w:hAnsi="仿宋_GB2312" w:cs="仿宋_GB2312"/>
          <w:sz w:val="32"/>
          <w:szCs w:val="32"/>
        </w:rPr>
      </w:pPr>
      <w:bookmarkStart w:id="83" w:name="_Toc15396622"/>
      <w:bookmarkStart w:id="84" w:name="_Toc6758"/>
      <w:r>
        <w:rPr>
          <w:rFonts w:ascii="仿宋_GB2312" w:eastAsia="仿宋_GB2312" w:hAnsi="仿宋_GB2312" w:cs="仿宋_GB2312" w:hint="eastAsia"/>
          <w:sz w:val="32"/>
          <w:szCs w:val="32"/>
        </w:rPr>
        <w:t>四、财政拨款收入支出决算总表</w:t>
      </w:r>
      <w:bookmarkEnd w:id="83"/>
      <w:bookmarkEnd w:id="84"/>
    </w:p>
    <w:p w:rsidR="00A80106" w:rsidRDefault="001F2B67">
      <w:pPr>
        <w:spacing w:line="576" w:lineRule="exact"/>
        <w:outlineLvl w:val="0"/>
        <w:rPr>
          <w:rFonts w:ascii="仿宋_GB2312" w:eastAsia="仿宋_GB2312" w:hAnsi="仿宋_GB2312" w:cs="仿宋_GB2312"/>
          <w:sz w:val="32"/>
          <w:szCs w:val="32"/>
        </w:rPr>
      </w:pPr>
      <w:bookmarkStart w:id="85" w:name="_Toc15396623"/>
      <w:bookmarkStart w:id="86" w:name="_Toc2454"/>
      <w:r>
        <w:rPr>
          <w:rFonts w:ascii="仿宋_GB2312" w:eastAsia="仿宋_GB2312" w:hAnsi="仿宋_GB2312" w:cs="仿宋_GB2312" w:hint="eastAsia"/>
          <w:sz w:val="32"/>
          <w:szCs w:val="32"/>
        </w:rPr>
        <w:t>五、财政拨款支出决算明细表</w:t>
      </w:r>
      <w:bookmarkStart w:id="87" w:name="_Toc15396624"/>
      <w:bookmarkEnd w:id="85"/>
      <w:bookmarkEnd w:id="86"/>
    </w:p>
    <w:p w:rsidR="00A80106" w:rsidRDefault="001F2B67">
      <w:pPr>
        <w:spacing w:line="576" w:lineRule="exact"/>
        <w:outlineLvl w:val="0"/>
        <w:rPr>
          <w:rFonts w:ascii="仿宋_GB2312" w:eastAsia="仿宋_GB2312" w:hAnsi="仿宋_GB2312" w:cs="仿宋_GB2312"/>
          <w:sz w:val="32"/>
          <w:szCs w:val="32"/>
        </w:rPr>
      </w:pPr>
      <w:bookmarkStart w:id="88" w:name="_Toc10690"/>
      <w:r>
        <w:rPr>
          <w:rFonts w:ascii="仿宋_GB2312" w:eastAsia="仿宋_GB2312" w:hAnsi="仿宋_GB2312" w:cs="仿宋_GB2312" w:hint="eastAsia"/>
          <w:sz w:val="32"/>
          <w:szCs w:val="32"/>
        </w:rPr>
        <w:t>六、一般公共预算财政拨款支出决算表</w:t>
      </w:r>
      <w:bookmarkEnd w:id="87"/>
      <w:bookmarkEnd w:id="88"/>
    </w:p>
    <w:p w:rsidR="00A80106" w:rsidRDefault="001F2B67">
      <w:pPr>
        <w:spacing w:line="576" w:lineRule="exact"/>
        <w:outlineLvl w:val="0"/>
        <w:rPr>
          <w:rFonts w:ascii="仿宋_GB2312" w:eastAsia="仿宋_GB2312" w:hAnsi="仿宋_GB2312" w:cs="仿宋_GB2312"/>
          <w:sz w:val="32"/>
          <w:szCs w:val="32"/>
        </w:rPr>
      </w:pPr>
      <w:bookmarkStart w:id="89" w:name="_Toc15396625"/>
      <w:bookmarkStart w:id="90" w:name="_Toc25337"/>
      <w:r>
        <w:rPr>
          <w:rFonts w:ascii="仿宋_GB2312" w:eastAsia="仿宋_GB2312" w:hAnsi="仿宋_GB2312" w:cs="仿宋_GB2312" w:hint="eastAsia"/>
          <w:sz w:val="32"/>
          <w:szCs w:val="32"/>
        </w:rPr>
        <w:t>七、一般公共预算财政拨款支出决算明细表</w:t>
      </w:r>
      <w:bookmarkEnd w:id="89"/>
      <w:bookmarkEnd w:id="90"/>
    </w:p>
    <w:p w:rsidR="00A80106" w:rsidRDefault="001F2B67">
      <w:pPr>
        <w:spacing w:line="576" w:lineRule="exact"/>
        <w:outlineLvl w:val="0"/>
        <w:rPr>
          <w:rFonts w:ascii="仿宋_GB2312" w:eastAsia="仿宋_GB2312" w:hAnsi="仿宋_GB2312" w:cs="仿宋_GB2312"/>
          <w:sz w:val="32"/>
          <w:szCs w:val="32"/>
        </w:rPr>
      </w:pPr>
      <w:bookmarkStart w:id="91" w:name="_Toc15396626"/>
      <w:bookmarkStart w:id="92" w:name="_Toc335"/>
      <w:r>
        <w:rPr>
          <w:rFonts w:ascii="仿宋_GB2312" w:eastAsia="仿宋_GB2312" w:hAnsi="仿宋_GB2312" w:cs="仿宋_GB2312" w:hint="eastAsia"/>
          <w:sz w:val="32"/>
          <w:szCs w:val="32"/>
        </w:rPr>
        <w:t>八、一般公共预算财政拨款基本支出决算表</w:t>
      </w:r>
      <w:bookmarkEnd w:id="91"/>
      <w:bookmarkEnd w:id="92"/>
    </w:p>
    <w:p w:rsidR="00A80106" w:rsidRDefault="001F2B67">
      <w:pPr>
        <w:spacing w:line="576" w:lineRule="exact"/>
        <w:outlineLvl w:val="0"/>
        <w:rPr>
          <w:rFonts w:ascii="仿宋_GB2312" w:eastAsia="仿宋_GB2312" w:hAnsi="仿宋_GB2312" w:cs="仿宋_GB2312"/>
          <w:sz w:val="32"/>
          <w:szCs w:val="32"/>
        </w:rPr>
      </w:pPr>
      <w:bookmarkStart w:id="93" w:name="_Toc15396627"/>
      <w:bookmarkStart w:id="94" w:name="_Toc17097"/>
      <w:r>
        <w:rPr>
          <w:rFonts w:ascii="仿宋_GB2312" w:eastAsia="仿宋_GB2312" w:hAnsi="仿宋_GB2312" w:cs="仿宋_GB2312" w:hint="eastAsia"/>
          <w:sz w:val="32"/>
          <w:szCs w:val="32"/>
        </w:rPr>
        <w:t>九、一般公共预算财政拨款项目支出决算表</w:t>
      </w:r>
      <w:bookmarkEnd w:id="93"/>
      <w:bookmarkEnd w:id="94"/>
    </w:p>
    <w:p w:rsidR="00A80106" w:rsidRDefault="001F2B67">
      <w:pPr>
        <w:spacing w:line="576" w:lineRule="exact"/>
        <w:outlineLvl w:val="0"/>
        <w:rPr>
          <w:rFonts w:ascii="仿宋_GB2312" w:eastAsia="仿宋_GB2312" w:hAnsi="仿宋_GB2312" w:cs="仿宋_GB2312"/>
          <w:sz w:val="32"/>
          <w:szCs w:val="32"/>
        </w:rPr>
      </w:pPr>
      <w:bookmarkStart w:id="95" w:name="_Toc15396628"/>
      <w:bookmarkStart w:id="96" w:name="_Toc31127"/>
      <w:r>
        <w:rPr>
          <w:rFonts w:ascii="仿宋_GB2312" w:eastAsia="仿宋_GB2312" w:hAnsi="仿宋_GB2312" w:cs="仿宋_GB2312" w:hint="eastAsia"/>
          <w:sz w:val="32"/>
          <w:szCs w:val="32"/>
        </w:rPr>
        <w:t>十、</w:t>
      </w:r>
      <w:bookmarkEnd w:id="95"/>
      <w:r>
        <w:rPr>
          <w:rFonts w:ascii="仿宋_GB2312" w:eastAsia="仿宋_GB2312" w:hAnsi="仿宋_GB2312" w:cs="仿宋_GB2312" w:hint="eastAsia"/>
          <w:sz w:val="32"/>
          <w:szCs w:val="32"/>
        </w:rPr>
        <w:t>政府性基金预算财政拨款收入支出决算表</w:t>
      </w:r>
      <w:bookmarkEnd w:id="96"/>
    </w:p>
    <w:p w:rsidR="00A80106" w:rsidRDefault="001F2B67">
      <w:pPr>
        <w:spacing w:line="576" w:lineRule="exact"/>
        <w:outlineLvl w:val="0"/>
        <w:rPr>
          <w:rFonts w:ascii="仿宋_GB2312" w:eastAsia="仿宋_GB2312" w:hAnsi="仿宋_GB2312" w:cs="仿宋_GB2312"/>
          <w:sz w:val="32"/>
          <w:szCs w:val="32"/>
        </w:rPr>
      </w:pPr>
      <w:bookmarkStart w:id="97" w:name="_Toc15396629"/>
      <w:bookmarkStart w:id="98" w:name="_Toc12654"/>
      <w:r>
        <w:rPr>
          <w:rFonts w:ascii="仿宋_GB2312" w:eastAsia="仿宋_GB2312" w:hAnsi="仿宋_GB2312" w:cs="仿宋_GB2312" w:hint="eastAsia"/>
          <w:sz w:val="32"/>
          <w:szCs w:val="32"/>
        </w:rPr>
        <w:t>十一、</w:t>
      </w:r>
      <w:bookmarkEnd w:id="97"/>
      <w:r>
        <w:rPr>
          <w:rFonts w:ascii="仿宋_GB2312" w:eastAsia="仿宋_GB2312" w:hAnsi="仿宋_GB2312" w:cs="仿宋_GB2312" w:hint="eastAsia"/>
          <w:sz w:val="32"/>
          <w:szCs w:val="32"/>
        </w:rPr>
        <w:t>国有资本经营预算财政拨款收入支出决算表</w:t>
      </w:r>
      <w:bookmarkEnd w:id="98"/>
    </w:p>
    <w:p w:rsidR="00A80106" w:rsidRDefault="001F2B67">
      <w:pPr>
        <w:spacing w:line="576" w:lineRule="exact"/>
        <w:outlineLvl w:val="0"/>
        <w:rPr>
          <w:rFonts w:ascii="仿宋_GB2312" w:eastAsia="仿宋_GB2312" w:hAnsi="仿宋_GB2312" w:cs="仿宋_GB2312"/>
          <w:sz w:val="32"/>
          <w:szCs w:val="32"/>
        </w:rPr>
      </w:pPr>
      <w:bookmarkStart w:id="99" w:name="_Toc15396630"/>
      <w:bookmarkStart w:id="100" w:name="_Toc19289"/>
      <w:r>
        <w:rPr>
          <w:rFonts w:ascii="仿宋_GB2312" w:eastAsia="仿宋_GB2312" w:hAnsi="仿宋_GB2312" w:cs="仿宋_GB2312" w:hint="eastAsia"/>
          <w:sz w:val="32"/>
          <w:szCs w:val="32"/>
        </w:rPr>
        <w:t>十二、</w:t>
      </w:r>
      <w:bookmarkEnd w:id="99"/>
      <w:r>
        <w:rPr>
          <w:rFonts w:ascii="仿宋_GB2312" w:eastAsia="仿宋_GB2312" w:hAnsi="仿宋_GB2312" w:cs="仿宋_GB2312" w:hint="eastAsia"/>
          <w:sz w:val="32"/>
          <w:szCs w:val="32"/>
        </w:rPr>
        <w:t>国有资本经营预算财政拨款支出决算表</w:t>
      </w:r>
      <w:bookmarkEnd w:id="100"/>
    </w:p>
    <w:p w:rsidR="00A80106" w:rsidRDefault="001F2B67">
      <w:pPr>
        <w:spacing w:line="576" w:lineRule="exact"/>
        <w:outlineLvl w:val="0"/>
        <w:rPr>
          <w:rFonts w:ascii="仿宋_GB2312" w:eastAsia="仿宋_GB2312" w:hAnsi="仿宋_GB2312" w:cs="仿宋_GB2312"/>
          <w:sz w:val="32"/>
          <w:szCs w:val="32"/>
        </w:rPr>
      </w:pPr>
      <w:bookmarkStart w:id="101" w:name="_Toc15396631"/>
      <w:bookmarkStart w:id="102" w:name="_Toc30389"/>
      <w:r>
        <w:rPr>
          <w:rFonts w:ascii="仿宋_GB2312" w:eastAsia="仿宋_GB2312" w:hAnsi="仿宋_GB2312" w:cs="仿宋_GB2312" w:hint="eastAsia"/>
          <w:sz w:val="32"/>
          <w:szCs w:val="32"/>
        </w:rPr>
        <w:t>十三、</w:t>
      </w:r>
      <w:bookmarkEnd w:id="101"/>
      <w:r>
        <w:rPr>
          <w:rFonts w:ascii="仿宋_GB2312" w:eastAsia="仿宋_GB2312" w:hAnsi="仿宋_GB2312" w:cs="仿宋_GB2312" w:hint="eastAsia"/>
          <w:sz w:val="32"/>
          <w:szCs w:val="32"/>
        </w:rPr>
        <w:t>财政拨款“三公”经费支出决算表</w:t>
      </w:r>
      <w:bookmarkEnd w:id="102"/>
    </w:p>
    <w:p w:rsidR="00A80106" w:rsidRDefault="00A80106">
      <w:pPr>
        <w:spacing w:line="600" w:lineRule="exact"/>
        <w:outlineLvl w:val="0"/>
        <w:rPr>
          <w:rFonts w:ascii="仿宋_GB2312" w:eastAsia="仿宋_GB2312" w:hAnsi="仿宋_GB2312" w:cs="仿宋_GB2312"/>
          <w:sz w:val="32"/>
          <w:szCs w:val="32"/>
        </w:rPr>
      </w:pPr>
    </w:p>
    <w:sectPr w:rsidR="00A80106" w:rsidSect="00A8010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0106" w:rsidRDefault="00A80106" w:rsidP="00A80106">
      <w:r>
        <w:separator/>
      </w:r>
    </w:p>
  </w:endnote>
  <w:endnote w:type="continuationSeparator" w:id="1">
    <w:p w:rsidR="00A80106" w:rsidRDefault="00A80106" w:rsidP="00A801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
    <w:altName w:val="Times New Roman"/>
    <w:charset w:val="00"/>
    <w:family w:val="roman"/>
    <w:pitch w:val="default"/>
    <w:sig w:usb0="00000000" w:usb1="00000000" w:usb2="00000000" w:usb3="00000000" w:csb0="00000000"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106" w:rsidRDefault="00A80106">
    <w:pPr>
      <w:pStyle w:val="a7"/>
      <w:jc w:val="center"/>
    </w:pPr>
  </w:p>
  <w:p w:rsidR="00A80106" w:rsidRDefault="00A80106">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106" w:rsidRDefault="00A80106">
    <w:pPr>
      <w:pStyle w:val="a7"/>
    </w:pPr>
    <w: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filled="f" stroked="f" strokeweight=".5pt">
          <v:textbox style="mso-fit-shape-to-text:t" inset="0,0,0,0">
            <w:txbxContent>
              <w:p w:rsidR="00A80106" w:rsidRDefault="00A80106">
                <w:pPr>
                  <w:pStyle w:val="a7"/>
                </w:pPr>
                <w:r>
                  <w:rPr>
                    <w:rFonts w:hint="eastAsia"/>
                  </w:rPr>
                  <w:fldChar w:fldCharType="begin"/>
                </w:r>
                <w:r w:rsidR="001F2B67">
                  <w:rPr>
                    <w:rFonts w:hint="eastAsia"/>
                  </w:rPr>
                  <w:instrText xml:space="preserve"> PAGE  \* MERGEFORMAT </w:instrText>
                </w:r>
                <w:r>
                  <w:rPr>
                    <w:rFonts w:hint="eastAsia"/>
                  </w:rPr>
                  <w:fldChar w:fldCharType="separate"/>
                </w:r>
                <w:r w:rsidR="001F2B67">
                  <w:rPr>
                    <w:rFonts w:hint="eastAsia"/>
                  </w:rPr>
                  <w:t>- 1 -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0106" w:rsidRDefault="00A80106" w:rsidP="00A80106">
      <w:r>
        <w:separator/>
      </w:r>
    </w:p>
  </w:footnote>
  <w:footnote w:type="continuationSeparator" w:id="1">
    <w:p w:rsidR="00A80106" w:rsidRDefault="00A80106" w:rsidP="00A801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106" w:rsidRDefault="00A80106">
    <w:pPr>
      <w:pStyle w:val="a8"/>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420"/>
  <w:drawingGridHorizontalSpacing w:val="105"/>
  <w:drawingGridVerticalSpacing w:val="156"/>
  <w:noPunctuationKerning/>
  <w:characterSpacingControl w:val="compressPunctuation"/>
  <w:hdrShapeDefaults>
    <o:shapedefaults v:ext="edit" spidmax="2051"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commondata" w:val="eyJoZGlkIjoiZDY2MDJlYWFjMDUwOThmZTc2OGJmYWExYTI1NWQyZGYifQ=="/>
  </w:docVars>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07255"/>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2B67"/>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80106"/>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244C"/>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32A53FB"/>
    <w:rsid w:val="04B15B30"/>
    <w:rsid w:val="061E35DE"/>
    <w:rsid w:val="06321127"/>
    <w:rsid w:val="066E0107"/>
    <w:rsid w:val="07996F6E"/>
    <w:rsid w:val="07DFD8BA"/>
    <w:rsid w:val="082779D0"/>
    <w:rsid w:val="08A16599"/>
    <w:rsid w:val="08DB07E4"/>
    <w:rsid w:val="09867E8F"/>
    <w:rsid w:val="0A0C03F4"/>
    <w:rsid w:val="0A2032A3"/>
    <w:rsid w:val="0AFA537E"/>
    <w:rsid w:val="0C6C4794"/>
    <w:rsid w:val="0CA8290A"/>
    <w:rsid w:val="0D35B1ED"/>
    <w:rsid w:val="0DE07E2B"/>
    <w:rsid w:val="0DE9671D"/>
    <w:rsid w:val="0F8617A9"/>
    <w:rsid w:val="0F98263C"/>
    <w:rsid w:val="101860EC"/>
    <w:rsid w:val="103A04E4"/>
    <w:rsid w:val="10C055FF"/>
    <w:rsid w:val="11772AA4"/>
    <w:rsid w:val="118107EC"/>
    <w:rsid w:val="133635E4"/>
    <w:rsid w:val="13D50BC4"/>
    <w:rsid w:val="14022904"/>
    <w:rsid w:val="152F2A07"/>
    <w:rsid w:val="15BB501A"/>
    <w:rsid w:val="165E0673"/>
    <w:rsid w:val="16BB723D"/>
    <w:rsid w:val="170A0871"/>
    <w:rsid w:val="17802452"/>
    <w:rsid w:val="17D10C82"/>
    <w:rsid w:val="186504BB"/>
    <w:rsid w:val="1938089F"/>
    <w:rsid w:val="19A445FC"/>
    <w:rsid w:val="1B7D550C"/>
    <w:rsid w:val="1BE02526"/>
    <w:rsid w:val="1BE8440E"/>
    <w:rsid w:val="1C1921C8"/>
    <w:rsid w:val="1D155CEE"/>
    <w:rsid w:val="1E740ACF"/>
    <w:rsid w:val="1F1633E5"/>
    <w:rsid w:val="1FF35744"/>
    <w:rsid w:val="1FF6BC77"/>
    <w:rsid w:val="20E10319"/>
    <w:rsid w:val="212809B8"/>
    <w:rsid w:val="21962A9E"/>
    <w:rsid w:val="21AE7C77"/>
    <w:rsid w:val="21DF08F0"/>
    <w:rsid w:val="22BC3C41"/>
    <w:rsid w:val="23860B96"/>
    <w:rsid w:val="240371BF"/>
    <w:rsid w:val="25B048D1"/>
    <w:rsid w:val="260F557C"/>
    <w:rsid w:val="27A41DFD"/>
    <w:rsid w:val="281408E2"/>
    <w:rsid w:val="281C7F27"/>
    <w:rsid w:val="28D01362"/>
    <w:rsid w:val="29FD04D3"/>
    <w:rsid w:val="2A102677"/>
    <w:rsid w:val="2AEE35D8"/>
    <w:rsid w:val="2B683425"/>
    <w:rsid w:val="2BFF7BC6"/>
    <w:rsid w:val="2C8A61B5"/>
    <w:rsid w:val="2CA174A1"/>
    <w:rsid w:val="2D2E01CF"/>
    <w:rsid w:val="2D774073"/>
    <w:rsid w:val="2DF04E50"/>
    <w:rsid w:val="2E9545B0"/>
    <w:rsid w:val="2F040D46"/>
    <w:rsid w:val="2FAE5751"/>
    <w:rsid w:val="2FB1A395"/>
    <w:rsid w:val="2FBF1A82"/>
    <w:rsid w:val="2FD9A7D8"/>
    <w:rsid w:val="319F7F4E"/>
    <w:rsid w:val="31E37D26"/>
    <w:rsid w:val="321B2544"/>
    <w:rsid w:val="3301513E"/>
    <w:rsid w:val="3304709D"/>
    <w:rsid w:val="34281836"/>
    <w:rsid w:val="349D6851"/>
    <w:rsid w:val="352769B2"/>
    <w:rsid w:val="35BA6CAF"/>
    <w:rsid w:val="364D14C1"/>
    <w:rsid w:val="36AA5135"/>
    <w:rsid w:val="36BE0DA7"/>
    <w:rsid w:val="36CE675D"/>
    <w:rsid w:val="376B6AA6"/>
    <w:rsid w:val="376D39B2"/>
    <w:rsid w:val="37E16F03"/>
    <w:rsid w:val="37F53A3B"/>
    <w:rsid w:val="3885006C"/>
    <w:rsid w:val="389B6C89"/>
    <w:rsid w:val="38D469F0"/>
    <w:rsid w:val="39402B69"/>
    <w:rsid w:val="39627CCD"/>
    <w:rsid w:val="397BAF1F"/>
    <w:rsid w:val="3AB79AF3"/>
    <w:rsid w:val="3B7EF35A"/>
    <w:rsid w:val="3B8D1D2B"/>
    <w:rsid w:val="3B9FDB6C"/>
    <w:rsid w:val="3BF5BC2F"/>
    <w:rsid w:val="3C455DC4"/>
    <w:rsid w:val="3CEBA265"/>
    <w:rsid w:val="3D752A9A"/>
    <w:rsid w:val="3D98207C"/>
    <w:rsid w:val="3D9B0D99"/>
    <w:rsid w:val="3DEE7CF3"/>
    <w:rsid w:val="3DF02244"/>
    <w:rsid w:val="3E220A6A"/>
    <w:rsid w:val="3E78745D"/>
    <w:rsid w:val="3FF4CAE0"/>
    <w:rsid w:val="3FF7B227"/>
    <w:rsid w:val="406A3042"/>
    <w:rsid w:val="40E54C45"/>
    <w:rsid w:val="411F714C"/>
    <w:rsid w:val="426C68D4"/>
    <w:rsid w:val="42E7268F"/>
    <w:rsid w:val="43A407DF"/>
    <w:rsid w:val="43E55D98"/>
    <w:rsid w:val="444C2FBE"/>
    <w:rsid w:val="44515BEA"/>
    <w:rsid w:val="44E268DA"/>
    <w:rsid w:val="453F7E5B"/>
    <w:rsid w:val="45B67BEC"/>
    <w:rsid w:val="45C73C76"/>
    <w:rsid w:val="472D7E58"/>
    <w:rsid w:val="47AA0E1C"/>
    <w:rsid w:val="486A6C7A"/>
    <w:rsid w:val="49176D9B"/>
    <w:rsid w:val="4A627F82"/>
    <w:rsid w:val="4ABE61D2"/>
    <w:rsid w:val="4B0E749A"/>
    <w:rsid w:val="4B4F25DA"/>
    <w:rsid w:val="4B535103"/>
    <w:rsid w:val="4BB1703A"/>
    <w:rsid w:val="4BDA0CFB"/>
    <w:rsid w:val="4BE068DB"/>
    <w:rsid w:val="4D3C0CCC"/>
    <w:rsid w:val="4D577224"/>
    <w:rsid w:val="4DA85D2E"/>
    <w:rsid w:val="4DBF1CEB"/>
    <w:rsid w:val="4EAB630A"/>
    <w:rsid w:val="4ECE2238"/>
    <w:rsid w:val="4EDD5A0E"/>
    <w:rsid w:val="4F833267"/>
    <w:rsid w:val="4FE9BD67"/>
    <w:rsid w:val="4FFB052F"/>
    <w:rsid w:val="53083A92"/>
    <w:rsid w:val="53647BCB"/>
    <w:rsid w:val="53747627"/>
    <w:rsid w:val="537E6D0A"/>
    <w:rsid w:val="53AF27A2"/>
    <w:rsid w:val="53F74C96"/>
    <w:rsid w:val="560A1E1D"/>
    <w:rsid w:val="561E7CE2"/>
    <w:rsid w:val="56725FC0"/>
    <w:rsid w:val="56E47B74"/>
    <w:rsid w:val="57BD3DD4"/>
    <w:rsid w:val="5900361E"/>
    <w:rsid w:val="5A524502"/>
    <w:rsid w:val="5AF92295"/>
    <w:rsid w:val="5AFD2885"/>
    <w:rsid w:val="5BDD79E6"/>
    <w:rsid w:val="5BF561CA"/>
    <w:rsid w:val="5BFF5DFC"/>
    <w:rsid w:val="5C834FAF"/>
    <w:rsid w:val="5CD71FC4"/>
    <w:rsid w:val="5D1F11B5"/>
    <w:rsid w:val="5D83140F"/>
    <w:rsid w:val="5DAE1B18"/>
    <w:rsid w:val="5DE7D9E5"/>
    <w:rsid w:val="5ECEC941"/>
    <w:rsid w:val="5F493CB7"/>
    <w:rsid w:val="5FBF9FF3"/>
    <w:rsid w:val="5FCD4E2C"/>
    <w:rsid w:val="5FD15F49"/>
    <w:rsid w:val="5FEF394A"/>
    <w:rsid w:val="5FF67715"/>
    <w:rsid w:val="62A31543"/>
    <w:rsid w:val="62BF3928"/>
    <w:rsid w:val="63BA69E6"/>
    <w:rsid w:val="647F5392"/>
    <w:rsid w:val="6635443A"/>
    <w:rsid w:val="664B1D71"/>
    <w:rsid w:val="67AA3209"/>
    <w:rsid w:val="681C4F0D"/>
    <w:rsid w:val="69046D0F"/>
    <w:rsid w:val="69844B67"/>
    <w:rsid w:val="698D0931"/>
    <w:rsid w:val="69D34F2B"/>
    <w:rsid w:val="69D9150A"/>
    <w:rsid w:val="6A993CED"/>
    <w:rsid w:val="6B053271"/>
    <w:rsid w:val="6BCE6674"/>
    <w:rsid w:val="6C06191B"/>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296247"/>
    <w:rsid w:val="76296A69"/>
    <w:rsid w:val="76A144FE"/>
    <w:rsid w:val="76E3355F"/>
    <w:rsid w:val="76FF5125"/>
    <w:rsid w:val="77047ECD"/>
    <w:rsid w:val="776F6FFA"/>
    <w:rsid w:val="778769C8"/>
    <w:rsid w:val="77DC22F5"/>
    <w:rsid w:val="79086DAD"/>
    <w:rsid w:val="79974F09"/>
    <w:rsid w:val="79A839C3"/>
    <w:rsid w:val="79D7FD79"/>
    <w:rsid w:val="79EE5BA4"/>
    <w:rsid w:val="7A894339"/>
    <w:rsid w:val="7AFF7572"/>
    <w:rsid w:val="7B6C7DFB"/>
    <w:rsid w:val="7BBFBED0"/>
    <w:rsid w:val="7BC3E394"/>
    <w:rsid w:val="7C1F3737"/>
    <w:rsid w:val="7CBFC87B"/>
    <w:rsid w:val="7CE85FF3"/>
    <w:rsid w:val="7CFE0F48"/>
    <w:rsid w:val="7D7EC23E"/>
    <w:rsid w:val="7D916348"/>
    <w:rsid w:val="7E8ADEBF"/>
    <w:rsid w:val="7EEF11D3"/>
    <w:rsid w:val="7F0971A6"/>
    <w:rsid w:val="7F23082C"/>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able of figures" w:semiHidden="0" w:uiPriority="0" w:unhideWhenUsed="0"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80106"/>
    <w:pPr>
      <w:widowControl w:val="0"/>
      <w:jc w:val="both"/>
    </w:pPr>
    <w:rPr>
      <w:kern w:val="2"/>
      <w:sz w:val="21"/>
      <w:szCs w:val="24"/>
    </w:rPr>
  </w:style>
  <w:style w:type="paragraph" w:styleId="1">
    <w:name w:val="heading 1"/>
    <w:basedOn w:val="a"/>
    <w:next w:val="a"/>
    <w:link w:val="1Char"/>
    <w:uiPriority w:val="9"/>
    <w:qFormat/>
    <w:rsid w:val="00A80106"/>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A8010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A80106"/>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able of figures"/>
    <w:basedOn w:val="a"/>
    <w:next w:val="a"/>
    <w:qFormat/>
    <w:rsid w:val="00A80106"/>
    <w:pPr>
      <w:ind w:leftChars="200" w:left="400" w:hangingChars="200" w:hanging="200"/>
    </w:pPr>
    <w:rPr>
      <w:rFonts w:ascii="Calibri" w:hAnsi="Calibri"/>
    </w:rPr>
  </w:style>
  <w:style w:type="paragraph" w:styleId="a4">
    <w:name w:val="Body Text"/>
    <w:basedOn w:val="a"/>
    <w:link w:val="Char"/>
    <w:uiPriority w:val="99"/>
    <w:qFormat/>
    <w:rsid w:val="00A80106"/>
    <w:pPr>
      <w:spacing w:beforeLines="30"/>
    </w:pPr>
    <w:rPr>
      <w:rFonts w:ascii="仿宋_GB2312" w:eastAsia="仿宋_GB2312"/>
      <w:kern w:val="0"/>
      <w:sz w:val="30"/>
    </w:rPr>
  </w:style>
  <w:style w:type="paragraph" w:styleId="a5">
    <w:name w:val="Body Text Indent"/>
    <w:basedOn w:val="a"/>
    <w:next w:val="20"/>
    <w:qFormat/>
    <w:rsid w:val="00A80106"/>
    <w:pPr>
      <w:spacing w:after="120"/>
      <w:ind w:leftChars="200" w:left="200"/>
    </w:pPr>
    <w:rPr>
      <w:rFonts w:ascii="仿宋_GB2312"/>
      <w:szCs w:val="32"/>
    </w:rPr>
  </w:style>
  <w:style w:type="paragraph" w:styleId="20">
    <w:name w:val="Body Text First Indent 2"/>
    <w:basedOn w:val="a5"/>
    <w:next w:val="a"/>
    <w:uiPriority w:val="99"/>
    <w:unhideWhenUsed/>
    <w:qFormat/>
    <w:rsid w:val="00A80106"/>
    <w:pPr>
      <w:ind w:firstLineChars="200" w:firstLine="420"/>
    </w:pPr>
  </w:style>
  <w:style w:type="paragraph" w:styleId="30">
    <w:name w:val="toc 3"/>
    <w:basedOn w:val="a"/>
    <w:next w:val="a"/>
    <w:uiPriority w:val="39"/>
    <w:unhideWhenUsed/>
    <w:qFormat/>
    <w:rsid w:val="00A80106"/>
    <w:pPr>
      <w:tabs>
        <w:tab w:val="right" w:leader="dot" w:pos="8296"/>
      </w:tabs>
      <w:ind w:leftChars="400" w:left="840"/>
    </w:pPr>
  </w:style>
  <w:style w:type="paragraph" w:styleId="a6">
    <w:name w:val="Balloon Text"/>
    <w:basedOn w:val="a"/>
    <w:link w:val="Char0"/>
    <w:uiPriority w:val="99"/>
    <w:semiHidden/>
    <w:unhideWhenUsed/>
    <w:qFormat/>
    <w:rsid w:val="00A80106"/>
    <w:rPr>
      <w:sz w:val="18"/>
      <w:szCs w:val="18"/>
    </w:rPr>
  </w:style>
  <w:style w:type="paragraph" w:styleId="a7">
    <w:name w:val="footer"/>
    <w:basedOn w:val="a"/>
    <w:link w:val="Char1"/>
    <w:uiPriority w:val="99"/>
    <w:qFormat/>
    <w:rsid w:val="00A80106"/>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rsid w:val="00A80106"/>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A80106"/>
    <w:pPr>
      <w:tabs>
        <w:tab w:val="right" w:leader="dot" w:pos="8296"/>
      </w:tabs>
      <w:spacing w:before="93"/>
      <w:jc w:val="center"/>
    </w:pPr>
    <w:rPr>
      <w:rFonts w:ascii="仿宋" w:eastAsia="仿宋" w:hAnsi="仿宋"/>
      <w:sz w:val="28"/>
      <w:szCs w:val="28"/>
    </w:rPr>
  </w:style>
  <w:style w:type="paragraph" w:styleId="a9">
    <w:name w:val="footnote text"/>
    <w:basedOn w:val="a"/>
    <w:next w:val="20"/>
    <w:semiHidden/>
    <w:qFormat/>
    <w:rsid w:val="00A80106"/>
    <w:pPr>
      <w:snapToGrid w:val="0"/>
      <w:jc w:val="left"/>
    </w:pPr>
    <w:rPr>
      <w:sz w:val="18"/>
      <w:szCs w:val="18"/>
    </w:rPr>
  </w:style>
  <w:style w:type="paragraph" w:styleId="21">
    <w:name w:val="toc 2"/>
    <w:basedOn w:val="a"/>
    <w:next w:val="a"/>
    <w:uiPriority w:val="39"/>
    <w:unhideWhenUsed/>
    <w:qFormat/>
    <w:rsid w:val="00A80106"/>
    <w:pPr>
      <w:tabs>
        <w:tab w:val="right" w:leader="dot" w:pos="8296"/>
      </w:tabs>
      <w:ind w:leftChars="200" w:left="420"/>
    </w:pPr>
  </w:style>
  <w:style w:type="paragraph" w:styleId="aa">
    <w:name w:val="Normal (Web)"/>
    <w:basedOn w:val="a"/>
    <w:qFormat/>
    <w:rsid w:val="00A80106"/>
    <w:pPr>
      <w:spacing w:before="100" w:beforeAutospacing="1" w:after="100" w:afterAutospacing="1"/>
      <w:jc w:val="left"/>
    </w:pPr>
    <w:rPr>
      <w:kern w:val="0"/>
      <w:sz w:val="24"/>
    </w:rPr>
  </w:style>
  <w:style w:type="character" w:styleId="ab">
    <w:name w:val="Strong"/>
    <w:basedOn w:val="a1"/>
    <w:uiPriority w:val="99"/>
    <w:qFormat/>
    <w:rsid w:val="00A80106"/>
    <w:rPr>
      <w:b/>
    </w:rPr>
  </w:style>
  <w:style w:type="character" w:styleId="ac">
    <w:name w:val="Hyperlink"/>
    <w:basedOn w:val="a1"/>
    <w:uiPriority w:val="99"/>
    <w:unhideWhenUsed/>
    <w:qFormat/>
    <w:rsid w:val="00A80106"/>
    <w:rPr>
      <w:color w:val="0000FF" w:themeColor="hyperlink"/>
      <w:u w:val="single"/>
    </w:rPr>
  </w:style>
  <w:style w:type="paragraph" w:customStyle="1" w:styleId="5">
    <w:name w:val="标题 5（有编号）（绿盟科技）"/>
    <w:next w:val="a"/>
    <w:uiPriority w:val="99"/>
    <w:qFormat/>
    <w:rsid w:val="00A80106"/>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sid w:val="00A80106"/>
    <w:rPr>
      <w:rFonts w:ascii="Times New Roman" w:hAnsi="Times New Roman"/>
      <w:sz w:val="18"/>
      <w:szCs w:val="18"/>
    </w:rPr>
  </w:style>
  <w:style w:type="character" w:customStyle="1" w:styleId="Char2">
    <w:name w:val="页眉 Char"/>
    <w:link w:val="a8"/>
    <w:uiPriority w:val="99"/>
    <w:semiHidden/>
    <w:qFormat/>
    <w:locked/>
    <w:rsid w:val="00A80106"/>
    <w:rPr>
      <w:sz w:val="18"/>
    </w:rPr>
  </w:style>
  <w:style w:type="character" w:customStyle="1" w:styleId="FooterChar">
    <w:name w:val="Footer Char"/>
    <w:basedOn w:val="a1"/>
    <w:uiPriority w:val="99"/>
    <w:semiHidden/>
    <w:qFormat/>
    <w:rsid w:val="00A80106"/>
    <w:rPr>
      <w:rFonts w:ascii="Times New Roman" w:hAnsi="Times New Roman"/>
      <w:sz w:val="18"/>
      <w:szCs w:val="18"/>
    </w:rPr>
  </w:style>
  <w:style w:type="character" w:customStyle="1" w:styleId="Char1">
    <w:name w:val="页脚 Char"/>
    <w:link w:val="a7"/>
    <w:uiPriority w:val="99"/>
    <w:qFormat/>
    <w:locked/>
    <w:rsid w:val="00A80106"/>
    <w:rPr>
      <w:sz w:val="18"/>
    </w:rPr>
  </w:style>
  <w:style w:type="character" w:customStyle="1" w:styleId="BodyTextChar">
    <w:name w:val="Body Text Char"/>
    <w:basedOn w:val="a1"/>
    <w:uiPriority w:val="99"/>
    <w:semiHidden/>
    <w:qFormat/>
    <w:rsid w:val="00A80106"/>
    <w:rPr>
      <w:rFonts w:ascii="Times New Roman" w:hAnsi="Times New Roman"/>
      <w:szCs w:val="24"/>
    </w:rPr>
  </w:style>
  <w:style w:type="character" w:customStyle="1" w:styleId="Char">
    <w:name w:val="正文文本 Char"/>
    <w:link w:val="a4"/>
    <w:uiPriority w:val="99"/>
    <w:qFormat/>
    <w:locked/>
    <w:rsid w:val="00A80106"/>
    <w:rPr>
      <w:rFonts w:ascii="仿宋_GB2312" w:eastAsia="仿宋_GB2312" w:hAnsi="Times New Roman"/>
      <w:sz w:val="24"/>
    </w:rPr>
  </w:style>
  <w:style w:type="paragraph" w:customStyle="1" w:styleId="Default">
    <w:name w:val="Default"/>
    <w:uiPriority w:val="99"/>
    <w:qFormat/>
    <w:rsid w:val="00A80106"/>
    <w:pPr>
      <w:widowControl w:val="0"/>
      <w:autoSpaceDE w:val="0"/>
      <w:autoSpaceDN w:val="0"/>
      <w:adjustRightInd w:val="0"/>
    </w:pPr>
    <w:rPr>
      <w:rFonts w:ascii="仿宋" w:eastAsia="仿宋" w:hAnsi="Calibri" w:cs="仿宋"/>
      <w:color w:val="000000"/>
      <w:sz w:val="24"/>
      <w:szCs w:val="24"/>
    </w:rPr>
  </w:style>
  <w:style w:type="paragraph" w:styleId="ad">
    <w:name w:val="List Paragraph"/>
    <w:basedOn w:val="a"/>
    <w:uiPriority w:val="34"/>
    <w:qFormat/>
    <w:rsid w:val="00A80106"/>
    <w:pPr>
      <w:ind w:firstLineChars="200" w:firstLine="420"/>
    </w:pPr>
  </w:style>
  <w:style w:type="character" w:customStyle="1" w:styleId="1Char">
    <w:name w:val="标题 1 Char"/>
    <w:basedOn w:val="a1"/>
    <w:link w:val="1"/>
    <w:uiPriority w:val="9"/>
    <w:qFormat/>
    <w:rsid w:val="00A80106"/>
    <w:rPr>
      <w:rFonts w:ascii="Times New Roman" w:hAnsi="Times New Roman"/>
      <w:b/>
      <w:bCs/>
      <w:kern w:val="44"/>
      <w:sz w:val="44"/>
      <w:szCs w:val="44"/>
    </w:rPr>
  </w:style>
  <w:style w:type="character" w:customStyle="1" w:styleId="2Char">
    <w:name w:val="标题 2 Char"/>
    <w:basedOn w:val="a1"/>
    <w:link w:val="2"/>
    <w:uiPriority w:val="9"/>
    <w:qFormat/>
    <w:rsid w:val="00A80106"/>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A80106"/>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sid w:val="00A80106"/>
    <w:rPr>
      <w:rFonts w:ascii="Times New Roman" w:hAnsi="Times New Roman"/>
      <w:kern w:val="2"/>
      <w:sz w:val="18"/>
      <w:szCs w:val="18"/>
    </w:rPr>
  </w:style>
  <w:style w:type="character" w:customStyle="1" w:styleId="3Char">
    <w:name w:val="标题 3 Char"/>
    <w:basedOn w:val="a1"/>
    <w:link w:val="3"/>
    <w:uiPriority w:val="9"/>
    <w:qFormat/>
    <w:rsid w:val="00A80106"/>
    <w:rPr>
      <w:rFonts w:ascii="Times New Roman" w:hAnsi="Times New Roman"/>
      <w:b/>
      <w:bCs/>
      <w:kern w:val="2"/>
      <w:sz w:val="32"/>
      <w:szCs w:val="32"/>
    </w:rPr>
  </w:style>
  <w:style w:type="paragraph" w:customStyle="1" w:styleId="TOC2">
    <w:name w:val="TOC 标题2"/>
    <w:basedOn w:val="1"/>
    <w:next w:val="a"/>
    <w:uiPriority w:val="39"/>
    <w:unhideWhenUsed/>
    <w:qFormat/>
    <w:rsid w:val="00A80106"/>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e">
    <w:name w:val="四号正文"/>
    <w:basedOn w:val="a"/>
    <w:qFormat/>
    <w:rsid w:val="00A80106"/>
    <w:pPr>
      <w:spacing w:line="360" w:lineRule="auto"/>
    </w:pPr>
    <w:rPr>
      <w:rFonts w:ascii="??" w:hAnsi="??"/>
      <w:color w:val="000000"/>
      <w:kern w:val="0"/>
      <w:sz w:val="28"/>
      <w:szCs w:val="21"/>
      <w:lang w:val="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Microsoft_Office_Excel____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Microsoft_Office_Excel____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Microsoft_Office_Excel____7.xlsx"/></Relationships>
</file>

<file path=word/charts/chart1.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收入、支出决算总计变动情况图（万元）</a:t>
            </a:r>
          </a:p>
        </c:rich>
      </c:tx>
      <c:spPr>
        <a:noFill/>
        <a:ln>
          <a:noFill/>
        </a:ln>
        <a:effectLst/>
      </c:spPr>
    </c:title>
    <c:plotArea>
      <c:layout/>
      <c:barChart>
        <c:barDir val="col"/>
        <c:grouping val="clustered"/>
        <c:ser>
          <c:idx val="0"/>
          <c:order val="0"/>
          <c:tx>
            <c:strRef>
              <c:f>Sheet1!$B$1</c:f>
              <c:strCache>
                <c:ptCount val="1"/>
                <c:pt idx="0">
                  <c:v>2024年度</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1622.44</c:v>
                </c:pt>
                <c:pt idx="1">
                  <c:v>1622.44</c:v>
                </c:pt>
              </c:numCache>
            </c:numRef>
          </c:val>
        </c:ser>
        <c:ser>
          <c:idx val="1"/>
          <c:order val="1"/>
          <c:tx>
            <c:strRef>
              <c:f>Sheet1!$C$1</c:f>
              <c:strCache>
                <c:ptCount val="1"/>
                <c:pt idx="0">
                  <c:v>2025年度</c:v>
                </c:pt>
              </c:strCache>
            </c:strRef>
          </c:tx>
          <c:spPr>
            <a:solidFill>
              <a:schemeClr val="accent2"/>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2404.69</c:v>
                </c:pt>
                <c:pt idx="1">
                  <c:v>2404.69</c:v>
                </c:pt>
              </c:numCache>
            </c:numRef>
          </c:val>
        </c:ser>
        <c:dLbls>
          <c:showVal val="1"/>
        </c:dLbls>
        <c:gapWidth val="246"/>
        <c:overlap val="-28"/>
        <c:axId val="147246080"/>
        <c:axId val="147522304"/>
      </c:barChart>
      <c:catAx>
        <c:axId val="147246080"/>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7522304"/>
        <c:crosses val="autoZero"/>
        <c:auto val="1"/>
        <c:lblAlgn val="ctr"/>
        <c:lblOffset val="100"/>
      </c:catAx>
      <c:valAx>
        <c:axId val="147522304"/>
        <c:scaling>
          <c:orientation val="minMax"/>
        </c:scaling>
        <c:axPos val="l"/>
        <c:majorGridlines>
          <c:spPr>
            <a:ln w="9525" cap="flat" cmpd="sng" algn="ctr">
              <a:solidFill>
                <a:schemeClr val="lt1">
                  <a:lumMod val="90200"/>
                </a:schemeClr>
              </a:solidFill>
              <a:round/>
            </a:ln>
            <a:effectLst/>
          </c:spPr>
        </c:majorGridlines>
        <c:numFmt formatCode="General"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7246080"/>
        <c:crosses val="autoZero"/>
        <c:crossBetween val="between"/>
      </c:valAx>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uri="{0b15fc19-7d7d-44ad-8c2d-2c3a37ce22c3}">
        <chartProps xmlns="https://web.wps.cn/et/2018/main" chartId="{69d58e06-be78-49cb-90a8-4f49aba22698}"/>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收入决算结构图（万元）</a:t>
            </a:r>
          </a:p>
        </c:rich>
      </c:tx>
      <c:spPr>
        <a:noFill/>
        <a:ln>
          <a:noFill/>
        </a:ln>
        <a:effectLst/>
      </c:spPr>
    </c:title>
    <c:plotArea>
      <c:layout/>
      <c:pieChart>
        <c:varyColors val="1"/>
        <c:ser>
          <c:idx val="0"/>
          <c:order val="0"/>
          <c:tx>
            <c:strRef>
              <c:f>Sheet1!$B$1</c:f>
              <c:strCache>
                <c:ptCount val="1"/>
                <c:pt idx="0">
                  <c:v>收入决算结构图</c:v>
                </c:pt>
              </c:strCache>
            </c:strRef>
          </c:tx>
          <c:dPt>
            <c:idx val="0"/>
            <c:spPr>
              <a:solidFill>
                <a:schemeClr val="accent1"/>
              </a:solidFill>
              <a:ln>
                <a:solidFill>
                  <a:schemeClr val="bg1"/>
                </a:solidFill>
              </a:ln>
              <a:effectLst/>
            </c:spPr>
          </c:dPt>
          <c:dPt>
            <c:idx val="1"/>
            <c:spPr>
              <a:solidFill>
                <a:schemeClr val="accent2"/>
              </a:solidFill>
              <a:ln>
                <a:solidFill>
                  <a:schemeClr val="bg1"/>
                </a:solidFill>
              </a:ln>
              <a:effectLst/>
            </c:spPr>
          </c:dPt>
          <c:dPt>
            <c:idx val="2"/>
            <c:spPr>
              <a:solidFill>
                <a:schemeClr val="accent3"/>
              </a:solidFill>
              <a:ln>
                <a:solidFill>
                  <a:schemeClr val="bg1"/>
                </a:solidFill>
              </a:ln>
              <a:effectLst/>
            </c:spPr>
          </c:dPt>
          <c:dLbls>
            <c:dLbl>
              <c:idx val="0"/>
              <c:tx>
                <c:rich>
                  <a:bodyPr/>
                  <a:lstStyle/>
                  <a:p>
                    <a:r>
                      <a:t>一般公共预算财政拨款收入</a:t>
                    </a:r>
                    <a:r>
                      <a:rPr lang="en-US" altLang="zh-CN"/>
                      <a:t>2187.28</a:t>
                    </a:r>
                    <a:endParaRPr/>
                  </a:p>
                  <a:p>
                    <a:r>
                      <a:t>91%</a:t>
                    </a:r>
                  </a:p>
                </c:rich>
              </c:tx>
              <c:dLblPos val="inEnd"/>
              <c:showCatName val="1"/>
              <c:showPercent val="1"/>
              <c:separator>
</c:separator>
              <c:extLst>
                <c:ext xmlns:c15="http://schemas.microsoft.com/office/drawing/2012/chart" uri="{CE6537A1-D6FC-4f65-9D91-7224C49458BB}"/>
              </c:extLst>
            </c:dLbl>
            <c:dLbl>
              <c:idx val="1"/>
              <c:tx>
                <c:rich>
                  <a:bodyPr/>
                  <a:lstStyle/>
                  <a:p>
                    <a:r>
                      <a:t>政府性基金预算财政拨款收入</a:t>
                    </a:r>
                    <a:r>
                      <a:rPr lang="en-US" altLang="zh-CN"/>
                      <a:t>60.41</a:t>
                    </a:r>
                    <a:endParaRPr/>
                  </a:p>
                  <a:p>
                    <a:r>
                      <a:t>2%</a:t>
                    </a:r>
                  </a:p>
                </c:rich>
              </c:tx>
              <c:dLblPos val="inEnd"/>
              <c:showCatName val="1"/>
              <c:showPercent val="1"/>
              <c:separator>
</c:separator>
              <c:extLst>
                <c:ext xmlns:c15="http://schemas.microsoft.com/office/drawing/2012/chart" uri="{CE6537A1-D6FC-4f65-9D91-7224C49458BB}"/>
              </c:extLst>
            </c:dLbl>
            <c:dLbl>
              <c:idx val="2"/>
              <c:tx>
                <c:rich>
                  <a:bodyPr/>
                  <a:lstStyle/>
                  <a:p>
                    <a:r>
                      <a:t>其他收入</a:t>
                    </a:r>
                    <a:r>
                      <a:rPr lang="en-US" altLang="zh-CN"/>
                      <a:t>157</a:t>
                    </a:r>
                    <a:endParaRPr/>
                  </a:p>
                  <a:p>
                    <a:r>
                      <a:t>7%</a:t>
                    </a:r>
                  </a:p>
                </c:rich>
              </c:tx>
              <c:dLblPos val="inEnd"/>
              <c:showCatName val="1"/>
              <c:showPercent val="1"/>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inEnd"/>
            <c:showCatName val="1"/>
            <c:showPercent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政府性基金预算财政拨款收入</c:v>
                </c:pt>
                <c:pt idx="2">
                  <c:v>其他收入</c:v>
                </c:pt>
              </c:strCache>
            </c:strRef>
          </c:cat>
          <c:val>
            <c:numRef>
              <c:f>Sheet1!$B$2:$B$4</c:f>
              <c:numCache>
                <c:formatCode>General</c:formatCode>
                <c:ptCount val="3"/>
                <c:pt idx="0">
                  <c:v>2187.2799999999997</c:v>
                </c:pt>
                <c:pt idx="1">
                  <c:v>60.41</c:v>
                </c:pt>
                <c:pt idx="2">
                  <c:v>157</c:v>
                </c:pt>
              </c:numCache>
            </c:numRef>
          </c:val>
        </c:ser>
        <c:dLbls>
          <c:showPercent val="1"/>
        </c:dLbls>
        <c:firstSliceAng val="0"/>
      </c:pieChart>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extLst>
      <c:ext uri="{0b15fc19-7d7d-44ad-8c2d-2c3a37ce22c3}">
        <chartProps xmlns="https://web.wps.cn/et/2018/main" chartId="{9e842e66-01ff-4f64-9aca-7f5c224824c4}"/>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支出决算结构图（万元）</a:t>
            </a:r>
          </a:p>
        </c:rich>
      </c:tx>
      <c:spPr>
        <a:noFill/>
        <a:ln>
          <a:noFill/>
        </a:ln>
        <a:effectLst/>
      </c:spPr>
    </c:title>
    <c:plotArea>
      <c:layout/>
      <c:pieChart>
        <c:varyColors val="1"/>
        <c:ser>
          <c:idx val="0"/>
          <c:order val="0"/>
          <c:tx>
            <c:strRef>
              <c:f>Sheet1!$B$1</c:f>
              <c:strCache>
                <c:ptCount val="1"/>
                <c:pt idx="0">
                  <c:v>支出决算</c:v>
                </c:pt>
              </c:strCache>
            </c:strRef>
          </c:tx>
          <c:dPt>
            <c:idx val="0"/>
            <c:spPr>
              <a:solidFill>
                <a:schemeClr val="accent1"/>
              </a:solidFill>
              <a:ln>
                <a:solidFill>
                  <a:schemeClr val="bg1"/>
                </a:solidFill>
              </a:ln>
              <a:effectLst/>
            </c:spPr>
          </c:dPt>
          <c:dPt>
            <c:idx val="1"/>
            <c:spPr>
              <a:solidFill>
                <a:schemeClr val="accent2"/>
              </a:solidFill>
              <a:ln>
                <a:solidFill>
                  <a:schemeClr val="bg1"/>
                </a:solidFill>
              </a:ln>
              <a:effectLst/>
            </c:spPr>
          </c:dPt>
          <c:dLbls>
            <c:dLbl>
              <c:idx val="0"/>
              <c:tx>
                <c:rich>
                  <a:bodyPr/>
                  <a:lstStyle/>
                  <a:p>
                    <a:r>
                      <a:t>基本支出</a:t>
                    </a:r>
                  </a:p>
                  <a:p>
                    <a:r>
                      <a:rPr lang="en-US" altLang="zh-CN"/>
                      <a:t>849.66</a:t>
                    </a:r>
                    <a:endParaRPr/>
                  </a:p>
                  <a:p>
                    <a:r>
                      <a:t>37%</a:t>
                    </a:r>
                  </a:p>
                </c:rich>
              </c:tx>
              <c:dLblPos val="inEnd"/>
              <c:showCatName val="1"/>
              <c:showPercent val="1"/>
              <c:separator>
</c:separator>
              <c:extLst>
                <c:ext xmlns:c15="http://schemas.microsoft.com/office/drawing/2012/chart" uri="{CE6537A1-D6FC-4f65-9D91-7224C49458BB}"/>
              </c:extLst>
            </c:dLbl>
            <c:dLbl>
              <c:idx val="1"/>
              <c:tx>
                <c:rich>
                  <a:bodyPr/>
                  <a:lstStyle/>
                  <a:p>
                    <a:r>
                      <a:t>项目支出</a:t>
                    </a:r>
                  </a:p>
                  <a:p>
                    <a:r>
                      <a:rPr lang="en-US" altLang="zh-CN"/>
                      <a:t>1451.98</a:t>
                    </a:r>
                    <a:endParaRPr/>
                  </a:p>
                  <a:p>
                    <a:r>
                      <a:t>63%</a:t>
                    </a:r>
                  </a:p>
                </c:rich>
              </c:tx>
              <c:dLblPos val="inEnd"/>
              <c:showCatName val="1"/>
              <c:showPercent val="1"/>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inEnd"/>
            <c:showCatName val="1"/>
            <c:showPercent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849.66</c:v>
                </c:pt>
                <c:pt idx="1">
                  <c:v>1451.98</c:v>
                </c:pt>
              </c:numCache>
            </c:numRef>
          </c:val>
        </c:ser>
        <c:dLbls>
          <c:showPercent val="1"/>
        </c:dLbls>
        <c:firstSliceAng val="0"/>
      </c:pieChart>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extLst>
      <c:ext uri="{0b15fc19-7d7d-44ad-8c2d-2c3a37ce22c3}">
        <chartProps xmlns="https://web.wps.cn/et/2018/main" chartId="{9436b644-512d-4e03-a48a-ebce3693757e}"/>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财政拨款收、支决算总计变动情况图（万元）</a:t>
            </a:r>
          </a:p>
        </c:rich>
      </c:tx>
      <c:spPr>
        <a:noFill/>
        <a:ln>
          <a:noFill/>
        </a:ln>
        <a:effectLst/>
      </c:spPr>
    </c:title>
    <c:plotArea>
      <c:layout/>
      <c:barChart>
        <c:barDir val="col"/>
        <c:grouping val="clustered"/>
        <c:ser>
          <c:idx val="0"/>
          <c:order val="0"/>
          <c:tx>
            <c:strRef>
              <c:f>Sheet1!$B$1</c:f>
              <c:strCache>
                <c:ptCount val="1"/>
                <c:pt idx="0">
                  <c:v>2024年度</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1622.44</c:v>
                </c:pt>
                <c:pt idx="1">
                  <c:v>1622.44</c:v>
                </c:pt>
              </c:numCache>
            </c:numRef>
          </c:val>
        </c:ser>
        <c:ser>
          <c:idx val="1"/>
          <c:order val="1"/>
          <c:tx>
            <c:strRef>
              <c:f>Sheet1!$C$1</c:f>
              <c:strCache>
                <c:ptCount val="1"/>
                <c:pt idx="0">
                  <c:v>2025年度</c:v>
                </c:pt>
              </c:strCache>
            </c:strRef>
          </c:tx>
          <c:spPr>
            <a:solidFill>
              <a:schemeClr val="accent2"/>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2247.69</c:v>
                </c:pt>
                <c:pt idx="1">
                  <c:v>2247.69</c:v>
                </c:pt>
              </c:numCache>
            </c:numRef>
          </c:val>
        </c:ser>
        <c:dLbls>
          <c:showVal val="1"/>
        </c:dLbls>
        <c:gapWidth val="246"/>
        <c:overlap val="-28"/>
        <c:axId val="147998208"/>
        <c:axId val="147999744"/>
      </c:barChart>
      <c:catAx>
        <c:axId val="147998208"/>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7999744"/>
        <c:crosses val="autoZero"/>
        <c:auto val="1"/>
        <c:lblAlgn val="ctr"/>
        <c:lblOffset val="100"/>
      </c:catAx>
      <c:valAx>
        <c:axId val="147999744"/>
        <c:scaling>
          <c:orientation val="minMax"/>
        </c:scaling>
        <c:axPos val="l"/>
        <c:majorGridlines>
          <c:spPr>
            <a:ln w="9525" cap="flat" cmpd="sng" algn="ctr">
              <a:solidFill>
                <a:schemeClr val="lt1">
                  <a:lumMod val="90200"/>
                </a:schemeClr>
              </a:solidFill>
              <a:round/>
            </a:ln>
            <a:effectLst/>
          </c:spPr>
        </c:majorGridlines>
        <c:numFmt formatCode="General"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7998208"/>
        <c:crosses val="autoZero"/>
        <c:crossBetween val="between"/>
      </c:valAx>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uri="{0b15fc19-7d7d-44ad-8c2d-2c3a37ce22c3}">
        <chartProps xmlns="https://web.wps.cn/et/2018/main" chartId="{82241cca-f4d7-46f8-a4be-e1d0591efa7e}"/>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一般公共预算财政拨款支出决算变动情况图（万元）</a:t>
            </a:r>
          </a:p>
        </c:rich>
      </c:tx>
      <c:spPr>
        <a:noFill/>
        <a:ln>
          <a:noFill/>
        </a:ln>
        <a:effectLst/>
      </c:spPr>
    </c:title>
    <c:plotArea>
      <c:layout/>
      <c:barChart>
        <c:barDir val="col"/>
        <c:grouping val="clustered"/>
        <c:ser>
          <c:idx val="0"/>
          <c:order val="0"/>
          <c:tx>
            <c:strRef>
              <c:f>Sheet1!$B$1</c:f>
              <c:strCache>
                <c:ptCount val="1"/>
                <c:pt idx="0">
                  <c:v>2024年度</c:v>
                </c:pt>
              </c:strCache>
            </c:strRef>
          </c:tx>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1622.44</c:v>
                </c:pt>
              </c:numCache>
            </c:numRef>
          </c:val>
        </c:ser>
        <c:ser>
          <c:idx val="1"/>
          <c:order val="1"/>
          <c:tx>
            <c:strRef>
              <c:f>Sheet1!$C$1</c:f>
              <c:strCache>
                <c:ptCount val="1"/>
                <c:pt idx="0">
                  <c:v>2025年度</c:v>
                </c:pt>
              </c:strCache>
            </c:strRef>
          </c:tx>
          <c:spPr>
            <a:solidFill>
              <a:schemeClr val="accent2"/>
            </a:solidFill>
            <a:ln>
              <a:noFill/>
            </a:ln>
            <a:effectLst/>
          </c:spP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2187.2799999999997</c:v>
                </c:pt>
              </c:numCache>
            </c:numRef>
          </c:val>
        </c:ser>
        <c:dLbls>
          <c:showVal val="1"/>
        </c:dLbls>
        <c:gapWidth val="246"/>
        <c:overlap val="-28"/>
        <c:axId val="148119936"/>
        <c:axId val="148121472"/>
      </c:barChart>
      <c:catAx>
        <c:axId val="148119936"/>
        <c:scaling>
          <c:orientation val="minMax"/>
        </c:scaling>
        <c:axPos val="b"/>
        <c:maj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8121472"/>
        <c:crosses val="autoZero"/>
        <c:auto val="1"/>
        <c:lblAlgn val="ctr"/>
        <c:lblOffset val="100"/>
      </c:catAx>
      <c:valAx>
        <c:axId val="148121472"/>
        <c:scaling>
          <c:orientation val="minMax"/>
        </c:scaling>
        <c:axPos val="l"/>
        <c:majorGridlines>
          <c:spPr>
            <a:ln w="9525" cap="flat" cmpd="sng" algn="ctr">
              <a:solidFill>
                <a:schemeClr val="lt1">
                  <a:lumMod val="90200"/>
                </a:schemeClr>
              </a:solidFill>
              <a:round/>
            </a:ln>
            <a:effectLst/>
          </c:spPr>
        </c:majorGridlines>
        <c:numFmt formatCode="General"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48119936"/>
        <c:crosses val="autoZero"/>
        <c:crossBetween val="between"/>
      </c:valAx>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uri="{0b15fc19-7d7d-44ad-8c2d-2c3a37ce22c3}">
        <chartProps xmlns="https://web.wps.cn/et/2018/main" chartId="{cf200fe0-e1f0-4c87-afd5-23f86347f308}"/>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一般公共预算财政拨款支出决算结构图（万元）</a:t>
            </a:r>
          </a:p>
        </c:rich>
      </c:tx>
      <c:spPr>
        <a:noFill/>
        <a:ln>
          <a:noFill/>
        </a:ln>
        <a:effectLst/>
      </c:spPr>
    </c:title>
    <c:plotArea>
      <c:layout/>
      <c:pieChart>
        <c:varyColors val="1"/>
        <c:ser>
          <c:idx val="0"/>
          <c:order val="0"/>
          <c:tx>
            <c:strRef>
              <c:f>Sheet1!$B$1</c:f>
              <c:strCache>
                <c:ptCount val="1"/>
                <c:pt idx="0">
                  <c:v>一般公共预算财政拨款支出</c:v>
                </c:pt>
              </c:strCache>
            </c:strRef>
          </c:tx>
          <c:dPt>
            <c:idx val="0"/>
            <c:spPr>
              <a:solidFill>
                <a:schemeClr val="accent1"/>
              </a:solidFill>
              <a:ln>
                <a:solidFill>
                  <a:schemeClr val="bg1"/>
                </a:solidFill>
              </a:ln>
              <a:effectLst/>
            </c:spPr>
          </c:dPt>
          <c:dPt>
            <c:idx val="1"/>
            <c:spPr>
              <a:solidFill>
                <a:schemeClr val="accent2"/>
              </a:solidFill>
              <a:ln>
                <a:solidFill>
                  <a:schemeClr val="bg1"/>
                </a:solidFill>
              </a:ln>
              <a:effectLst/>
            </c:spPr>
          </c:dPt>
          <c:dPt>
            <c:idx val="2"/>
            <c:spPr>
              <a:solidFill>
                <a:schemeClr val="accent3"/>
              </a:solidFill>
              <a:ln>
                <a:solidFill>
                  <a:schemeClr val="bg1"/>
                </a:solidFill>
              </a:ln>
              <a:effectLst/>
            </c:spPr>
          </c:dPt>
          <c:dPt>
            <c:idx val="3"/>
            <c:spPr>
              <a:solidFill>
                <a:schemeClr val="accent4"/>
              </a:solidFill>
              <a:ln>
                <a:solidFill>
                  <a:schemeClr val="bg1"/>
                </a:solidFill>
              </a:ln>
              <a:effectLst/>
            </c:spPr>
          </c:dPt>
          <c:dPt>
            <c:idx val="4"/>
            <c:spPr>
              <a:solidFill>
                <a:schemeClr val="accent5"/>
              </a:solidFill>
              <a:ln>
                <a:solidFill>
                  <a:schemeClr val="bg1"/>
                </a:solidFill>
              </a:ln>
              <a:effectLst/>
            </c:spPr>
          </c:dPt>
          <c:dLbls>
            <c:dLbl>
              <c:idx val="0"/>
              <c:tx>
                <c:rich>
                  <a:bodyPr/>
                  <a:lstStyle/>
                  <a:p>
                    <a:r>
                      <a:t>一般公共服务支出</a:t>
                    </a:r>
                    <a:r>
                      <a:rPr lang="en-US" altLang="zh-CN"/>
                      <a:t>649.36</a:t>
                    </a:r>
                    <a:endParaRPr/>
                  </a:p>
                  <a:p>
                    <a:r>
                      <a:t>30%</a:t>
                    </a:r>
                  </a:p>
                </c:rich>
              </c:tx>
              <c:dLblPos val="inEnd"/>
              <c:showCatName val="1"/>
              <c:showPercent val="1"/>
              <c:separator>
</c:separator>
              <c:extLst>
                <c:ext xmlns:c15="http://schemas.microsoft.com/office/drawing/2012/chart" uri="{CE6537A1-D6FC-4f65-9D91-7224C49458BB}"/>
              </c:extLst>
            </c:dLbl>
            <c:dLbl>
              <c:idx val="1"/>
              <c:tx>
                <c:rich>
                  <a:bodyPr/>
                  <a:lstStyle/>
                  <a:p>
                    <a:r>
                      <a:t>社会保障和就业支出</a:t>
                    </a:r>
                    <a:r>
                      <a:rPr lang="en-US" altLang="zh-CN"/>
                      <a:t>117.22</a:t>
                    </a:r>
                    <a:endParaRPr/>
                  </a:p>
                  <a:p>
                    <a:r>
                      <a:t>5%</a:t>
                    </a:r>
                  </a:p>
                </c:rich>
              </c:tx>
              <c:dLblPos val="inEnd"/>
              <c:showCatName val="1"/>
              <c:showPercent val="1"/>
              <c:separator>
</c:separator>
              <c:extLst>
                <c:ext xmlns:c15="http://schemas.microsoft.com/office/drawing/2012/chart" uri="{CE6537A1-D6FC-4f65-9D91-7224C49458BB}"/>
              </c:extLst>
            </c:dLbl>
            <c:dLbl>
              <c:idx val="2"/>
              <c:tx>
                <c:rich>
                  <a:bodyPr/>
                  <a:lstStyle/>
                  <a:p>
                    <a:r>
                      <a:t>卫生健康支出</a:t>
                    </a:r>
                    <a:r>
                      <a:rPr lang="en-US" altLang="zh-CN"/>
                      <a:t>44.35</a:t>
                    </a:r>
                    <a:endParaRPr/>
                  </a:p>
                  <a:p>
                    <a:r>
                      <a:t>2%</a:t>
                    </a:r>
                  </a:p>
                </c:rich>
              </c:tx>
              <c:dLblPos val="inEnd"/>
              <c:showCatName val="1"/>
              <c:showPercent val="1"/>
              <c:separator>
</c:separator>
              <c:extLst>
                <c:ext xmlns:c15="http://schemas.microsoft.com/office/drawing/2012/chart" uri="{CE6537A1-D6FC-4f65-9D91-7224C49458BB}"/>
              </c:extLst>
            </c:dLbl>
            <c:dLbl>
              <c:idx val="3"/>
              <c:tx>
                <c:rich>
                  <a:bodyPr/>
                  <a:lstStyle/>
                  <a:p>
                    <a:r>
                      <a:t>农林水支出</a:t>
                    </a:r>
                  </a:p>
                  <a:p>
                    <a:r>
                      <a:rPr lang="en-US" altLang="zh-CN"/>
                      <a:t>1315.41</a:t>
                    </a:r>
                    <a:endParaRPr/>
                  </a:p>
                  <a:p>
                    <a:r>
                      <a:t>60%</a:t>
                    </a:r>
                  </a:p>
                </c:rich>
              </c:tx>
              <c:dLblPos val="inEnd"/>
              <c:showCatName val="1"/>
              <c:showPercent val="1"/>
              <c:separator>
</c:separator>
              <c:extLst>
                <c:ext xmlns:c15="http://schemas.microsoft.com/office/drawing/2012/chart" uri="{CE6537A1-D6FC-4f65-9D91-7224C49458BB}"/>
              </c:extLst>
            </c:dLbl>
            <c:dLbl>
              <c:idx val="4"/>
              <c:tx>
                <c:rich>
                  <a:bodyPr/>
                  <a:lstStyle/>
                  <a:p>
                    <a:r>
                      <a:t>住房保障支出</a:t>
                    </a:r>
                  </a:p>
                  <a:p>
                    <a:r>
                      <a:rPr lang="en-US" altLang="zh-CN"/>
                      <a:t>60.94</a:t>
                    </a:r>
                    <a:endParaRPr/>
                  </a:p>
                  <a:p>
                    <a:r>
                      <a:t>3%</a:t>
                    </a:r>
                  </a:p>
                </c:rich>
              </c:tx>
              <c:dLblPos val="inEnd"/>
              <c:showCatName val="1"/>
              <c:showPercent val="1"/>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inEnd"/>
            <c:showCatName val="1"/>
            <c:showPercent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一般公共服务支出</c:v>
                </c:pt>
                <c:pt idx="1">
                  <c:v>社会保障和就业支出</c:v>
                </c:pt>
                <c:pt idx="2">
                  <c:v>卫生健康支出</c:v>
                </c:pt>
                <c:pt idx="3">
                  <c:v>农林水支出</c:v>
                </c:pt>
                <c:pt idx="4">
                  <c:v>住房保障支出</c:v>
                </c:pt>
              </c:strCache>
            </c:strRef>
          </c:cat>
          <c:val>
            <c:numRef>
              <c:f>Sheet1!$B$2:$B$6</c:f>
              <c:numCache>
                <c:formatCode>General</c:formatCode>
                <c:ptCount val="5"/>
                <c:pt idx="0">
                  <c:v>649.3599999999999</c:v>
                </c:pt>
                <c:pt idx="1">
                  <c:v>117.22</c:v>
                </c:pt>
                <c:pt idx="2">
                  <c:v>44.349999999999994</c:v>
                </c:pt>
                <c:pt idx="3">
                  <c:v>1315.41</c:v>
                </c:pt>
                <c:pt idx="4">
                  <c:v>60.94</c:v>
                </c:pt>
              </c:numCache>
            </c:numRef>
          </c:val>
        </c:ser>
        <c:dLbls>
          <c:showPercent val="1"/>
        </c:dLbls>
        <c:firstSliceAng val="0"/>
      </c:pieChart>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extLst>
      <c:ext uri="{0b15fc19-7d7d-44ad-8c2d-2c3a37ce22c3}">
        <chartProps xmlns="https://web.wps.cn/et/2018/main" chartId="{d7766944-e028-48d3-981f-9f016944f230}"/>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“三公”经费财政拨款支出结构（万元）</a:t>
            </a:r>
          </a:p>
        </c:rich>
      </c:tx>
      <c:spPr>
        <a:noFill/>
        <a:ln>
          <a:noFill/>
        </a:ln>
        <a:effectLst/>
      </c:spPr>
    </c:title>
    <c:plotArea>
      <c:layout/>
      <c:pieChart>
        <c:varyColors val="1"/>
        <c:ser>
          <c:idx val="1"/>
          <c:order val="0"/>
          <c:tx>
            <c:strRef>
              <c:f>Sheet1!$B$1</c:f>
              <c:strCache>
                <c:ptCount val="1"/>
                <c:pt idx="0">
                  <c:v>“三公”经费财政拨款支出结构</c:v>
                </c:pt>
              </c:strCache>
            </c:strRef>
          </c:tx>
          <c:dPt>
            <c:idx val="0"/>
            <c:spPr>
              <a:solidFill>
                <a:schemeClr val="accent1"/>
              </a:solidFill>
              <a:ln>
                <a:solidFill>
                  <a:schemeClr val="bg1"/>
                </a:solidFill>
              </a:ln>
              <a:effectLst/>
            </c:spPr>
          </c:dPt>
          <c:dPt>
            <c:idx val="1"/>
            <c:spPr>
              <a:solidFill>
                <a:schemeClr val="accent2"/>
              </a:solidFill>
              <a:ln>
                <a:solidFill>
                  <a:schemeClr val="bg1"/>
                </a:solidFill>
              </a:ln>
              <a:effectLst/>
            </c:spPr>
          </c:dPt>
          <c:dPt>
            <c:idx val="2"/>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endParaRPr lang="zh-CN"/>
              </a:p>
            </c:txPr>
            <c:dLblPos val="inEnd"/>
            <c:showVal val="1"/>
            <c:showCatName val="1"/>
            <c:showPercent val="1"/>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9.1999999999999993</c:v>
                </c:pt>
                <c:pt idx="2">
                  <c:v>0</c:v>
                </c:pt>
              </c:numCache>
            </c:numRef>
          </c:val>
        </c:ser>
        <c:dLbls>
          <c:showVal val="1"/>
        </c:dLbls>
        <c:firstSliceAng val="0"/>
      </c:pieChart>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extLst>
      <c:ext uri="{0b15fc19-7d7d-44ad-8c2d-2c3a37ce22c3}">
        <chartProps xmlns="https://web.wps.cn/et/2018/main" chartId="{ba225640-52f1-4092-a08c-f836b1b0e3d5}"/>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2302DA-A572-4ECA-80AC-CBB5BF038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40</Pages>
  <Words>14756</Words>
  <Characters>6686</Characters>
  <Application>Microsoft Office Word</Application>
  <DocSecurity>0</DocSecurity>
  <Lines>55</Lines>
  <Paragraphs>42</Paragraphs>
  <ScaleCrop>false</ScaleCrop>
  <Company>四川省财政厅</Company>
  <LinksUpToDate>false</LinksUpToDate>
  <CharactersWithSpaces>21400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殷金芳</cp:lastModifiedBy>
  <cp:revision>34</cp:revision>
  <cp:lastPrinted>2026-08-03T09:27:00Z</cp:lastPrinted>
  <dcterms:created xsi:type="dcterms:W3CDTF">2020-08-08T17:49:00Z</dcterms:created>
  <dcterms:modified xsi:type="dcterms:W3CDTF">2026-09-03T02:05:00Z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eyJoZGlkIjoiMTA4ZjU3ODhmMWNiOTFlNzcxZjk0MDg1NThjZDc3ZGIiLCJ1c2VySWQiOiIzMTM0NDY3NjIifQ==</vt:lpwstr>
  </property>
</Properties>
</file>