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2</w:t>
      </w:r>
    </w:p>
    <w:p/>
    <w:p/>
    <w:p/>
    <w:p>
      <w:pPr>
        <w:ind w:firstLine="1050" w:firstLineChars="500"/>
      </w:pPr>
    </w:p>
    <w:p>
      <w:pPr>
        <w:ind w:firstLine="1050" w:firstLineChars="500"/>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jc w:val="center"/>
        <w:rPr>
          <w:rFonts w:hint="eastAsia" w:ascii="黑体" w:hAnsi="黑体" w:eastAsia="黑体"/>
          <w:sz w:val="44"/>
          <w:szCs w:val="44"/>
          <w:lang w:eastAsia="zh-CN"/>
        </w:rPr>
      </w:pPr>
      <w:r>
        <w:rPr>
          <w:rFonts w:hint="eastAsia" w:ascii="黑体" w:hAnsi="黑体" w:eastAsia="黑体"/>
          <w:sz w:val="44"/>
          <w:szCs w:val="44"/>
        </w:rPr>
        <w:t>茂县</w:t>
      </w:r>
      <w:r>
        <w:rPr>
          <w:rFonts w:hint="eastAsia" w:ascii="黑体" w:hAnsi="黑体" w:eastAsia="黑体"/>
          <w:sz w:val="44"/>
          <w:szCs w:val="44"/>
          <w:lang w:eastAsia="zh-CN"/>
        </w:rPr>
        <w:t>富顺镇人民政府</w:t>
      </w:r>
    </w:p>
    <w:p>
      <w:pPr>
        <w:jc w:val="center"/>
        <w:rPr>
          <w:rFonts w:ascii="黑体" w:hAnsi="黑体" w:eastAsia="黑体"/>
          <w:sz w:val="44"/>
          <w:szCs w:val="44"/>
        </w:rPr>
      </w:pPr>
      <w:r>
        <w:rPr>
          <w:rFonts w:ascii="黑体" w:hAnsi="黑体" w:eastAsia="黑体"/>
          <w:sz w:val="44"/>
          <w:szCs w:val="44"/>
        </w:rPr>
        <w:t>2</w:t>
      </w:r>
      <w:r>
        <w:rPr>
          <w:rFonts w:hint="eastAsia" w:ascii="黑体" w:hAnsi="黑体" w:eastAsia="黑体"/>
          <w:sz w:val="44"/>
          <w:szCs w:val="44"/>
        </w:rPr>
        <w:t>02</w:t>
      </w:r>
      <w:r>
        <w:rPr>
          <w:rFonts w:hint="eastAsia" w:ascii="黑体" w:hAnsi="黑体" w:eastAsia="黑体"/>
          <w:sz w:val="44"/>
          <w:szCs w:val="44"/>
          <w:lang w:val="en-US" w:eastAsia="zh-CN"/>
        </w:rPr>
        <w:t>3</w:t>
      </w:r>
      <w:r>
        <w:rPr>
          <w:rFonts w:hint="eastAsia" w:ascii="黑体" w:hAnsi="黑体" w:eastAsia="黑体"/>
          <w:sz w:val="44"/>
          <w:szCs w:val="44"/>
        </w:rPr>
        <w:t>年部门预算</w:t>
      </w: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rPr>
          <w:rFonts w:ascii="黑体" w:hAnsi="黑体" w:eastAsia="黑体"/>
          <w:sz w:val="44"/>
          <w:szCs w:val="44"/>
        </w:rPr>
      </w:pPr>
    </w:p>
    <w:p>
      <w:pPr>
        <w:rPr>
          <w:rFonts w:ascii="黑体" w:hAnsi="黑体" w:eastAsia="黑体"/>
          <w:sz w:val="44"/>
          <w:szCs w:val="44"/>
        </w:rPr>
      </w:pPr>
    </w:p>
    <w:p>
      <w:pPr>
        <w:jc w:val="center"/>
        <w:rPr>
          <w:rFonts w:ascii="黑体" w:hAnsi="黑体" w:eastAsia="黑体"/>
          <w:sz w:val="52"/>
          <w:szCs w:val="52"/>
        </w:rPr>
      </w:pPr>
      <w:r>
        <w:rPr>
          <w:rFonts w:hint="eastAsia" w:ascii="黑体" w:hAnsi="黑体" w:eastAsia="黑体"/>
          <w:sz w:val="52"/>
          <w:szCs w:val="52"/>
        </w:rPr>
        <w:t>目录</w:t>
      </w:r>
    </w:p>
    <w:p>
      <w:pPr>
        <w:ind w:firstLine="3080" w:firstLineChars="700"/>
        <w:rPr>
          <w:rFonts w:ascii="黑体" w:hAnsi="黑体" w:eastAsia="黑体"/>
          <w:sz w:val="44"/>
          <w:szCs w:val="44"/>
        </w:rPr>
      </w:pPr>
    </w:p>
    <w:p>
      <w:pPr>
        <w:pStyle w:val="9"/>
        <w:ind w:firstLine="0" w:firstLineChars="0"/>
        <w:rPr>
          <w:rFonts w:ascii="黑体" w:hAnsi="黑体" w:eastAsia="黑体"/>
          <w:sz w:val="32"/>
          <w:szCs w:val="32"/>
        </w:rPr>
      </w:pPr>
      <w:r>
        <w:rPr>
          <w:rFonts w:hint="eastAsia" w:ascii="黑体" w:hAnsi="黑体" w:eastAsia="黑体"/>
          <w:sz w:val="32"/>
          <w:szCs w:val="32"/>
        </w:rPr>
        <w:t>一、基本职能及主要工作</w:t>
      </w:r>
    </w:p>
    <w:p>
      <w:pPr>
        <w:rPr>
          <w:rFonts w:ascii="楷体_GB2312" w:hAnsi="楷体" w:eastAsia="楷体_GB2312"/>
          <w:sz w:val="32"/>
          <w:szCs w:val="32"/>
        </w:rPr>
      </w:pPr>
      <w:r>
        <w:rPr>
          <w:rFonts w:hint="eastAsia" w:ascii="楷体_GB2312" w:hAnsi="楷体" w:eastAsia="楷体_GB2312"/>
          <w:sz w:val="32"/>
          <w:szCs w:val="32"/>
        </w:rPr>
        <w:t>（一）部门职能简介</w:t>
      </w:r>
    </w:p>
    <w:p>
      <w:pPr>
        <w:rPr>
          <w:rFonts w:ascii="楷体_GB2312" w:hAnsi="楷体" w:eastAsia="楷体_GB2312"/>
          <w:sz w:val="32"/>
          <w:szCs w:val="32"/>
        </w:rPr>
      </w:pPr>
      <w:r>
        <w:rPr>
          <w:rFonts w:hint="eastAsia" w:ascii="楷体_GB2312" w:hAnsi="楷体" w:eastAsia="楷体_GB2312"/>
          <w:sz w:val="32"/>
          <w:szCs w:val="32"/>
        </w:rPr>
        <w:t>（二）2023年重点工作</w:t>
      </w:r>
    </w:p>
    <w:p>
      <w:pPr>
        <w:rPr>
          <w:rFonts w:ascii="黑体" w:hAnsi="黑体" w:eastAsia="黑体"/>
          <w:sz w:val="32"/>
          <w:szCs w:val="32"/>
        </w:rPr>
      </w:pPr>
      <w:r>
        <w:rPr>
          <w:rFonts w:hint="eastAsia" w:ascii="黑体" w:hAnsi="黑体" w:eastAsia="黑体"/>
          <w:sz w:val="32"/>
          <w:szCs w:val="32"/>
        </w:rPr>
        <w:t>二、部门预算单位构成</w:t>
      </w:r>
    </w:p>
    <w:p>
      <w:pPr>
        <w:rPr>
          <w:rFonts w:ascii="黑体" w:hAnsi="黑体" w:eastAsia="黑体"/>
          <w:sz w:val="32"/>
          <w:szCs w:val="32"/>
        </w:rPr>
      </w:pPr>
      <w:r>
        <w:rPr>
          <w:rFonts w:hint="eastAsia" w:ascii="黑体" w:hAnsi="黑体" w:eastAsia="黑体"/>
          <w:sz w:val="32"/>
          <w:szCs w:val="32"/>
        </w:rPr>
        <w:t>三、收支预算情况说明</w:t>
      </w:r>
    </w:p>
    <w:p>
      <w:pPr>
        <w:rPr>
          <w:rFonts w:ascii="楷体_GB2312" w:hAnsi="楷体" w:eastAsia="楷体_GB2312"/>
          <w:sz w:val="32"/>
          <w:szCs w:val="32"/>
        </w:rPr>
      </w:pPr>
      <w:r>
        <w:rPr>
          <w:rFonts w:hint="eastAsia" w:ascii="楷体_GB2312" w:hAnsi="楷体" w:eastAsia="楷体_GB2312"/>
          <w:sz w:val="32"/>
          <w:szCs w:val="32"/>
        </w:rPr>
        <w:t>（一）收入预算情况</w:t>
      </w:r>
    </w:p>
    <w:p>
      <w:pPr>
        <w:rPr>
          <w:rFonts w:ascii="楷体_GB2312" w:hAnsi="楷体" w:eastAsia="楷体_GB2312"/>
          <w:sz w:val="32"/>
          <w:szCs w:val="32"/>
        </w:rPr>
      </w:pPr>
      <w:r>
        <w:rPr>
          <w:rFonts w:hint="eastAsia" w:ascii="楷体_GB2312" w:hAnsi="楷体" w:eastAsia="楷体_GB2312"/>
          <w:sz w:val="32"/>
          <w:szCs w:val="32"/>
        </w:rPr>
        <w:t>（二）支出预算情况</w:t>
      </w:r>
    </w:p>
    <w:p>
      <w:pPr>
        <w:rPr>
          <w:rFonts w:ascii="黑体" w:hAnsi="黑体" w:eastAsia="黑体"/>
          <w:sz w:val="32"/>
          <w:szCs w:val="32"/>
        </w:rPr>
      </w:pPr>
      <w:r>
        <w:rPr>
          <w:rFonts w:hint="eastAsia" w:ascii="黑体" w:hAnsi="黑体" w:eastAsia="黑体"/>
          <w:sz w:val="32"/>
          <w:szCs w:val="32"/>
        </w:rPr>
        <w:t>四、财政拨款收支预算情况说明</w:t>
      </w:r>
    </w:p>
    <w:p>
      <w:pPr>
        <w:rPr>
          <w:rFonts w:ascii="黑体" w:hAnsi="黑体" w:eastAsia="黑体"/>
          <w:sz w:val="32"/>
          <w:szCs w:val="32"/>
        </w:rPr>
      </w:pPr>
      <w:r>
        <w:rPr>
          <w:rFonts w:hint="eastAsia" w:ascii="黑体" w:hAnsi="黑体" w:eastAsia="黑体"/>
          <w:sz w:val="32"/>
          <w:szCs w:val="32"/>
        </w:rPr>
        <w:t>五、一般公共预算当年拨款情况说明</w:t>
      </w:r>
    </w:p>
    <w:p>
      <w:pPr>
        <w:rPr>
          <w:rFonts w:ascii="黑体" w:hAnsi="黑体" w:eastAsia="黑体"/>
          <w:sz w:val="32"/>
          <w:szCs w:val="32"/>
        </w:rPr>
      </w:pPr>
      <w:r>
        <w:rPr>
          <w:rFonts w:hint="eastAsia" w:ascii="楷体_GB2312" w:hAnsi="楷体" w:eastAsia="楷体_GB2312"/>
          <w:sz w:val="32"/>
          <w:szCs w:val="32"/>
        </w:rPr>
        <w:t>（一）一般公共预算当年拨款规模变化情况</w:t>
      </w:r>
      <w:r>
        <w:rPr>
          <w:rFonts w:hint="eastAsia" w:ascii="楷体_GB2312" w:hAnsi="楷体" w:eastAsia="楷体_GB2312"/>
          <w:sz w:val="32"/>
          <w:szCs w:val="32"/>
        </w:rPr>
        <w:br w:type="textWrapping"/>
      </w:r>
      <w:r>
        <w:rPr>
          <w:rFonts w:hint="eastAsia" w:ascii="楷体_GB2312" w:hAnsi="楷体" w:eastAsia="楷体_GB2312"/>
          <w:sz w:val="32"/>
          <w:szCs w:val="32"/>
        </w:rPr>
        <w:t>（二）一般公共预算当年拨款结构情况</w:t>
      </w:r>
      <w:r>
        <w:rPr>
          <w:rFonts w:hint="eastAsia" w:ascii="楷体_GB2312" w:hAnsi="楷体" w:eastAsia="楷体_GB2312"/>
          <w:sz w:val="32"/>
          <w:szCs w:val="32"/>
        </w:rPr>
        <w:br w:type="textWrapping"/>
      </w:r>
      <w:r>
        <w:rPr>
          <w:rFonts w:hint="eastAsia" w:ascii="楷体_GB2312" w:hAnsi="楷体" w:eastAsia="楷体_GB2312"/>
          <w:sz w:val="32"/>
          <w:szCs w:val="32"/>
        </w:rPr>
        <w:t>（三）一般公共预算当年拨款具体使用情况</w:t>
      </w:r>
      <w:r>
        <w:rPr>
          <w:rFonts w:hint="eastAsia" w:ascii="楷体_GB2312" w:hAnsi="??" w:eastAsia="楷体_GB2312" w:cs="宋体"/>
          <w:kern w:val="0"/>
          <w:sz w:val="16"/>
          <w:szCs w:val="16"/>
        </w:rPr>
        <w:br w:type="textWrapping"/>
      </w:r>
      <w:r>
        <w:rPr>
          <w:rFonts w:hint="eastAsia" w:ascii="黑体" w:hAnsi="黑体" w:eastAsia="黑体"/>
          <w:sz w:val="32"/>
          <w:szCs w:val="32"/>
        </w:rPr>
        <w:t>六、一般公共预算基本支出情况说明</w:t>
      </w:r>
      <w:r>
        <w:rPr>
          <w:rFonts w:ascii="黑体" w:hAnsi="黑体" w:eastAsia="黑体"/>
          <w:sz w:val="32"/>
          <w:szCs w:val="32"/>
        </w:rPr>
        <w:br w:type="textWrapping"/>
      </w:r>
      <w:r>
        <w:rPr>
          <w:rFonts w:hint="eastAsia" w:ascii="黑体" w:hAnsi="黑体" w:eastAsia="黑体"/>
          <w:sz w:val="32"/>
          <w:szCs w:val="32"/>
        </w:rPr>
        <w:t>七、“三公”经费财政拨款预算安排情况说明</w:t>
      </w:r>
      <w:r>
        <w:rPr>
          <w:rFonts w:ascii="黑体" w:hAnsi="黑体" w:eastAsia="黑体"/>
          <w:sz w:val="32"/>
          <w:szCs w:val="32"/>
        </w:rPr>
        <w:br w:type="textWrapping"/>
      </w:r>
      <w:r>
        <w:rPr>
          <w:rFonts w:hint="eastAsia" w:ascii="黑体" w:hAnsi="黑体" w:eastAsia="黑体"/>
          <w:sz w:val="32"/>
          <w:szCs w:val="32"/>
        </w:rPr>
        <w:t>八、政府性基金预算支出情况说明</w:t>
      </w:r>
      <w:r>
        <w:rPr>
          <w:rFonts w:ascii="黑体" w:hAnsi="黑体" w:eastAsia="黑体"/>
          <w:sz w:val="32"/>
          <w:szCs w:val="32"/>
        </w:rPr>
        <w:br w:type="textWrapping"/>
      </w:r>
      <w:r>
        <w:rPr>
          <w:rFonts w:hint="eastAsia" w:ascii="黑体" w:hAnsi="黑体" w:eastAsia="黑体"/>
          <w:sz w:val="32"/>
          <w:szCs w:val="32"/>
        </w:rPr>
        <w:t>九、其他重要事项的情况说明</w:t>
      </w:r>
      <w:r>
        <w:rPr>
          <w:rFonts w:ascii="黑体" w:hAnsi="黑体" w:eastAsia="黑体"/>
          <w:sz w:val="32"/>
          <w:szCs w:val="32"/>
        </w:rPr>
        <w:br w:type="textWrapping"/>
      </w:r>
      <w:r>
        <w:rPr>
          <w:rFonts w:hint="eastAsia" w:ascii="黑体" w:hAnsi="黑体" w:eastAsia="黑体"/>
          <w:sz w:val="32"/>
          <w:szCs w:val="32"/>
        </w:rPr>
        <w:t>十、名称解释</w:t>
      </w:r>
    </w:p>
    <w:p>
      <w:pPr>
        <w:rPr>
          <w:rFonts w:ascii="黑体" w:hAnsi="黑体" w:eastAsia="黑体"/>
          <w:sz w:val="32"/>
          <w:szCs w:val="32"/>
        </w:rPr>
      </w:pPr>
    </w:p>
    <w:p>
      <w:pPr>
        <w:widowControl/>
        <w:shd w:val="clear" w:color="auto" w:fill="FFFFFF"/>
        <w:spacing w:before="100" w:beforeAutospacing="1" w:after="100" w:afterAutospacing="1" w:line="290" w:lineRule="atLeast"/>
        <w:ind w:right="300"/>
        <w:jc w:val="left"/>
        <w:rPr>
          <w:rFonts w:ascii="??" w:hAnsi="??" w:cs="宋体"/>
          <w:kern w:val="0"/>
          <w:sz w:val="12"/>
          <w:szCs w:val="12"/>
        </w:rPr>
      </w:pPr>
    </w:p>
    <w:p>
      <w:pPr>
        <w:pStyle w:val="9"/>
        <w:ind w:firstLine="640"/>
        <w:rPr>
          <w:rFonts w:ascii="黑体" w:hAnsi="黑体" w:eastAsia="黑体"/>
          <w:sz w:val="32"/>
          <w:szCs w:val="32"/>
        </w:rPr>
      </w:pPr>
      <w:r>
        <w:rPr>
          <w:rFonts w:hint="eastAsia" w:ascii="黑体" w:hAnsi="黑体" w:eastAsia="黑体"/>
          <w:sz w:val="32"/>
          <w:szCs w:val="32"/>
        </w:rPr>
        <w:t>一、基本职能及主要工作</w:t>
      </w:r>
    </w:p>
    <w:p>
      <w:pPr>
        <w:ind w:firstLine="643" w:firstLineChars="200"/>
        <w:rPr>
          <w:rFonts w:ascii="楷体_GB2312" w:hAnsi="楷体" w:eastAsia="楷体_GB2312"/>
          <w:b/>
          <w:sz w:val="32"/>
          <w:szCs w:val="32"/>
        </w:rPr>
      </w:pPr>
      <w:r>
        <w:rPr>
          <w:rFonts w:hint="eastAsia" w:ascii="楷体_GB2312" w:hAnsi="楷体" w:eastAsia="楷体_GB2312"/>
          <w:b/>
          <w:sz w:val="32"/>
          <w:szCs w:val="32"/>
        </w:rPr>
        <w:t>（一）部门职能简介</w:t>
      </w:r>
    </w:p>
    <w:p>
      <w:pPr>
        <w:pStyle w:val="2"/>
        <w:adjustRightInd w:val="0"/>
        <w:snapToGrid w:val="0"/>
        <w:spacing w:line="576" w:lineRule="exact"/>
        <w:ind w:left="40" w:leftChars="0" w:firstLine="640" w:firstLineChars="200"/>
        <w:rPr>
          <w:rFonts w:hint="eastAsia" w:ascii="楷体_GB2312" w:hAnsi="楷体" w:eastAsia="楷体_GB2312"/>
          <w:b/>
          <w:sz w:val="32"/>
          <w:szCs w:val="32"/>
        </w:rPr>
      </w:pPr>
      <w:r>
        <w:rPr>
          <w:rFonts w:hint="eastAsia" w:ascii="仿宋_GB2312" w:eastAsia="仿宋_GB2312" w:cs="仿宋_GB2312"/>
          <w:sz w:val="32"/>
          <w:szCs w:val="32"/>
        </w:rPr>
        <w:t>负责草拟本</w:t>
      </w:r>
      <w:r>
        <w:rPr>
          <w:rFonts w:ascii="仿宋_GB2312" w:eastAsia="仿宋_GB2312" w:cs="仿宋_GB2312"/>
          <w:sz w:val="32"/>
          <w:szCs w:val="32"/>
        </w:rPr>
        <w:t>镇</w:t>
      </w:r>
      <w:r>
        <w:rPr>
          <w:rFonts w:hint="eastAsia" w:ascii="仿宋_GB2312" w:eastAsia="仿宋_GB2312" w:cs="仿宋_GB2312"/>
          <w:sz w:val="32"/>
          <w:szCs w:val="32"/>
        </w:rPr>
        <w:t>农业产业结构调整规划,建立健全合作组织的组织制度、民主管理制度、利益分配制度等;负责调查了解农业产业结构状况及市场走向,及时提供农业结构调整参考信息;做好计划生育宣传教育工作,落实国家计划生育政策,努力提高人口素质;宣传贯彻国土管理、城建规划的法律法规,拟定全镇国土、城建管理规划措施;宣传教育、文化、科技、卫生等方面的政策、知识;严格按规定做好财务管理工作。</w:t>
      </w:r>
    </w:p>
    <w:p>
      <w:pPr>
        <w:ind w:firstLine="643" w:firstLineChars="200"/>
        <w:rPr>
          <w:rFonts w:hint="eastAsia" w:ascii="楷体_GB2312" w:hAnsi="楷体" w:eastAsia="楷体_GB2312"/>
          <w:b/>
          <w:sz w:val="32"/>
          <w:szCs w:val="32"/>
        </w:rPr>
      </w:pPr>
      <w:r>
        <w:rPr>
          <w:rFonts w:hint="eastAsia" w:ascii="楷体_GB2312" w:hAnsi="楷体" w:eastAsia="楷体_GB2312"/>
          <w:b/>
          <w:sz w:val="32"/>
          <w:szCs w:val="32"/>
        </w:rPr>
        <w:t>（二）2023年重点工作</w:t>
      </w:r>
    </w:p>
    <w:p>
      <w:pPr>
        <w:pStyle w:val="2"/>
        <w:adjustRightInd w:val="0"/>
        <w:snapToGrid w:val="0"/>
        <w:spacing w:line="576" w:lineRule="exact"/>
        <w:ind w:left="40" w:leftChars="0" w:firstLine="643" w:firstLineChars="200"/>
        <w:rPr>
          <w:rFonts w:hint="eastAsia" w:ascii="仿宋_GB2312" w:eastAsia="仿宋_GB2312" w:cs="仿宋_GB2312"/>
          <w:sz w:val="32"/>
          <w:szCs w:val="32"/>
        </w:rPr>
      </w:pPr>
      <w:r>
        <w:rPr>
          <w:rFonts w:hint="eastAsia" w:ascii="仿宋_GB2312" w:eastAsia="仿宋_GB2312" w:cs="仿宋_GB2312"/>
          <w:b/>
          <w:bCs/>
          <w:sz w:val="32"/>
          <w:szCs w:val="32"/>
        </w:rPr>
        <w:t>一</w:t>
      </w:r>
      <w:r>
        <w:rPr>
          <w:rFonts w:hint="eastAsia" w:ascii="仿宋_GB2312" w:eastAsia="仿宋_GB2312" w:cs="仿宋_GB2312"/>
          <w:b/>
          <w:bCs/>
          <w:sz w:val="32"/>
          <w:szCs w:val="32"/>
          <w:lang w:eastAsia="zh-CN"/>
        </w:rPr>
        <w:t>是</w:t>
      </w:r>
      <w:r>
        <w:rPr>
          <w:rFonts w:hint="eastAsia" w:ascii="仿宋_GB2312" w:eastAsia="仿宋_GB2312" w:cs="仿宋_GB2312"/>
          <w:b/>
          <w:bCs/>
          <w:sz w:val="32"/>
          <w:szCs w:val="32"/>
        </w:rPr>
        <w:t>持之以恒抓好生态保护</w:t>
      </w:r>
      <w:r>
        <w:rPr>
          <w:rFonts w:hint="eastAsia" w:ascii="仿宋_GB2312" w:eastAsia="仿宋_GB2312" w:cs="仿宋_GB2312"/>
          <w:b/>
          <w:bCs/>
          <w:sz w:val="32"/>
          <w:szCs w:val="32"/>
          <w:lang w:eastAsia="zh-CN"/>
        </w:rPr>
        <w:t>。</w:t>
      </w:r>
      <w:r>
        <w:rPr>
          <w:rFonts w:hint="eastAsia" w:ascii="仿宋_GB2312" w:eastAsia="仿宋_GB2312" w:cs="仿宋_GB2312"/>
          <w:sz w:val="32"/>
          <w:szCs w:val="32"/>
        </w:rPr>
        <w:t>强化农村面源污染，加快完善垃圾、污水收集、转运、处理体系，持续推进农村</w:t>
      </w:r>
      <w:r>
        <w:rPr>
          <w:rFonts w:hint="eastAsia" w:ascii="仿宋_GB2312" w:eastAsia="仿宋_GB2312" w:cs="仿宋_GB2312"/>
          <w:sz w:val="32"/>
          <w:szCs w:val="32"/>
          <w:lang w:val="en-US" w:eastAsia="zh-CN"/>
        </w:rPr>
        <w:t>厕</w:t>
      </w:r>
      <w:r>
        <w:rPr>
          <w:rFonts w:hint="eastAsia" w:ascii="仿宋_GB2312" w:eastAsia="仿宋_GB2312" w:cs="仿宋_GB2312"/>
          <w:sz w:val="32"/>
          <w:szCs w:val="32"/>
        </w:rPr>
        <w:t>所革命。加强“三线一单”成果转化运用，继续推进河（湖）长制、林长制等工作落实。加强环保宣传普及，倡导绿色生产生活方式，营造良好生态文化氛围。推动田长制工作落地落实，坚决遏制耕地“非农化”、防止耕地“非粮化”。坚决守住耕地保护红线，确保粮食安全。</w:t>
      </w:r>
    </w:p>
    <w:p>
      <w:pPr>
        <w:pStyle w:val="2"/>
        <w:adjustRightInd w:val="0"/>
        <w:snapToGrid w:val="0"/>
        <w:spacing w:line="576" w:lineRule="exact"/>
        <w:ind w:left="40" w:leftChars="0" w:firstLine="643" w:firstLineChars="200"/>
        <w:rPr>
          <w:rFonts w:hint="eastAsia" w:ascii="仿宋_GB2312" w:eastAsia="仿宋_GB2312" w:cs="仿宋_GB2312"/>
          <w:sz w:val="32"/>
          <w:szCs w:val="32"/>
        </w:rPr>
      </w:pPr>
      <w:r>
        <w:rPr>
          <w:rFonts w:hint="eastAsia" w:ascii="仿宋_GB2312" w:eastAsia="仿宋_GB2312" w:cs="仿宋_GB2312"/>
          <w:b/>
          <w:bCs/>
          <w:sz w:val="32"/>
          <w:szCs w:val="32"/>
        </w:rPr>
        <w:t>二</w:t>
      </w:r>
      <w:r>
        <w:rPr>
          <w:rFonts w:hint="eastAsia" w:ascii="仿宋_GB2312" w:eastAsia="仿宋_GB2312" w:cs="仿宋_GB2312"/>
          <w:b/>
          <w:bCs/>
          <w:sz w:val="32"/>
          <w:szCs w:val="32"/>
          <w:lang w:eastAsia="zh-CN"/>
        </w:rPr>
        <w:t>是</w:t>
      </w:r>
      <w:r>
        <w:rPr>
          <w:rFonts w:hint="eastAsia" w:ascii="仿宋_GB2312" w:eastAsia="仿宋_GB2312" w:cs="仿宋_GB2312"/>
          <w:b/>
          <w:bCs/>
          <w:sz w:val="32"/>
          <w:szCs w:val="32"/>
        </w:rPr>
        <w:t>用心用情推进乡村振兴</w:t>
      </w:r>
      <w:r>
        <w:rPr>
          <w:rFonts w:hint="eastAsia" w:ascii="仿宋_GB2312" w:eastAsia="仿宋_GB2312" w:cs="仿宋_GB2312"/>
          <w:b/>
          <w:bCs/>
          <w:sz w:val="32"/>
          <w:szCs w:val="32"/>
          <w:lang w:eastAsia="zh-CN"/>
        </w:rPr>
        <w:t>。</w:t>
      </w:r>
      <w:r>
        <w:rPr>
          <w:rFonts w:hint="eastAsia" w:ascii="仿宋_GB2312" w:eastAsia="仿宋_GB2312" w:cs="仿宋_GB2312"/>
          <w:sz w:val="32"/>
          <w:szCs w:val="32"/>
        </w:rPr>
        <w:t>持续巩固拓展脱贫攻坚成果，推动乡村全面振兴，扎实有力推进1个“三家园”标杆村、2个县级乡村振兴示范村建设。以建设生态宜居美丽乡村为导向，持续开展人居环境整治提升行动。</w:t>
      </w:r>
    </w:p>
    <w:p>
      <w:pPr>
        <w:pStyle w:val="2"/>
        <w:adjustRightInd w:val="0"/>
        <w:snapToGrid w:val="0"/>
        <w:spacing w:line="576" w:lineRule="exact"/>
        <w:ind w:left="40" w:leftChars="0" w:firstLine="643" w:firstLineChars="200"/>
        <w:rPr>
          <w:rFonts w:hint="eastAsia" w:ascii="仿宋_GB2312" w:eastAsia="仿宋_GB2312" w:cs="仿宋_GB2312"/>
          <w:sz w:val="32"/>
          <w:szCs w:val="32"/>
        </w:rPr>
      </w:pPr>
      <w:r>
        <w:rPr>
          <w:rFonts w:hint="eastAsia" w:ascii="仿宋_GB2312" w:eastAsia="仿宋_GB2312" w:cs="仿宋_GB2312"/>
          <w:b/>
          <w:bCs/>
          <w:sz w:val="32"/>
          <w:szCs w:val="32"/>
        </w:rPr>
        <w:t>三</w:t>
      </w:r>
      <w:r>
        <w:rPr>
          <w:rFonts w:hint="eastAsia" w:ascii="仿宋_GB2312" w:eastAsia="仿宋_GB2312" w:cs="仿宋_GB2312"/>
          <w:b/>
          <w:bCs/>
          <w:sz w:val="32"/>
          <w:szCs w:val="32"/>
          <w:lang w:eastAsia="zh-CN"/>
        </w:rPr>
        <w:t>是</w:t>
      </w:r>
      <w:r>
        <w:rPr>
          <w:rFonts w:hint="eastAsia" w:ascii="仿宋_GB2312" w:eastAsia="仿宋_GB2312" w:cs="仿宋_GB2312"/>
          <w:b/>
          <w:bCs/>
          <w:sz w:val="32"/>
          <w:szCs w:val="32"/>
        </w:rPr>
        <w:t>坚定维护和谐稳定大局</w:t>
      </w:r>
      <w:r>
        <w:rPr>
          <w:rFonts w:hint="eastAsia" w:ascii="仿宋_GB2312" w:eastAsia="仿宋_GB2312" w:cs="仿宋_GB2312"/>
          <w:b/>
          <w:bCs/>
          <w:sz w:val="32"/>
          <w:szCs w:val="32"/>
          <w:lang w:eastAsia="zh-CN"/>
        </w:rPr>
        <w:t>。</w:t>
      </w:r>
      <w:r>
        <w:rPr>
          <w:rFonts w:hint="eastAsia" w:ascii="仿宋_GB2312" w:eastAsia="仿宋_GB2312" w:cs="仿宋_GB2312"/>
          <w:sz w:val="32"/>
          <w:szCs w:val="32"/>
        </w:rPr>
        <w:t>坚持“人民至上、生命至上”，深化安全风险专项整治，持续加强自建房、水电站、道路交通、食品药品、森林草原防灭火等重点领域安全监管，提升本质化安全水平。有力抓好“三防一安全”，强化实战演练和应急物资储备，不断提升防灾减灾救灾能力。切实加强社会治安综合治理，健全公共安全体系，狠抓矛盾纠纷排查化解，严惩违法犯罪活动，常态长效推进“扫黑除恶”“反电信网络诈骗”等工作，严打整治“黄赌毒”等各类违法犯罪活动。</w:t>
      </w:r>
    </w:p>
    <w:p>
      <w:pPr>
        <w:pStyle w:val="2"/>
        <w:adjustRightInd w:val="0"/>
        <w:snapToGrid w:val="0"/>
        <w:spacing w:line="576" w:lineRule="exact"/>
        <w:ind w:left="40" w:leftChars="0" w:firstLine="643" w:firstLineChars="200"/>
        <w:rPr>
          <w:rFonts w:hint="eastAsia" w:ascii="仿宋_GB2312" w:eastAsia="仿宋_GB2312" w:cs="仿宋_GB2312"/>
          <w:sz w:val="32"/>
          <w:szCs w:val="32"/>
        </w:rPr>
      </w:pPr>
      <w:r>
        <w:rPr>
          <w:rFonts w:hint="eastAsia" w:ascii="仿宋_GB2312" w:eastAsia="仿宋_GB2312" w:cs="仿宋_GB2312"/>
          <w:b/>
          <w:bCs/>
          <w:sz w:val="32"/>
          <w:szCs w:val="32"/>
        </w:rPr>
        <w:t>四</w:t>
      </w:r>
      <w:r>
        <w:rPr>
          <w:rFonts w:hint="eastAsia" w:ascii="仿宋_GB2312" w:eastAsia="仿宋_GB2312" w:cs="仿宋_GB2312"/>
          <w:b/>
          <w:bCs/>
          <w:sz w:val="32"/>
          <w:szCs w:val="32"/>
          <w:lang w:eastAsia="zh-CN"/>
        </w:rPr>
        <w:t>是</w:t>
      </w:r>
      <w:r>
        <w:rPr>
          <w:rFonts w:hint="eastAsia" w:ascii="仿宋_GB2312" w:eastAsia="仿宋_GB2312" w:cs="仿宋_GB2312"/>
          <w:b/>
          <w:bCs/>
          <w:sz w:val="32"/>
          <w:szCs w:val="32"/>
        </w:rPr>
        <w:t>持续保障改善社会民生</w:t>
      </w:r>
      <w:r>
        <w:rPr>
          <w:rFonts w:hint="eastAsia" w:ascii="仿宋_GB2312" w:eastAsia="仿宋_GB2312" w:cs="仿宋_GB2312"/>
          <w:b/>
          <w:bCs/>
          <w:sz w:val="32"/>
          <w:szCs w:val="32"/>
          <w:lang w:eastAsia="zh-CN"/>
        </w:rPr>
        <w:t>。</w:t>
      </w:r>
      <w:r>
        <w:rPr>
          <w:rFonts w:hint="eastAsia" w:ascii="仿宋_GB2312" w:eastAsia="仿宋_GB2312" w:cs="仿宋_GB2312"/>
          <w:sz w:val="32"/>
          <w:szCs w:val="32"/>
        </w:rPr>
        <w:t>实施就业优先性战略，加强脱贫人员、就业困难人员、高校毕业生和退役军人等重点群体就业措施，加强困难群众就业兜底帮扶。认真开展各项就业创业服务工作，加大对初创实体扶持力度。</w:t>
      </w:r>
    </w:p>
    <w:p>
      <w:pPr>
        <w:pStyle w:val="2"/>
        <w:adjustRightInd w:val="0"/>
        <w:snapToGrid w:val="0"/>
        <w:spacing w:line="576" w:lineRule="exact"/>
        <w:ind w:left="40" w:leftChars="0" w:firstLine="643" w:firstLineChars="200"/>
        <w:rPr>
          <w:rFonts w:hint="eastAsia" w:ascii="仿宋_GB2312" w:eastAsia="仿宋_GB2312" w:cs="仿宋_GB2312"/>
          <w:sz w:val="32"/>
          <w:szCs w:val="32"/>
        </w:rPr>
      </w:pPr>
      <w:r>
        <w:rPr>
          <w:rFonts w:hint="eastAsia" w:ascii="仿宋_GB2312" w:eastAsia="仿宋_GB2312" w:cs="仿宋_GB2312"/>
          <w:b/>
          <w:bCs/>
          <w:sz w:val="32"/>
          <w:szCs w:val="32"/>
        </w:rPr>
        <w:t>五</w:t>
      </w:r>
      <w:r>
        <w:rPr>
          <w:rFonts w:hint="eastAsia" w:ascii="仿宋_GB2312" w:eastAsia="仿宋_GB2312" w:cs="仿宋_GB2312"/>
          <w:b/>
          <w:bCs/>
          <w:sz w:val="32"/>
          <w:szCs w:val="32"/>
          <w:lang w:eastAsia="zh-CN"/>
        </w:rPr>
        <w:t>是</w:t>
      </w:r>
      <w:r>
        <w:rPr>
          <w:rFonts w:hint="eastAsia" w:ascii="仿宋_GB2312" w:eastAsia="仿宋_GB2312" w:cs="仿宋_GB2312"/>
          <w:b/>
          <w:bCs/>
          <w:sz w:val="32"/>
          <w:szCs w:val="32"/>
        </w:rPr>
        <w:t>加快构建现代产业体系</w:t>
      </w:r>
      <w:r>
        <w:rPr>
          <w:rFonts w:hint="eastAsia" w:ascii="仿宋_GB2312" w:eastAsia="仿宋_GB2312" w:cs="仿宋_GB2312"/>
          <w:b/>
          <w:bCs/>
          <w:sz w:val="32"/>
          <w:szCs w:val="32"/>
          <w:lang w:eastAsia="zh-CN"/>
        </w:rPr>
        <w:t>。</w:t>
      </w:r>
      <w:r>
        <w:rPr>
          <w:rFonts w:hint="eastAsia" w:ascii="仿宋_GB2312" w:eastAsia="仿宋_GB2312" w:cs="仿宋_GB2312"/>
          <w:sz w:val="32"/>
          <w:szCs w:val="32"/>
        </w:rPr>
        <w:t>把握“实施新型城镇化”战略机遇，抢抓茂绵路建成通车、成兰铁路即将建成机遇，加强国土空间规划、十四五规划衔接，加大对接争取力度，合理布局区域发展，强化与绵竹、北川等互联互通，加快编制完成“茂县副中心城镇”规划，谋划包装一批打基础、利长远的项目，夯实高质量发展的基础。持续加强要素保障和协调服务，全力配合成兰铁路、锂辉矿石选矿项目厂区、茂县站站前广场建设等重点工程建设。</w:t>
      </w:r>
    </w:p>
    <w:p>
      <w:pPr>
        <w:pStyle w:val="2"/>
        <w:adjustRightInd w:val="0"/>
        <w:snapToGrid w:val="0"/>
        <w:spacing w:line="576" w:lineRule="exact"/>
        <w:ind w:left="40" w:leftChars="0" w:firstLine="643" w:firstLineChars="200"/>
        <w:rPr>
          <w:rFonts w:hint="eastAsia" w:ascii="仿宋_GB2312" w:eastAsia="仿宋_GB2312" w:cs="仿宋_GB2312"/>
          <w:sz w:val="32"/>
          <w:szCs w:val="32"/>
        </w:rPr>
      </w:pPr>
      <w:r>
        <w:rPr>
          <w:rFonts w:hint="eastAsia" w:ascii="仿宋_GB2312" w:eastAsia="仿宋_GB2312" w:cs="仿宋_GB2312"/>
          <w:b/>
          <w:bCs/>
          <w:sz w:val="32"/>
          <w:szCs w:val="32"/>
          <w:lang w:eastAsia="zh-CN"/>
        </w:rPr>
        <w:t>六是</w:t>
      </w:r>
      <w:r>
        <w:rPr>
          <w:rFonts w:hint="eastAsia" w:ascii="仿宋_GB2312" w:eastAsia="仿宋_GB2312" w:cs="仿宋_GB2312"/>
          <w:b/>
          <w:bCs/>
          <w:sz w:val="32"/>
          <w:szCs w:val="32"/>
        </w:rPr>
        <w:t>坚持以产强镇以文兴镇</w:t>
      </w:r>
      <w:r>
        <w:rPr>
          <w:rFonts w:hint="eastAsia" w:ascii="仿宋_GB2312" w:eastAsia="仿宋_GB2312" w:cs="仿宋_GB2312"/>
          <w:b/>
          <w:bCs/>
          <w:sz w:val="32"/>
          <w:szCs w:val="32"/>
          <w:lang w:eastAsia="zh-CN"/>
        </w:rPr>
        <w:t>。</w:t>
      </w:r>
      <w:r>
        <w:rPr>
          <w:rFonts w:hint="eastAsia" w:ascii="仿宋_GB2312" w:eastAsia="仿宋_GB2312" w:cs="仿宋_GB2312"/>
          <w:sz w:val="32"/>
          <w:szCs w:val="32"/>
        </w:rPr>
        <w:t>依托上关岷江百合花谷AAA级景区，深度挖掘“百合花”文化，丰富完善民宿体验、有氧运动、户外露营地等业态，着力打造花主题IP,增加游玩体验娱乐设施设备，着力提升旅游基础设施，深入开展线上线下精准营销，加大招商引资力度，打响“岷江百合”名片。</w:t>
      </w:r>
    </w:p>
    <w:p>
      <w:pPr>
        <w:pStyle w:val="9"/>
        <w:numPr>
          <w:ilvl w:val="0"/>
          <w:numId w:val="1"/>
        </w:numPr>
        <w:ind w:firstLineChars="0"/>
        <w:rPr>
          <w:rFonts w:ascii="黑体" w:hAnsi="黑体" w:eastAsia="黑体"/>
          <w:sz w:val="32"/>
          <w:szCs w:val="32"/>
        </w:rPr>
      </w:pPr>
      <w:r>
        <w:rPr>
          <w:rFonts w:hint="eastAsia" w:ascii="黑体" w:hAnsi="黑体" w:eastAsia="黑体"/>
          <w:sz w:val="32"/>
          <w:szCs w:val="32"/>
        </w:rPr>
        <w:t>部门预算单位构成</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茂县富顺镇人民政府</w:t>
      </w:r>
      <w:r>
        <w:rPr>
          <w:rFonts w:hint="eastAsia" w:ascii="仿宋_GB2312" w:eastAsia="仿宋_GB2312"/>
          <w:sz w:val="32"/>
          <w:szCs w:val="32"/>
        </w:rPr>
        <w:t>属一级预算单位，下属二级预算单位</w:t>
      </w:r>
      <w:r>
        <w:rPr>
          <w:rFonts w:hint="eastAsia" w:ascii="仿宋_GB2312" w:eastAsia="仿宋_GB2312"/>
          <w:sz w:val="32"/>
          <w:szCs w:val="32"/>
          <w:lang w:val="en-US" w:eastAsia="zh-CN"/>
        </w:rPr>
        <w:t>0</w:t>
      </w:r>
      <w:r>
        <w:rPr>
          <w:rFonts w:hint="eastAsia" w:ascii="仿宋_GB2312" w:eastAsia="仿宋_GB2312"/>
          <w:sz w:val="32"/>
          <w:szCs w:val="32"/>
        </w:rPr>
        <w:t>个，其中：参照公务员法管理的事业单位</w:t>
      </w:r>
      <w:r>
        <w:rPr>
          <w:rFonts w:hint="eastAsia" w:ascii="仿宋_GB2312" w:eastAsia="仿宋_GB2312"/>
          <w:sz w:val="32"/>
          <w:szCs w:val="32"/>
          <w:lang w:val="en-US" w:eastAsia="zh-CN"/>
        </w:rPr>
        <w:t>0</w:t>
      </w:r>
      <w:r>
        <w:rPr>
          <w:rFonts w:hint="eastAsia" w:ascii="仿宋_GB2312" w:eastAsia="仿宋_GB2312"/>
          <w:sz w:val="32"/>
          <w:szCs w:val="32"/>
        </w:rPr>
        <w:t>个，其他事业单位</w:t>
      </w:r>
      <w:r>
        <w:rPr>
          <w:rFonts w:hint="eastAsia" w:ascii="仿宋_GB2312" w:eastAsia="仿宋_GB2312"/>
          <w:sz w:val="32"/>
          <w:szCs w:val="32"/>
          <w:lang w:val="en-US" w:eastAsia="zh-CN"/>
        </w:rPr>
        <w:t>0</w:t>
      </w:r>
      <w:r>
        <w:rPr>
          <w:rFonts w:hint="eastAsia" w:ascii="仿宋_GB2312" w:eastAsia="仿宋_GB2312"/>
          <w:sz w:val="32"/>
          <w:szCs w:val="32"/>
        </w:rPr>
        <w:t>个。参照公务员法管理的事业单位分别是：</w:t>
      </w:r>
      <w:r>
        <w:rPr>
          <w:rFonts w:hint="eastAsia" w:ascii="仿宋_GB2312" w:eastAsia="仿宋_GB2312"/>
          <w:sz w:val="32"/>
          <w:szCs w:val="32"/>
          <w:lang w:val="en-US" w:eastAsia="zh-CN"/>
        </w:rPr>
        <w:t>0</w:t>
      </w:r>
      <w:r>
        <w:rPr>
          <w:rFonts w:hint="eastAsia" w:ascii="仿宋_GB2312" w:eastAsia="仿宋_GB2312"/>
          <w:sz w:val="32"/>
          <w:szCs w:val="32"/>
        </w:rPr>
        <w:t>；其他事业单位分别是</w:t>
      </w:r>
      <w:r>
        <w:rPr>
          <w:rFonts w:hint="eastAsia" w:ascii="仿宋_GB2312" w:eastAsia="仿宋_GB2312"/>
          <w:sz w:val="32"/>
          <w:szCs w:val="32"/>
          <w:lang w:eastAsia="zh-CN"/>
        </w:rPr>
        <w:t>：</w:t>
      </w:r>
      <w:r>
        <w:rPr>
          <w:rFonts w:hint="eastAsia" w:ascii="仿宋_GB2312" w:eastAsia="仿宋_GB2312"/>
          <w:sz w:val="32"/>
          <w:szCs w:val="32"/>
          <w:lang w:val="en-US" w:eastAsia="zh-CN"/>
        </w:rPr>
        <w:t>0</w:t>
      </w:r>
      <w:r>
        <w:rPr>
          <w:rFonts w:hint="eastAsia" w:ascii="仿宋_GB2312" w:eastAsia="仿宋_GB2312"/>
          <w:sz w:val="32"/>
          <w:szCs w:val="32"/>
        </w:rPr>
        <w:t>。</w:t>
      </w:r>
    </w:p>
    <w:p>
      <w:pPr>
        <w:pStyle w:val="9"/>
        <w:ind w:left="720" w:firstLine="0" w:firstLineChars="0"/>
        <w:rPr>
          <w:rFonts w:ascii="黑体" w:hAnsi="黑体" w:eastAsia="黑体"/>
          <w:sz w:val="32"/>
          <w:szCs w:val="32"/>
        </w:rPr>
      </w:pPr>
      <w:r>
        <w:rPr>
          <w:rFonts w:hint="eastAsia" w:ascii="黑体" w:hAnsi="黑体" w:eastAsia="黑体"/>
          <w:sz w:val="32"/>
          <w:szCs w:val="32"/>
        </w:rPr>
        <w:t>三、收支预算情况说明</w:t>
      </w:r>
    </w:p>
    <w:p>
      <w:pPr>
        <w:spacing w:line="560" w:lineRule="exact"/>
        <w:ind w:firstLine="640" w:firstLineChars="200"/>
        <w:rPr>
          <w:rFonts w:ascii="仿宋_GB2312" w:eastAsia="仿宋_GB2312"/>
          <w:sz w:val="32"/>
          <w:szCs w:val="32"/>
        </w:rPr>
      </w:pPr>
      <w:r>
        <w:rPr>
          <w:rFonts w:ascii="仿宋_GB2312" w:eastAsia="仿宋_GB2312"/>
          <w:sz w:val="32"/>
          <w:szCs w:val="32"/>
        </w:rPr>
        <w:t>按照综合预算的原则，</w:t>
      </w:r>
      <w:r>
        <w:rPr>
          <w:rFonts w:hint="eastAsia" w:ascii="仿宋_GB2312" w:eastAsia="仿宋_GB2312"/>
          <w:sz w:val="32"/>
          <w:szCs w:val="32"/>
          <w:lang w:eastAsia="zh-CN"/>
        </w:rPr>
        <w:t>茂县富顺镇人民政府</w:t>
      </w:r>
      <w:r>
        <w:rPr>
          <w:rFonts w:ascii="仿宋_GB2312" w:eastAsia="仿宋_GB2312"/>
          <w:sz w:val="32"/>
          <w:szCs w:val="32"/>
        </w:rPr>
        <w:t>所有收入和支出均纳入部门预算管理。收入包括：一般公共预算拨款收入</w:t>
      </w:r>
      <w:r>
        <w:rPr>
          <w:rFonts w:hint="eastAsia" w:ascii="仿宋_GB2312" w:eastAsia="仿宋_GB2312"/>
          <w:sz w:val="32"/>
          <w:szCs w:val="32"/>
          <w:lang w:val="en-US" w:eastAsia="zh-CN"/>
        </w:rPr>
        <w:t>11988287.91</w:t>
      </w:r>
      <w:r>
        <w:rPr>
          <w:rFonts w:ascii="仿宋_GB2312" w:eastAsia="仿宋_GB2312"/>
          <w:sz w:val="32"/>
          <w:szCs w:val="32"/>
        </w:rPr>
        <w:t>元；支出包括：一般公共服务支出</w:t>
      </w:r>
      <w:r>
        <w:rPr>
          <w:rFonts w:hint="eastAsia" w:ascii="仿宋_GB2312" w:eastAsia="仿宋_GB2312"/>
          <w:sz w:val="32"/>
          <w:szCs w:val="32"/>
        </w:rPr>
        <w:t>4714589.61</w:t>
      </w:r>
      <w:r>
        <w:rPr>
          <w:rFonts w:ascii="仿宋_GB2312" w:eastAsia="仿宋_GB2312"/>
          <w:sz w:val="32"/>
          <w:szCs w:val="32"/>
        </w:rPr>
        <w:t>元，社会保障和就业支出</w:t>
      </w:r>
      <w:r>
        <w:rPr>
          <w:rFonts w:hint="eastAsia" w:ascii="仿宋_GB2312" w:eastAsia="仿宋_GB2312"/>
          <w:sz w:val="32"/>
          <w:szCs w:val="32"/>
        </w:rPr>
        <w:t>1122427.4</w:t>
      </w:r>
      <w:r>
        <w:rPr>
          <w:rFonts w:ascii="仿宋_GB2312" w:eastAsia="仿宋_GB2312"/>
          <w:sz w:val="32"/>
          <w:szCs w:val="32"/>
        </w:rPr>
        <w:t>元，</w:t>
      </w:r>
      <w:r>
        <w:rPr>
          <w:rFonts w:hint="eastAsia" w:ascii="仿宋_GB2312" w:eastAsia="仿宋_GB2312"/>
          <w:sz w:val="32"/>
          <w:szCs w:val="32"/>
        </w:rPr>
        <w:t>卫生健康</w:t>
      </w:r>
      <w:r>
        <w:rPr>
          <w:rFonts w:ascii="仿宋_GB2312" w:eastAsia="仿宋_GB2312"/>
          <w:sz w:val="32"/>
          <w:szCs w:val="32"/>
        </w:rPr>
        <w:t>支出</w:t>
      </w:r>
      <w:r>
        <w:rPr>
          <w:rFonts w:hint="eastAsia" w:ascii="仿宋_GB2312" w:eastAsia="仿宋_GB2312"/>
          <w:sz w:val="32"/>
          <w:szCs w:val="32"/>
        </w:rPr>
        <w:t>569718.84</w:t>
      </w:r>
      <w:r>
        <w:rPr>
          <w:rFonts w:ascii="仿宋_GB2312" w:eastAsia="仿宋_GB2312"/>
          <w:sz w:val="32"/>
          <w:szCs w:val="32"/>
        </w:rPr>
        <w:t>元，</w:t>
      </w:r>
      <w:r>
        <w:rPr>
          <w:rFonts w:hint="eastAsia" w:ascii="仿宋_GB2312" w:eastAsia="仿宋_GB2312"/>
          <w:sz w:val="32"/>
          <w:szCs w:val="32"/>
        </w:rPr>
        <w:t>农林水支出4879156.06</w:t>
      </w:r>
      <w:r>
        <w:rPr>
          <w:rFonts w:hint="eastAsia" w:ascii="仿宋_GB2312" w:eastAsia="仿宋_GB2312"/>
          <w:sz w:val="32"/>
          <w:szCs w:val="32"/>
          <w:lang w:eastAsia="zh-CN"/>
        </w:rPr>
        <w:t>元，</w:t>
      </w:r>
      <w:r>
        <w:rPr>
          <w:rFonts w:ascii="仿宋_GB2312" w:eastAsia="仿宋_GB2312"/>
          <w:sz w:val="32"/>
          <w:szCs w:val="32"/>
        </w:rPr>
        <w:t>住房保障支出</w:t>
      </w:r>
      <w:r>
        <w:rPr>
          <w:rFonts w:hint="eastAsia" w:ascii="仿宋_GB2312" w:eastAsia="仿宋_GB2312"/>
          <w:sz w:val="32"/>
          <w:szCs w:val="32"/>
        </w:rPr>
        <w:t>702396</w:t>
      </w:r>
      <w:r>
        <w:rPr>
          <w:rFonts w:ascii="仿宋_GB2312" w:eastAsia="仿宋_GB2312"/>
          <w:sz w:val="32"/>
          <w:szCs w:val="32"/>
        </w:rPr>
        <w:t>元。</w:t>
      </w:r>
      <w:r>
        <w:rPr>
          <w:rFonts w:hint="eastAsia" w:ascii="仿宋_GB2312" w:eastAsia="仿宋_GB2312"/>
          <w:sz w:val="32"/>
          <w:szCs w:val="32"/>
          <w:lang w:eastAsia="zh-CN"/>
        </w:rPr>
        <w:t>茂县富顺镇人民政府</w:t>
      </w:r>
      <w:r>
        <w:rPr>
          <w:rFonts w:ascii="仿宋_GB2312" w:eastAsia="仿宋_GB2312"/>
          <w:sz w:val="32"/>
          <w:szCs w:val="32"/>
        </w:rPr>
        <w:t>20</w:t>
      </w:r>
      <w:r>
        <w:rPr>
          <w:rFonts w:hint="eastAsia" w:ascii="仿宋_GB2312" w:eastAsia="仿宋_GB2312"/>
          <w:sz w:val="32"/>
          <w:szCs w:val="32"/>
        </w:rPr>
        <w:t>23</w:t>
      </w:r>
      <w:r>
        <w:rPr>
          <w:rFonts w:ascii="仿宋_GB2312" w:eastAsia="仿宋_GB2312"/>
          <w:sz w:val="32"/>
          <w:szCs w:val="32"/>
        </w:rPr>
        <w:t>年收支总预算</w:t>
      </w:r>
      <w:r>
        <w:rPr>
          <w:rFonts w:hint="eastAsia" w:ascii="仿宋_GB2312" w:eastAsia="仿宋_GB2312"/>
          <w:sz w:val="32"/>
          <w:szCs w:val="32"/>
          <w:lang w:val="en-US" w:eastAsia="zh-CN"/>
        </w:rPr>
        <w:t>11988287.91</w:t>
      </w:r>
      <w:r>
        <w:rPr>
          <w:rFonts w:ascii="仿宋_GB2312" w:eastAsia="仿宋_GB2312"/>
          <w:sz w:val="32"/>
          <w:szCs w:val="32"/>
        </w:rPr>
        <w:t>元,比20</w:t>
      </w:r>
      <w:r>
        <w:rPr>
          <w:rFonts w:hint="eastAsia" w:ascii="仿宋_GB2312" w:eastAsia="仿宋_GB2312"/>
          <w:sz w:val="32"/>
          <w:szCs w:val="32"/>
        </w:rPr>
        <w:t>22</w:t>
      </w:r>
      <w:r>
        <w:rPr>
          <w:rFonts w:ascii="仿宋_GB2312" w:eastAsia="仿宋_GB2312"/>
          <w:sz w:val="32"/>
          <w:szCs w:val="32"/>
        </w:rPr>
        <w:t>年收支预算总数增加</w:t>
      </w:r>
      <w:r>
        <w:rPr>
          <w:rFonts w:hint="eastAsia" w:ascii="仿宋_GB2312" w:eastAsia="仿宋_GB2312"/>
          <w:sz w:val="32"/>
          <w:szCs w:val="32"/>
          <w:lang w:val="en-US" w:eastAsia="zh-CN"/>
        </w:rPr>
        <w:t>2207171.39</w:t>
      </w:r>
      <w:r>
        <w:rPr>
          <w:rFonts w:hint="eastAsia" w:ascii="仿宋_GB2312" w:eastAsia="仿宋_GB2312"/>
          <w:sz w:val="32"/>
          <w:szCs w:val="32"/>
        </w:rPr>
        <w:t xml:space="preserve">                   </w:t>
      </w:r>
      <w:r>
        <w:rPr>
          <w:rFonts w:ascii="仿宋_GB2312" w:eastAsia="仿宋_GB2312"/>
          <w:sz w:val="32"/>
          <w:szCs w:val="32"/>
        </w:rPr>
        <w:t>元，主要原因</w:t>
      </w:r>
      <w:r>
        <w:rPr>
          <w:rFonts w:hint="eastAsia" w:ascii="仿宋_GB2312" w:eastAsia="仿宋_GB2312"/>
          <w:sz w:val="32"/>
          <w:szCs w:val="32"/>
          <w:lang w:eastAsia="zh-CN"/>
        </w:rPr>
        <w:t>人员经费增加</w:t>
      </w:r>
      <w:r>
        <w:rPr>
          <w:rFonts w:hint="eastAsia" w:ascii="仿宋_GB2312" w:eastAsia="仿宋_GB2312"/>
          <w:sz w:val="32"/>
          <w:szCs w:val="32"/>
        </w:rPr>
        <w:t xml:space="preserve"> </w:t>
      </w:r>
      <w:r>
        <w:rPr>
          <w:rFonts w:ascii="仿宋_GB2312" w:eastAsia="仿宋_GB2312"/>
          <w:sz w:val="32"/>
          <w:szCs w:val="32"/>
        </w:rPr>
        <w:t>。</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 w:eastAsia="楷体_GB2312"/>
          <w:b/>
          <w:sz w:val="32"/>
          <w:szCs w:val="32"/>
        </w:rPr>
        <w:t>（一）收入预算情况</w:t>
      </w:r>
    </w:p>
    <w:p>
      <w:pPr>
        <w:rPr>
          <w:rFonts w:ascii="仿宋_GB2312" w:eastAsia="仿宋_GB2312"/>
          <w:sz w:val="32"/>
          <w:szCs w:val="32"/>
        </w:rPr>
      </w:pPr>
      <w:r>
        <w:rPr>
          <w:rFonts w:ascii="仿宋_GB2312" w:eastAsia="仿宋_GB2312"/>
          <w:sz w:val="32"/>
          <w:szCs w:val="32"/>
        </w:rPr>
        <w:t>　　</w:t>
      </w:r>
      <w:r>
        <w:rPr>
          <w:rFonts w:hint="eastAsia" w:ascii="仿宋_GB2312" w:eastAsia="仿宋_GB2312"/>
          <w:sz w:val="32"/>
          <w:szCs w:val="32"/>
        </w:rPr>
        <w:t>2023</w:t>
      </w:r>
      <w:r>
        <w:rPr>
          <w:rFonts w:ascii="仿宋_GB2312" w:eastAsia="仿宋_GB2312"/>
          <w:sz w:val="32"/>
          <w:szCs w:val="32"/>
        </w:rPr>
        <w:t>年收入预算</w:t>
      </w:r>
      <w:r>
        <w:rPr>
          <w:rFonts w:hint="eastAsia" w:ascii="仿宋_GB2312" w:eastAsia="仿宋_GB2312"/>
          <w:sz w:val="32"/>
          <w:szCs w:val="32"/>
          <w:lang w:val="en-US" w:eastAsia="zh-CN"/>
        </w:rPr>
        <w:t>11988287.91</w:t>
      </w:r>
      <w:r>
        <w:rPr>
          <w:rFonts w:ascii="仿宋_GB2312" w:eastAsia="仿宋_GB2312"/>
          <w:sz w:val="32"/>
          <w:szCs w:val="32"/>
        </w:rPr>
        <w:t>元；一般公共预算拨款收入</w:t>
      </w:r>
      <w:r>
        <w:rPr>
          <w:rFonts w:hint="eastAsia" w:ascii="仿宋_GB2312" w:eastAsia="仿宋_GB2312"/>
          <w:sz w:val="32"/>
          <w:szCs w:val="32"/>
          <w:lang w:val="en-US" w:eastAsia="zh-CN"/>
        </w:rPr>
        <w:t>11988287.91</w:t>
      </w:r>
      <w:r>
        <w:rPr>
          <w:rFonts w:ascii="仿宋_GB2312" w:eastAsia="仿宋_GB2312"/>
          <w:sz w:val="32"/>
          <w:szCs w:val="32"/>
        </w:rPr>
        <w:t>元，占</w:t>
      </w:r>
      <w:r>
        <w:rPr>
          <w:rFonts w:hint="eastAsia" w:ascii="仿宋_GB2312" w:eastAsia="仿宋_GB2312"/>
          <w:sz w:val="32"/>
          <w:szCs w:val="32"/>
          <w:lang w:val="en-US" w:eastAsia="zh-CN"/>
        </w:rPr>
        <w:t>100</w:t>
      </w:r>
      <w:r>
        <w:rPr>
          <w:rFonts w:ascii="仿宋_GB2312" w:eastAsia="仿宋_GB2312"/>
          <w:sz w:val="32"/>
          <w:szCs w:val="32"/>
        </w:rPr>
        <w:t>%。</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 w:eastAsia="楷体_GB2312" w:cs="仿宋_GB2312"/>
          <w:b/>
          <w:sz w:val="32"/>
          <w:szCs w:val="32"/>
        </w:rPr>
        <w:t>（二）支出预算情况</w:t>
      </w:r>
    </w:p>
    <w:p>
      <w:pPr>
        <w:rPr>
          <w:rFonts w:ascii="仿宋_GB2312" w:eastAsia="仿宋_GB2312"/>
          <w:vanish/>
          <w:sz w:val="32"/>
          <w:szCs w:val="32"/>
        </w:rPr>
      </w:pPr>
      <w:r>
        <w:rPr>
          <w:rFonts w:ascii="仿宋_GB2312" w:eastAsia="仿宋_GB2312"/>
          <w:sz w:val="32"/>
          <w:szCs w:val="32"/>
        </w:rPr>
        <w:t>　　2</w:t>
      </w:r>
      <w:r>
        <w:rPr>
          <w:rFonts w:hint="eastAsia" w:ascii="仿宋_GB2312" w:eastAsia="仿宋_GB2312"/>
          <w:sz w:val="32"/>
          <w:szCs w:val="32"/>
        </w:rPr>
        <w:t>023</w:t>
      </w:r>
      <w:r>
        <w:rPr>
          <w:rFonts w:ascii="仿宋_GB2312" w:eastAsia="仿宋_GB2312"/>
          <w:sz w:val="32"/>
          <w:szCs w:val="32"/>
        </w:rPr>
        <w:t>年支出预算</w:t>
      </w:r>
      <w:r>
        <w:rPr>
          <w:rFonts w:hint="eastAsia" w:ascii="仿宋_GB2312" w:eastAsia="仿宋_GB2312"/>
          <w:sz w:val="32"/>
          <w:szCs w:val="32"/>
          <w:lang w:val="en-US" w:eastAsia="zh-CN"/>
        </w:rPr>
        <w:t>11988287.91</w:t>
      </w:r>
      <w:r>
        <w:rPr>
          <w:rFonts w:ascii="仿宋_GB2312" w:eastAsia="仿宋_GB2312"/>
          <w:sz w:val="32"/>
          <w:szCs w:val="32"/>
        </w:rPr>
        <w:t>元，其中：基本支出</w:t>
      </w:r>
      <w:r>
        <w:rPr>
          <w:rFonts w:hint="eastAsia" w:ascii="仿宋_GB2312" w:eastAsia="仿宋_GB2312"/>
          <w:sz w:val="32"/>
          <w:szCs w:val="32"/>
        </w:rPr>
        <w:t>9606187.91</w:t>
      </w:r>
      <w:r>
        <w:rPr>
          <w:rFonts w:ascii="仿宋_GB2312" w:eastAsia="仿宋_GB2312"/>
          <w:sz w:val="32"/>
          <w:szCs w:val="32"/>
        </w:rPr>
        <w:t>元，占</w:t>
      </w:r>
      <w:r>
        <w:rPr>
          <w:rFonts w:hint="eastAsia" w:ascii="仿宋_GB2312" w:eastAsia="仿宋_GB2312"/>
          <w:sz w:val="32"/>
          <w:szCs w:val="32"/>
          <w:lang w:val="en-US" w:eastAsia="zh-CN"/>
        </w:rPr>
        <w:t>80.13</w:t>
      </w:r>
      <w:r>
        <w:rPr>
          <w:rFonts w:ascii="仿宋_GB2312" w:eastAsia="仿宋_GB2312"/>
          <w:sz w:val="32"/>
          <w:szCs w:val="32"/>
        </w:rPr>
        <w:t>%，项目支出</w:t>
      </w:r>
      <w:r>
        <w:rPr>
          <w:rFonts w:hint="eastAsia" w:ascii="仿宋_GB2312" w:eastAsia="仿宋_GB2312"/>
          <w:sz w:val="32"/>
          <w:szCs w:val="32"/>
        </w:rPr>
        <w:t>2382100</w:t>
      </w:r>
      <w:r>
        <w:rPr>
          <w:rFonts w:ascii="仿宋_GB2312" w:eastAsia="仿宋_GB2312"/>
          <w:sz w:val="32"/>
          <w:szCs w:val="32"/>
        </w:rPr>
        <w:t>元，占</w:t>
      </w:r>
      <w:r>
        <w:rPr>
          <w:rFonts w:hint="eastAsia" w:ascii="仿宋_GB2312" w:eastAsia="仿宋_GB2312"/>
          <w:sz w:val="32"/>
          <w:szCs w:val="32"/>
          <w:lang w:val="en-US" w:eastAsia="zh-CN"/>
        </w:rPr>
        <w:t>19.87</w:t>
      </w:r>
      <w:r>
        <w:rPr>
          <w:rFonts w:ascii="仿宋_GB2312" w:eastAsia="仿宋_GB2312"/>
          <w:sz w:val="32"/>
          <w:szCs w:val="32"/>
        </w:rPr>
        <w:t>%。</w:t>
      </w:r>
    </w:p>
    <w:p>
      <w:pPr>
        <w:spacing w:line="560" w:lineRule="exact"/>
        <w:ind w:firstLine="643" w:firstLineChars="200"/>
        <w:rPr>
          <w:rFonts w:ascii="黑体" w:eastAsia="黑体"/>
          <w:b/>
          <w:sz w:val="32"/>
          <w:szCs w:val="32"/>
        </w:rPr>
      </w:pPr>
      <w:r>
        <w:rPr>
          <w:rFonts w:ascii="黑体" w:eastAsia="黑体"/>
          <w:b/>
          <w:sz w:val="32"/>
          <w:szCs w:val="32"/>
        </w:rPr>
        <w:t xml:space="preserve"> </w:t>
      </w:r>
    </w:p>
    <w:p>
      <w:pPr>
        <w:numPr>
          <w:ilvl w:val="0"/>
          <w:numId w:val="1"/>
        </w:numPr>
        <w:spacing w:line="560" w:lineRule="exact"/>
        <w:ind w:left="1360" w:leftChars="0" w:hanging="720" w:firstLineChars="0"/>
        <w:jc w:val="left"/>
        <w:rPr>
          <w:rFonts w:hint="eastAsia" w:ascii="黑体" w:hAnsi="黑体" w:eastAsia="黑体"/>
          <w:sz w:val="32"/>
          <w:szCs w:val="32"/>
        </w:rPr>
      </w:pPr>
      <w:r>
        <w:rPr>
          <w:rFonts w:hint="eastAsia" w:ascii="黑体" w:hAnsi="黑体" w:eastAsia="黑体"/>
          <w:sz w:val="32"/>
          <w:szCs w:val="32"/>
        </w:rPr>
        <w:t>财政拨款收支预算情况说明</w:t>
      </w:r>
    </w:p>
    <w:p>
      <w:pPr>
        <w:numPr>
          <w:ilvl w:val="0"/>
          <w:numId w:val="0"/>
        </w:numPr>
        <w:spacing w:line="560" w:lineRule="exact"/>
        <w:ind w:firstLine="640" w:firstLineChars="200"/>
        <w:jc w:val="left"/>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23</w:t>
      </w:r>
      <w:r>
        <w:rPr>
          <w:rFonts w:ascii="仿宋_GB2312" w:eastAsia="仿宋_GB2312"/>
          <w:sz w:val="32"/>
          <w:szCs w:val="32"/>
        </w:rPr>
        <w:t>年财政拨款收支总预算</w:t>
      </w:r>
      <w:r>
        <w:rPr>
          <w:rFonts w:hint="eastAsia" w:ascii="仿宋_GB2312" w:eastAsia="仿宋_GB2312"/>
          <w:sz w:val="32"/>
          <w:szCs w:val="32"/>
          <w:lang w:val="en-US" w:eastAsia="zh-CN"/>
        </w:rPr>
        <w:t>11988287.91</w:t>
      </w:r>
      <w:r>
        <w:rPr>
          <w:rFonts w:ascii="仿宋_GB2312" w:eastAsia="仿宋_GB2312"/>
          <w:sz w:val="32"/>
          <w:szCs w:val="32"/>
        </w:rPr>
        <w:t>元,比20</w:t>
      </w:r>
      <w:r>
        <w:rPr>
          <w:rFonts w:hint="eastAsia" w:ascii="仿宋_GB2312" w:eastAsia="仿宋_GB2312"/>
          <w:sz w:val="32"/>
          <w:szCs w:val="32"/>
        </w:rPr>
        <w:t>22</w:t>
      </w:r>
      <w:r>
        <w:rPr>
          <w:rFonts w:ascii="仿宋_GB2312" w:eastAsia="仿宋_GB2312"/>
          <w:sz w:val="32"/>
          <w:szCs w:val="32"/>
        </w:rPr>
        <w:t>年收支预算总数增加</w:t>
      </w:r>
      <w:r>
        <w:rPr>
          <w:rFonts w:hint="eastAsia" w:ascii="仿宋_GB2312" w:eastAsia="仿宋_GB2312"/>
          <w:sz w:val="32"/>
          <w:szCs w:val="32"/>
          <w:lang w:val="en-US" w:eastAsia="zh-CN"/>
        </w:rPr>
        <w:t>2207171.39</w:t>
      </w:r>
      <w:r>
        <w:rPr>
          <w:rFonts w:ascii="仿宋_GB2312" w:eastAsia="仿宋_GB2312"/>
          <w:sz w:val="32"/>
          <w:szCs w:val="32"/>
        </w:rPr>
        <w:t>元，主要原因:</w:t>
      </w:r>
      <w:r>
        <w:rPr>
          <w:rFonts w:hint="eastAsia" w:ascii="仿宋_GB2312" w:eastAsia="仿宋_GB2312"/>
          <w:sz w:val="32"/>
          <w:szCs w:val="32"/>
          <w:lang w:eastAsia="zh-CN"/>
        </w:rPr>
        <w:t>人员经费增加</w:t>
      </w:r>
      <w:r>
        <w:rPr>
          <w:rFonts w:ascii="仿宋_GB2312" w:eastAsia="仿宋_GB2312"/>
          <w:sz w:val="32"/>
          <w:szCs w:val="32"/>
        </w:rPr>
        <w:t>。</w:t>
      </w:r>
    </w:p>
    <w:p>
      <w:pPr>
        <w:spacing w:line="560" w:lineRule="exact"/>
        <w:ind w:firstLine="640" w:firstLineChars="200"/>
        <w:jc w:val="left"/>
        <w:rPr>
          <w:rFonts w:ascii="仿宋_GB2312" w:eastAsia="仿宋_GB2312"/>
          <w:sz w:val="32"/>
          <w:szCs w:val="32"/>
        </w:rPr>
      </w:pPr>
      <w:r>
        <w:rPr>
          <w:rFonts w:ascii="仿宋_GB2312" w:eastAsia="仿宋_GB2312"/>
          <w:sz w:val="32"/>
          <w:szCs w:val="32"/>
        </w:rPr>
        <w:t>收入包括：本年一般公共预算拨款收入</w:t>
      </w:r>
      <w:r>
        <w:rPr>
          <w:rFonts w:hint="eastAsia" w:ascii="仿宋_GB2312" w:eastAsia="仿宋_GB2312"/>
          <w:sz w:val="32"/>
          <w:szCs w:val="32"/>
          <w:lang w:val="en-US" w:eastAsia="zh-CN"/>
        </w:rPr>
        <w:t>11988287.91</w:t>
      </w:r>
      <w:r>
        <w:rPr>
          <w:rFonts w:ascii="仿宋_GB2312" w:eastAsia="仿宋_GB2312"/>
          <w:sz w:val="32"/>
          <w:szCs w:val="32"/>
        </w:rPr>
        <w:t>元</w:t>
      </w:r>
      <w:r>
        <w:rPr>
          <w:rFonts w:hint="eastAsia" w:ascii="仿宋_GB2312" w:eastAsia="仿宋_GB2312"/>
          <w:sz w:val="32"/>
          <w:szCs w:val="32"/>
        </w:rPr>
        <w:t>。</w:t>
      </w:r>
    </w:p>
    <w:p>
      <w:pPr>
        <w:spacing w:line="560" w:lineRule="exact"/>
        <w:ind w:firstLine="640" w:firstLineChars="200"/>
        <w:jc w:val="left"/>
        <w:rPr>
          <w:rFonts w:ascii="仿宋_GB2312" w:eastAsia="仿宋_GB2312"/>
          <w:sz w:val="32"/>
          <w:szCs w:val="32"/>
        </w:rPr>
      </w:pPr>
      <w:r>
        <w:rPr>
          <w:rFonts w:ascii="仿宋_GB2312" w:eastAsia="仿宋_GB2312"/>
          <w:sz w:val="32"/>
          <w:szCs w:val="32"/>
        </w:rPr>
        <w:t>支出包括：一般公共预算拨款收入</w:t>
      </w:r>
      <w:r>
        <w:rPr>
          <w:rFonts w:hint="eastAsia" w:ascii="仿宋_GB2312" w:eastAsia="仿宋_GB2312"/>
          <w:sz w:val="32"/>
          <w:szCs w:val="32"/>
          <w:lang w:val="en-US" w:eastAsia="zh-CN"/>
        </w:rPr>
        <w:t>11988287.91</w:t>
      </w:r>
      <w:r>
        <w:rPr>
          <w:rFonts w:ascii="仿宋_GB2312" w:eastAsia="仿宋_GB2312"/>
          <w:sz w:val="32"/>
          <w:szCs w:val="32"/>
        </w:rPr>
        <w:t>元；支出包括：一般公共服务支出</w:t>
      </w:r>
      <w:r>
        <w:rPr>
          <w:rFonts w:hint="eastAsia" w:ascii="仿宋_GB2312" w:eastAsia="仿宋_GB2312"/>
          <w:sz w:val="32"/>
          <w:szCs w:val="32"/>
        </w:rPr>
        <w:t>4714589.61</w:t>
      </w:r>
      <w:r>
        <w:rPr>
          <w:rFonts w:ascii="仿宋_GB2312" w:eastAsia="仿宋_GB2312"/>
          <w:sz w:val="32"/>
          <w:szCs w:val="32"/>
        </w:rPr>
        <w:t>元，社会保障和就业支出</w:t>
      </w:r>
      <w:r>
        <w:rPr>
          <w:rFonts w:hint="eastAsia" w:ascii="仿宋_GB2312" w:eastAsia="仿宋_GB2312"/>
          <w:sz w:val="32"/>
          <w:szCs w:val="32"/>
        </w:rPr>
        <w:t>1122427.4</w:t>
      </w:r>
      <w:r>
        <w:rPr>
          <w:rFonts w:ascii="仿宋_GB2312" w:eastAsia="仿宋_GB2312"/>
          <w:sz w:val="32"/>
          <w:szCs w:val="32"/>
        </w:rPr>
        <w:t>元，</w:t>
      </w:r>
      <w:r>
        <w:rPr>
          <w:rFonts w:hint="eastAsia" w:ascii="仿宋_GB2312" w:eastAsia="仿宋_GB2312"/>
          <w:sz w:val="32"/>
          <w:szCs w:val="32"/>
        </w:rPr>
        <w:t>卫生健康</w:t>
      </w:r>
      <w:r>
        <w:rPr>
          <w:rFonts w:ascii="仿宋_GB2312" w:eastAsia="仿宋_GB2312"/>
          <w:sz w:val="32"/>
          <w:szCs w:val="32"/>
        </w:rPr>
        <w:t>支出</w:t>
      </w:r>
      <w:r>
        <w:rPr>
          <w:rFonts w:hint="eastAsia" w:ascii="仿宋_GB2312" w:eastAsia="仿宋_GB2312"/>
          <w:sz w:val="32"/>
          <w:szCs w:val="32"/>
        </w:rPr>
        <w:t>569718.84</w:t>
      </w:r>
      <w:r>
        <w:rPr>
          <w:rFonts w:ascii="仿宋_GB2312" w:eastAsia="仿宋_GB2312"/>
          <w:sz w:val="32"/>
          <w:szCs w:val="32"/>
        </w:rPr>
        <w:t>元，</w:t>
      </w:r>
      <w:r>
        <w:rPr>
          <w:rFonts w:hint="eastAsia" w:ascii="仿宋_GB2312" w:eastAsia="仿宋_GB2312"/>
          <w:sz w:val="32"/>
          <w:szCs w:val="32"/>
        </w:rPr>
        <w:t>农林水支出4879156.06</w:t>
      </w:r>
      <w:r>
        <w:rPr>
          <w:rFonts w:hint="eastAsia" w:ascii="仿宋_GB2312" w:eastAsia="仿宋_GB2312"/>
          <w:sz w:val="32"/>
          <w:szCs w:val="32"/>
          <w:lang w:eastAsia="zh-CN"/>
        </w:rPr>
        <w:t>元，</w:t>
      </w:r>
      <w:r>
        <w:rPr>
          <w:rFonts w:ascii="仿宋_GB2312" w:eastAsia="仿宋_GB2312"/>
          <w:sz w:val="32"/>
          <w:szCs w:val="32"/>
        </w:rPr>
        <w:t>住房保障支出</w:t>
      </w:r>
      <w:r>
        <w:rPr>
          <w:rFonts w:hint="eastAsia" w:ascii="仿宋_GB2312" w:eastAsia="仿宋_GB2312"/>
          <w:sz w:val="32"/>
          <w:szCs w:val="32"/>
        </w:rPr>
        <w:t>702396</w:t>
      </w:r>
      <w:r>
        <w:rPr>
          <w:rFonts w:ascii="仿宋_GB2312" w:eastAsia="仿宋_GB2312"/>
          <w:sz w:val="32"/>
          <w:szCs w:val="32"/>
        </w:rPr>
        <w:t>元。</w:t>
      </w:r>
    </w:p>
    <w:p>
      <w:pPr>
        <w:spacing w:line="560" w:lineRule="exact"/>
        <w:ind w:firstLine="640" w:firstLineChars="200"/>
        <w:rPr>
          <w:rFonts w:ascii="黑体" w:eastAsia="黑体"/>
          <w:sz w:val="32"/>
          <w:szCs w:val="32"/>
        </w:rPr>
      </w:pPr>
      <w:r>
        <w:rPr>
          <w:rFonts w:hint="eastAsia" w:ascii="黑体" w:hAnsi="黑体" w:eastAsia="黑体"/>
          <w:sz w:val="32"/>
          <w:szCs w:val="32"/>
        </w:rPr>
        <w:t>五、一般公共预算当年拨款情况说明</w:t>
      </w:r>
    </w:p>
    <w:p>
      <w:pPr>
        <w:pStyle w:val="10"/>
        <w:spacing w:before="0" w:line="360" w:lineRule="auto"/>
        <w:ind w:firstLine="660"/>
        <w:rPr>
          <w:rFonts w:ascii="楷体_GB2312" w:hAnsi="楷体" w:eastAsia="楷体_GB2312" w:cs="仿宋_GB2312"/>
          <w:b/>
          <w:kern w:val="2"/>
          <w:sz w:val="32"/>
          <w:szCs w:val="32"/>
        </w:rPr>
      </w:pPr>
      <w:r>
        <w:rPr>
          <w:rFonts w:hint="eastAsia" w:ascii="楷体_GB2312" w:hAnsi="楷体" w:eastAsia="楷体_GB2312" w:cs="仿宋_GB2312"/>
          <w:b/>
          <w:kern w:val="2"/>
          <w:sz w:val="32"/>
          <w:szCs w:val="32"/>
        </w:rPr>
        <w:t>（一）一般公共预算当年拨款规模变化情况</w:t>
      </w:r>
    </w:p>
    <w:p>
      <w:pPr>
        <w:spacing w:line="56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23</w:t>
      </w:r>
      <w:r>
        <w:rPr>
          <w:rFonts w:ascii="仿宋_GB2312" w:eastAsia="仿宋_GB2312"/>
          <w:sz w:val="32"/>
          <w:szCs w:val="32"/>
        </w:rPr>
        <w:t>年一般公共预算当年拨款</w:t>
      </w:r>
      <w:r>
        <w:rPr>
          <w:rFonts w:hint="eastAsia" w:ascii="仿宋_GB2312" w:eastAsia="仿宋_GB2312"/>
          <w:sz w:val="32"/>
          <w:szCs w:val="32"/>
          <w:lang w:val="en-US" w:eastAsia="zh-CN"/>
        </w:rPr>
        <w:t>11988287.91</w:t>
      </w:r>
      <w:r>
        <w:rPr>
          <w:rFonts w:ascii="仿宋_GB2312" w:eastAsia="仿宋_GB2312"/>
          <w:sz w:val="32"/>
          <w:szCs w:val="32"/>
        </w:rPr>
        <w:t>元,比20</w:t>
      </w:r>
      <w:r>
        <w:rPr>
          <w:rFonts w:hint="eastAsia" w:ascii="仿宋_GB2312" w:eastAsia="仿宋_GB2312"/>
          <w:sz w:val="32"/>
          <w:szCs w:val="32"/>
        </w:rPr>
        <w:t>22</w:t>
      </w:r>
      <w:r>
        <w:rPr>
          <w:rFonts w:ascii="仿宋_GB2312" w:eastAsia="仿宋_GB2312"/>
          <w:sz w:val="32"/>
          <w:szCs w:val="32"/>
        </w:rPr>
        <w:t>年预算数增加</w:t>
      </w:r>
      <w:r>
        <w:rPr>
          <w:rFonts w:hint="eastAsia" w:ascii="仿宋_GB2312" w:eastAsia="仿宋_GB2312"/>
          <w:sz w:val="32"/>
          <w:szCs w:val="32"/>
          <w:lang w:val="en-US" w:eastAsia="zh-CN"/>
        </w:rPr>
        <w:t>2207171.39</w:t>
      </w:r>
      <w:r>
        <w:rPr>
          <w:rFonts w:ascii="仿宋_GB2312" w:eastAsia="仿宋_GB2312"/>
          <w:sz w:val="32"/>
          <w:szCs w:val="32"/>
        </w:rPr>
        <w:t>元，主要原因:</w:t>
      </w:r>
      <w:r>
        <w:rPr>
          <w:rFonts w:hint="eastAsia" w:ascii="仿宋_GB2312" w:eastAsia="仿宋_GB2312"/>
          <w:sz w:val="32"/>
          <w:szCs w:val="32"/>
          <w:lang w:eastAsia="zh-CN"/>
        </w:rPr>
        <w:t>人员经费增加</w:t>
      </w:r>
      <w:r>
        <w:rPr>
          <w:rFonts w:ascii="仿宋_GB2312" w:eastAsia="仿宋_GB2312"/>
          <w:sz w:val="32"/>
          <w:szCs w:val="32"/>
        </w:rPr>
        <w:t>。</w:t>
      </w:r>
    </w:p>
    <w:p>
      <w:pPr>
        <w:spacing w:line="560" w:lineRule="exact"/>
        <w:ind w:firstLine="643" w:firstLineChars="200"/>
        <w:rPr>
          <w:rFonts w:ascii="仿宋_GB2312" w:eastAsia="仿宋_GB2312"/>
          <w:b/>
          <w:sz w:val="32"/>
          <w:szCs w:val="32"/>
        </w:rPr>
      </w:pPr>
      <w:r>
        <w:rPr>
          <w:rFonts w:hint="eastAsia" w:ascii="楷体_GB2312" w:hAnsi="楷体" w:eastAsia="楷体_GB2312" w:cs="宋体"/>
          <w:b/>
          <w:sz w:val="32"/>
          <w:szCs w:val="32"/>
        </w:rPr>
        <w:t>（二）一般公共预算当年拨款结构情况</w:t>
      </w:r>
    </w:p>
    <w:p>
      <w:pPr>
        <w:spacing w:line="560" w:lineRule="exact"/>
        <w:ind w:firstLine="640" w:firstLineChars="200"/>
        <w:jc w:val="left"/>
        <w:rPr>
          <w:rFonts w:ascii="仿宋_GB2312" w:eastAsia="仿宋_GB2312"/>
          <w:sz w:val="32"/>
          <w:szCs w:val="32"/>
        </w:rPr>
      </w:pPr>
      <w:r>
        <w:rPr>
          <w:rFonts w:ascii="仿宋_GB2312" w:eastAsia="仿宋_GB2312"/>
          <w:sz w:val="32"/>
          <w:szCs w:val="32"/>
        </w:rPr>
        <w:t>一般公共服务支出</w:t>
      </w:r>
      <w:r>
        <w:rPr>
          <w:rFonts w:hint="eastAsia" w:ascii="仿宋_GB2312" w:eastAsia="仿宋_GB2312"/>
          <w:sz w:val="32"/>
          <w:szCs w:val="32"/>
        </w:rPr>
        <w:t>4714589.61</w:t>
      </w:r>
      <w:r>
        <w:rPr>
          <w:rFonts w:ascii="仿宋_GB2312" w:eastAsia="仿宋_GB2312"/>
          <w:sz w:val="32"/>
          <w:szCs w:val="32"/>
        </w:rPr>
        <w:t>元，占</w:t>
      </w:r>
      <w:r>
        <w:rPr>
          <w:rFonts w:hint="eastAsia" w:ascii="仿宋_GB2312" w:eastAsia="仿宋_GB2312"/>
          <w:sz w:val="32"/>
          <w:szCs w:val="32"/>
          <w:lang w:val="en-US" w:eastAsia="zh-CN"/>
        </w:rPr>
        <w:t>39.33</w:t>
      </w:r>
      <w:r>
        <w:rPr>
          <w:rFonts w:ascii="仿宋_GB2312" w:eastAsia="仿宋_GB2312"/>
          <w:sz w:val="32"/>
          <w:szCs w:val="32"/>
        </w:rPr>
        <w:t>%；社会保障和就业支出</w:t>
      </w:r>
      <w:r>
        <w:rPr>
          <w:rFonts w:hint="eastAsia" w:ascii="仿宋_GB2312" w:eastAsia="仿宋_GB2312"/>
          <w:sz w:val="32"/>
          <w:szCs w:val="32"/>
        </w:rPr>
        <w:t>1122427.4</w:t>
      </w:r>
      <w:r>
        <w:rPr>
          <w:rFonts w:ascii="仿宋_GB2312" w:eastAsia="仿宋_GB2312"/>
          <w:sz w:val="32"/>
          <w:szCs w:val="32"/>
        </w:rPr>
        <w:t>元，占</w:t>
      </w:r>
      <w:r>
        <w:rPr>
          <w:rFonts w:hint="eastAsia" w:ascii="仿宋_GB2312" w:eastAsia="仿宋_GB2312"/>
          <w:sz w:val="32"/>
          <w:szCs w:val="32"/>
          <w:lang w:val="en-US" w:eastAsia="zh-CN"/>
        </w:rPr>
        <w:t>9.36</w:t>
      </w:r>
      <w:r>
        <w:rPr>
          <w:rFonts w:ascii="仿宋_GB2312" w:eastAsia="仿宋_GB2312"/>
          <w:sz w:val="32"/>
          <w:szCs w:val="32"/>
        </w:rPr>
        <w:t>%；</w:t>
      </w:r>
      <w:r>
        <w:rPr>
          <w:rFonts w:hint="eastAsia" w:ascii="仿宋_GB2312" w:eastAsia="仿宋_GB2312"/>
          <w:sz w:val="32"/>
          <w:szCs w:val="32"/>
        </w:rPr>
        <w:t>卫生健康</w:t>
      </w:r>
      <w:r>
        <w:rPr>
          <w:rFonts w:ascii="仿宋_GB2312" w:eastAsia="仿宋_GB2312"/>
          <w:sz w:val="32"/>
          <w:szCs w:val="32"/>
        </w:rPr>
        <w:t>支出</w:t>
      </w:r>
      <w:r>
        <w:rPr>
          <w:rFonts w:hint="eastAsia" w:ascii="仿宋_GB2312" w:eastAsia="仿宋_GB2312"/>
          <w:sz w:val="32"/>
          <w:szCs w:val="32"/>
        </w:rPr>
        <w:t>569718.84</w:t>
      </w:r>
      <w:r>
        <w:rPr>
          <w:rFonts w:ascii="仿宋_GB2312" w:eastAsia="仿宋_GB2312"/>
          <w:sz w:val="32"/>
          <w:szCs w:val="32"/>
        </w:rPr>
        <w:t>元，占</w:t>
      </w:r>
      <w:r>
        <w:rPr>
          <w:rFonts w:hint="eastAsia" w:ascii="仿宋_GB2312" w:eastAsia="仿宋_GB2312"/>
          <w:sz w:val="32"/>
          <w:szCs w:val="32"/>
          <w:lang w:val="en-US" w:eastAsia="zh-CN"/>
        </w:rPr>
        <w:t>4.75</w:t>
      </w:r>
      <w:r>
        <w:rPr>
          <w:rFonts w:ascii="仿宋_GB2312" w:eastAsia="仿宋_GB2312"/>
          <w:sz w:val="32"/>
          <w:szCs w:val="32"/>
        </w:rPr>
        <w:t>%；</w:t>
      </w:r>
      <w:r>
        <w:rPr>
          <w:rFonts w:hint="eastAsia" w:ascii="仿宋_GB2312" w:eastAsia="仿宋_GB2312"/>
          <w:sz w:val="32"/>
          <w:szCs w:val="32"/>
        </w:rPr>
        <w:t>农林水支出4879156.06</w:t>
      </w:r>
      <w:r>
        <w:rPr>
          <w:rFonts w:hint="eastAsia" w:ascii="仿宋_GB2312" w:eastAsia="仿宋_GB2312"/>
          <w:sz w:val="32"/>
          <w:szCs w:val="32"/>
          <w:lang w:eastAsia="zh-CN"/>
        </w:rPr>
        <w:t>元</w:t>
      </w:r>
      <w:r>
        <w:rPr>
          <w:rFonts w:ascii="仿宋_GB2312" w:eastAsia="仿宋_GB2312"/>
          <w:sz w:val="32"/>
          <w:szCs w:val="32"/>
        </w:rPr>
        <w:t>，占</w:t>
      </w:r>
      <w:r>
        <w:rPr>
          <w:rFonts w:hint="eastAsia" w:ascii="仿宋_GB2312" w:eastAsia="仿宋_GB2312"/>
          <w:sz w:val="32"/>
          <w:szCs w:val="32"/>
          <w:lang w:val="en-US" w:eastAsia="zh-CN"/>
        </w:rPr>
        <w:t>40.70</w:t>
      </w:r>
      <w:r>
        <w:rPr>
          <w:rFonts w:ascii="仿宋_GB2312" w:eastAsia="仿宋_GB2312"/>
          <w:sz w:val="32"/>
          <w:szCs w:val="32"/>
        </w:rPr>
        <w:t>%；住房保障支出</w:t>
      </w:r>
      <w:r>
        <w:rPr>
          <w:rFonts w:hint="eastAsia" w:ascii="仿宋_GB2312" w:eastAsia="仿宋_GB2312"/>
          <w:sz w:val="32"/>
          <w:szCs w:val="32"/>
        </w:rPr>
        <w:t>702396</w:t>
      </w:r>
      <w:r>
        <w:rPr>
          <w:rFonts w:ascii="仿宋_GB2312" w:eastAsia="仿宋_GB2312"/>
          <w:sz w:val="32"/>
          <w:szCs w:val="32"/>
        </w:rPr>
        <w:t>元，占</w:t>
      </w:r>
      <w:r>
        <w:rPr>
          <w:rFonts w:hint="eastAsia" w:ascii="仿宋_GB2312" w:eastAsia="仿宋_GB2312"/>
          <w:sz w:val="32"/>
          <w:szCs w:val="32"/>
          <w:lang w:val="en-US" w:eastAsia="zh-CN"/>
        </w:rPr>
        <w:t>5.86</w:t>
      </w:r>
      <w:r>
        <w:rPr>
          <w:rFonts w:ascii="仿宋_GB2312" w:eastAsia="仿宋_GB2312"/>
          <w:sz w:val="32"/>
          <w:szCs w:val="32"/>
        </w:rPr>
        <w:t>%。</w:t>
      </w:r>
    </w:p>
    <w:p>
      <w:pPr>
        <w:pStyle w:val="10"/>
        <w:spacing w:before="0" w:line="360" w:lineRule="auto"/>
        <w:ind w:left="653" w:leftChars="311"/>
        <w:jc w:val="left"/>
        <w:rPr>
          <w:rFonts w:ascii="楷体_GB2312" w:hAnsi="楷体" w:eastAsia="楷体_GB2312" w:cs="仿宋_GB2312"/>
          <w:b/>
          <w:kern w:val="2"/>
          <w:sz w:val="32"/>
          <w:szCs w:val="32"/>
        </w:rPr>
      </w:pPr>
      <w:r>
        <w:rPr>
          <w:rFonts w:hint="eastAsia" w:ascii="楷体_GB2312" w:hAnsi="楷体" w:eastAsia="楷体_GB2312" w:cs="仿宋_GB2312"/>
          <w:b/>
          <w:kern w:val="2"/>
          <w:sz w:val="32"/>
          <w:szCs w:val="32"/>
        </w:rPr>
        <w:t>（三）一般公共预算当年拨款具体使用情况</w:t>
      </w:r>
    </w:p>
    <w:p>
      <w:pPr>
        <w:pStyle w:val="10"/>
        <w:adjustRightInd w:val="0"/>
        <w:snapToGrid w:val="0"/>
        <w:spacing w:before="0" w:line="576" w:lineRule="exact"/>
        <w:ind w:firstLine="640" w:firstLineChars="200"/>
        <w:jc w:val="left"/>
        <w:rPr>
          <w:rFonts w:hint="eastAsia" w:ascii="仿宋_GB2312" w:eastAsia="仿宋_GB2312" w:cs="Times New Roman"/>
          <w:sz w:val="32"/>
          <w:szCs w:val="32"/>
        </w:rPr>
      </w:pPr>
      <w:r>
        <w:rPr>
          <w:rFonts w:hint="eastAsia" w:ascii="仿宋_GB2312" w:eastAsia="仿宋_GB2312" w:cs="Times New Roman"/>
          <w:sz w:val="32"/>
          <w:szCs w:val="32"/>
        </w:rPr>
        <w:t>1.一般公共服务（201）政府办公厅（室）及相关机构事务（03）行政运行（01）202</w:t>
      </w:r>
      <w:r>
        <w:rPr>
          <w:rFonts w:hint="eastAsia" w:cs="Times New Roman"/>
          <w:sz w:val="32"/>
          <w:szCs w:val="32"/>
          <w:lang w:val="en-US" w:eastAsia="zh-CN"/>
        </w:rPr>
        <w:t>3</w:t>
      </w:r>
      <w:r>
        <w:rPr>
          <w:rFonts w:hint="eastAsia" w:ascii="仿宋_GB2312" w:eastAsia="仿宋_GB2312" w:cs="Times New Roman"/>
          <w:sz w:val="32"/>
          <w:szCs w:val="32"/>
        </w:rPr>
        <w:t>年预算数为</w:t>
      </w:r>
      <w:r>
        <w:rPr>
          <w:rFonts w:hint="eastAsia" w:cs="Times New Roman"/>
          <w:sz w:val="32"/>
          <w:szCs w:val="32"/>
          <w:lang w:val="en-US" w:eastAsia="zh-CN"/>
        </w:rPr>
        <w:t>4714589.61</w:t>
      </w:r>
      <w:r>
        <w:rPr>
          <w:rFonts w:hint="eastAsia" w:ascii="仿宋_GB2312" w:eastAsia="仿宋_GB2312" w:cs="Times New Roman"/>
          <w:sz w:val="32"/>
          <w:szCs w:val="32"/>
        </w:rPr>
        <w:t>元，主要用于:政府人员经费、办公费等方面的支出。</w:t>
      </w:r>
    </w:p>
    <w:p>
      <w:pPr>
        <w:pStyle w:val="10"/>
        <w:adjustRightInd w:val="0"/>
        <w:snapToGrid w:val="0"/>
        <w:spacing w:before="0" w:line="576" w:lineRule="exact"/>
        <w:ind w:firstLine="640" w:firstLineChars="200"/>
        <w:jc w:val="left"/>
        <w:rPr>
          <w:rFonts w:hint="eastAsia" w:ascii="仿宋_GB2312" w:eastAsia="仿宋_GB2312" w:cs="Times New Roman"/>
          <w:sz w:val="32"/>
          <w:szCs w:val="32"/>
        </w:rPr>
      </w:pPr>
      <w:r>
        <w:rPr>
          <w:rFonts w:hint="eastAsia" w:ascii="仿宋_GB2312" w:eastAsia="仿宋_GB2312" w:cs="Times New Roman"/>
          <w:sz w:val="32"/>
          <w:szCs w:val="32"/>
        </w:rPr>
        <w:t>2．社会保障和就业支出（208）行政事业单位养老支出（05）机关事业单位基本养老保险缴费支出（05）202</w:t>
      </w:r>
      <w:r>
        <w:rPr>
          <w:rFonts w:hint="eastAsia" w:cs="Times New Roman"/>
          <w:sz w:val="32"/>
          <w:szCs w:val="32"/>
          <w:lang w:val="en-US" w:eastAsia="zh-CN"/>
        </w:rPr>
        <w:t>3</w:t>
      </w:r>
      <w:r>
        <w:rPr>
          <w:rFonts w:hint="eastAsia" w:ascii="仿宋_GB2312" w:eastAsia="仿宋_GB2312" w:cs="Times New Roman"/>
          <w:sz w:val="32"/>
          <w:szCs w:val="32"/>
        </w:rPr>
        <w:t>年预算数为</w:t>
      </w:r>
      <w:r>
        <w:rPr>
          <w:rFonts w:hint="eastAsia" w:cs="Times New Roman"/>
          <w:sz w:val="32"/>
          <w:szCs w:val="32"/>
          <w:lang w:val="en-US" w:eastAsia="zh-CN"/>
        </w:rPr>
        <w:t xml:space="preserve"> 748284.96</w:t>
      </w:r>
      <w:r>
        <w:rPr>
          <w:rFonts w:hint="eastAsia" w:ascii="仿宋_GB2312" w:eastAsia="仿宋_GB2312" w:cs="Times New Roman"/>
          <w:sz w:val="32"/>
          <w:szCs w:val="32"/>
        </w:rPr>
        <w:t>元，主要用于单位缴纳基本养老保险费。</w:t>
      </w:r>
    </w:p>
    <w:p>
      <w:pPr>
        <w:pStyle w:val="10"/>
        <w:adjustRightInd w:val="0"/>
        <w:snapToGrid w:val="0"/>
        <w:spacing w:before="0" w:line="576" w:lineRule="exact"/>
        <w:ind w:firstLine="640" w:firstLineChars="200"/>
        <w:jc w:val="left"/>
        <w:rPr>
          <w:rFonts w:hint="eastAsia" w:ascii="仿宋_GB2312" w:eastAsia="仿宋_GB2312" w:cs="Times New Roman"/>
          <w:sz w:val="32"/>
          <w:szCs w:val="32"/>
        </w:rPr>
      </w:pPr>
      <w:r>
        <w:rPr>
          <w:rFonts w:hint="eastAsia" w:ascii="仿宋_GB2312" w:eastAsia="仿宋_GB2312" w:cs="Times New Roman"/>
          <w:sz w:val="32"/>
          <w:szCs w:val="32"/>
        </w:rPr>
        <w:t>3．社会保障和就业支出（208）行政事业单位养老支出（05）机关事业单位职业年金缴费支出（06）202</w:t>
      </w:r>
      <w:r>
        <w:rPr>
          <w:rFonts w:hint="eastAsia" w:cs="Times New Roman"/>
          <w:sz w:val="32"/>
          <w:szCs w:val="32"/>
          <w:lang w:val="en-US" w:eastAsia="zh-CN"/>
        </w:rPr>
        <w:t>3</w:t>
      </w:r>
      <w:r>
        <w:rPr>
          <w:rFonts w:hint="eastAsia" w:ascii="仿宋_GB2312" w:eastAsia="仿宋_GB2312" w:cs="Times New Roman"/>
          <w:sz w:val="32"/>
          <w:szCs w:val="32"/>
        </w:rPr>
        <w:t>年预算数为</w:t>
      </w:r>
      <w:r>
        <w:rPr>
          <w:rFonts w:hint="eastAsia" w:cs="Times New Roman"/>
          <w:sz w:val="32"/>
          <w:szCs w:val="32"/>
          <w:lang w:val="en-US" w:eastAsia="zh-CN"/>
        </w:rPr>
        <w:t>374142.44</w:t>
      </w:r>
      <w:r>
        <w:rPr>
          <w:rFonts w:hint="eastAsia" w:ascii="仿宋_GB2312" w:eastAsia="仿宋_GB2312" w:cs="Times New Roman"/>
          <w:sz w:val="32"/>
          <w:szCs w:val="32"/>
        </w:rPr>
        <w:t>元，主要用于单位缴纳职业年金。</w:t>
      </w:r>
    </w:p>
    <w:p>
      <w:pPr>
        <w:pStyle w:val="10"/>
        <w:adjustRightInd w:val="0"/>
        <w:snapToGrid w:val="0"/>
        <w:spacing w:before="0" w:line="576" w:lineRule="exact"/>
        <w:ind w:firstLine="640" w:firstLineChars="200"/>
        <w:jc w:val="left"/>
        <w:rPr>
          <w:rFonts w:hint="eastAsia" w:ascii="仿宋_GB2312" w:eastAsia="仿宋_GB2312" w:cs="Times New Roman"/>
          <w:sz w:val="32"/>
          <w:szCs w:val="32"/>
        </w:rPr>
      </w:pPr>
      <w:r>
        <w:rPr>
          <w:rFonts w:hint="eastAsia" w:ascii="仿宋_GB2312" w:eastAsia="仿宋_GB2312" w:cs="Times New Roman"/>
          <w:sz w:val="32"/>
          <w:szCs w:val="32"/>
        </w:rPr>
        <w:t>4．卫生健康支出（210）行政事业单位医疗（11）行政单位医疗（01）202</w:t>
      </w:r>
      <w:r>
        <w:rPr>
          <w:rFonts w:hint="eastAsia" w:cs="Times New Roman"/>
          <w:sz w:val="32"/>
          <w:szCs w:val="32"/>
          <w:lang w:val="en-US" w:eastAsia="zh-CN"/>
        </w:rPr>
        <w:t>3</w:t>
      </w:r>
      <w:r>
        <w:rPr>
          <w:rFonts w:hint="eastAsia" w:ascii="仿宋_GB2312" w:eastAsia="仿宋_GB2312" w:cs="Times New Roman"/>
          <w:sz w:val="32"/>
          <w:szCs w:val="32"/>
        </w:rPr>
        <w:t>年预算数为</w:t>
      </w:r>
      <w:r>
        <w:rPr>
          <w:rFonts w:hint="eastAsia" w:cs="Times New Roman"/>
          <w:sz w:val="32"/>
          <w:szCs w:val="32"/>
          <w:lang w:val="en-US" w:eastAsia="zh-CN"/>
        </w:rPr>
        <w:t>368239.39</w:t>
      </w:r>
      <w:r>
        <w:rPr>
          <w:rFonts w:hint="eastAsia" w:ascii="仿宋_GB2312" w:eastAsia="仿宋_GB2312" w:cs="Times New Roman"/>
          <w:sz w:val="32"/>
          <w:szCs w:val="32"/>
        </w:rPr>
        <w:t>元，主要用于行政单位缴纳基本医疗保险。</w:t>
      </w:r>
    </w:p>
    <w:p>
      <w:pPr>
        <w:pStyle w:val="10"/>
        <w:adjustRightInd w:val="0"/>
        <w:snapToGrid w:val="0"/>
        <w:spacing w:before="0" w:line="576" w:lineRule="exact"/>
        <w:ind w:firstLine="640" w:firstLineChars="200"/>
        <w:jc w:val="left"/>
        <w:rPr>
          <w:rFonts w:hint="eastAsia" w:ascii="仿宋_GB2312" w:eastAsia="仿宋_GB2312" w:cs="Times New Roman"/>
          <w:sz w:val="32"/>
          <w:szCs w:val="32"/>
        </w:rPr>
      </w:pPr>
      <w:r>
        <w:rPr>
          <w:rFonts w:hint="eastAsia" w:ascii="仿宋_GB2312" w:eastAsia="仿宋_GB2312" w:cs="Times New Roman"/>
          <w:sz w:val="32"/>
          <w:szCs w:val="32"/>
        </w:rPr>
        <w:t>5．卫生健康支出（210）行政事业单位医疗（11）事业单位医疗（02）202</w:t>
      </w:r>
      <w:r>
        <w:rPr>
          <w:rFonts w:hint="eastAsia" w:cs="Times New Roman"/>
          <w:sz w:val="32"/>
          <w:szCs w:val="32"/>
          <w:lang w:val="en-US" w:eastAsia="zh-CN"/>
        </w:rPr>
        <w:t>3</w:t>
      </w:r>
      <w:r>
        <w:rPr>
          <w:rFonts w:hint="eastAsia" w:ascii="仿宋_GB2312" w:eastAsia="仿宋_GB2312" w:cs="Times New Roman"/>
          <w:sz w:val="32"/>
          <w:szCs w:val="32"/>
        </w:rPr>
        <w:t>年预算数为</w:t>
      </w:r>
      <w:r>
        <w:rPr>
          <w:rFonts w:hint="eastAsia" w:cs="Times New Roman"/>
          <w:sz w:val="32"/>
          <w:szCs w:val="32"/>
          <w:lang w:val="en-US" w:eastAsia="zh-CN"/>
        </w:rPr>
        <w:t>201479.45元</w:t>
      </w:r>
      <w:r>
        <w:rPr>
          <w:rFonts w:hint="eastAsia" w:ascii="仿宋_GB2312" w:eastAsia="仿宋_GB2312" w:cs="Times New Roman"/>
          <w:sz w:val="32"/>
          <w:szCs w:val="32"/>
        </w:rPr>
        <w:t>，主要用于事业单位缴纳基本医疗保险。</w:t>
      </w:r>
    </w:p>
    <w:p>
      <w:pPr>
        <w:pStyle w:val="10"/>
        <w:adjustRightInd w:val="0"/>
        <w:snapToGrid w:val="0"/>
        <w:spacing w:before="0" w:line="576" w:lineRule="exact"/>
        <w:ind w:firstLine="640" w:firstLineChars="200"/>
        <w:jc w:val="left"/>
        <w:rPr>
          <w:rFonts w:hint="eastAsia" w:ascii="仿宋_GB2312" w:eastAsia="仿宋_GB2312" w:cs="Times New Roman"/>
          <w:sz w:val="32"/>
          <w:szCs w:val="32"/>
        </w:rPr>
      </w:pPr>
      <w:r>
        <w:rPr>
          <w:rFonts w:hint="eastAsia" w:ascii="仿宋_GB2312" w:eastAsia="仿宋_GB2312" w:cs="Times New Roman"/>
          <w:sz w:val="32"/>
          <w:szCs w:val="32"/>
        </w:rPr>
        <w:t>6．农林水支出（213）农业农村（01）事业运行（04）202</w:t>
      </w:r>
      <w:r>
        <w:rPr>
          <w:rFonts w:hint="eastAsia" w:cs="Times New Roman"/>
          <w:sz w:val="32"/>
          <w:szCs w:val="32"/>
          <w:lang w:val="en-US" w:eastAsia="zh-CN"/>
        </w:rPr>
        <w:t>3</w:t>
      </w:r>
      <w:r>
        <w:rPr>
          <w:rFonts w:hint="eastAsia" w:ascii="仿宋_GB2312" w:eastAsia="仿宋_GB2312" w:cs="Times New Roman"/>
          <w:sz w:val="32"/>
          <w:szCs w:val="32"/>
        </w:rPr>
        <w:t>年预算数为</w:t>
      </w:r>
      <w:r>
        <w:rPr>
          <w:rFonts w:hint="eastAsia" w:cs="Times New Roman"/>
          <w:sz w:val="32"/>
          <w:szCs w:val="32"/>
          <w:lang w:val="en-US" w:eastAsia="zh-CN"/>
        </w:rPr>
        <w:t>2497056.06</w:t>
      </w:r>
      <w:r>
        <w:rPr>
          <w:rFonts w:hint="eastAsia" w:ascii="仿宋_GB2312" w:eastAsia="仿宋_GB2312" w:cs="Times New Roman"/>
          <w:sz w:val="32"/>
          <w:szCs w:val="32"/>
        </w:rPr>
        <w:t>元，主要用于事业人员经费、办公费等支出。</w:t>
      </w:r>
    </w:p>
    <w:p>
      <w:pPr>
        <w:pStyle w:val="10"/>
        <w:adjustRightInd w:val="0"/>
        <w:snapToGrid w:val="0"/>
        <w:spacing w:before="0" w:line="576" w:lineRule="exact"/>
        <w:ind w:firstLine="640" w:firstLineChars="200"/>
        <w:jc w:val="left"/>
        <w:rPr>
          <w:rFonts w:hint="eastAsia" w:ascii="仿宋_GB2312" w:eastAsia="仿宋_GB2312" w:cs="Times New Roman"/>
          <w:sz w:val="32"/>
          <w:szCs w:val="32"/>
        </w:rPr>
      </w:pPr>
      <w:r>
        <w:rPr>
          <w:rFonts w:hint="eastAsia" w:ascii="仿宋_GB2312" w:eastAsia="仿宋_GB2312" w:cs="Times New Roman"/>
          <w:sz w:val="32"/>
          <w:szCs w:val="32"/>
        </w:rPr>
        <w:t>7.农林水支出（213）农村综合改革（07）对村民委员会和村党支部的补助（05）202</w:t>
      </w:r>
      <w:r>
        <w:rPr>
          <w:rFonts w:hint="eastAsia" w:cs="Times New Roman"/>
          <w:sz w:val="32"/>
          <w:szCs w:val="32"/>
          <w:lang w:val="en-US" w:eastAsia="zh-CN"/>
        </w:rPr>
        <w:t>3</w:t>
      </w:r>
      <w:r>
        <w:rPr>
          <w:rFonts w:hint="eastAsia" w:ascii="仿宋_GB2312" w:eastAsia="仿宋_GB2312" w:cs="Times New Roman"/>
          <w:sz w:val="32"/>
          <w:szCs w:val="32"/>
        </w:rPr>
        <w:t>年预算数为</w:t>
      </w:r>
      <w:r>
        <w:rPr>
          <w:rFonts w:hint="eastAsia" w:cs="Times New Roman"/>
          <w:sz w:val="32"/>
          <w:szCs w:val="32"/>
          <w:lang w:val="en-US" w:eastAsia="zh-CN"/>
        </w:rPr>
        <w:t>2382100</w:t>
      </w:r>
      <w:r>
        <w:rPr>
          <w:rFonts w:hint="eastAsia" w:ascii="仿宋_GB2312" w:eastAsia="仿宋_GB2312" w:cs="Times New Roman"/>
          <w:sz w:val="32"/>
          <w:szCs w:val="32"/>
        </w:rPr>
        <w:t>元，主要用于村组干部误工补助、村</w:t>
      </w:r>
      <w:r>
        <w:rPr>
          <w:rFonts w:hint="eastAsia" w:cs="Times New Roman"/>
          <w:sz w:val="32"/>
          <w:szCs w:val="32"/>
          <w:lang w:eastAsia="zh-CN"/>
        </w:rPr>
        <w:t>级运行维护费</w:t>
      </w:r>
      <w:r>
        <w:rPr>
          <w:rFonts w:hint="eastAsia" w:ascii="仿宋_GB2312" w:eastAsia="仿宋_GB2312" w:cs="Times New Roman"/>
          <w:sz w:val="32"/>
          <w:szCs w:val="32"/>
        </w:rPr>
        <w:t>。</w:t>
      </w:r>
    </w:p>
    <w:p>
      <w:pPr>
        <w:pStyle w:val="10"/>
        <w:adjustRightInd w:val="0"/>
        <w:snapToGrid w:val="0"/>
        <w:spacing w:before="0" w:line="576" w:lineRule="exact"/>
        <w:ind w:firstLine="640" w:firstLineChars="200"/>
        <w:jc w:val="left"/>
        <w:rPr>
          <w:rFonts w:hint="eastAsia" w:ascii="仿宋_GB2312" w:eastAsia="仿宋_GB2312" w:cs="Times New Roman"/>
          <w:sz w:val="32"/>
          <w:szCs w:val="32"/>
        </w:rPr>
      </w:pPr>
      <w:r>
        <w:rPr>
          <w:rFonts w:hint="eastAsia" w:ascii="仿宋_GB2312" w:eastAsia="仿宋_GB2312" w:cs="Times New Roman"/>
          <w:sz w:val="32"/>
          <w:szCs w:val="32"/>
        </w:rPr>
        <w:t>8．住房保障（221）住房改革（02）住房公积金（01）202</w:t>
      </w:r>
      <w:r>
        <w:rPr>
          <w:rFonts w:hint="eastAsia" w:cs="Times New Roman"/>
          <w:sz w:val="32"/>
          <w:szCs w:val="32"/>
          <w:lang w:val="en-US" w:eastAsia="zh-CN"/>
        </w:rPr>
        <w:t>3</w:t>
      </w:r>
      <w:r>
        <w:rPr>
          <w:rFonts w:hint="eastAsia" w:ascii="仿宋_GB2312" w:eastAsia="仿宋_GB2312" w:cs="Times New Roman"/>
          <w:sz w:val="32"/>
          <w:szCs w:val="32"/>
        </w:rPr>
        <w:t>年预算数为</w:t>
      </w:r>
      <w:r>
        <w:rPr>
          <w:rFonts w:hint="eastAsia" w:cs="Times New Roman"/>
          <w:sz w:val="32"/>
          <w:szCs w:val="32"/>
          <w:lang w:val="en-US" w:eastAsia="zh-CN"/>
        </w:rPr>
        <w:t>702396</w:t>
      </w:r>
      <w:r>
        <w:rPr>
          <w:rFonts w:hint="eastAsia" w:ascii="仿宋_GB2312" w:eastAsia="仿宋_GB2312" w:cs="Times New Roman"/>
          <w:sz w:val="32"/>
          <w:szCs w:val="32"/>
        </w:rPr>
        <w:t>元，主要用于单位为职工缴纳住房公积金。</w:t>
      </w:r>
    </w:p>
    <w:p>
      <w:pPr>
        <w:spacing w:line="560" w:lineRule="exact"/>
        <w:ind w:firstLine="640" w:firstLineChars="200"/>
        <w:rPr>
          <w:rFonts w:ascii="黑体" w:eastAsia="黑体"/>
          <w:sz w:val="32"/>
          <w:szCs w:val="32"/>
        </w:rPr>
      </w:pPr>
      <w:r>
        <w:rPr>
          <w:rFonts w:hint="eastAsia" w:ascii="黑体" w:hAnsi="黑体" w:eastAsia="黑体"/>
          <w:sz w:val="32"/>
          <w:szCs w:val="32"/>
        </w:rPr>
        <w:t>六、一般公共预算基本支出情况说明</w:t>
      </w:r>
    </w:p>
    <w:p>
      <w:pPr>
        <w:pStyle w:val="10"/>
        <w:spacing w:before="0" w:line="360" w:lineRule="auto"/>
        <w:ind w:firstLine="640" w:firstLineChars="200"/>
        <w:rPr>
          <w:rFonts w:cs="仿宋_GB2312"/>
          <w:kern w:val="2"/>
          <w:sz w:val="32"/>
          <w:szCs w:val="32"/>
        </w:rPr>
      </w:pPr>
      <w:r>
        <w:rPr>
          <w:rFonts w:hint="eastAsia" w:cs="仿宋_GB2312"/>
          <w:kern w:val="2"/>
          <w:sz w:val="32"/>
          <w:szCs w:val="32"/>
        </w:rPr>
        <w:t>2023年一般公共预算基本支出</w:t>
      </w:r>
      <w:r>
        <w:rPr>
          <w:rFonts w:hint="eastAsia" w:ascii="仿宋_GB2312" w:eastAsia="仿宋_GB2312"/>
          <w:sz w:val="32"/>
          <w:szCs w:val="32"/>
        </w:rPr>
        <w:t>9606187.91</w:t>
      </w:r>
      <w:r>
        <w:rPr>
          <w:rFonts w:hint="eastAsia" w:cs="仿宋_GB2312"/>
          <w:kern w:val="2"/>
          <w:sz w:val="32"/>
          <w:szCs w:val="32"/>
        </w:rPr>
        <w:t>元，其中：人员经费</w:t>
      </w:r>
      <w:r>
        <w:rPr>
          <w:rFonts w:hint="eastAsia" w:cs="仿宋_GB2312"/>
          <w:kern w:val="2"/>
          <w:sz w:val="32"/>
          <w:szCs w:val="32"/>
          <w:lang w:val="en-US" w:eastAsia="zh-CN"/>
        </w:rPr>
        <w:t>9134187.91</w:t>
      </w:r>
      <w:r>
        <w:rPr>
          <w:rFonts w:hint="eastAsia" w:cs="仿宋_GB2312"/>
          <w:kern w:val="2"/>
          <w:sz w:val="32"/>
          <w:szCs w:val="32"/>
        </w:rPr>
        <w:t>元，主要包括：基本工资、津贴补贴、奖金、其他社会保障缴费、绩效工资、机关事业单位基本养老保险缴费、职业年金缴费、其他工资福利支出、离休费、奖励金、住房公积金、其他对个人和家庭的补助支出。</w:t>
      </w:r>
    </w:p>
    <w:p>
      <w:pPr>
        <w:pStyle w:val="10"/>
        <w:spacing w:before="0" w:line="360" w:lineRule="auto"/>
        <w:ind w:firstLine="640" w:firstLineChars="200"/>
        <w:rPr>
          <w:rFonts w:cs="仿宋_GB2312"/>
          <w:kern w:val="2"/>
          <w:sz w:val="32"/>
          <w:szCs w:val="32"/>
        </w:rPr>
      </w:pPr>
      <w:r>
        <w:rPr>
          <w:rFonts w:hint="eastAsia" w:cs="仿宋_GB2312"/>
          <w:kern w:val="2"/>
          <w:sz w:val="32"/>
          <w:szCs w:val="32"/>
        </w:rPr>
        <w:t>公用经费</w:t>
      </w:r>
      <w:r>
        <w:rPr>
          <w:rFonts w:hint="eastAsia" w:cs="仿宋_GB2312"/>
          <w:kern w:val="2"/>
          <w:sz w:val="32"/>
          <w:szCs w:val="32"/>
          <w:lang w:val="en-US" w:eastAsia="zh-CN"/>
        </w:rPr>
        <w:t>472000</w:t>
      </w:r>
      <w:r>
        <w:rPr>
          <w:rFonts w:hint="eastAsia" w:cs="仿宋_GB2312"/>
          <w:kern w:val="2"/>
          <w:sz w:val="32"/>
          <w:szCs w:val="32"/>
        </w:rPr>
        <w:t>元，主要包括：办公费、印刷费、手续费、水费、电费、邮电费、差旅费、维修（护）费、租赁费、会议费、培训费、劳务费、福利费、其他交通工具运行维护费、其他商品和服务支出。</w:t>
      </w:r>
    </w:p>
    <w:p>
      <w:pPr>
        <w:spacing w:line="560" w:lineRule="exact"/>
        <w:rPr>
          <w:rFonts w:ascii="黑体" w:eastAsia="黑体"/>
          <w:sz w:val="32"/>
          <w:szCs w:val="32"/>
        </w:rPr>
      </w:pPr>
      <w:r>
        <w:rPr>
          <w:rFonts w:hint="eastAsia" w:ascii="黑体" w:hAnsi="黑体" w:eastAsia="黑体"/>
          <w:sz w:val="32"/>
          <w:szCs w:val="32"/>
        </w:rPr>
        <w:t xml:space="preserve">    七、“三公”经费财政拨款预算安排情况说明</w:t>
      </w:r>
    </w:p>
    <w:p>
      <w:pPr>
        <w:pStyle w:val="10"/>
        <w:spacing w:before="0" w:line="360" w:lineRule="auto"/>
        <w:ind w:firstLine="640" w:firstLineChars="200"/>
        <w:rPr>
          <w:rFonts w:cs="仿宋_GB2312"/>
          <w:kern w:val="2"/>
          <w:sz w:val="32"/>
          <w:szCs w:val="32"/>
        </w:rPr>
      </w:pPr>
      <w:r>
        <w:rPr>
          <w:rFonts w:hint="eastAsia" w:cs="仿宋_GB2312"/>
          <w:kern w:val="2"/>
          <w:sz w:val="32"/>
          <w:szCs w:val="32"/>
        </w:rPr>
        <w:t>2023年“三公”经费财政拨款预算数48640元，其中：因</w:t>
      </w:r>
      <w:r>
        <w:rPr>
          <w:sz w:val="32"/>
          <w:szCs w:val="32"/>
        </w:rPr>
        <w:t>无因公出国（境）经费，</w:t>
      </w:r>
      <w:r>
        <w:rPr>
          <w:rFonts w:hint="eastAsia" w:cs="仿宋_GB2312"/>
          <w:kern w:val="2"/>
          <w:sz w:val="32"/>
          <w:szCs w:val="32"/>
        </w:rPr>
        <w:t>公务接待费8640元，公务用车购置及运行维护费</w:t>
      </w:r>
      <w:r>
        <w:rPr>
          <w:rFonts w:hint="eastAsia" w:cs="仿宋_GB2312"/>
          <w:kern w:val="2"/>
          <w:sz w:val="32"/>
          <w:szCs w:val="32"/>
          <w:lang w:val="en-US" w:eastAsia="zh-CN"/>
        </w:rPr>
        <w:t>40000</w:t>
      </w:r>
      <w:r>
        <w:rPr>
          <w:rFonts w:hint="eastAsia" w:cs="仿宋_GB2312"/>
          <w:kern w:val="2"/>
          <w:sz w:val="32"/>
          <w:szCs w:val="32"/>
        </w:rPr>
        <w:t>元。</w:t>
      </w:r>
    </w:p>
    <w:p>
      <w:pPr>
        <w:spacing w:line="560" w:lineRule="exact"/>
        <w:ind w:firstLine="640" w:firstLineChars="200"/>
        <w:rPr>
          <w:rFonts w:ascii="仿宋_GB2312" w:eastAsia="仿宋_GB2312"/>
          <w:sz w:val="32"/>
          <w:szCs w:val="32"/>
        </w:rPr>
      </w:pPr>
      <w:r>
        <w:rPr>
          <w:rFonts w:ascii="仿宋_GB2312" w:eastAsia="仿宋_GB2312"/>
          <w:sz w:val="32"/>
          <w:szCs w:val="32"/>
        </w:rPr>
        <w:t>（一）</w:t>
      </w:r>
      <w:r>
        <w:rPr>
          <w:rFonts w:hint="eastAsia" w:ascii="仿宋_GB2312" w:eastAsia="仿宋_GB2312"/>
          <w:sz w:val="32"/>
          <w:szCs w:val="32"/>
        </w:rPr>
        <w:t>2023</w:t>
      </w:r>
      <w:r>
        <w:rPr>
          <w:rFonts w:ascii="仿宋_GB2312" w:eastAsia="仿宋_GB2312"/>
          <w:sz w:val="32"/>
          <w:szCs w:val="32"/>
        </w:rPr>
        <w:t>年无因公出国（境）经费。</w:t>
      </w:r>
    </w:p>
    <w:p>
      <w:pPr>
        <w:pStyle w:val="10"/>
        <w:spacing w:before="0" w:line="360" w:lineRule="auto"/>
        <w:ind w:firstLine="640" w:firstLineChars="200"/>
        <w:rPr>
          <w:rFonts w:hint="eastAsia" w:eastAsia="仿宋_GB2312"/>
          <w:sz w:val="32"/>
          <w:szCs w:val="32"/>
          <w:lang w:eastAsia="zh-CN"/>
        </w:rPr>
      </w:pPr>
      <w:r>
        <w:rPr>
          <w:rFonts w:hint="eastAsia" w:cs="仿宋_GB2312"/>
          <w:kern w:val="2"/>
          <w:sz w:val="32"/>
          <w:szCs w:val="32"/>
        </w:rPr>
        <w:t>（二）</w:t>
      </w:r>
      <w:r>
        <w:rPr>
          <w:rFonts w:hint="eastAsia" w:cs="仿宋_GB2312"/>
          <w:color w:val="000000"/>
          <w:kern w:val="2"/>
          <w:sz w:val="32"/>
          <w:szCs w:val="32"/>
        </w:rPr>
        <w:t>2023年公务接待经费</w:t>
      </w:r>
      <w:r>
        <w:rPr>
          <w:rFonts w:hint="eastAsia" w:cs="仿宋_GB2312"/>
          <w:color w:val="000000"/>
          <w:kern w:val="2"/>
          <w:sz w:val="32"/>
          <w:szCs w:val="32"/>
          <w:lang w:val="en-US" w:eastAsia="zh-CN"/>
        </w:rPr>
        <w:t>8640</w:t>
      </w:r>
      <w:r>
        <w:rPr>
          <w:rFonts w:hint="eastAsia" w:cs="仿宋_GB2312"/>
          <w:color w:val="000000"/>
          <w:kern w:val="2"/>
          <w:sz w:val="32"/>
          <w:szCs w:val="32"/>
        </w:rPr>
        <w:t>元。较2022年预算经费</w:t>
      </w:r>
      <w:r>
        <w:rPr>
          <w:rFonts w:hint="eastAsia" w:hAnsi="ˎ̥" w:cs="宋体"/>
          <w:sz w:val="32"/>
          <w:szCs w:val="32"/>
          <w:lang w:eastAsia="zh-CN"/>
        </w:rPr>
        <w:t>下降</w:t>
      </w:r>
      <w:r>
        <w:rPr>
          <w:rFonts w:hint="eastAsia" w:hAnsi="ˎ̥" w:cs="宋体"/>
          <w:sz w:val="32"/>
          <w:szCs w:val="32"/>
          <w:lang w:val="en-US" w:eastAsia="zh-CN"/>
        </w:rPr>
        <w:t>640</w:t>
      </w:r>
      <w:r>
        <w:rPr>
          <w:rFonts w:hint="eastAsia" w:cs="仿宋_GB2312"/>
          <w:color w:val="000000"/>
          <w:kern w:val="2"/>
          <w:sz w:val="32"/>
          <w:szCs w:val="32"/>
        </w:rPr>
        <w:t>元，</w:t>
      </w:r>
      <w:r>
        <w:rPr>
          <w:rFonts w:hint="eastAsia" w:hAnsi="ˎ̥" w:cs="宋体"/>
          <w:sz w:val="32"/>
          <w:szCs w:val="32"/>
        </w:rPr>
        <w:t>下降</w:t>
      </w:r>
      <w:r>
        <w:rPr>
          <w:rFonts w:hint="eastAsia" w:cs="仿宋_GB2312"/>
          <w:color w:val="000000"/>
          <w:kern w:val="2"/>
          <w:sz w:val="32"/>
          <w:szCs w:val="32"/>
          <w:lang w:val="en-US" w:eastAsia="zh-CN"/>
        </w:rPr>
        <w:t>6.9</w:t>
      </w:r>
      <w:r>
        <w:rPr>
          <w:rFonts w:hint="eastAsia" w:cs="仿宋_GB2312"/>
          <w:color w:val="000000"/>
          <w:kern w:val="2"/>
          <w:sz w:val="32"/>
          <w:szCs w:val="32"/>
        </w:rPr>
        <w:t>%，</w:t>
      </w:r>
      <w:r>
        <w:rPr>
          <w:sz w:val="32"/>
          <w:szCs w:val="32"/>
        </w:rPr>
        <w:t>主要原因是</w:t>
      </w:r>
      <w:r>
        <w:rPr>
          <w:rFonts w:hint="eastAsia"/>
          <w:sz w:val="32"/>
          <w:szCs w:val="32"/>
          <w:lang w:eastAsia="zh-CN"/>
        </w:rPr>
        <w:t>：人员减少。</w:t>
      </w:r>
    </w:p>
    <w:p>
      <w:pPr>
        <w:pStyle w:val="10"/>
        <w:spacing w:before="0" w:line="360" w:lineRule="auto"/>
        <w:ind w:firstLine="640" w:firstLineChars="200"/>
        <w:rPr>
          <w:rFonts w:hint="eastAsia" w:eastAsia="仿宋_GB2312" w:cs="仿宋_GB2312"/>
          <w:color w:val="000000"/>
          <w:kern w:val="2"/>
          <w:sz w:val="32"/>
          <w:szCs w:val="32"/>
          <w:lang w:val="en-US" w:eastAsia="zh-CN"/>
        </w:rPr>
      </w:pPr>
      <w:r>
        <w:rPr>
          <w:rFonts w:hint="eastAsia" w:cs="仿宋_GB2312"/>
          <w:color w:val="000000"/>
          <w:kern w:val="2"/>
          <w:sz w:val="32"/>
          <w:szCs w:val="32"/>
        </w:rPr>
        <w:t>（三）2023年公务用车购置及运行维护费</w:t>
      </w:r>
      <w:r>
        <w:rPr>
          <w:rFonts w:hint="eastAsia" w:cs="仿宋_GB2312"/>
          <w:color w:val="000000"/>
          <w:kern w:val="2"/>
          <w:sz w:val="32"/>
          <w:szCs w:val="32"/>
          <w:lang w:val="en-US" w:eastAsia="zh-CN"/>
        </w:rPr>
        <w:t>40000</w:t>
      </w:r>
      <w:r>
        <w:rPr>
          <w:rFonts w:hint="eastAsia" w:cs="仿宋_GB2312"/>
          <w:color w:val="000000"/>
          <w:kern w:val="2"/>
          <w:sz w:val="32"/>
          <w:szCs w:val="32"/>
        </w:rPr>
        <w:t>元。较2022年预算经费</w:t>
      </w:r>
      <w:r>
        <w:rPr>
          <w:rFonts w:hint="eastAsia" w:hAnsi="ˎ̥" w:cs="宋体"/>
          <w:sz w:val="32"/>
          <w:szCs w:val="32"/>
        </w:rPr>
        <w:t>增加</w:t>
      </w:r>
      <w:r>
        <w:rPr>
          <w:rFonts w:hint="eastAsia" w:hAnsi="ˎ̥" w:cs="宋体"/>
          <w:sz w:val="32"/>
          <w:szCs w:val="32"/>
          <w:lang w:val="en-US" w:eastAsia="zh-CN"/>
        </w:rPr>
        <w:t>0</w:t>
      </w:r>
      <w:r>
        <w:rPr>
          <w:rFonts w:hint="eastAsia" w:cs="仿宋_GB2312"/>
          <w:color w:val="000000"/>
          <w:kern w:val="2"/>
          <w:sz w:val="32"/>
          <w:szCs w:val="32"/>
        </w:rPr>
        <w:t>元，增长</w:t>
      </w:r>
      <w:r>
        <w:rPr>
          <w:rFonts w:hint="eastAsia" w:cs="仿宋_GB2312"/>
          <w:color w:val="000000"/>
          <w:kern w:val="2"/>
          <w:sz w:val="32"/>
          <w:szCs w:val="32"/>
          <w:lang w:val="en-US" w:eastAsia="zh-CN"/>
        </w:rPr>
        <w:t>0</w:t>
      </w:r>
      <w:r>
        <w:rPr>
          <w:rFonts w:hint="eastAsia" w:cs="仿宋_GB2312"/>
          <w:color w:val="000000"/>
          <w:kern w:val="2"/>
          <w:sz w:val="32"/>
          <w:szCs w:val="32"/>
        </w:rPr>
        <w:t>%</w:t>
      </w:r>
      <w:r>
        <w:rPr>
          <w:rFonts w:hint="eastAsia" w:cs="仿宋_GB2312"/>
          <w:color w:val="000000"/>
          <w:kern w:val="2"/>
          <w:sz w:val="32"/>
          <w:szCs w:val="32"/>
          <w:lang w:eastAsia="zh-CN"/>
        </w:rPr>
        <w:t>。</w:t>
      </w:r>
    </w:p>
    <w:p>
      <w:pPr>
        <w:spacing w:line="560" w:lineRule="exact"/>
        <w:ind w:firstLine="640" w:firstLineChars="200"/>
        <w:rPr>
          <w:rFonts w:ascii="黑体" w:eastAsia="黑体"/>
          <w:sz w:val="32"/>
          <w:szCs w:val="32"/>
        </w:rPr>
      </w:pPr>
      <w:r>
        <w:rPr>
          <w:rFonts w:hint="eastAsia" w:ascii="黑体" w:hAnsi="黑体" w:eastAsia="黑体"/>
          <w:sz w:val="32"/>
          <w:szCs w:val="32"/>
        </w:rPr>
        <w:t>八、政府性基金</w:t>
      </w:r>
      <w:r>
        <w:rPr>
          <w:rFonts w:hint="eastAsia" w:ascii="黑体" w:hAnsi="黑体" w:eastAsia="黑体" w:cs="仿宋_GB2312"/>
          <w:sz w:val="32"/>
          <w:szCs w:val="32"/>
        </w:rPr>
        <w:t>预算</w:t>
      </w:r>
      <w:r>
        <w:rPr>
          <w:rFonts w:hint="eastAsia" w:ascii="黑体" w:hAnsi="黑体" w:eastAsia="黑体"/>
          <w:sz w:val="32"/>
          <w:szCs w:val="32"/>
        </w:rPr>
        <w:t>支出情况说明</w:t>
      </w:r>
    </w:p>
    <w:p>
      <w:pPr>
        <w:pStyle w:val="10"/>
        <w:spacing w:before="0" w:line="360" w:lineRule="auto"/>
        <w:ind w:firstLine="640" w:firstLineChars="200"/>
      </w:pPr>
      <w:r>
        <w:rPr>
          <w:sz w:val="32"/>
          <w:szCs w:val="32"/>
        </w:rPr>
        <w:t>20</w:t>
      </w:r>
      <w:r>
        <w:rPr>
          <w:rFonts w:hint="eastAsia"/>
          <w:sz w:val="32"/>
          <w:szCs w:val="32"/>
        </w:rPr>
        <w:t>23</w:t>
      </w:r>
      <w:r>
        <w:rPr>
          <w:sz w:val="32"/>
          <w:szCs w:val="32"/>
        </w:rPr>
        <w:t>年无政府性基金预算拨款安排的支出</w:t>
      </w:r>
      <w:r>
        <w:t>。</w:t>
      </w:r>
    </w:p>
    <w:p>
      <w:pPr>
        <w:pStyle w:val="10"/>
        <w:spacing w:before="0" w:line="360" w:lineRule="auto"/>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560" w:lineRule="exact"/>
        <w:ind w:firstLine="643" w:firstLineChars="200"/>
        <w:rPr>
          <w:rFonts w:ascii="楷体_GB2312" w:eastAsia="楷体_GB2312"/>
          <w:b/>
          <w:sz w:val="32"/>
          <w:szCs w:val="32"/>
        </w:rPr>
      </w:pPr>
      <w:r>
        <w:rPr>
          <w:rFonts w:hint="eastAsia" w:ascii="楷体_GB2312" w:hAnsi="楷体" w:eastAsia="楷体_GB2312" w:cs="仿宋_GB2312"/>
          <w:b/>
          <w:sz w:val="32"/>
          <w:szCs w:val="32"/>
        </w:rPr>
        <w:t>（一）机关运行经费</w:t>
      </w:r>
    </w:p>
    <w:p>
      <w:pPr>
        <w:spacing w:line="560" w:lineRule="exact"/>
        <w:ind w:firstLine="640" w:firstLineChars="200"/>
        <w:rPr>
          <w:rFonts w:ascii="仿宋_GB2312" w:eastAsia="仿宋_GB2312"/>
          <w:color w:val="auto"/>
          <w:sz w:val="32"/>
          <w:szCs w:val="32"/>
        </w:rPr>
      </w:pPr>
      <w:bookmarkStart w:id="0" w:name="_GoBack"/>
      <w:r>
        <w:rPr>
          <w:rFonts w:ascii="仿宋_GB2312" w:eastAsia="仿宋_GB2312"/>
          <w:color w:val="auto"/>
          <w:sz w:val="32"/>
          <w:szCs w:val="32"/>
        </w:rPr>
        <w:t>20</w:t>
      </w:r>
      <w:r>
        <w:rPr>
          <w:rFonts w:hint="eastAsia" w:ascii="仿宋_GB2312" w:eastAsia="仿宋_GB2312"/>
          <w:color w:val="auto"/>
          <w:sz w:val="32"/>
          <w:szCs w:val="32"/>
        </w:rPr>
        <w:t>23</w:t>
      </w:r>
      <w:r>
        <w:rPr>
          <w:rFonts w:ascii="仿宋_GB2312" w:eastAsia="仿宋_GB2312"/>
          <w:color w:val="auto"/>
          <w:sz w:val="32"/>
          <w:szCs w:val="32"/>
        </w:rPr>
        <w:t>年机关运行经费财政拨款预算为</w:t>
      </w:r>
      <w:r>
        <w:rPr>
          <w:rFonts w:hint="eastAsia" w:ascii="仿宋_GB2312" w:eastAsia="仿宋_GB2312"/>
          <w:color w:val="auto"/>
          <w:sz w:val="32"/>
          <w:szCs w:val="32"/>
          <w:lang w:val="en-US" w:eastAsia="zh-CN"/>
        </w:rPr>
        <w:t>304000</w:t>
      </w:r>
      <w:r>
        <w:rPr>
          <w:rFonts w:ascii="仿宋_GB2312" w:eastAsia="仿宋_GB2312"/>
          <w:color w:val="auto"/>
          <w:sz w:val="32"/>
          <w:szCs w:val="32"/>
        </w:rPr>
        <w:t>元，比</w:t>
      </w:r>
      <w:r>
        <w:rPr>
          <w:rFonts w:hint="eastAsia" w:ascii="仿宋_GB2312" w:eastAsia="仿宋_GB2312"/>
          <w:color w:val="auto"/>
          <w:sz w:val="32"/>
          <w:szCs w:val="32"/>
        </w:rPr>
        <w:t>2022</w:t>
      </w:r>
      <w:r>
        <w:rPr>
          <w:rFonts w:ascii="仿宋_GB2312" w:eastAsia="仿宋_GB2312"/>
          <w:color w:val="auto"/>
          <w:sz w:val="32"/>
          <w:szCs w:val="32"/>
        </w:rPr>
        <w:t>年预算</w:t>
      </w:r>
      <w:r>
        <w:rPr>
          <w:rFonts w:hint="eastAsia" w:ascii="仿宋_GB2312" w:eastAsia="仿宋_GB2312"/>
          <w:color w:val="auto"/>
          <w:sz w:val="32"/>
          <w:szCs w:val="32"/>
          <w:lang w:eastAsia="zh-CN"/>
        </w:rPr>
        <w:t>减少</w:t>
      </w:r>
      <w:r>
        <w:rPr>
          <w:rFonts w:hint="eastAsia" w:ascii="仿宋_GB2312" w:eastAsia="仿宋_GB2312"/>
          <w:color w:val="auto"/>
          <w:sz w:val="32"/>
          <w:szCs w:val="32"/>
          <w:lang w:val="en-US" w:eastAsia="zh-CN"/>
        </w:rPr>
        <w:t>16000</w:t>
      </w:r>
      <w:r>
        <w:rPr>
          <w:rFonts w:ascii="仿宋_GB2312" w:eastAsia="仿宋_GB2312"/>
          <w:color w:val="auto"/>
          <w:sz w:val="32"/>
          <w:szCs w:val="32"/>
        </w:rPr>
        <w:t>元，</w:t>
      </w:r>
      <w:r>
        <w:rPr>
          <w:rFonts w:hint="eastAsia" w:ascii="仿宋_GB2312" w:eastAsia="仿宋_GB2312"/>
          <w:color w:val="auto"/>
          <w:sz w:val="32"/>
          <w:szCs w:val="32"/>
          <w:lang w:eastAsia="zh-CN"/>
        </w:rPr>
        <w:t>下降</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 xml:space="preserve"> </w:t>
      </w:r>
      <w:r>
        <w:rPr>
          <w:rFonts w:ascii="仿宋_GB2312" w:eastAsia="仿宋_GB2312"/>
          <w:color w:val="auto"/>
          <w:sz w:val="32"/>
          <w:szCs w:val="32"/>
        </w:rPr>
        <w:t>%</w:t>
      </w:r>
      <w:r>
        <w:rPr>
          <w:rFonts w:hint="eastAsia" w:ascii="仿宋_GB2312" w:eastAsia="仿宋_GB2312"/>
          <w:color w:val="auto"/>
          <w:sz w:val="32"/>
          <w:szCs w:val="32"/>
          <w:lang w:eastAsia="zh-CN"/>
        </w:rPr>
        <w:t>，</w:t>
      </w:r>
      <w:r>
        <w:rPr>
          <w:rFonts w:ascii="仿宋_GB2312" w:eastAsia="仿宋_GB2312"/>
          <w:color w:val="auto"/>
          <w:sz w:val="32"/>
          <w:szCs w:val="32"/>
        </w:rPr>
        <w:t>主要原因是</w:t>
      </w:r>
      <w:r>
        <w:rPr>
          <w:rFonts w:hint="eastAsia" w:ascii="仿宋_GB2312" w:eastAsia="仿宋_GB2312"/>
          <w:color w:val="auto"/>
          <w:sz w:val="32"/>
          <w:szCs w:val="32"/>
          <w:lang w:eastAsia="zh-CN"/>
        </w:rPr>
        <w:t>：人员减少</w:t>
      </w:r>
      <w:r>
        <w:rPr>
          <w:rFonts w:ascii="仿宋_GB2312" w:eastAsia="仿宋_GB2312"/>
          <w:color w:val="auto"/>
          <w:sz w:val="32"/>
          <w:szCs w:val="32"/>
        </w:rPr>
        <w:t>。</w:t>
      </w:r>
    </w:p>
    <w:bookmarkEnd w:id="0"/>
    <w:p>
      <w:pPr>
        <w:pStyle w:val="10"/>
        <w:spacing w:before="0" w:line="360" w:lineRule="auto"/>
        <w:ind w:firstLine="643" w:firstLineChars="200"/>
        <w:rPr>
          <w:rFonts w:hint="eastAsia" w:eastAsia="仿宋_GB2312" w:cs="仿宋_GB2312"/>
          <w:kern w:val="2"/>
          <w:sz w:val="32"/>
          <w:szCs w:val="32"/>
          <w:lang w:eastAsia="zh-CN"/>
        </w:rPr>
      </w:pPr>
      <w:r>
        <w:rPr>
          <w:rFonts w:hint="eastAsia" w:ascii="楷体_GB2312" w:hAnsi="楷体" w:eastAsia="楷体_GB2312" w:cs="仿宋_GB2312"/>
          <w:b/>
          <w:kern w:val="2"/>
          <w:sz w:val="32"/>
          <w:szCs w:val="32"/>
        </w:rPr>
        <w:t>（二）政府采购情况</w:t>
      </w:r>
      <w:r>
        <w:rPr>
          <w:rFonts w:hint="eastAsia" w:ascii="楷体_GB2312" w:eastAsia="楷体_GB2312" w:cs="仿宋_GB2312"/>
          <w:b/>
          <w:kern w:val="2"/>
          <w:sz w:val="32"/>
          <w:szCs w:val="32"/>
        </w:rPr>
        <w:br w:type="textWrapping"/>
      </w:r>
      <w:r>
        <w:rPr>
          <w:rFonts w:hint="eastAsia" w:cs="仿宋_GB2312"/>
          <w:kern w:val="2"/>
          <w:sz w:val="32"/>
          <w:szCs w:val="32"/>
        </w:rPr>
        <w:t>　</w:t>
      </w:r>
      <w:r>
        <w:rPr>
          <w:rFonts w:hint="eastAsia" w:cs="仿宋_GB2312"/>
          <w:color w:val="000000"/>
          <w:kern w:val="2"/>
          <w:sz w:val="32"/>
          <w:szCs w:val="32"/>
        </w:rPr>
        <w:t>　2023年</w:t>
      </w:r>
      <w:r>
        <w:rPr>
          <w:rFonts w:hint="eastAsia" w:cs="仿宋_GB2312"/>
          <w:color w:val="000000"/>
          <w:kern w:val="2"/>
          <w:sz w:val="32"/>
          <w:szCs w:val="32"/>
          <w:lang w:eastAsia="zh-CN"/>
        </w:rPr>
        <w:t>无</w:t>
      </w:r>
      <w:r>
        <w:rPr>
          <w:rFonts w:hint="eastAsia" w:cs="仿宋_GB2312"/>
          <w:color w:val="000000"/>
          <w:kern w:val="2"/>
          <w:sz w:val="32"/>
          <w:szCs w:val="32"/>
        </w:rPr>
        <w:t>安排政府采购预算</w:t>
      </w:r>
      <w:r>
        <w:rPr>
          <w:rFonts w:hint="eastAsia" w:cs="仿宋_GB2312"/>
          <w:color w:val="000000"/>
          <w:kern w:val="2"/>
          <w:sz w:val="32"/>
          <w:szCs w:val="32"/>
          <w:lang w:eastAsia="zh-CN"/>
        </w:rPr>
        <w:t>。</w:t>
      </w:r>
    </w:p>
    <w:p>
      <w:pPr>
        <w:pStyle w:val="10"/>
        <w:spacing w:before="0" w:line="360" w:lineRule="auto"/>
        <w:ind w:firstLine="643" w:firstLineChars="200"/>
        <w:rPr>
          <w:rFonts w:ascii="楷体_GB2312" w:hAnsi="楷体" w:eastAsia="楷体_GB2312" w:cs="仿宋_GB2312"/>
          <w:b/>
          <w:kern w:val="2"/>
          <w:sz w:val="32"/>
          <w:szCs w:val="32"/>
        </w:rPr>
      </w:pPr>
      <w:r>
        <w:rPr>
          <w:rFonts w:hint="eastAsia" w:ascii="楷体_GB2312" w:hAnsi="楷体" w:eastAsia="楷体_GB2312" w:cs="仿宋_GB2312"/>
          <w:b/>
          <w:kern w:val="2"/>
          <w:sz w:val="32"/>
          <w:szCs w:val="32"/>
        </w:rPr>
        <w:t>（三）国有资产占有使用情况</w:t>
      </w:r>
    </w:p>
    <w:p>
      <w:pPr>
        <w:spacing w:line="560" w:lineRule="exact"/>
        <w:ind w:firstLine="640" w:firstLineChars="200"/>
      </w:pPr>
      <w:r>
        <w:rPr>
          <w:rFonts w:ascii="仿宋_GB2312" w:eastAsia="仿宋_GB2312"/>
          <w:sz w:val="32"/>
          <w:szCs w:val="32"/>
        </w:rPr>
        <w:t>截止20</w:t>
      </w:r>
      <w:r>
        <w:rPr>
          <w:rFonts w:hint="eastAsia" w:ascii="仿宋_GB2312" w:eastAsia="仿宋_GB2312"/>
          <w:sz w:val="32"/>
          <w:szCs w:val="32"/>
        </w:rPr>
        <w:t>22</w:t>
      </w:r>
      <w:r>
        <w:rPr>
          <w:rFonts w:ascii="仿宋_GB2312" w:eastAsia="仿宋_GB2312"/>
          <w:sz w:val="32"/>
          <w:szCs w:val="32"/>
        </w:rPr>
        <w:t>年12月31日，</w:t>
      </w:r>
      <w:r>
        <w:rPr>
          <w:rFonts w:hint="eastAsia" w:ascii="仿宋_GB2312" w:eastAsia="仿宋_GB2312"/>
          <w:sz w:val="32"/>
          <w:szCs w:val="32"/>
        </w:rPr>
        <w:t>我单位</w:t>
      </w:r>
      <w:r>
        <w:rPr>
          <w:rFonts w:ascii="仿宋_GB2312" w:eastAsia="仿宋_GB2312"/>
          <w:sz w:val="32"/>
          <w:szCs w:val="32"/>
        </w:rPr>
        <w:t>固定资产总额</w:t>
      </w:r>
      <w:r>
        <w:rPr>
          <w:rFonts w:hint="eastAsia" w:ascii="仿宋_GB2312" w:eastAsia="仿宋_GB2312"/>
          <w:sz w:val="32"/>
          <w:szCs w:val="32"/>
          <w:lang w:val="en-US" w:eastAsia="zh-CN"/>
        </w:rPr>
        <w:t>3459269.93</w:t>
      </w:r>
      <w:r>
        <w:rPr>
          <w:rFonts w:ascii="仿宋_GB2312" w:eastAsia="仿宋_GB2312"/>
          <w:sz w:val="32"/>
          <w:szCs w:val="32"/>
        </w:rPr>
        <w:t>元，其中：房屋</w:t>
      </w:r>
      <w:r>
        <w:rPr>
          <w:rFonts w:hint="eastAsia" w:ascii="仿宋_GB2312" w:eastAsia="仿宋_GB2312"/>
          <w:sz w:val="32"/>
          <w:szCs w:val="32"/>
          <w:lang w:val="en-US" w:eastAsia="zh-CN"/>
        </w:rPr>
        <w:t>4706.71</w:t>
      </w:r>
      <w:r>
        <w:rPr>
          <w:rFonts w:ascii="仿宋_GB2312" w:eastAsia="仿宋_GB2312"/>
          <w:sz w:val="32"/>
          <w:szCs w:val="32"/>
        </w:rPr>
        <w:t>平方米，价值</w:t>
      </w:r>
      <w:r>
        <w:rPr>
          <w:rFonts w:hint="eastAsia" w:ascii="仿宋_GB2312" w:eastAsia="仿宋_GB2312"/>
          <w:sz w:val="32"/>
          <w:szCs w:val="32"/>
          <w:lang w:val="en-US" w:eastAsia="zh-CN"/>
        </w:rPr>
        <w:t>1727214.43</w:t>
      </w:r>
      <w:r>
        <w:rPr>
          <w:rFonts w:ascii="仿宋_GB2312" w:eastAsia="仿宋_GB2312"/>
          <w:sz w:val="32"/>
          <w:szCs w:val="32"/>
        </w:rPr>
        <w:t>元；公务用车</w:t>
      </w:r>
      <w:r>
        <w:rPr>
          <w:rFonts w:hint="eastAsia" w:ascii="仿宋_GB2312" w:eastAsia="仿宋_GB2312"/>
          <w:sz w:val="32"/>
          <w:szCs w:val="32"/>
          <w:lang w:val="en-US" w:eastAsia="zh-CN"/>
        </w:rPr>
        <w:t>2</w:t>
      </w:r>
      <w:r>
        <w:rPr>
          <w:rFonts w:ascii="仿宋_GB2312" w:eastAsia="仿宋_GB2312"/>
          <w:sz w:val="32"/>
          <w:szCs w:val="32"/>
        </w:rPr>
        <w:t>辆，价值</w:t>
      </w:r>
      <w:r>
        <w:rPr>
          <w:rFonts w:hint="eastAsia" w:ascii="仿宋_GB2312" w:eastAsia="仿宋_GB2312"/>
          <w:sz w:val="32"/>
          <w:szCs w:val="32"/>
          <w:lang w:val="en-US" w:eastAsia="zh-CN"/>
        </w:rPr>
        <w:t>183865</w:t>
      </w:r>
      <w:r>
        <w:rPr>
          <w:rFonts w:ascii="仿宋_GB2312" w:eastAsia="仿宋_GB2312"/>
          <w:sz w:val="32"/>
          <w:szCs w:val="32"/>
        </w:rPr>
        <w:t>元；其他固定资产</w:t>
      </w:r>
      <w:r>
        <w:rPr>
          <w:rFonts w:hint="eastAsia" w:ascii="仿宋_GB2312" w:eastAsia="仿宋_GB2312"/>
          <w:sz w:val="32"/>
          <w:szCs w:val="32"/>
          <w:lang w:val="en-US" w:eastAsia="zh-CN"/>
        </w:rPr>
        <w:t>1548190.5</w:t>
      </w:r>
      <w:r>
        <w:rPr>
          <w:rFonts w:ascii="仿宋_GB2312" w:eastAsia="仿宋_GB2312"/>
          <w:sz w:val="32"/>
          <w:szCs w:val="32"/>
        </w:rPr>
        <w:t>元。</w:t>
      </w:r>
    </w:p>
    <w:p>
      <w:pPr>
        <w:spacing w:line="560" w:lineRule="exact"/>
        <w:ind w:firstLine="643" w:firstLineChars="200"/>
      </w:pPr>
      <w:r>
        <w:rPr>
          <w:rFonts w:hint="eastAsia" w:ascii="楷体_GB2312" w:hAnsi="楷体" w:eastAsia="楷体_GB2312" w:cs="仿宋_GB2312"/>
          <w:b/>
          <w:sz w:val="32"/>
          <w:szCs w:val="32"/>
        </w:rPr>
        <w:t>（四）绩效目标设置情况</w:t>
      </w:r>
      <w:r>
        <w:rPr>
          <w:rFonts w:hint="eastAsia" w:ascii="楷体_GB2312" w:eastAsia="楷体_GB2312" w:cs="仿宋_GB2312"/>
          <w:b/>
          <w:sz w:val="32"/>
          <w:szCs w:val="32"/>
        </w:rPr>
        <w:br w:type="textWrapping"/>
      </w:r>
      <w:r>
        <w:rPr>
          <w:rFonts w:hint="eastAsia" w:cs="仿宋_GB2312"/>
          <w:sz w:val="32"/>
          <w:szCs w:val="32"/>
        </w:rPr>
        <w:t>　　</w:t>
      </w:r>
      <w:r>
        <w:rPr>
          <w:rFonts w:hint="eastAsia" w:ascii="仿宋_GB2312" w:eastAsia="仿宋_GB2312"/>
          <w:sz w:val="32"/>
          <w:szCs w:val="32"/>
        </w:rPr>
        <w:t xml:space="preserve">2023年项目支出均按要求实行绩效目标管理，涉及项目   </w:t>
      </w:r>
      <w:r>
        <w:rPr>
          <w:rFonts w:hint="eastAsia" w:ascii="仿宋_GB2312" w:eastAsia="仿宋_GB2312"/>
          <w:sz w:val="32"/>
          <w:szCs w:val="32"/>
          <w:lang w:val="en-US" w:eastAsia="zh-CN"/>
        </w:rPr>
        <w:t>4</w:t>
      </w:r>
      <w:r>
        <w:rPr>
          <w:rFonts w:hint="eastAsia" w:ascii="仿宋_GB2312" w:eastAsia="仿宋_GB2312"/>
          <w:sz w:val="32"/>
          <w:szCs w:val="32"/>
        </w:rPr>
        <w:t>个，一般公共预算当年拨款2382100元。</w:t>
      </w:r>
    </w:p>
    <w:p>
      <w:pPr>
        <w:pStyle w:val="10"/>
        <w:spacing w:before="0" w:line="360" w:lineRule="auto"/>
        <w:ind w:firstLine="640" w:firstLineChars="200"/>
        <w:rPr>
          <w:rFonts w:cs="仿宋_GB2312"/>
          <w:kern w:val="2"/>
          <w:sz w:val="32"/>
          <w:szCs w:val="32"/>
        </w:rPr>
      </w:pPr>
      <w:r>
        <w:rPr>
          <w:rFonts w:hint="eastAsia" w:ascii="黑体" w:hAnsi="黑体" w:eastAsia="黑体"/>
          <w:sz w:val="32"/>
          <w:szCs w:val="32"/>
        </w:rPr>
        <w:t xml:space="preserve">十、名称解释 </w:t>
      </w:r>
      <w:r>
        <w:rPr>
          <w:rFonts w:hint="eastAsia" w:cs="仿宋_GB2312"/>
          <w:sz w:val="32"/>
          <w:szCs w:val="32"/>
        </w:rPr>
        <w:br w:type="textWrapping"/>
      </w:r>
      <w:r>
        <w:rPr>
          <w:rFonts w:hint="eastAsia" w:ascii="楷体_GB2312" w:hAnsi="楷体" w:eastAsia="楷体_GB2312" w:cs="仿宋_GB2312"/>
          <w:kern w:val="2"/>
          <w:sz w:val="32"/>
          <w:szCs w:val="32"/>
        </w:rPr>
        <w:t>　　</w:t>
      </w:r>
      <w:r>
        <w:rPr>
          <w:rFonts w:hint="eastAsia" w:ascii="楷体_GB2312" w:hAnsi="楷体" w:eastAsia="楷体_GB2312" w:cs="仿宋_GB2312"/>
          <w:b/>
          <w:kern w:val="2"/>
          <w:sz w:val="32"/>
          <w:szCs w:val="32"/>
        </w:rPr>
        <w:t>（一）财政拨款收入</w:t>
      </w:r>
      <w:r>
        <w:rPr>
          <w:rFonts w:hint="eastAsia" w:ascii="楷体_GB2312" w:eastAsia="楷体_GB2312" w:cs="仿宋_GB2312"/>
          <w:b/>
          <w:kern w:val="2"/>
          <w:sz w:val="32"/>
          <w:szCs w:val="32"/>
        </w:rPr>
        <w:t>：</w:t>
      </w:r>
      <w:r>
        <w:rPr>
          <w:rFonts w:hint="eastAsia" w:cs="仿宋_GB2312"/>
          <w:kern w:val="2"/>
          <w:sz w:val="32"/>
          <w:szCs w:val="32"/>
        </w:rPr>
        <w:t>指由财政拨款形成的部门收入。按现行管理制度，部门预算中反映的财政拨款仅包括一般公共预算拨款和政府性基金预算拨款。</w:t>
      </w:r>
      <w:r>
        <w:rPr>
          <w:rFonts w:cs="仿宋_GB2312"/>
          <w:kern w:val="2"/>
          <w:sz w:val="32"/>
          <w:szCs w:val="32"/>
        </w:rPr>
        <w:br w:type="textWrapping"/>
      </w:r>
      <w:r>
        <w:rPr>
          <w:rFonts w:hint="eastAsia" w:ascii="楷体_GB2312" w:eastAsia="楷体_GB2312" w:cs="仿宋_GB2312"/>
          <w:b/>
          <w:kern w:val="2"/>
          <w:sz w:val="32"/>
          <w:szCs w:val="32"/>
        </w:rPr>
        <w:t>　　</w:t>
      </w:r>
      <w:r>
        <w:rPr>
          <w:rFonts w:hint="eastAsia" w:ascii="楷体_GB2312" w:hAnsi="楷体" w:eastAsia="楷体_GB2312" w:cs="仿宋_GB2312"/>
          <w:b/>
          <w:kern w:val="2"/>
          <w:sz w:val="32"/>
          <w:szCs w:val="32"/>
        </w:rPr>
        <w:t>（二）事业收入</w:t>
      </w:r>
      <w:r>
        <w:rPr>
          <w:rFonts w:hint="eastAsia" w:ascii="楷体_GB2312" w:eastAsia="楷体_GB2312" w:cs="仿宋_GB2312"/>
          <w:b/>
          <w:kern w:val="2"/>
          <w:sz w:val="32"/>
          <w:szCs w:val="32"/>
        </w:rPr>
        <w:t>：</w:t>
      </w:r>
      <w:r>
        <w:rPr>
          <w:rFonts w:hint="eastAsia" w:cs="仿宋_GB2312"/>
          <w:kern w:val="2"/>
          <w:sz w:val="32"/>
          <w:szCs w:val="32"/>
        </w:rPr>
        <w:t>指所属事业单位开展专业业务活动及辅助活动所取得的收入。</w:t>
      </w:r>
      <w:r>
        <w:rPr>
          <w:rFonts w:cs="仿宋_GB2312"/>
          <w:kern w:val="2"/>
          <w:sz w:val="32"/>
          <w:szCs w:val="32"/>
        </w:rPr>
        <w:br w:type="textWrapping"/>
      </w:r>
      <w:r>
        <w:rPr>
          <w:rFonts w:hint="eastAsia" w:ascii="楷体_GB2312" w:eastAsia="楷体_GB2312" w:cs="仿宋_GB2312"/>
          <w:kern w:val="2"/>
          <w:sz w:val="32"/>
          <w:szCs w:val="32"/>
        </w:rPr>
        <w:t>　　</w:t>
      </w:r>
      <w:r>
        <w:rPr>
          <w:rFonts w:hint="eastAsia" w:ascii="楷体_GB2312" w:hAnsi="楷体" w:eastAsia="楷体_GB2312" w:cs="仿宋_GB2312"/>
          <w:b/>
          <w:kern w:val="2"/>
          <w:sz w:val="32"/>
          <w:szCs w:val="32"/>
        </w:rPr>
        <w:t>（三）事业单位经营收入</w:t>
      </w:r>
      <w:r>
        <w:rPr>
          <w:rFonts w:hint="eastAsia" w:ascii="楷体_GB2312" w:eastAsia="楷体_GB2312" w:cs="仿宋_GB2312"/>
          <w:b/>
          <w:kern w:val="2"/>
          <w:sz w:val="32"/>
          <w:szCs w:val="32"/>
        </w:rPr>
        <w:t>：</w:t>
      </w:r>
      <w:r>
        <w:rPr>
          <w:rFonts w:hint="eastAsia" w:cs="仿宋_GB2312"/>
          <w:kern w:val="2"/>
          <w:sz w:val="32"/>
          <w:szCs w:val="32"/>
        </w:rPr>
        <w:t>指所属事业单位在专业业务活动及其辅助活动之外开展非独立核算经营活动取得的收入。</w:t>
      </w:r>
      <w:r>
        <w:rPr>
          <w:rFonts w:cs="仿宋_GB2312"/>
          <w:kern w:val="2"/>
          <w:sz w:val="32"/>
          <w:szCs w:val="32"/>
        </w:rPr>
        <w:br w:type="textWrapping"/>
      </w:r>
      <w:r>
        <w:rPr>
          <w:rFonts w:hint="eastAsia" w:cs="仿宋_GB2312"/>
          <w:kern w:val="2"/>
          <w:sz w:val="32"/>
          <w:szCs w:val="32"/>
        </w:rPr>
        <w:t>　</w:t>
      </w:r>
      <w:r>
        <w:rPr>
          <w:rFonts w:hint="eastAsia" w:ascii="楷体" w:hAnsi="楷体" w:eastAsia="楷体" w:cs="仿宋_GB2312"/>
          <w:kern w:val="2"/>
          <w:sz w:val="32"/>
          <w:szCs w:val="32"/>
        </w:rPr>
        <w:t>　</w:t>
      </w:r>
      <w:r>
        <w:rPr>
          <w:rFonts w:hint="eastAsia" w:ascii="楷体_GB2312" w:hAnsi="楷体" w:eastAsia="楷体_GB2312" w:cs="仿宋_GB2312"/>
          <w:b/>
          <w:kern w:val="2"/>
          <w:sz w:val="32"/>
          <w:szCs w:val="32"/>
        </w:rPr>
        <w:t>（四）其他收入</w:t>
      </w:r>
      <w:r>
        <w:rPr>
          <w:rFonts w:hint="eastAsia" w:ascii="楷体_GB2312" w:eastAsia="楷体_GB2312" w:cs="仿宋_GB2312"/>
          <w:b/>
          <w:kern w:val="2"/>
          <w:sz w:val="32"/>
          <w:szCs w:val="32"/>
        </w:rPr>
        <w:t>：</w:t>
      </w:r>
      <w:r>
        <w:rPr>
          <w:rFonts w:hint="eastAsia" w:cs="仿宋_GB2312"/>
          <w:kern w:val="2"/>
          <w:sz w:val="32"/>
          <w:szCs w:val="32"/>
        </w:rPr>
        <w:t>指除上述</w:t>
      </w:r>
      <w:r>
        <w:rPr>
          <w:rFonts w:cs="仿宋_GB2312"/>
          <w:kern w:val="2"/>
          <w:sz w:val="32"/>
          <w:szCs w:val="32"/>
        </w:rPr>
        <w:t>“</w:t>
      </w:r>
      <w:r>
        <w:rPr>
          <w:rFonts w:hint="eastAsia" w:cs="仿宋_GB2312"/>
          <w:kern w:val="2"/>
          <w:sz w:val="32"/>
          <w:szCs w:val="32"/>
        </w:rPr>
        <w:t>财政拨款收入</w:t>
      </w:r>
      <w:r>
        <w:rPr>
          <w:rFonts w:cs="仿宋_GB2312"/>
          <w:kern w:val="2"/>
          <w:sz w:val="32"/>
          <w:szCs w:val="32"/>
        </w:rPr>
        <w:t>”</w:t>
      </w:r>
      <w:r>
        <w:rPr>
          <w:rFonts w:hint="eastAsia" w:cs="仿宋_GB2312"/>
          <w:kern w:val="2"/>
          <w:sz w:val="32"/>
          <w:szCs w:val="32"/>
        </w:rPr>
        <w:t>、</w:t>
      </w:r>
      <w:r>
        <w:rPr>
          <w:rFonts w:cs="仿宋_GB2312"/>
          <w:kern w:val="2"/>
          <w:sz w:val="32"/>
          <w:szCs w:val="32"/>
        </w:rPr>
        <w:t>“</w:t>
      </w:r>
      <w:r>
        <w:rPr>
          <w:rFonts w:hint="eastAsia" w:cs="仿宋_GB2312"/>
          <w:kern w:val="2"/>
          <w:sz w:val="32"/>
          <w:szCs w:val="32"/>
        </w:rPr>
        <w:t>事业收入</w:t>
      </w:r>
      <w:r>
        <w:rPr>
          <w:rFonts w:cs="仿宋_GB2312"/>
          <w:kern w:val="2"/>
          <w:sz w:val="32"/>
          <w:szCs w:val="32"/>
        </w:rPr>
        <w:t>”</w:t>
      </w:r>
      <w:r>
        <w:rPr>
          <w:rFonts w:hint="eastAsia" w:cs="仿宋_GB2312"/>
          <w:kern w:val="2"/>
          <w:sz w:val="32"/>
          <w:szCs w:val="32"/>
        </w:rPr>
        <w:t>、</w:t>
      </w:r>
      <w:r>
        <w:rPr>
          <w:rFonts w:cs="仿宋_GB2312"/>
          <w:kern w:val="2"/>
          <w:sz w:val="32"/>
          <w:szCs w:val="32"/>
        </w:rPr>
        <w:t>“</w:t>
      </w:r>
      <w:r>
        <w:rPr>
          <w:rFonts w:hint="eastAsia" w:cs="仿宋_GB2312"/>
          <w:kern w:val="2"/>
          <w:sz w:val="32"/>
          <w:szCs w:val="32"/>
        </w:rPr>
        <w:t>事业单位经营收入</w:t>
      </w:r>
      <w:r>
        <w:rPr>
          <w:rFonts w:cs="仿宋_GB2312"/>
          <w:kern w:val="2"/>
          <w:sz w:val="32"/>
          <w:szCs w:val="32"/>
        </w:rPr>
        <w:t>”</w:t>
      </w:r>
      <w:r>
        <w:rPr>
          <w:rFonts w:hint="eastAsia" w:cs="仿宋_GB2312"/>
          <w:kern w:val="2"/>
          <w:sz w:val="32"/>
          <w:szCs w:val="32"/>
        </w:rPr>
        <w:t>等以外的收入，主要是所属行政事业单位按规定动用的售房收入、存款利息收入等。</w:t>
      </w:r>
      <w:r>
        <w:rPr>
          <w:rFonts w:cs="仿宋_GB2312"/>
          <w:kern w:val="2"/>
          <w:sz w:val="32"/>
          <w:szCs w:val="32"/>
        </w:rPr>
        <w:br w:type="textWrapping"/>
      </w:r>
      <w:r>
        <w:rPr>
          <w:rFonts w:hint="eastAsia" w:ascii="楷体_GB2312" w:eastAsia="楷体_GB2312" w:cs="仿宋_GB2312"/>
          <w:kern w:val="2"/>
          <w:sz w:val="32"/>
          <w:szCs w:val="32"/>
        </w:rPr>
        <w:t>　</w:t>
      </w:r>
      <w:r>
        <w:rPr>
          <w:rFonts w:hint="eastAsia" w:ascii="楷体_GB2312" w:hAnsi="楷体" w:eastAsia="楷体_GB2312" w:cs="仿宋_GB2312"/>
          <w:kern w:val="2"/>
          <w:sz w:val="32"/>
          <w:szCs w:val="32"/>
        </w:rPr>
        <w:t>　</w:t>
      </w:r>
      <w:r>
        <w:rPr>
          <w:rFonts w:hint="eastAsia" w:ascii="楷体_GB2312" w:hAnsi="楷体" w:eastAsia="楷体_GB2312" w:cs="仿宋_GB2312"/>
          <w:b/>
          <w:kern w:val="2"/>
          <w:sz w:val="32"/>
          <w:szCs w:val="32"/>
        </w:rPr>
        <w:t>（五）用事业基金弥补收支差额</w:t>
      </w:r>
      <w:r>
        <w:rPr>
          <w:rFonts w:hint="eastAsia" w:ascii="楷体_GB2312" w:eastAsia="楷体_GB2312" w:cs="仿宋_GB2312"/>
          <w:kern w:val="2"/>
          <w:sz w:val="32"/>
          <w:szCs w:val="32"/>
        </w:rPr>
        <w:t>：</w:t>
      </w:r>
      <w:r>
        <w:rPr>
          <w:rFonts w:hint="eastAsia" w:cs="仿宋_GB2312"/>
          <w:kern w:val="2"/>
          <w:sz w:val="32"/>
          <w:szCs w:val="32"/>
        </w:rPr>
        <w:t>指所属事业单位在预计用当年的</w:t>
      </w:r>
      <w:r>
        <w:rPr>
          <w:rFonts w:cs="仿宋_GB2312"/>
          <w:kern w:val="2"/>
          <w:sz w:val="32"/>
          <w:szCs w:val="32"/>
        </w:rPr>
        <w:t>“</w:t>
      </w:r>
      <w:r>
        <w:rPr>
          <w:rFonts w:hint="eastAsia" w:cs="仿宋_GB2312"/>
          <w:kern w:val="2"/>
          <w:sz w:val="32"/>
          <w:szCs w:val="32"/>
        </w:rPr>
        <w:t>财政拨款收入</w:t>
      </w:r>
      <w:r>
        <w:rPr>
          <w:rFonts w:cs="仿宋_GB2312"/>
          <w:kern w:val="2"/>
          <w:sz w:val="32"/>
          <w:szCs w:val="32"/>
        </w:rPr>
        <w:t>”</w:t>
      </w:r>
      <w:r>
        <w:rPr>
          <w:rFonts w:hint="eastAsia" w:cs="仿宋_GB2312"/>
          <w:kern w:val="2"/>
          <w:sz w:val="32"/>
          <w:szCs w:val="32"/>
        </w:rPr>
        <w:t>、</w:t>
      </w:r>
      <w:r>
        <w:rPr>
          <w:rFonts w:cs="仿宋_GB2312"/>
          <w:kern w:val="2"/>
          <w:sz w:val="32"/>
          <w:szCs w:val="32"/>
        </w:rPr>
        <w:t>“</w:t>
      </w:r>
      <w:r>
        <w:rPr>
          <w:rFonts w:hint="eastAsia" w:cs="仿宋_GB2312"/>
          <w:kern w:val="2"/>
          <w:sz w:val="32"/>
          <w:szCs w:val="32"/>
        </w:rPr>
        <w:t>事业收入</w:t>
      </w:r>
      <w:r>
        <w:rPr>
          <w:rFonts w:cs="仿宋_GB2312"/>
          <w:kern w:val="2"/>
          <w:sz w:val="32"/>
          <w:szCs w:val="32"/>
        </w:rPr>
        <w:t>”</w:t>
      </w:r>
      <w:r>
        <w:rPr>
          <w:rFonts w:hint="eastAsia" w:cs="仿宋_GB2312"/>
          <w:kern w:val="2"/>
          <w:sz w:val="32"/>
          <w:szCs w:val="32"/>
        </w:rPr>
        <w:t>、</w:t>
      </w:r>
      <w:r>
        <w:rPr>
          <w:rFonts w:cs="仿宋_GB2312"/>
          <w:kern w:val="2"/>
          <w:sz w:val="32"/>
          <w:szCs w:val="32"/>
        </w:rPr>
        <w:t>“</w:t>
      </w:r>
      <w:r>
        <w:rPr>
          <w:rFonts w:hint="eastAsia" w:cs="仿宋_GB2312"/>
          <w:kern w:val="2"/>
          <w:sz w:val="32"/>
          <w:szCs w:val="32"/>
        </w:rPr>
        <w:t>事业单位经营收入</w:t>
      </w:r>
      <w:r>
        <w:rPr>
          <w:rFonts w:cs="仿宋_GB2312"/>
          <w:kern w:val="2"/>
          <w:sz w:val="32"/>
          <w:szCs w:val="32"/>
        </w:rPr>
        <w:t>”</w:t>
      </w:r>
      <w:r>
        <w:rPr>
          <w:rFonts w:hint="eastAsia" w:cs="仿宋_GB2312"/>
          <w:kern w:val="2"/>
          <w:sz w:val="32"/>
          <w:szCs w:val="32"/>
        </w:rPr>
        <w:t>、</w:t>
      </w:r>
      <w:r>
        <w:rPr>
          <w:rFonts w:cs="仿宋_GB2312"/>
          <w:kern w:val="2"/>
          <w:sz w:val="32"/>
          <w:szCs w:val="32"/>
        </w:rPr>
        <w:t>“</w:t>
      </w:r>
      <w:r>
        <w:rPr>
          <w:rFonts w:hint="eastAsia" w:cs="仿宋_GB2312"/>
          <w:kern w:val="2"/>
          <w:sz w:val="32"/>
          <w:szCs w:val="32"/>
        </w:rPr>
        <w:t>其他收入</w:t>
      </w:r>
      <w:r>
        <w:rPr>
          <w:rFonts w:cs="仿宋_GB2312"/>
          <w:kern w:val="2"/>
          <w:sz w:val="32"/>
          <w:szCs w:val="32"/>
        </w:rPr>
        <w:t>”</w:t>
      </w:r>
      <w:r>
        <w:rPr>
          <w:rFonts w:hint="eastAsia" w:cs="仿宋_GB2312"/>
          <w:kern w:val="2"/>
          <w:sz w:val="32"/>
          <w:szCs w:val="32"/>
        </w:rPr>
        <w:t>不足以安排当年支出的情况下，使用以前年度积累的事业基金弥补本年度收支缺口的资金。</w:t>
      </w:r>
      <w:r>
        <w:rPr>
          <w:rFonts w:cs="仿宋_GB2312"/>
          <w:kern w:val="2"/>
          <w:sz w:val="32"/>
          <w:szCs w:val="32"/>
        </w:rPr>
        <w:br w:type="textWrapping"/>
      </w:r>
      <w:r>
        <w:rPr>
          <w:rFonts w:hint="eastAsia" w:ascii="楷体_GB2312" w:eastAsia="楷体_GB2312" w:cs="仿宋_GB2312"/>
          <w:kern w:val="2"/>
          <w:sz w:val="32"/>
          <w:szCs w:val="32"/>
        </w:rPr>
        <w:t>　</w:t>
      </w:r>
      <w:r>
        <w:rPr>
          <w:rFonts w:hint="eastAsia" w:ascii="楷体_GB2312" w:hAnsi="楷体" w:eastAsia="楷体_GB2312" w:cs="仿宋_GB2312"/>
          <w:b/>
          <w:kern w:val="2"/>
          <w:sz w:val="32"/>
          <w:szCs w:val="32"/>
        </w:rPr>
        <w:t>　（六）上年结转</w:t>
      </w:r>
      <w:r>
        <w:rPr>
          <w:rFonts w:hint="eastAsia" w:ascii="楷体_GB2312" w:eastAsia="楷体_GB2312" w:cs="仿宋_GB2312"/>
          <w:b/>
          <w:kern w:val="2"/>
          <w:sz w:val="32"/>
          <w:szCs w:val="32"/>
        </w:rPr>
        <w:t>：</w:t>
      </w:r>
      <w:r>
        <w:rPr>
          <w:rFonts w:hint="eastAsia" w:cs="仿宋_GB2312"/>
          <w:kern w:val="2"/>
          <w:sz w:val="32"/>
          <w:szCs w:val="32"/>
        </w:rPr>
        <w:t>指所属行政事业单位以前年度尚未完成、结转至本年按原规定用途继续使用的资金和以前年度已完成项目剩余资金经批准用于新用途使用的资金。</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（七）基本支出：</w:t>
      </w:r>
      <w:r>
        <w:rPr>
          <w:rFonts w:hint="eastAsia" w:ascii="仿宋_GB2312" w:eastAsia="仿宋_GB2312"/>
          <w:sz w:val="32"/>
          <w:szCs w:val="32"/>
        </w:rPr>
        <w:t>指为保证机构正常运转，完成日常工作任务而发生的人员支出和公用支出。</w:t>
      </w:r>
      <w:r>
        <w:rPr>
          <w:rFonts w:hint="eastAsia" w:ascii="仿宋_GB2312" w:eastAsia="仿宋_GB2312"/>
          <w:sz w:val="32"/>
          <w:szCs w:val="32"/>
        </w:rPr>
        <w:br w:type="textWrapping"/>
      </w:r>
      <w:r>
        <w:rPr>
          <w:rFonts w:hint="eastAsia" w:ascii="仿宋_GB2312" w:eastAsia="仿宋_GB2312"/>
          <w:sz w:val="32"/>
          <w:szCs w:val="32"/>
        </w:rPr>
        <w:t>　　</w:t>
      </w:r>
      <w:r>
        <w:rPr>
          <w:rFonts w:hint="eastAsia" w:ascii="楷体_GB2312" w:eastAsia="楷体_GB2312"/>
          <w:b/>
          <w:sz w:val="32"/>
          <w:szCs w:val="32"/>
        </w:rPr>
        <w:t>（八）项目支出</w:t>
      </w:r>
      <w:r>
        <w:rPr>
          <w:rFonts w:hint="eastAsia" w:ascii="仿宋_GB2312" w:eastAsia="仿宋_GB2312"/>
          <w:b/>
          <w:sz w:val="32"/>
          <w:szCs w:val="32"/>
        </w:rPr>
        <w:t>：</w:t>
      </w:r>
      <w:r>
        <w:rPr>
          <w:rFonts w:hint="eastAsia" w:ascii="仿宋_GB2312" w:eastAsia="仿宋_GB2312"/>
          <w:sz w:val="32"/>
          <w:szCs w:val="32"/>
        </w:rPr>
        <w:t>指在基本支出之外为完成特定行政任务和事业发展目标所发生的支出。</w:t>
      </w:r>
      <w:r>
        <w:rPr>
          <w:rFonts w:hint="eastAsia" w:ascii="仿宋_GB2312" w:eastAsia="仿宋_GB2312"/>
          <w:sz w:val="32"/>
          <w:szCs w:val="32"/>
        </w:rPr>
        <w:br w:type="textWrapping"/>
      </w:r>
      <w:r>
        <w:rPr>
          <w:rFonts w:hint="eastAsia" w:ascii="仿宋_GB2312" w:eastAsia="仿宋_GB2312"/>
          <w:sz w:val="32"/>
          <w:szCs w:val="32"/>
        </w:rPr>
        <w:t>　</w:t>
      </w:r>
      <w:r>
        <w:rPr>
          <w:rFonts w:hint="eastAsia" w:ascii="楷体_GB2312" w:eastAsia="楷体_GB2312"/>
          <w:sz w:val="32"/>
          <w:szCs w:val="32"/>
        </w:rPr>
        <w:t>　</w:t>
      </w:r>
      <w:r>
        <w:rPr>
          <w:rFonts w:hint="eastAsia" w:ascii="楷体_GB2312" w:eastAsia="楷体_GB2312"/>
          <w:b/>
          <w:sz w:val="32"/>
          <w:szCs w:val="32"/>
        </w:rPr>
        <w:t>（九）“三公”经费：</w:t>
      </w:r>
      <w:r>
        <w:rPr>
          <w:rFonts w:hint="eastAsia" w:ascii="仿宋_GB2312" w:eastAsia="仿宋_GB2312"/>
          <w:sz w:val="32"/>
          <w:szCs w:val="32"/>
        </w:rPr>
        <w:t>纳入预决算管理的“三公”经费，是指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及租用费、燃料费、维修费、过路过桥费、保险费等支出；公务接待费反映单位按规定开支的各类公务接待（含外宾接待）支出。</w:t>
      </w:r>
    </w:p>
    <w:p>
      <w:pPr>
        <w:rPr>
          <w:rFonts w:ascii="仿宋_GB2312" w:hAnsi="仿宋_GB2312" w:eastAsia="仿宋_GB2312" w:cs="仿宋_GB2312"/>
          <w:sz w:val="32"/>
          <w:szCs w:val="32"/>
        </w:rPr>
      </w:pPr>
    </w:p>
    <w:p>
      <w:pPr>
        <w:pStyle w:val="2"/>
        <w:rPr>
          <w:rFonts w:hint="eastAsia" w:ascii="仿宋_GB2312" w:hAnsi="Calibri" w:eastAsia="仿宋_GB2312" w:cs="Times New Roman"/>
          <w:kern w:val="2"/>
          <w:sz w:val="32"/>
          <w:szCs w:val="32"/>
          <w:lang w:val="en-US" w:eastAsia="zh-CN" w:bidi="ar-SA"/>
        </w:rPr>
      </w:pPr>
    </w:p>
    <w:p>
      <w:pPr>
        <w:pStyle w:val="2"/>
        <w:ind w:left="0" w:leftChars="0" w:firstLine="0" w:firstLineChars="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 xml:space="preserve">                               茂县富顺镇人民政府</w:t>
      </w:r>
    </w:p>
    <w:p>
      <w:pPr>
        <w:ind w:firstLine="5440" w:firstLineChars="1700"/>
        <w:rPr>
          <w:rFonts w:hint="default"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2023年3月15日</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D03D20"/>
    <w:multiLevelType w:val="multilevel"/>
    <w:tmpl w:val="47D03D20"/>
    <w:lvl w:ilvl="0" w:tentative="0">
      <w:start w:val="2"/>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Y5N2UzMDE0NjliMjk5Mjc5M2NhNjZlODNjNjgxZDgifQ=="/>
  </w:docVars>
  <w:rsids>
    <w:rsidRoot w:val="7AE4629A"/>
    <w:rsid w:val="000451C2"/>
    <w:rsid w:val="00053256"/>
    <w:rsid w:val="0006464F"/>
    <w:rsid w:val="000C0283"/>
    <w:rsid w:val="001119C2"/>
    <w:rsid w:val="001634E3"/>
    <w:rsid w:val="001910FF"/>
    <w:rsid w:val="001948E0"/>
    <w:rsid w:val="001B1BFD"/>
    <w:rsid w:val="00242435"/>
    <w:rsid w:val="00246992"/>
    <w:rsid w:val="00270F67"/>
    <w:rsid w:val="0030031F"/>
    <w:rsid w:val="00346F74"/>
    <w:rsid w:val="00404935"/>
    <w:rsid w:val="004204C6"/>
    <w:rsid w:val="004379C5"/>
    <w:rsid w:val="00476B63"/>
    <w:rsid w:val="0054124B"/>
    <w:rsid w:val="005B541B"/>
    <w:rsid w:val="00692F74"/>
    <w:rsid w:val="007F6E64"/>
    <w:rsid w:val="00803F7A"/>
    <w:rsid w:val="00887775"/>
    <w:rsid w:val="00913BB1"/>
    <w:rsid w:val="00923A98"/>
    <w:rsid w:val="00985052"/>
    <w:rsid w:val="00A40946"/>
    <w:rsid w:val="00A6122E"/>
    <w:rsid w:val="00A71389"/>
    <w:rsid w:val="00AB4C2F"/>
    <w:rsid w:val="00AD0470"/>
    <w:rsid w:val="00BB6C3A"/>
    <w:rsid w:val="00BE1C53"/>
    <w:rsid w:val="00C37AB1"/>
    <w:rsid w:val="00C43679"/>
    <w:rsid w:val="00CC02D9"/>
    <w:rsid w:val="00D019EC"/>
    <w:rsid w:val="00D264D1"/>
    <w:rsid w:val="00DB29FD"/>
    <w:rsid w:val="00E13486"/>
    <w:rsid w:val="00E26DF5"/>
    <w:rsid w:val="00EA3F33"/>
    <w:rsid w:val="00F40EE7"/>
    <w:rsid w:val="00F717C3"/>
    <w:rsid w:val="00F749FC"/>
    <w:rsid w:val="00FA2AAC"/>
    <w:rsid w:val="00FA663A"/>
    <w:rsid w:val="00FE34EC"/>
    <w:rsid w:val="014A2DD9"/>
    <w:rsid w:val="01830F3F"/>
    <w:rsid w:val="019D55FE"/>
    <w:rsid w:val="02C1531D"/>
    <w:rsid w:val="02F474A0"/>
    <w:rsid w:val="03751223"/>
    <w:rsid w:val="050D4852"/>
    <w:rsid w:val="051C683A"/>
    <w:rsid w:val="05576396"/>
    <w:rsid w:val="07674A16"/>
    <w:rsid w:val="08B80F70"/>
    <w:rsid w:val="0A3B7763"/>
    <w:rsid w:val="0B64718D"/>
    <w:rsid w:val="0BA87A3B"/>
    <w:rsid w:val="0BB27EF8"/>
    <w:rsid w:val="0C193AD3"/>
    <w:rsid w:val="0C937D2A"/>
    <w:rsid w:val="0E7A7053"/>
    <w:rsid w:val="0EA224A6"/>
    <w:rsid w:val="0EDB7766"/>
    <w:rsid w:val="0EE4486D"/>
    <w:rsid w:val="0F022F45"/>
    <w:rsid w:val="0F1819A3"/>
    <w:rsid w:val="0F76748F"/>
    <w:rsid w:val="12CC5D44"/>
    <w:rsid w:val="13197D31"/>
    <w:rsid w:val="13451652"/>
    <w:rsid w:val="13E036F1"/>
    <w:rsid w:val="144E4536"/>
    <w:rsid w:val="164003A4"/>
    <w:rsid w:val="16C5583A"/>
    <w:rsid w:val="177904B8"/>
    <w:rsid w:val="180A2E6A"/>
    <w:rsid w:val="190B6E9A"/>
    <w:rsid w:val="19EE47F1"/>
    <w:rsid w:val="1A2F0966"/>
    <w:rsid w:val="1AC35C7E"/>
    <w:rsid w:val="1B0406D7"/>
    <w:rsid w:val="1B124F5F"/>
    <w:rsid w:val="1B3A5C69"/>
    <w:rsid w:val="1B544B28"/>
    <w:rsid w:val="1C782A98"/>
    <w:rsid w:val="1CA216CF"/>
    <w:rsid w:val="1CBA4E5F"/>
    <w:rsid w:val="1CEB326A"/>
    <w:rsid w:val="1D102CD1"/>
    <w:rsid w:val="1E544E3F"/>
    <w:rsid w:val="1E5B1DB9"/>
    <w:rsid w:val="1E5C509A"/>
    <w:rsid w:val="1E8F5E77"/>
    <w:rsid w:val="20361CB8"/>
    <w:rsid w:val="204C3AF4"/>
    <w:rsid w:val="213056EF"/>
    <w:rsid w:val="22CA787B"/>
    <w:rsid w:val="23205257"/>
    <w:rsid w:val="23565412"/>
    <w:rsid w:val="23C640E9"/>
    <w:rsid w:val="23D22A8E"/>
    <w:rsid w:val="24635DDC"/>
    <w:rsid w:val="24D2315B"/>
    <w:rsid w:val="25472D7E"/>
    <w:rsid w:val="271E5FEA"/>
    <w:rsid w:val="29361D11"/>
    <w:rsid w:val="29566940"/>
    <w:rsid w:val="297A7E50"/>
    <w:rsid w:val="29842450"/>
    <w:rsid w:val="2BA2368E"/>
    <w:rsid w:val="2C2A43C0"/>
    <w:rsid w:val="2C3F1ED6"/>
    <w:rsid w:val="2CCB09C2"/>
    <w:rsid w:val="2F750999"/>
    <w:rsid w:val="2FB83480"/>
    <w:rsid w:val="300845B8"/>
    <w:rsid w:val="30E16A06"/>
    <w:rsid w:val="32BF7DF5"/>
    <w:rsid w:val="333746BC"/>
    <w:rsid w:val="341B2F1E"/>
    <w:rsid w:val="34E42621"/>
    <w:rsid w:val="35020CF9"/>
    <w:rsid w:val="35D52E6A"/>
    <w:rsid w:val="35F76384"/>
    <w:rsid w:val="370F180D"/>
    <w:rsid w:val="37B645D5"/>
    <w:rsid w:val="37DA5F5D"/>
    <w:rsid w:val="3A0B4C95"/>
    <w:rsid w:val="3B5D137F"/>
    <w:rsid w:val="3B8A4EE0"/>
    <w:rsid w:val="3D4B37F2"/>
    <w:rsid w:val="3DD60F75"/>
    <w:rsid w:val="3E485BA6"/>
    <w:rsid w:val="3F214472"/>
    <w:rsid w:val="3FCC0881"/>
    <w:rsid w:val="401634DE"/>
    <w:rsid w:val="40730CFD"/>
    <w:rsid w:val="40D774DE"/>
    <w:rsid w:val="44E328F5"/>
    <w:rsid w:val="456142F3"/>
    <w:rsid w:val="45813EBC"/>
    <w:rsid w:val="47532CF6"/>
    <w:rsid w:val="47EE0514"/>
    <w:rsid w:val="48EB0A3F"/>
    <w:rsid w:val="49DF11B1"/>
    <w:rsid w:val="4AA77F21"/>
    <w:rsid w:val="4ADE1DF3"/>
    <w:rsid w:val="4B3A6FE7"/>
    <w:rsid w:val="4DE35714"/>
    <w:rsid w:val="4DE84AD8"/>
    <w:rsid w:val="4E3046D1"/>
    <w:rsid w:val="4F334479"/>
    <w:rsid w:val="4FE45773"/>
    <w:rsid w:val="4FF84D7B"/>
    <w:rsid w:val="51606891"/>
    <w:rsid w:val="5192342E"/>
    <w:rsid w:val="5371731E"/>
    <w:rsid w:val="55653DF6"/>
    <w:rsid w:val="55967510"/>
    <w:rsid w:val="55A82D9F"/>
    <w:rsid w:val="56FE7753"/>
    <w:rsid w:val="57A9177C"/>
    <w:rsid w:val="58E60161"/>
    <w:rsid w:val="591250FF"/>
    <w:rsid w:val="59722042"/>
    <w:rsid w:val="59E54303"/>
    <w:rsid w:val="5A240923"/>
    <w:rsid w:val="5B062A42"/>
    <w:rsid w:val="5DFE5C52"/>
    <w:rsid w:val="5EE25574"/>
    <w:rsid w:val="60DA0BF8"/>
    <w:rsid w:val="61693C9D"/>
    <w:rsid w:val="628F5A13"/>
    <w:rsid w:val="631A1780"/>
    <w:rsid w:val="638D1F52"/>
    <w:rsid w:val="64CC0F4B"/>
    <w:rsid w:val="6640239D"/>
    <w:rsid w:val="686676F6"/>
    <w:rsid w:val="68CA77A4"/>
    <w:rsid w:val="6907678F"/>
    <w:rsid w:val="691E364C"/>
    <w:rsid w:val="6B312601"/>
    <w:rsid w:val="6B3F02E0"/>
    <w:rsid w:val="6B4A031A"/>
    <w:rsid w:val="6C7526CA"/>
    <w:rsid w:val="6D365409"/>
    <w:rsid w:val="6DFB1E5B"/>
    <w:rsid w:val="6E657628"/>
    <w:rsid w:val="6EFC1D3A"/>
    <w:rsid w:val="6F6618A9"/>
    <w:rsid w:val="70D70CB1"/>
    <w:rsid w:val="71E10E40"/>
    <w:rsid w:val="72C47E71"/>
    <w:rsid w:val="73367592"/>
    <w:rsid w:val="7639113B"/>
    <w:rsid w:val="76F36118"/>
    <w:rsid w:val="76FD6F97"/>
    <w:rsid w:val="775F3F0D"/>
    <w:rsid w:val="77D53A70"/>
    <w:rsid w:val="788667F3"/>
    <w:rsid w:val="78A7540C"/>
    <w:rsid w:val="796E0EF7"/>
    <w:rsid w:val="7AE4629A"/>
    <w:rsid w:val="7C457EE7"/>
    <w:rsid w:val="7CDE16E7"/>
    <w:rsid w:val="7D0970FE"/>
    <w:rsid w:val="7EB10D93"/>
    <w:rsid w:val="7EE32C29"/>
    <w:rsid w:val="7F590AE3"/>
    <w:rsid w:val="7F8462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400" w:leftChars="200" w:hanging="200" w:hangingChars="200"/>
    </w:pPr>
  </w:style>
  <w:style w:type="paragraph" w:styleId="3">
    <w:name w:val="index 8"/>
    <w:basedOn w:val="1"/>
    <w:next w:val="1"/>
    <w:qFormat/>
    <w:uiPriority w:val="0"/>
    <w:pPr>
      <w:ind w:left="2940"/>
    </w:pPr>
  </w:style>
  <w:style w:type="paragraph" w:styleId="4">
    <w:name w:val="Body Text"/>
    <w:basedOn w:val="1"/>
    <w:next w:val="3"/>
    <w:qFormat/>
    <w:uiPriority w:val="0"/>
    <w:pPr>
      <w:spacing w:after="120"/>
    </w:pPr>
    <w:rPr>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List Paragraph"/>
    <w:basedOn w:val="1"/>
    <w:qFormat/>
    <w:uiPriority w:val="99"/>
    <w:pPr>
      <w:ind w:firstLine="420" w:firstLineChars="200"/>
    </w:pPr>
  </w:style>
  <w:style w:type="paragraph" w:customStyle="1" w:styleId="10">
    <w:name w:val="正文文本1"/>
    <w:basedOn w:val="1"/>
    <w:qFormat/>
    <w:uiPriority w:val="99"/>
    <w:pPr>
      <w:spacing w:before="93"/>
    </w:pPr>
    <w:rPr>
      <w:rFonts w:ascii="仿宋_GB2312" w:hAnsi="仿宋_GB2312" w:eastAsia="仿宋_GB2312"/>
      <w:kern w:val="0"/>
      <w:sz w:val="3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3820</Words>
  <Characters>4395</Characters>
  <Lines>23</Lines>
  <Paragraphs>6</Paragraphs>
  <TotalTime>9</TotalTime>
  <ScaleCrop>false</ScaleCrop>
  <LinksUpToDate>false</LinksUpToDate>
  <CharactersWithSpaces>4482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2022-01-12T08:31:00Z</dcterms:created>
  <dc:creator>疯丫头。。</dc:creator>
  <cp:lastModifiedBy>Administrator</cp:lastModifiedBy>
  <cp:lastPrinted>2023-03-15T07:48:00Z</cp:lastPrinted>
  <dcterms:modified xsi:type="dcterms:W3CDTF">2023-09-21T03:14:16Z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DDCA8167AFA34E64B90FF9BDD4505803</vt:lpwstr>
  </property>
</Properties>
</file>