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E6A" w:rsidRDefault="00166E6A">
      <w:pPr>
        <w:spacing w:line="600" w:lineRule="exact"/>
        <w:jc w:val="center"/>
        <w:outlineLvl w:val="0"/>
        <w:rPr>
          <w:rFonts w:ascii="方正小标宋简体" w:eastAsia="方正小标宋简体" w:hAnsi="宋体"/>
          <w:color w:val="000000"/>
          <w:sz w:val="72"/>
          <w:szCs w:val="72"/>
        </w:rPr>
      </w:pPr>
      <w:bookmarkStart w:id="0" w:name="_Toc15306267"/>
    </w:p>
    <w:p w:rsidR="00166E6A" w:rsidRDefault="00166E6A">
      <w:pPr>
        <w:spacing w:line="600" w:lineRule="exact"/>
        <w:jc w:val="center"/>
        <w:outlineLvl w:val="0"/>
        <w:rPr>
          <w:rFonts w:ascii="方正小标宋简体" w:eastAsia="方正小标宋简体" w:hAnsi="宋体"/>
          <w:color w:val="000000"/>
          <w:sz w:val="72"/>
          <w:szCs w:val="72"/>
        </w:rPr>
      </w:pPr>
    </w:p>
    <w:p w:rsidR="00166E6A" w:rsidRDefault="00166E6A">
      <w:pPr>
        <w:spacing w:line="600" w:lineRule="exact"/>
        <w:jc w:val="center"/>
        <w:outlineLvl w:val="0"/>
        <w:rPr>
          <w:rFonts w:ascii="方正小标宋简体" w:eastAsia="方正小标宋简体" w:hAnsi="宋体"/>
          <w:color w:val="000000"/>
          <w:sz w:val="72"/>
          <w:szCs w:val="72"/>
        </w:rPr>
      </w:pPr>
    </w:p>
    <w:p w:rsidR="00166E6A" w:rsidRDefault="00166E6A">
      <w:pPr>
        <w:jc w:val="center"/>
        <w:rPr>
          <w:rFonts w:ascii="方正小标宋简体" w:eastAsia="方正小标宋简体"/>
          <w:sz w:val="44"/>
          <w:szCs w:val="44"/>
        </w:rPr>
      </w:pPr>
      <w:bookmarkStart w:id="1" w:name="_Toc15377193"/>
      <w:bookmarkStart w:id="2" w:name="_Toc15377425"/>
      <w:bookmarkStart w:id="3" w:name="_Toc15396597"/>
      <w:bookmarkStart w:id="4" w:name="_Toc15378441"/>
      <w:bookmarkStart w:id="5" w:name="_Toc15396475"/>
      <w:r>
        <w:rPr>
          <w:rFonts w:ascii="方正小标宋简体" w:eastAsia="方正小标宋简体"/>
          <w:sz w:val="44"/>
          <w:szCs w:val="44"/>
        </w:rPr>
        <w:t>2020</w:t>
      </w:r>
      <w:r>
        <w:rPr>
          <w:rFonts w:ascii="方正小标宋简体" w:eastAsia="方正小标宋简体" w:hint="eastAsia"/>
          <w:sz w:val="44"/>
          <w:szCs w:val="44"/>
        </w:rPr>
        <w:t>年度</w:t>
      </w:r>
      <w:bookmarkEnd w:id="1"/>
      <w:bookmarkEnd w:id="2"/>
      <w:bookmarkEnd w:id="3"/>
      <w:bookmarkEnd w:id="4"/>
      <w:bookmarkEnd w:id="5"/>
    </w:p>
    <w:p w:rsidR="00166E6A" w:rsidRDefault="00166E6A">
      <w:pPr>
        <w:jc w:val="center"/>
        <w:rPr>
          <w:rFonts w:ascii="方正小标宋简体" w:eastAsia="方正小标宋简体"/>
          <w:sz w:val="44"/>
          <w:szCs w:val="44"/>
        </w:rPr>
      </w:pPr>
      <w:bookmarkStart w:id="6" w:name="_Toc15396476"/>
      <w:bookmarkStart w:id="7" w:name="_Toc15377426"/>
      <w:bookmarkStart w:id="8" w:name="_Toc15396598"/>
      <w:bookmarkStart w:id="9" w:name="_Toc15377194"/>
      <w:bookmarkStart w:id="10" w:name="_Toc15378442"/>
      <w:r>
        <w:rPr>
          <w:rFonts w:ascii="方正小标宋简体" w:eastAsia="方正小标宋简体" w:hint="eastAsia"/>
          <w:sz w:val="44"/>
          <w:szCs w:val="44"/>
        </w:rPr>
        <w:t>四川省茂县</w:t>
      </w:r>
      <w:bookmarkStart w:id="11" w:name="_Toc15306268"/>
      <w:bookmarkEnd w:id="0"/>
      <w:r>
        <w:rPr>
          <w:rFonts w:ascii="方正小标宋简体" w:eastAsia="方正小标宋简体" w:hint="eastAsia"/>
          <w:sz w:val="44"/>
          <w:szCs w:val="44"/>
        </w:rPr>
        <w:t>县委宣传部部门决算</w:t>
      </w:r>
      <w:bookmarkEnd w:id="6"/>
      <w:bookmarkEnd w:id="7"/>
      <w:bookmarkEnd w:id="8"/>
      <w:bookmarkEnd w:id="9"/>
      <w:bookmarkEnd w:id="10"/>
      <w:bookmarkEnd w:id="11"/>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rPr>
          <w:rFonts w:ascii="方正小标宋简体" w:eastAsia="方正小标宋简体" w:hAnsi="宋体"/>
          <w:sz w:val="36"/>
          <w:szCs w:val="36"/>
        </w:rPr>
      </w:pPr>
    </w:p>
    <w:p w:rsidR="00166E6A" w:rsidRDefault="00166E6A">
      <w:pPr>
        <w:autoSpaceDE w:val="0"/>
        <w:autoSpaceDN w:val="0"/>
        <w:adjustRightInd w:val="0"/>
        <w:ind w:leftChars="200" w:left="420"/>
        <w:jc w:val="left"/>
        <w:rPr>
          <w:rFonts w:ascii="仿宋_GB2312" w:eastAsia="仿宋_GB2312" w:hAnsi="宋体" w:cs="仿宋_GB2312"/>
          <w:sz w:val="32"/>
          <w:szCs w:val="32"/>
        </w:rPr>
      </w:pPr>
      <w:r>
        <w:rPr>
          <w:rFonts w:ascii="仿宋_GB2312" w:eastAsia="仿宋_GB2312" w:hAnsi="宋体" w:cs="仿宋_GB2312" w:hint="eastAsia"/>
          <w:sz w:val="32"/>
          <w:szCs w:val="32"/>
        </w:rPr>
        <w:t>保密审查情况：</w:t>
      </w:r>
    </w:p>
    <w:p w:rsidR="00166E6A" w:rsidRDefault="00166E6A">
      <w:pPr>
        <w:autoSpaceDE w:val="0"/>
        <w:autoSpaceDN w:val="0"/>
        <w:adjustRightInd w:val="0"/>
        <w:ind w:leftChars="200" w:left="420"/>
        <w:jc w:val="left"/>
        <w:rPr>
          <w:rFonts w:ascii="仿宋_GB2312" w:eastAsia="仿宋_GB2312"/>
          <w:sz w:val="32"/>
          <w:szCs w:val="32"/>
        </w:rPr>
      </w:pPr>
      <w:r>
        <w:rPr>
          <w:rFonts w:ascii="仿宋_GB2312" w:eastAsia="仿宋_GB2312" w:hAnsi="宋体" w:cs="仿宋_GB2312" w:hint="eastAsia"/>
          <w:sz w:val="32"/>
          <w:szCs w:val="32"/>
        </w:rPr>
        <w:t>部门主要负责人审签情况：</w:t>
      </w:r>
    </w:p>
    <w:p w:rsidR="00166E6A" w:rsidRDefault="00166E6A">
      <w:pPr>
        <w:widowControl/>
        <w:jc w:val="center"/>
        <w:rPr>
          <w:rFonts w:ascii="方正小标宋简体" w:eastAsia="方正小标宋简体" w:hAnsi="宋体"/>
          <w:color w:val="000000"/>
          <w:sz w:val="36"/>
          <w:szCs w:val="36"/>
        </w:rPr>
      </w:pPr>
    </w:p>
    <w:p w:rsidR="00166E6A" w:rsidRDefault="00166E6A">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t>目录</w:t>
      </w:r>
    </w:p>
    <w:p w:rsidR="00166E6A" w:rsidRDefault="00166E6A">
      <w:pPr>
        <w:pStyle w:val="TOC1"/>
        <w:jc w:val="center"/>
        <w:rPr>
          <w:rFonts w:hAnsi="等线"/>
          <w:b w:val="0"/>
          <w:bCs w:val="0"/>
          <w:sz w:val="24"/>
          <w:szCs w:val="24"/>
        </w:rPr>
      </w:pPr>
      <w:r>
        <w:rPr>
          <w:rFonts w:hAnsi="等线" w:hint="eastAsia"/>
          <w:b w:val="0"/>
          <w:bCs w:val="0"/>
          <w:sz w:val="24"/>
          <w:szCs w:val="24"/>
        </w:rPr>
        <w:t>公开时间：</w:t>
      </w:r>
      <w:r>
        <w:rPr>
          <w:rFonts w:hAnsi="等线"/>
          <w:b w:val="0"/>
          <w:bCs w:val="0"/>
          <w:sz w:val="24"/>
          <w:szCs w:val="24"/>
        </w:rPr>
        <w:t>2021</w:t>
      </w:r>
      <w:r>
        <w:rPr>
          <w:rFonts w:hAnsi="等线" w:hint="eastAsia"/>
          <w:b w:val="0"/>
          <w:bCs w:val="0"/>
          <w:sz w:val="24"/>
          <w:szCs w:val="24"/>
        </w:rPr>
        <w:t>年</w:t>
      </w:r>
      <w:r>
        <w:rPr>
          <w:rFonts w:hAnsi="等线"/>
          <w:b w:val="0"/>
          <w:bCs w:val="0"/>
          <w:sz w:val="24"/>
          <w:szCs w:val="24"/>
        </w:rPr>
        <w:t xml:space="preserve">9 </w:t>
      </w:r>
      <w:r>
        <w:rPr>
          <w:rFonts w:hAnsi="等线" w:hint="eastAsia"/>
          <w:b w:val="0"/>
          <w:bCs w:val="0"/>
          <w:sz w:val="24"/>
          <w:szCs w:val="24"/>
        </w:rPr>
        <w:t>月</w:t>
      </w:r>
      <w:r>
        <w:rPr>
          <w:rFonts w:hAnsi="等线"/>
          <w:b w:val="0"/>
          <w:bCs w:val="0"/>
          <w:sz w:val="24"/>
          <w:szCs w:val="24"/>
        </w:rPr>
        <w:t xml:space="preserve"> 27</w:t>
      </w:r>
      <w:r>
        <w:rPr>
          <w:rFonts w:hAnsi="等线" w:hint="eastAsia"/>
          <w:b w:val="0"/>
          <w:bCs w:val="0"/>
          <w:sz w:val="24"/>
          <w:szCs w:val="24"/>
        </w:rPr>
        <w:t>日</w:t>
      </w:r>
    </w:p>
    <w:p w:rsidR="00166E6A" w:rsidRDefault="00166E6A">
      <w:pPr>
        <w:pStyle w:val="TOC1"/>
        <w:tabs>
          <w:tab w:val="right" w:leader="dot" w:pos="8795"/>
        </w:tabs>
        <w:rPr>
          <w:rFonts w:ascii="Times New Roman" w:eastAsia="宋体"/>
          <w:b w:val="0"/>
          <w:bCs w:val="0"/>
          <w:caps w:val="0"/>
          <w:sz w:val="24"/>
          <w:szCs w:val="24"/>
        </w:rPr>
      </w:pPr>
      <w:r>
        <w:rPr>
          <w:rFonts w:ascii="仿宋" w:eastAsia="仿宋" w:hAnsi="仿宋"/>
          <w:b w:val="0"/>
          <w:bCs w:val="0"/>
          <w:caps w:val="0"/>
          <w:sz w:val="24"/>
          <w:szCs w:val="24"/>
        </w:rPr>
        <w:fldChar w:fldCharType="begin"/>
      </w:r>
      <w:r>
        <w:rPr>
          <w:rFonts w:ascii="仿宋" w:eastAsia="仿宋" w:hAnsi="仿宋"/>
          <w:b w:val="0"/>
          <w:bCs w:val="0"/>
          <w:caps w:val="0"/>
          <w:sz w:val="24"/>
          <w:szCs w:val="24"/>
        </w:rPr>
        <w:instrText xml:space="preserve"> TOC \o \u </w:instrText>
      </w:r>
      <w:r>
        <w:rPr>
          <w:rFonts w:ascii="仿宋" w:eastAsia="仿宋" w:hAnsi="仿宋"/>
          <w:b w:val="0"/>
          <w:bCs w:val="0"/>
          <w:caps w:val="0"/>
          <w:sz w:val="24"/>
          <w:szCs w:val="24"/>
        </w:rPr>
        <w:fldChar w:fldCharType="separate"/>
      </w:r>
      <w:r>
        <w:rPr>
          <w:rFonts w:ascii="黑体" w:eastAsia="黑体" w:hAnsi="黑体" w:hint="eastAsia"/>
          <w:b w:val="0"/>
          <w:caps w:val="0"/>
          <w:sz w:val="24"/>
          <w:szCs w:val="24"/>
        </w:rPr>
        <w:t>第一部分</w:t>
      </w:r>
      <w:r>
        <w:rPr>
          <w:rFonts w:ascii="黑体" w:eastAsia="黑体" w:hAnsi="黑体"/>
          <w:b w:val="0"/>
          <w:caps w:val="0"/>
          <w:sz w:val="24"/>
          <w:szCs w:val="24"/>
        </w:rPr>
        <w:t xml:space="preserve"> </w:t>
      </w:r>
      <w:r>
        <w:rPr>
          <w:rFonts w:ascii="黑体" w:eastAsia="黑体" w:hAnsi="黑体" w:hint="eastAsia"/>
          <w:b w:val="0"/>
          <w:bCs w:val="0"/>
          <w:caps w:val="0"/>
          <w:sz w:val="24"/>
          <w:szCs w:val="24"/>
        </w:rPr>
        <w:t>部门概况</w:t>
      </w:r>
      <w:r>
        <w:rPr>
          <w:b w:val="0"/>
          <w:caps w:val="0"/>
          <w:sz w:val="24"/>
          <w:szCs w:val="24"/>
        </w:rPr>
        <w:tab/>
      </w:r>
      <w:r>
        <w:rPr>
          <w:b w:val="0"/>
          <w:caps w:val="0"/>
          <w:sz w:val="24"/>
          <w:szCs w:val="24"/>
        </w:rPr>
        <w:fldChar w:fldCharType="begin"/>
      </w:r>
      <w:r>
        <w:rPr>
          <w:b w:val="0"/>
          <w:caps w:val="0"/>
          <w:sz w:val="24"/>
          <w:szCs w:val="24"/>
        </w:rPr>
        <w:instrText xml:space="preserve"> PAGEREF _Toc83542726 \h </w:instrText>
      </w:r>
      <w:r w:rsidRPr="00CE37E3">
        <w:rPr>
          <w:b w:val="0"/>
          <w:caps w:val="0"/>
          <w:sz w:val="24"/>
          <w:szCs w:val="24"/>
        </w:rPr>
      </w:r>
      <w:r>
        <w:rPr>
          <w:b w:val="0"/>
          <w:caps w:val="0"/>
          <w:sz w:val="24"/>
          <w:szCs w:val="24"/>
        </w:rPr>
        <w:fldChar w:fldCharType="separate"/>
      </w:r>
      <w:r>
        <w:rPr>
          <w:b w:val="0"/>
          <w:caps w:val="0"/>
          <w:sz w:val="24"/>
          <w:szCs w:val="24"/>
        </w:rPr>
        <w:t>5</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cs="黑体" w:hint="eastAsia"/>
          <w:b w:val="0"/>
          <w:caps w:val="0"/>
          <w:sz w:val="24"/>
          <w:szCs w:val="24"/>
        </w:rPr>
        <w:t>一、基本职能及主要工作</w:t>
      </w:r>
      <w:r>
        <w:rPr>
          <w:b w:val="0"/>
          <w:caps w:val="0"/>
          <w:sz w:val="24"/>
          <w:szCs w:val="24"/>
        </w:rPr>
        <w:tab/>
      </w:r>
      <w:r>
        <w:rPr>
          <w:b w:val="0"/>
          <w:caps w:val="0"/>
          <w:sz w:val="24"/>
          <w:szCs w:val="24"/>
        </w:rPr>
        <w:fldChar w:fldCharType="begin"/>
      </w:r>
      <w:r>
        <w:rPr>
          <w:b w:val="0"/>
          <w:caps w:val="0"/>
          <w:sz w:val="24"/>
          <w:szCs w:val="24"/>
        </w:rPr>
        <w:instrText xml:space="preserve"> PAGEREF _Toc83542727 \h </w:instrText>
      </w:r>
      <w:r w:rsidRPr="00CE37E3">
        <w:rPr>
          <w:b w:val="0"/>
          <w:caps w:val="0"/>
          <w:sz w:val="24"/>
          <w:szCs w:val="24"/>
        </w:rPr>
      </w:r>
      <w:r>
        <w:rPr>
          <w:b w:val="0"/>
          <w:caps w:val="0"/>
          <w:sz w:val="24"/>
          <w:szCs w:val="24"/>
        </w:rPr>
        <w:fldChar w:fldCharType="separate"/>
      </w:r>
      <w:r>
        <w:rPr>
          <w:b w:val="0"/>
          <w:caps w:val="0"/>
          <w:sz w:val="24"/>
          <w:szCs w:val="24"/>
        </w:rPr>
        <w:t>5</w:t>
      </w:r>
      <w:r>
        <w:rPr>
          <w:b w:val="0"/>
          <w:caps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cs="楷体_GB2312" w:hint="eastAsia"/>
          <w:i w:val="0"/>
          <w:sz w:val="24"/>
          <w:szCs w:val="24"/>
        </w:rPr>
        <w:t>（一）主要职能</w:t>
      </w:r>
      <w:r>
        <w:rPr>
          <w:i w:val="0"/>
          <w:sz w:val="24"/>
          <w:szCs w:val="24"/>
        </w:rPr>
        <w:tab/>
      </w:r>
      <w:r>
        <w:rPr>
          <w:i w:val="0"/>
          <w:sz w:val="24"/>
          <w:szCs w:val="24"/>
        </w:rPr>
        <w:fldChar w:fldCharType="begin"/>
      </w:r>
      <w:r>
        <w:rPr>
          <w:i w:val="0"/>
          <w:sz w:val="24"/>
          <w:szCs w:val="24"/>
        </w:rPr>
        <w:instrText xml:space="preserve"> PAGEREF _Toc83542728 \h </w:instrText>
      </w:r>
      <w:r w:rsidRPr="00CE37E3">
        <w:rPr>
          <w:i w:val="0"/>
          <w:sz w:val="24"/>
          <w:szCs w:val="24"/>
        </w:rPr>
      </w:r>
      <w:r>
        <w:rPr>
          <w:i w:val="0"/>
          <w:sz w:val="24"/>
          <w:szCs w:val="24"/>
        </w:rPr>
        <w:fldChar w:fldCharType="separate"/>
      </w:r>
      <w:r>
        <w:rPr>
          <w:i w:val="0"/>
          <w:sz w:val="24"/>
          <w:szCs w:val="24"/>
        </w:rPr>
        <w:t>5</w:t>
      </w:r>
      <w:r>
        <w:rPr>
          <w:i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cs="楷体_GB2312" w:hint="eastAsia"/>
          <w:i w:val="0"/>
          <w:sz w:val="24"/>
          <w:szCs w:val="24"/>
        </w:rPr>
        <w:t>（二）</w:t>
      </w:r>
      <w:r>
        <w:rPr>
          <w:rFonts w:ascii="楷体_GB2312" w:eastAsia="楷体_GB2312" w:hAnsi="仿宋" w:cs="楷体_GB2312"/>
          <w:i w:val="0"/>
          <w:sz w:val="24"/>
          <w:szCs w:val="24"/>
        </w:rPr>
        <w:t>2020</w:t>
      </w:r>
      <w:r>
        <w:rPr>
          <w:rFonts w:ascii="楷体_GB2312" w:eastAsia="楷体_GB2312" w:hAnsi="仿宋" w:cs="楷体_GB2312" w:hint="eastAsia"/>
          <w:i w:val="0"/>
          <w:sz w:val="24"/>
          <w:szCs w:val="24"/>
        </w:rPr>
        <w:t>年重点工作完成情况</w:t>
      </w:r>
      <w:r>
        <w:rPr>
          <w:i w:val="0"/>
          <w:sz w:val="24"/>
          <w:szCs w:val="24"/>
        </w:rPr>
        <w:tab/>
      </w:r>
      <w:r>
        <w:rPr>
          <w:i w:val="0"/>
          <w:sz w:val="24"/>
          <w:szCs w:val="24"/>
        </w:rPr>
        <w:fldChar w:fldCharType="begin"/>
      </w:r>
      <w:r>
        <w:rPr>
          <w:i w:val="0"/>
          <w:sz w:val="24"/>
          <w:szCs w:val="24"/>
        </w:rPr>
        <w:instrText xml:space="preserve"> PAGEREF _Toc83542729 \h </w:instrText>
      </w:r>
      <w:r w:rsidRPr="00CE37E3">
        <w:rPr>
          <w:i w:val="0"/>
          <w:sz w:val="24"/>
          <w:szCs w:val="24"/>
        </w:rPr>
      </w:r>
      <w:r>
        <w:rPr>
          <w:i w:val="0"/>
          <w:sz w:val="24"/>
          <w:szCs w:val="24"/>
        </w:rPr>
        <w:fldChar w:fldCharType="separate"/>
      </w:r>
      <w:r>
        <w:rPr>
          <w:i w:val="0"/>
          <w:sz w:val="24"/>
          <w:szCs w:val="24"/>
        </w:rPr>
        <w:t>6</w:t>
      </w:r>
      <w:r>
        <w:rPr>
          <w:i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cs="黑体" w:hint="eastAsia"/>
          <w:b w:val="0"/>
          <w:caps w:val="0"/>
          <w:sz w:val="24"/>
          <w:szCs w:val="24"/>
        </w:rPr>
        <w:t>二、机构设置</w:t>
      </w:r>
      <w:r>
        <w:rPr>
          <w:b w:val="0"/>
          <w:caps w:val="0"/>
          <w:sz w:val="24"/>
          <w:szCs w:val="24"/>
        </w:rPr>
        <w:tab/>
      </w:r>
      <w:r>
        <w:rPr>
          <w:b w:val="0"/>
          <w:caps w:val="0"/>
          <w:sz w:val="24"/>
          <w:szCs w:val="24"/>
        </w:rPr>
        <w:fldChar w:fldCharType="begin"/>
      </w:r>
      <w:r>
        <w:rPr>
          <w:b w:val="0"/>
          <w:caps w:val="0"/>
          <w:sz w:val="24"/>
          <w:szCs w:val="24"/>
        </w:rPr>
        <w:instrText xml:space="preserve"> PAGEREF _Toc83542730 \h </w:instrText>
      </w:r>
      <w:r w:rsidRPr="00CE37E3">
        <w:rPr>
          <w:b w:val="0"/>
          <w:caps w:val="0"/>
          <w:sz w:val="24"/>
          <w:szCs w:val="24"/>
        </w:rPr>
      </w:r>
      <w:r>
        <w:rPr>
          <w:b w:val="0"/>
          <w:caps w:val="0"/>
          <w:sz w:val="24"/>
          <w:szCs w:val="24"/>
        </w:rPr>
        <w:fldChar w:fldCharType="separate"/>
      </w:r>
      <w:r>
        <w:rPr>
          <w:b w:val="0"/>
          <w:caps w:val="0"/>
          <w:sz w:val="24"/>
          <w:szCs w:val="24"/>
        </w:rPr>
        <w:t>6</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hint="eastAsia"/>
          <w:b w:val="0"/>
          <w:caps w:val="0"/>
          <w:sz w:val="24"/>
          <w:szCs w:val="24"/>
        </w:rPr>
        <w:t>第二部分</w:t>
      </w:r>
      <w:r>
        <w:rPr>
          <w:rFonts w:ascii="黑体" w:eastAsia="黑体" w:hAnsi="黑体"/>
          <w:b w:val="0"/>
          <w:caps w:val="0"/>
          <w:sz w:val="24"/>
          <w:szCs w:val="24"/>
        </w:rPr>
        <w:t xml:space="preserve"> 2020</w:t>
      </w:r>
      <w:r>
        <w:rPr>
          <w:rFonts w:ascii="黑体" w:eastAsia="黑体" w:hAnsi="黑体" w:hint="eastAsia"/>
          <w:b w:val="0"/>
          <w:caps w:val="0"/>
          <w:sz w:val="24"/>
          <w:szCs w:val="24"/>
        </w:rPr>
        <w:t>年度部门决算情况说明</w:t>
      </w:r>
      <w:r>
        <w:rPr>
          <w:b w:val="0"/>
          <w:caps w:val="0"/>
          <w:sz w:val="24"/>
          <w:szCs w:val="24"/>
        </w:rPr>
        <w:tab/>
      </w:r>
      <w:r>
        <w:rPr>
          <w:b w:val="0"/>
          <w:caps w:val="0"/>
          <w:sz w:val="24"/>
          <w:szCs w:val="24"/>
        </w:rPr>
        <w:fldChar w:fldCharType="begin"/>
      </w:r>
      <w:r>
        <w:rPr>
          <w:b w:val="0"/>
          <w:caps w:val="0"/>
          <w:sz w:val="24"/>
          <w:szCs w:val="24"/>
        </w:rPr>
        <w:instrText xml:space="preserve"> PAGEREF _Toc83542731 \h </w:instrText>
      </w:r>
      <w:r w:rsidRPr="00CE37E3">
        <w:rPr>
          <w:b w:val="0"/>
          <w:caps w:val="0"/>
          <w:sz w:val="24"/>
          <w:szCs w:val="24"/>
        </w:rPr>
      </w:r>
      <w:r>
        <w:rPr>
          <w:b w:val="0"/>
          <w:caps w:val="0"/>
          <w:sz w:val="24"/>
          <w:szCs w:val="24"/>
        </w:rPr>
        <w:fldChar w:fldCharType="separate"/>
      </w:r>
      <w:r>
        <w:rPr>
          <w:b w:val="0"/>
          <w:caps w:val="0"/>
          <w:sz w:val="24"/>
          <w:szCs w:val="24"/>
        </w:rPr>
        <w:t>7</w:t>
      </w:r>
      <w:r>
        <w:rPr>
          <w:b w:val="0"/>
          <w:caps w:val="0"/>
          <w:sz w:val="24"/>
          <w:szCs w:val="24"/>
        </w:rPr>
        <w:fldChar w:fldCharType="end"/>
      </w:r>
    </w:p>
    <w:p w:rsidR="00166E6A" w:rsidRDefault="00166E6A">
      <w:pPr>
        <w:pStyle w:val="TOC2"/>
        <w:tabs>
          <w:tab w:val="left" w:pos="840"/>
          <w:tab w:val="right" w:leader="dot" w:pos="8795"/>
        </w:tabs>
        <w:rPr>
          <w:rFonts w:ascii="Times New Roman" w:eastAsia="宋体"/>
          <w:smallCaps w:val="0"/>
          <w:sz w:val="24"/>
          <w:szCs w:val="24"/>
        </w:rPr>
      </w:pPr>
      <w:r>
        <w:rPr>
          <w:rFonts w:ascii="黑体" w:eastAsia="黑体" w:hAnsi="黑体" w:hint="eastAsia"/>
          <w:bCs/>
          <w:smallCaps w:val="0"/>
          <w:sz w:val="24"/>
          <w:szCs w:val="24"/>
        </w:rPr>
        <w:t>一、</w:t>
      </w:r>
      <w:r>
        <w:rPr>
          <w:rFonts w:ascii="Times New Roman" w:eastAsia="宋体"/>
          <w:smallCaps w:val="0"/>
          <w:sz w:val="24"/>
          <w:szCs w:val="24"/>
        </w:rPr>
        <w:tab/>
      </w:r>
      <w:r>
        <w:rPr>
          <w:rFonts w:ascii="黑体" w:eastAsia="黑体" w:hAnsi="黑体" w:hint="eastAsia"/>
          <w:smallCaps w:val="0"/>
          <w:sz w:val="24"/>
          <w:szCs w:val="24"/>
        </w:rPr>
        <w:t>收</w:t>
      </w:r>
      <w:r>
        <w:rPr>
          <w:rFonts w:ascii="黑体" w:eastAsia="黑体" w:hAnsi="黑体" w:hint="eastAsia"/>
          <w:bCs/>
          <w:smallCaps w:val="0"/>
          <w:sz w:val="24"/>
          <w:szCs w:val="24"/>
        </w:rPr>
        <w:t>入支出决算总体情况说明</w:t>
      </w:r>
      <w:r>
        <w:rPr>
          <w:smallCaps w:val="0"/>
          <w:sz w:val="24"/>
          <w:szCs w:val="24"/>
        </w:rPr>
        <w:tab/>
      </w:r>
      <w:r>
        <w:rPr>
          <w:smallCaps w:val="0"/>
          <w:sz w:val="24"/>
          <w:szCs w:val="24"/>
        </w:rPr>
        <w:fldChar w:fldCharType="begin"/>
      </w:r>
      <w:r>
        <w:rPr>
          <w:smallCaps w:val="0"/>
          <w:sz w:val="24"/>
          <w:szCs w:val="24"/>
        </w:rPr>
        <w:instrText xml:space="preserve"> PAGEREF _Toc83542732 \h </w:instrText>
      </w:r>
      <w:r w:rsidRPr="00CE37E3">
        <w:rPr>
          <w:smallCaps w:val="0"/>
          <w:sz w:val="24"/>
          <w:szCs w:val="24"/>
        </w:rPr>
      </w:r>
      <w:r>
        <w:rPr>
          <w:smallCaps w:val="0"/>
          <w:sz w:val="24"/>
          <w:szCs w:val="24"/>
        </w:rPr>
        <w:fldChar w:fldCharType="separate"/>
      </w:r>
      <w:r>
        <w:rPr>
          <w:smallCaps w:val="0"/>
          <w:sz w:val="24"/>
          <w:szCs w:val="24"/>
        </w:rPr>
        <w:t>7</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Ansi="黑体" w:hint="eastAsia"/>
          <w:smallCaps w:val="0"/>
          <w:sz w:val="24"/>
          <w:szCs w:val="24"/>
        </w:rPr>
        <w:t>三、支出决算情况说明</w:t>
      </w:r>
      <w:r>
        <w:rPr>
          <w:smallCaps w:val="0"/>
          <w:sz w:val="24"/>
          <w:szCs w:val="24"/>
        </w:rPr>
        <w:tab/>
      </w:r>
      <w:r>
        <w:rPr>
          <w:smallCaps w:val="0"/>
          <w:sz w:val="24"/>
          <w:szCs w:val="24"/>
        </w:rPr>
        <w:fldChar w:fldCharType="begin"/>
      </w:r>
      <w:r>
        <w:rPr>
          <w:smallCaps w:val="0"/>
          <w:sz w:val="24"/>
          <w:szCs w:val="24"/>
        </w:rPr>
        <w:instrText xml:space="preserve"> PAGEREF _Toc83542733 \h </w:instrText>
      </w:r>
      <w:r w:rsidRPr="00CE37E3">
        <w:rPr>
          <w:smallCaps w:val="0"/>
          <w:sz w:val="24"/>
          <w:szCs w:val="24"/>
        </w:rPr>
      </w:r>
      <w:r>
        <w:rPr>
          <w:smallCaps w:val="0"/>
          <w:sz w:val="24"/>
          <w:szCs w:val="24"/>
        </w:rPr>
        <w:fldChar w:fldCharType="separate"/>
      </w:r>
      <w:r>
        <w:rPr>
          <w:smallCaps w:val="0"/>
          <w:sz w:val="24"/>
          <w:szCs w:val="24"/>
        </w:rPr>
        <w:t>8</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Ansi="黑体" w:hint="eastAsia"/>
          <w:smallCaps w:val="0"/>
          <w:sz w:val="24"/>
          <w:szCs w:val="24"/>
        </w:rPr>
        <w:t>四、财</w:t>
      </w:r>
      <w:r>
        <w:rPr>
          <w:rFonts w:ascii="黑体" w:eastAsia="黑体" w:hAnsi="黑体" w:hint="eastAsia"/>
          <w:bCs/>
          <w:smallCaps w:val="0"/>
          <w:sz w:val="24"/>
          <w:szCs w:val="24"/>
        </w:rPr>
        <w:t>政拨款收入支出决算总体情况说明</w:t>
      </w:r>
      <w:r>
        <w:rPr>
          <w:smallCaps w:val="0"/>
          <w:sz w:val="24"/>
          <w:szCs w:val="24"/>
        </w:rPr>
        <w:tab/>
      </w:r>
      <w:r>
        <w:rPr>
          <w:smallCaps w:val="0"/>
          <w:sz w:val="24"/>
          <w:szCs w:val="24"/>
        </w:rPr>
        <w:fldChar w:fldCharType="begin"/>
      </w:r>
      <w:r>
        <w:rPr>
          <w:smallCaps w:val="0"/>
          <w:sz w:val="24"/>
          <w:szCs w:val="24"/>
        </w:rPr>
        <w:instrText xml:space="preserve"> PAGEREF _Toc83542734 \h </w:instrText>
      </w:r>
      <w:r w:rsidRPr="00CE37E3">
        <w:rPr>
          <w:smallCaps w:val="0"/>
          <w:sz w:val="24"/>
          <w:szCs w:val="24"/>
        </w:rPr>
      </w:r>
      <w:r>
        <w:rPr>
          <w:smallCaps w:val="0"/>
          <w:sz w:val="24"/>
          <w:szCs w:val="24"/>
        </w:rPr>
        <w:fldChar w:fldCharType="separate"/>
      </w:r>
      <w:r>
        <w:rPr>
          <w:smallCaps w:val="0"/>
          <w:sz w:val="24"/>
          <w:szCs w:val="24"/>
        </w:rPr>
        <w:t>9</w:t>
      </w:r>
      <w:r>
        <w:rPr>
          <w:smallCaps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（一）一般公共预算财政拨款支出决算总体情况</w:t>
      </w:r>
      <w:r>
        <w:rPr>
          <w:i w:val="0"/>
          <w:sz w:val="24"/>
          <w:szCs w:val="24"/>
        </w:rPr>
        <w:tab/>
      </w:r>
      <w:r>
        <w:rPr>
          <w:i w:val="0"/>
          <w:sz w:val="24"/>
          <w:szCs w:val="24"/>
        </w:rPr>
        <w:fldChar w:fldCharType="begin"/>
      </w:r>
      <w:r>
        <w:rPr>
          <w:i w:val="0"/>
          <w:sz w:val="24"/>
          <w:szCs w:val="24"/>
        </w:rPr>
        <w:instrText xml:space="preserve"> PAGEREF _Toc83542735 \h </w:instrText>
      </w:r>
      <w:r w:rsidRPr="00CE37E3">
        <w:rPr>
          <w:i w:val="0"/>
          <w:sz w:val="24"/>
          <w:szCs w:val="24"/>
        </w:rPr>
      </w:r>
      <w:r>
        <w:rPr>
          <w:i w:val="0"/>
          <w:sz w:val="24"/>
          <w:szCs w:val="24"/>
        </w:rPr>
        <w:fldChar w:fldCharType="separate"/>
      </w:r>
      <w:r>
        <w:rPr>
          <w:i w:val="0"/>
          <w:sz w:val="24"/>
          <w:szCs w:val="24"/>
        </w:rPr>
        <w:t>9</w:t>
      </w:r>
      <w:r>
        <w:rPr>
          <w:i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（三）一般公共预算财政拨款支出决算具体情况</w:t>
      </w:r>
      <w:r>
        <w:rPr>
          <w:i w:val="0"/>
          <w:sz w:val="24"/>
          <w:szCs w:val="24"/>
        </w:rPr>
        <w:tab/>
      </w:r>
      <w:r>
        <w:rPr>
          <w:i w:val="0"/>
          <w:sz w:val="24"/>
          <w:szCs w:val="24"/>
        </w:rPr>
        <w:fldChar w:fldCharType="begin"/>
      </w:r>
      <w:r>
        <w:rPr>
          <w:i w:val="0"/>
          <w:sz w:val="24"/>
          <w:szCs w:val="24"/>
        </w:rPr>
        <w:instrText xml:space="preserve"> PAGEREF _Toc83542736 \h </w:instrText>
      </w:r>
      <w:r w:rsidRPr="00CE37E3">
        <w:rPr>
          <w:i w:val="0"/>
          <w:sz w:val="24"/>
          <w:szCs w:val="24"/>
        </w:rPr>
      </w:r>
      <w:r>
        <w:rPr>
          <w:i w:val="0"/>
          <w:sz w:val="24"/>
          <w:szCs w:val="24"/>
        </w:rPr>
        <w:fldChar w:fldCharType="separate"/>
      </w:r>
      <w:r>
        <w:rPr>
          <w:i w:val="0"/>
          <w:sz w:val="24"/>
          <w:szCs w:val="24"/>
        </w:rPr>
        <w:t>11</w:t>
      </w:r>
      <w:r>
        <w:rPr>
          <w:i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int="eastAsia"/>
          <w:smallCaps w:val="0"/>
          <w:sz w:val="24"/>
          <w:szCs w:val="24"/>
        </w:rPr>
        <w:t>六、</w:t>
      </w:r>
      <w:r>
        <w:rPr>
          <w:rFonts w:ascii="黑体" w:eastAsia="黑体" w:hAnsi="黑体" w:hint="eastAsia"/>
          <w:smallCaps w:val="0"/>
          <w:sz w:val="24"/>
          <w:szCs w:val="24"/>
        </w:rPr>
        <w:t>一</w:t>
      </w:r>
      <w:r>
        <w:rPr>
          <w:rFonts w:ascii="黑体" w:eastAsia="黑体" w:hAnsi="黑体" w:hint="eastAsia"/>
          <w:bCs/>
          <w:smallCaps w:val="0"/>
          <w:sz w:val="24"/>
          <w:szCs w:val="24"/>
        </w:rPr>
        <w:t>般公共预算财政拨款基本支出决算情况说明</w:t>
      </w:r>
      <w:r>
        <w:rPr>
          <w:smallCaps w:val="0"/>
          <w:sz w:val="24"/>
          <w:szCs w:val="24"/>
        </w:rPr>
        <w:tab/>
      </w:r>
      <w:r>
        <w:rPr>
          <w:smallCaps w:val="0"/>
          <w:sz w:val="24"/>
          <w:szCs w:val="24"/>
        </w:rPr>
        <w:fldChar w:fldCharType="begin"/>
      </w:r>
      <w:r>
        <w:rPr>
          <w:smallCaps w:val="0"/>
          <w:sz w:val="24"/>
          <w:szCs w:val="24"/>
        </w:rPr>
        <w:instrText xml:space="preserve"> PAGEREF _Toc83542737 \h </w:instrText>
      </w:r>
      <w:r w:rsidRPr="00CE37E3">
        <w:rPr>
          <w:smallCaps w:val="0"/>
          <w:sz w:val="24"/>
          <w:szCs w:val="24"/>
        </w:rPr>
      </w:r>
      <w:r>
        <w:rPr>
          <w:smallCaps w:val="0"/>
          <w:sz w:val="24"/>
          <w:szCs w:val="24"/>
        </w:rPr>
        <w:fldChar w:fldCharType="separate"/>
      </w:r>
      <w:r>
        <w:rPr>
          <w:smallCaps w:val="0"/>
          <w:sz w:val="24"/>
          <w:szCs w:val="24"/>
        </w:rPr>
        <w:t>12</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int="eastAsia"/>
          <w:smallCaps w:val="0"/>
          <w:sz w:val="24"/>
          <w:szCs w:val="24"/>
        </w:rPr>
        <w:t>七、</w:t>
      </w:r>
      <w:r>
        <w:rPr>
          <w:rFonts w:ascii="黑体" w:eastAsia="黑体" w:hAnsi="黑体" w:hint="eastAsia"/>
          <w:bCs/>
          <w:smallCaps w:val="0"/>
          <w:sz w:val="24"/>
          <w:szCs w:val="24"/>
        </w:rPr>
        <w:t>“三公”经费财政拨款支出决算情况说明</w:t>
      </w:r>
      <w:r>
        <w:rPr>
          <w:smallCaps w:val="0"/>
          <w:sz w:val="24"/>
          <w:szCs w:val="24"/>
        </w:rPr>
        <w:tab/>
      </w:r>
      <w:r>
        <w:rPr>
          <w:smallCaps w:val="0"/>
          <w:sz w:val="24"/>
          <w:szCs w:val="24"/>
        </w:rPr>
        <w:fldChar w:fldCharType="begin"/>
      </w:r>
      <w:r>
        <w:rPr>
          <w:smallCaps w:val="0"/>
          <w:sz w:val="24"/>
          <w:szCs w:val="24"/>
        </w:rPr>
        <w:instrText xml:space="preserve"> PAGEREF _Toc83542738 \h </w:instrText>
      </w:r>
      <w:r w:rsidRPr="00CE37E3">
        <w:rPr>
          <w:smallCaps w:val="0"/>
          <w:sz w:val="24"/>
          <w:szCs w:val="24"/>
        </w:rPr>
      </w:r>
      <w:r>
        <w:rPr>
          <w:smallCaps w:val="0"/>
          <w:sz w:val="24"/>
          <w:szCs w:val="24"/>
        </w:rPr>
        <w:fldChar w:fldCharType="separate"/>
      </w:r>
      <w:r>
        <w:rPr>
          <w:smallCaps w:val="0"/>
          <w:sz w:val="24"/>
          <w:szCs w:val="24"/>
        </w:rPr>
        <w:t>12</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int="eastAsia"/>
          <w:smallCaps w:val="0"/>
          <w:sz w:val="24"/>
          <w:szCs w:val="24"/>
        </w:rPr>
        <w:t>八、</w:t>
      </w:r>
      <w:r>
        <w:rPr>
          <w:rFonts w:ascii="黑体" w:eastAsia="黑体" w:hAnsi="黑体" w:hint="eastAsia"/>
          <w:bCs/>
          <w:smallCaps w:val="0"/>
          <w:sz w:val="24"/>
          <w:szCs w:val="24"/>
        </w:rPr>
        <w:t>政府性基金预算支出决算情况说明</w:t>
      </w:r>
      <w:r>
        <w:rPr>
          <w:smallCaps w:val="0"/>
          <w:sz w:val="24"/>
          <w:szCs w:val="24"/>
        </w:rPr>
        <w:tab/>
      </w:r>
      <w:r>
        <w:rPr>
          <w:smallCaps w:val="0"/>
          <w:sz w:val="24"/>
          <w:szCs w:val="24"/>
        </w:rPr>
        <w:fldChar w:fldCharType="begin"/>
      </w:r>
      <w:r>
        <w:rPr>
          <w:smallCaps w:val="0"/>
          <w:sz w:val="24"/>
          <w:szCs w:val="24"/>
        </w:rPr>
        <w:instrText xml:space="preserve"> PAGEREF _Toc83542739 \h </w:instrText>
      </w:r>
      <w:r w:rsidRPr="00CE37E3">
        <w:rPr>
          <w:smallCaps w:val="0"/>
          <w:sz w:val="24"/>
          <w:szCs w:val="24"/>
        </w:rPr>
      </w:r>
      <w:r>
        <w:rPr>
          <w:smallCaps w:val="0"/>
          <w:sz w:val="24"/>
          <w:szCs w:val="24"/>
        </w:rPr>
        <w:fldChar w:fldCharType="separate"/>
      </w:r>
      <w:r>
        <w:rPr>
          <w:smallCaps w:val="0"/>
          <w:sz w:val="24"/>
          <w:szCs w:val="24"/>
        </w:rPr>
        <w:t>14</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Ansi="黑体" w:hint="eastAsia"/>
          <w:bCs/>
          <w:smallCaps w:val="0"/>
          <w:sz w:val="24"/>
          <w:szCs w:val="24"/>
        </w:rPr>
        <w:t>九、</w:t>
      </w:r>
      <w:r>
        <w:rPr>
          <w:rFonts w:ascii="黑体" w:eastAsia="黑体" w:hAnsi="黑体"/>
          <w:bCs/>
          <w:smallCaps w:val="0"/>
          <w:sz w:val="24"/>
          <w:szCs w:val="24"/>
        </w:rPr>
        <w:t xml:space="preserve"> </w:t>
      </w:r>
      <w:r>
        <w:rPr>
          <w:rFonts w:ascii="黑体" w:eastAsia="黑体" w:hAnsi="黑体" w:hint="eastAsia"/>
          <w:bCs/>
          <w:smallCaps w:val="0"/>
          <w:sz w:val="24"/>
          <w:szCs w:val="24"/>
        </w:rPr>
        <w:t>国有资本经营预算支出决算情况说明</w:t>
      </w:r>
      <w:r>
        <w:rPr>
          <w:smallCaps w:val="0"/>
          <w:sz w:val="24"/>
          <w:szCs w:val="24"/>
        </w:rPr>
        <w:tab/>
      </w:r>
      <w:r>
        <w:rPr>
          <w:smallCaps w:val="0"/>
          <w:sz w:val="24"/>
          <w:szCs w:val="24"/>
        </w:rPr>
        <w:fldChar w:fldCharType="begin"/>
      </w:r>
      <w:r>
        <w:rPr>
          <w:smallCaps w:val="0"/>
          <w:sz w:val="24"/>
          <w:szCs w:val="24"/>
        </w:rPr>
        <w:instrText xml:space="preserve"> PAGEREF _Toc83542740 \h </w:instrText>
      </w:r>
      <w:r w:rsidRPr="00CE37E3">
        <w:rPr>
          <w:smallCaps w:val="0"/>
          <w:sz w:val="24"/>
          <w:szCs w:val="24"/>
        </w:rPr>
      </w:r>
      <w:r>
        <w:rPr>
          <w:smallCaps w:val="0"/>
          <w:sz w:val="24"/>
          <w:szCs w:val="24"/>
        </w:rPr>
        <w:fldChar w:fldCharType="separate"/>
      </w:r>
      <w:r>
        <w:rPr>
          <w:smallCaps w:val="0"/>
          <w:sz w:val="24"/>
          <w:szCs w:val="24"/>
        </w:rPr>
        <w:t>14</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黑体" w:eastAsia="黑体" w:hAnsi="黑体" w:hint="eastAsia"/>
          <w:smallCaps w:val="0"/>
          <w:sz w:val="24"/>
          <w:szCs w:val="24"/>
        </w:rPr>
        <w:t>十</w:t>
      </w:r>
      <w:r>
        <w:rPr>
          <w:rFonts w:ascii="黑体" w:eastAsia="黑体" w:hAnsi="黑体" w:hint="eastAsia"/>
          <w:bCs/>
          <w:smallCaps w:val="0"/>
          <w:sz w:val="24"/>
          <w:szCs w:val="24"/>
        </w:rPr>
        <w:t>、其他重要事项的情况说明</w:t>
      </w:r>
      <w:r>
        <w:rPr>
          <w:smallCaps w:val="0"/>
          <w:sz w:val="24"/>
          <w:szCs w:val="24"/>
        </w:rPr>
        <w:tab/>
      </w:r>
      <w:r>
        <w:rPr>
          <w:smallCaps w:val="0"/>
          <w:sz w:val="24"/>
          <w:szCs w:val="24"/>
        </w:rPr>
        <w:fldChar w:fldCharType="begin"/>
      </w:r>
      <w:r>
        <w:rPr>
          <w:smallCaps w:val="0"/>
          <w:sz w:val="24"/>
          <w:szCs w:val="24"/>
        </w:rPr>
        <w:instrText xml:space="preserve"> PAGEREF _Toc83542741 \h </w:instrText>
      </w:r>
      <w:r w:rsidRPr="00CE37E3">
        <w:rPr>
          <w:smallCaps w:val="0"/>
          <w:sz w:val="24"/>
          <w:szCs w:val="24"/>
        </w:rPr>
      </w:r>
      <w:r>
        <w:rPr>
          <w:smallCaps w:val="0"/>
          <w:sz w:val="24"/>
          <w:szCs w:val="24"/>
        </w:rPr>
        <w:fldChar w:fldCharType="separate"/>
      </w:r>
      <w:r>
        <w:rPr>
          <w:smallCaps w:val="0"/>
          <w:sz w:val="24"/>
          <w:szCs w:val="24"/>
        </w:rPr>
        <w:t>14</w:t>
      </w:r>
      <w:r>
        <w:rPr>
          <w:smallCaps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（一）机关运行经费支出情况</w:t>
      </w:r>
      <w:r>
        <w:rPr>
          <w:i w:val="0"/>
          <w:sz w:val="24"/>
          <w:szCs w:val="24"/>
        </w:rPr>
        <w:tab/>
      </w:r>
      <w:r>
        <w:rPr>
          <w:i w:val="0"/>
          <w:sz w:val="24"/>
          <w:szCs w:val="24"/>
        </w:rPr>
        <w:fldChar w:fldCharType="begin"/>
      </w:r>
      <w:r>
        <w:rPr>
          <w:i w:val="0"/>
          <w:sz w:val="24"/>
          <w:szCs w:val="24"/>
        </w:rPr>
        <w:instrText xml:space="preserve"> PAGEREF _Toc83542742 \h </w:instrText>
      </w:r>
      <w:r w:rsidRPr="00CE37E3">
        <w:rPr>
          <w:i w:val="0"/>
          <w:sz w:val="24"/>
          <w:szCs w:val="24"/>
        </w:rPr>
      </w:r>
      <w:r>
        <w:rPr>
          <w:i w:val="0"/>
          <w:sz w:val="24"/>
          <w:szCs w:val="24"/>
        </w:rPr>
        <w:fldChar w:fldCharType="separate"/>
      </w:r>
      <w:r>
        <w:rPr>
          <w:i w:val="0"/>
          <w:sz w:val="24"/>
          <w:szCs w:val="24"/>
        </w:rPr>
        <w:t>15</w:t>
      </w:r>
      <w:r>
        <w:rPr>
          <w:i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（二）政府采购支出情况</w:t>
      </w:r>
      <w:r>
        <w:rPr>
          <w:i w:val="0"/>
          <w:sz w:val="24"/>
          <w:szCs w:val="24"/>
        </w:rPr>
        <w:tab/>
      </w:r>
      <w:r>
        <w:rPr>
          <w:i w:val="0"/>
          <w:sz w:val="24"/>
          <w:szCs w:val="24"/>
        </w:rPr>
        <w:fldChar w:fldCharType="begin"/>
      </w:r>
      <w:r>
        <w:rPr>
          <w:i w:val="0"/>
          <w:sz w:val="24"/>
          <w:szCs w:val="24"/>
        </w:rPr>
        <w:instrText xml:space="preserve"> PAGEREF _Toc83542743 \h </w:instrText>
      </w:r>
      <w:r w:rsidRPr="00CE37E3">
        <w:rPr>
          <w:i w:val="0"/>
          <w:sz w:val="24"/>
          <w:szCs w:val="24"/>
        </w:rPr>
      </w:r>
      <w:r>
        <w:rPr>
          <w:i w:val="0"/>
          <w:sz w:val="24"/>
          <w:szCs w:val="24"/>
        </w:rPr>
        <w:fldChar w:fldCharType="separate"/>
      </w:r>
      <w:r>
        <w:rPr>
          <w:i w:val="0"/>
          <w:sz w:val="24"/>
          <w:szCs w:val="24"/>
        </w:rPr>
        <w:t>15</w:t>
      </w:r>
      <w:r>
        <w:rPr>
          <w:i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（三）国有资产占有使用情况</w:t>
      </w:r>
      <w:r>
        <w:rPr>
          <w:i w:val="0"/>
          <w:sz w:val="24"/>
          <w:szCs w:val="24"/>
        </w:rPr>
        <w:tab/>
      </w:r>
      <w:r>
        <w:rPr>
          <w:i w:val="0"/>
          <w:sz w:val="24"/>
          <w:szCs w:val="24"/>
        </w:rPr>
        <w:fldChar w:fldCharType="begin"/>
      </w:r>
      <w:r>
        <w:rPr>
          <w:i w:val="0"/>
          <w:sz w:val="24"/>
          <w:szCs w:val="24"/>
        </w:rPr>
        <w:instrText xml:space="preserve"> PAGEREF _Toc83542744 \h </w:instrText>
      </w:r>
      <w:r w:rsidRPr="00CE37E3">
        <w:rPr>
          <w:i w:val="0"/>
          <w:sz w:val="24"/>
          <w:szCs w:val="24"/>
        </w:rPr>
      </w:r>
      <w:r>
        <w:rPr>
          <w:i w:val="0"/>
          <w:sz w:val="24"/>
          <w:szCs w:val="24"/>
        </w:rPr>
        <w:fldChar w:fldCharType="separate"/>
      </w:r>
      <w:r>
        <w:rPr>
          <w:i w:val="0"/>
          <w:sz w:val="24"/>
          <w:szCs w:val="24"/>
        </w:rPr>
        <w:t>15</w:t>
      </w:r>
      <w:r>
        <w:rPr>
          <w:i w:val="0"/>
          <w:sz w:val="24"/>
          <w:szCs w:val="24"/>
        </w:rPr>
        <w:fldChar w:fldCharType="end"/>
      </w:r>
    </w:p>
    <w:p w:rsidR="00166E6A" w:rsidRDefault="00166E6A">
      <w:pPr>
        <w:pStyle w:val="TOC3"/>
        <w:tabs>
          <w:tab w:val="right" w:leader="dot" w:pos="8795"/>
        </w:tabs>
        <w:rPr>
          <w:rFonts w:ascii="Times New Roman" w:eastAsia="宋体"/>
          <w:i w:val="0"/>
          <w:iCs w:val="0"/>
          <w:sz w:val="24"/>
          <w:szCs w:val="24"/>
        </w:rPr>
      </w:pPr>
      <w:r>
        <w:rPr>
          <w:rFonts w:ascii="楷体_GB2312" w:eastAsia="楷体_GB2312" w:hAnsi="仿宋" w:hint="eastAsia"/>
          <w:i w:val="0"/>
          <w:sz w:val="24"/>
          <w:szCs w:val="24"/>
        </w:rPr>
        <w:t>（四）预算绩效管理情况</w:t>
      </w:r>
      <w:r>
        <w:rPr>
          <w:i w:val="0"/>
          <w:sz w:val="24"/>
          <w:szCs w:val="24"/>
        </w:rPr>
        <w:tab/>
      </w:r>
      <w:r>
        <w:rPr>
          <w:i w:val="0"/>
          <w:sz w:val="24"/>
          <w:szCs w:val="24"/>
        </w:rPr>
        <w:fldChar w:fldCharType="begin"/>
      </w:r>
      <w:r>
        <w:rPr>
          <w:i w:val="0"/>
          <w:sz w:val="24"/>
          <w:szCs w:val="24"/>
        </w:rPr>
        <w:instrText xml:space="preserve"> PAGEREF _Toc83542745 \h </w:instrText>
      </w:r>
      <w:r w:rsidRPr="00CE37E3">
        <w:rPr>
          <w:i w:val="0"/>
          <w:sz w:val="24"/>
          <w:szCs w:val="24"/>
        </w:rPr>
      </w:r>
      <w:r>
        <w:rPr>
          <w:i w:val="0"/>
          <w:sz w:val="24"/>
          <w:szCs w:val="24"/>
        </w:rPr>
        <w:fldChar w:fldCharType="separate"/>
      </w:r>
      <w:r>
        <w:rPr>
          <w:i w:val="0"/>
          <w:sz w:val="24"/>
          <w:szCs w:val="24"/>
        </w:rPr>
        <w:t>15</w:t>
      </w:r>
      <w:r>
        <w:rPr>
          <w:i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hint="eastAsia"/>
          <w:b w:val="0"/>
          <w:caps w:val="0"/>
          <w:kern w:val="44"/>
          <w:sz w:val="24"/>
          <w:szCs w:val="24"/>
        </w:rPr>
        <w:t>第三部分</w:t>
      </w:r>
      <w:r>
        <w:rPr>
          <w:rFonts w:ascii="黑体" w:eastAsia="黑体" w:hAnsi="黑体"/>
          <w:b w:val="0"/>
          <w:caps w:val="0"/>
          <w:sz w:val="24"/>
          <w:szCs w:val="24"/>
        </w:rPr>
        <w:t xml:space="preserve"> </w:t>
      </w:r>
      <w:r>
        <w:rPr>
          <w:rFonts w:ascii="黑体" w:eastAsia="黑体" w:hAnsi="黑体" w:hint="eastAsia"/>
          <w:b w:val="0"/>
          <w:caps w:val="0"/>
          <w:sz w:val="24"/>
          <w:szCs w:val="24"/>
        </w:rPr>
        <w:t>名</w:t>
      </w:r>
      <w:r>
        <w:rPr>
          <w:rFonts w:ascii="黑体" w:eastAsia="黑体" w:hAnsi="黑体" w:hint="eastAsia"/>
          <w:b w:val="0"/>
          <w:caps w:val="0"/>
          <w:kern w:val="44"/>
          <w:sz w:val="24"/>
          <w:szCs w:val="24"/>
        </w:rPr>
        <w:t>词解释</w:t>
      </w:r>
      <w:r>
        <w:rPr>
          <w:b w:val="0"/>
          <w:caps w:val="0"/>
          <w:sz w:val="24"/>
          <w:szCs w:val="24"/>
        </w:rPr>
        <w:tab/>
      </w:r>
      <w:r>
        <w:rPr>
          <w:b w:val="0"/>
          <w:caps w:val="0"/>
          <w:sz w:val="24"/>
          <w:szCs w:val="24"/>
        </w:rPr>
        <w:fldChar w:fldCharType="begin"/>
      </w:r>
      <w:r>
        <w:rPr>
          <w:b w:val="0"/>
          <w:caps w:val="0"/>
          <w:sz w:val="24"/>
          <w:szCs w:val="24"/>
        </w:rPr>
        <w:instrText xml:space="preserve"> PAGEREF _Toc83542746 \h </w:instrText>
      </w:r>
      <w:r w:rsidRPr="00CE37E3">
        <w:rPr>
          <w:b w:val="0"/>
          <w:caps w:val="0"/>
          <w:sz w:val="24"/>
          <w:szCs w:val="24"/>
        </w:rPr>
      </w:r>
      <w:r>
        <w:rPr>
          <w:b w:val="0"/>
          <w:caps w:val="0"/>
          <w:sz w:val="24"/>
          <w:szCs w:val="24"/>
        </w:rPr>
        <w:fldChar w:fldCharType="separate"/>
      </w:r>
      <w:r>
        <w:rPr>
          <w:b w:val="0"/>
          <w:caps w:val="0"/>
          <w:sz w:val="24"/>
          <w:szCs w:val="24"/>
        </w:rPr>
        <w:t>20</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hint="eastAsia"/>
          <w:b w:val="0"/>
          <w:caps w:val="0"/>
          <w:sz w:val="24"/>
          <w:szCs w:val="24"/>
        </w:rPr>
        <w:t>第</w:t>
      </w:r>
      <w:r>
        <w:rPr>
          <w:rFonts w:ascii="黑体" w:eastAsia="黑体" w:hAnsi="黑体" w:hint="eastAsia"/>
          <w:b w:val="0"/>
          <w:caps w:val="0"/>
          <w:kern w:val="44"/>
          <w:sz w:val="24"/>
          <w:szCs w:val="24"/>
        </w:rPr>
        <w:t>四部分</w:t>
      </w:r>
      <w:r>
        <w:rPr>
          <w:rFonts w:ascii="黑体" w:eastAsia="黑体" w:hAnsi="黑体"/>
          <w:b w:val="0"/>
          <w:caps w:val="0"/>
          <w:kern w:val="44"/>
          <w:sz w:val="24"/>
          <w:szCs w:val="24"/>
        </w:rPr>
        <w:t xml:space="preserve"> </w:t>
      </w:r>
      <w:r>
        <w:rPr>
          <w:rFonts w:ascii="黑体" w:eastAsia="黑体" w:hAnsi="黑体" w:hint="eastAsia"/>
          <w:b w:val="0"/>
          <w:caps w:val="0"/>
          <w:kern w:val="44"/>
          <w:sz w:val="24"/>
          <w:szCs w:val="24"/>
        </w:rPr>
        <w:t>附件</w:t>
      </w:r>
      <w:r>
        <w:rPr>
          <w:b w:val="0"/>
          <w:caps w:val="0"/>
          <w:sz w:val="24"/>
          <w:szCs w:val="24"/>
        </w:rPr>
        <w:tab/>
      </w:r>
      <w:r>
        <w:rPr>
          <w:b w:val="0"/>
          <w:caps w:val="0"/>
          <w:sz w:val="24"/>
          <w:szCs w:val="24"/>
        </w:rPr>
        <w:fldChar w:fldCharType="begin"/>
      </w:r>
      <w:r>
        <w:rPr>
          <w:b w:val="0"/>
          <w:caps w:val="0"/>
          <w:sz w:val="24"/>
          <w:szCs w:val="24"/>
        </w:rPr>
        <w:instrText xml:space="preserve"> PAGEREF _Toc83542747 \h </w:instrText>
      </w:r>
      <w:r w:rsidRPr="00CE37E3">
        <w:rPr>
          <w:b w:val="0"/>
          <w:caps w:val="0"/>
          <w:sz w:val="24"/>
          <w:szCs w:val="24"/>
        </w:rPr>
      </w:r>
      <w:r>
        <w:rPr>
          <w:b w:val="0"/>
          <w:caps w:val="0"/>
          <w:sz w:val="24"/>
          <w:szCs w:val="24"/>
        </w:rPr>
        <w:fldChar w:fldCharType="separate"/>
      </w:r>
      <w:r>
        <w:rPr>
          <w:b w:val="0"/>
          <w:caps w:val="0"/>
          <w:sz w:val="24"/>
          <w:szCs w:val="24"/>
        </w:rPr>
        <w:t>22</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cs="黑体" w:hint="eastAsia"/>
          <w:b w:val="0"/>
          <w:caps w:val="0"/>
          <w:sz w:val="24"/>
          <w:szCs w:val="24"/>
        </w:rPr>
        <w:t>附件</w:t>
      </w:r>
      <w:r>
        <w:rPr>
          <w:rFonts w:ascii="黑体" w:eastAsia="黑体" w:hAnsi="黑体" w:cs="黑体"/>
          <w:b w:val="0"/>
          <w:caps w:val="0"/>
          <w:sz w:val="24"/>
          <w:szCs w:val="24"/>
        </w:rPr>
        <w:t>1</w:t>
      </w:r>
      <w:r>
        <w:rPr>
          <w:b w:val="0"/>
          <w:caps w:val="0"/>
          <w:sz w:val="24"/>
          <w:szCs w:val="24"/>
        </w:rPr>
        <w:tab/>
      </w:r>
      <w:r>
        <w:rPr>
          <w:b w:val="0"/>
          <w:caps w:val="0"/>
          <w:sz w:val="24"/>
          <w:szCs w:val="24"/>
        </w:rPr>
        <w:fldChar w:fldCharType="begin"/>
      </w:r>
      <w:r>
        <w:rPr>
          <w:b w:val="0"/>
          <w:caps w:val="0"/>
          <w:sz w:val="24"/>
          <w:szCs w:val="24"/>
        </w:rPr>
        <w:instrText xml:space="preserve"> PAGEREF _Toc83542748 \h </w:instrText>
      </w:r>
      <w:r w:rsidRPr="00CE37E3">
        <w:rPr>
          <w:b w:val="0"/>
          <w:caps w:val="0"/>
          <w:sz w:val="24"/>
          <w:szCs w:val="24"/>
        </w:rPr>
      </w:r>
      <w:r>
        <w:rPr>
          <w:b w:val="0"/>
          <w:caps w:val="0"/>
          <w:sz w:val="24"/>
          <w:szCs w:val="24"/>
        </w:rPr>
        <w:fldChar w:fldCharType="separate"/>
      </w:r>
      <w:r>
        <w:rPr>
          <w:b w:val="0"/>
          <w:caps w:val="0"/>
          <w:sz w:val="24"/>
          <w:szCs w:val="24"/>
        </w:rPr>
        <w:t>22</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方正小标宋简体" w:eastAsia="方正小标宋简体" w:hAnsi="黑体" w:cs="黑体" w:hint="eastAsia"/>
          <w:b w:val="0"/>
          <w:caps w:val="0"/>
          <w:sz w:val="24"/>
          <w:szCs w:val="24"/>
        </w:rPr>
        <w:t>县委宣传部</w:t>
      </w:r>
      <w:r>
        <w:rPr>
          <w:rFonts w:ascii="方正小标宋简体" w:eastAsia="方正小标宋简体" w:hAnsi="黑体" w:cs="黑体"/>
          <w:b w:val="0"/>
          <w:caps w:val="0"/>
          <w:sz w:val="24"/>
          <w:szCs w:val="24"/>
        </w:rPr>
        <w:t>2020</w:t>
      </w:r>
      <w:r>
        <w:rPr>
          <w:rFonts w:ascii="方正小标宋简体" w:eastAsia="方正小标宋简体" w:hAnsi="黑体" w:cs="黑体" w:hint="eastAsia"/>
          <w:b w:val="0"/>
          <w:caps w:val="0"/>
          <w:sz w:val="24"/>
          <w:szCs w:val="24"/>
        </w:rPr>
        <w:t>年部门整体支出</w:t>
      </w:r>
      <w:r>
        <w:rPr>
          <w:b w:val="0"/>
          <w:caps w:val="0"/>
          <w:sz w:val="24"/>
          <w:szCs w:val="24"/>
        </w:rPr>
        <w:tab/>
      </w:r>
      <w:r>
        <w:rPr>
          <w:b w:val="0"/>
          <w:caps w:val="0"/>
          <w:sz w:val="24"/>
          <w:szCs w:val="24"/>
        </w:rPr>
        <w:fldChar w:fldCharType="begin"/>
      </w:r>
      <w:r>
        <w:rPr>
          <w:b w:val="0"/>
          <w:caps w:val="0"/>
          <w:sz w:val="24"/>
          <w:szCs w:val="24"/>
        </w:rPr>
        <w:instrText xml:space="preserve"> PAGEREF _Toc83542749 \h </w:instrText>
      </w:r>
      <w:r w:rsidRPr="00CE37E3">
        <w:rPr>
          <w:b w:val="0"/>
          <w:caps w:val="0"/>
          <w:sz w:val="24"/>
          <w:szCs w:val="24"/>
        </w:rPr>
      </w:r>
      <w:r>
        <w:rPr>
          <w:b w:val="0"/>
          <w:caps w:val="0"/>
          <w:sz w:val="24"/>
          <w:szCs w:val="24"/>
        </w:rPr>
        <w:fldChar w:fldCharType="separate"/>
      </w:r>
      <w:r>
        <w:rPr>
          <w:b w:val="0"/>
          <w:caps w:val="0"/>
          <w:sz w:val="24"/>
          <w:szCs w:val="24"/>
        </w:rPr>
        <w:t>22</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方正小标宋简体" w:eastAsia="方正小标宋简体" w:hAnsi="黑体" w:cs="黑体" w:hint="eastAsia"/>
          <w:b w:val="0"/>
          <w:caps w:val="0"/>
          <w:sz w:val="24"/>
          <w:szCs w:val="24"/>
        </w:rPr>
        <w:t>绩效评价报告</w:t>
      </w:r>
      <w:r>
        <w:rPr>
          <w:b w:val="0"/>
          <w:caps w:val="0"/>
          <w:sz w:val="24"/>
          <w:szCs w:val="24"/>
        </w:rPr>
        <w:tab/>
      </w:r>
      <w:r>
        <w:rPr>
          <w:b w:val="0"/>
          <w:caps w:val="0"/>
          <w:sz w:val="24"/>
          <w:szCs w:val="24"/>
        </w:rPr>
        <w:fldChar w:fldCharType="begin"/>
      </w:r>
      <w:r>
        <w:rPr>
          <w:b w:val="0"/>
          <w:caps w:val="0"/>
          <w:sz w:val="24"/>
          <w:szCs w:val="24"/>
        </w:rPr>
        <w:instrText xml:space="preserve"> PAGEREF _Toc83542750 \h </w:instrText>
      </w:r>
      <w:r w:rsidRPr="00CE37E3">
        <w:rPr>
          <w:b w:val="0"/>
          <w:caps w:val="0"/>
          <w:sz w:val="24"/>
          <w:szCs w:val="24"/>
        </w:rPr>
      </w:r>
      <w:r>
        <w:rPr>
          <w:b w:val="0"/>
          <w:caps w:val="0"/>
          <w:sz w:val="24"/>
          <w:szCs w:val="24"/>
        </w:rPr>
        <w:fldChar w:fldCharType="separate"/>
      </w:r>
      <w:r>
        <w:rPr>
          <w:b w:val="0"/>
          <w:caps w:val="0"/>
          <w:sz w:val="24"/>
          <w:szCs w:val="24"/>
        </w:rPr>
        <w:t>22</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cs="黑体" w:hint="eastAsia"/>
          <w:b w:val="0"/>
          <w:caps w:val="0"/>
          <w:sz w:val="24"/>
          <w:szCs w:val="24"/>
        </w:rPr>
        <w:t>附件</w:t>
      </w:r>
      <w:r>
        <w:rPr>
          <w:rFonts w:ascii="黑体" w:eastAsia="黑体" w:hAnsi="黑体" w:cs="黑体"/>
          <w:b w:val="0"/>
          <w:caps w:val="0"/>
          <w:sz w:val="24"/>
          <w:szCs w:val="24"/>
        </w:rPr>
        <w:t>2</w:t>
      </w:r>
      <w:r>
        <w:rPr>
          <w:b w:val="0"/>
          <w:caps w:val="0"/>
          <w:sz w:val="24"/>
          <w:szCs w:val="24"/>
        </w:rPr>
        <w:tab/>
      </w:r>
      <w:r>
        <w:rPr>
          <w:b w:val="0"/>
          <w:caps w:val="0"/>
          <w:sz w:val="24"/>
          <w:szCs w:val="24"/>
        </w:rPr>
        <w:fldChar w:fldCharType="begin"/>
      </w:r>
      <w:r>
        <w:rPr>
          <w:b w:val="0"/>
          <w:caps w:val="0"/>
          <w:sz w:val="24"/>
          <w:szCs w:val="24"/>
        </w:rPr>
        <w:instrText xml:space="preserve"> PAGEREF _Toc83542751 \h </w:instrText>
      </w:r>
      <w:r w:rsidRPr="00CE37E3">
        <w:rPr>
          <w:b w:val="0"/>
          <w:caps w:val="0"/>
          <w:sz w:val="24"/>
          <w:szCs w:val="24"/>
        </w:rPr>
      </w:r>
      <w:r>
        <w:rPr>
          <w:b w:val="0"/>
          <w:caps w:val="0"/>
          <w:sz w:val="24"/>
          <w:szCs w:val="24"/>
        </w:rPr>
        <w:fldChar w:fldCharType="separate"/>
      </w:r>
      <w:r>
        <w:rPr>
          <w:b w:val="0"/>
          <w:caps w:val="0"/>
          <w:sz w:val="24"/>
          <w:szCs w:val="24"/>
        </w:rPr>
        <w:t>26</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方正小标宋简体" w:eastAsia="方正小标宋简体" w:hAnsi="黑体" w:cs="黑体" w:hint="eastAsia"/>
          <w:b w:val="0"/>
          <w:caps w:val="0"/>
          <w:sz w:val="24"/>
          <w:szCs w:val="24"/>
        </w:rPr>
        <w:t>农家书屋补充更新项目</w:t>
      </w:r>
      <w:r>
        <w:rPr>
          <w:rFonts w:ascii="方正小标宋简体" w:eastAsia="方正小标宋简体" w:hAnsi="黑体" w:cs="黑体"/>
          <w:b w:val="0"/>
          <w:caps w:val="0"/>
          <w:sz w:val="24"/>
          <w:szCs w:val="24"/>
        </w:rPr>
        <w:t>2020</w:t>
      </w:r>
      <w:r>
        <w:rPr>
          <w:rFonts w:ascii="方正小标宋简体" w:eastAsia="方正小标宋简体" w:hAnsi="黑体" w:cs="黑体" w:hint="eastAsia"/>
          <w:b w:val="0"/>
          <w:caps w:val="0"/>
          <w:sz w:val="24"/>
          <w:szCs w:val="24"/>
        </w:rPr>
        <w:t>年绩效</w:t>
      </w:r>
      <w:r>
        <w:rPr>
          <w:b w:val="0"/>
          <w:caps w:val="0"/>
          <w:sz w:val="24"/>
          <w:szCs w:val="24"/>
        </w:rPr>
        <w:tab/>
      </w:r>
      <w:r>
        <w:rPr>
          <w:b w:val="0"/>
          <w:caps w:val="0"/>
          <w:sz w:val="24"/>
          <w:szCs w:val="24"/>
        </w:rPr>
        <w:fldChar w:fldCharType="begin"/>
      </w:r>
      <w:r>
        <w:rPr>
          <w:b w:val="0"/>
          <w:caps w:val="0"/>
          <w:sz w:val="24"/>
          <w:szCs w:val="24"/>
        </w:rPr>
        <w:instrText xml:space="preserve"> PAGEREF _Toc83542752 \h </w:instrText>
      </w:r>
      <w:r w:rsidRPr="00CE37E3">
        <w:rPr>
          <w:b w:val="0"/>
          <w:caps w:val="0"/>
          <w:sz w:val="24"/>
          <w:szCs w:val="24"/>
        </w:rPr>
      </w:r>
      <w:r>
        <w:rPr>
          <w:b w:val="0"/>
          <w:caps w:val="0"/>
          <w:sz w:val="24"/>
          <w:szCs w:val="24"/>
        </w:rPr>
        <w:fldChar w:fldCharType="separate"/>
      </w:r>
      <w:r>
        <w:rPr>
          <w:b w:val="0"/>
          <w:caps w:val="0"/>
          <w:sz w:val="24"/>
          <w:szCs w:val="24"/>
        </w:rPr>
        <w:t>26</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方正小标宋简体" w:eastAsia="方正小标宋简体" w:hAnsi="黑体" w:cs="黑体" w:hint="eastAsia"/>
          <w:b w:val="0"/>
          <w:caps w:val="0"/>
          <w:sz w:val="24"/>
          <w:szCs w:val="24"/>
        </w:rPr>
        <w:t>评价报告</w:t>
      </w:r>
      <w:r>
        <w:rPr>
          <w:b w:val="0"/>
          <w:caps w:val="0"/>
          <w:sz w:val="24"/>
          <w:szCs w:val="24"/>
        </w:rPr>
        <w:tab/>
      </w:r>
      <w:r>
        <w:rPr>
          <w:b w:val="0"/>
          <w:caps w:val="0"/>
          <w:sz w:val="24"/>
          <w:szCs w:val="24"/>
        </w:rPr>
        <w:fldChar w:fldCharType="begin"/>
      </w:r>
      <w:r>
        <w:rPr>
          <w:b w:val="0"/>
          <w:caps w:val="0"/>
          <w:sz w:val="24"/>
          <w:szCs w:val="24"/>
        </w:rPr>
        <w:instrText xml:space="preserve"> PAGEREF _Toc83542753 \h </w:instrText>
      </w:r>
      <w:r w:rsidRPr="00CE37E3">
        <w:rPr>
          <w:b w:val="0"/>
          <w:caps w:val="0"/>
          <w:sz w:val="24"/>
          <w:szCs w:val="24"/>
        </w:rPr>
      </w:r>
      <w:r>
        <w:rPr>
          <w:b w:val="0"/>
          <w:caps w:val="0"/>
          <w:sz w:val="24"/>
          <w:szCs w:val="24"/>
        </w:rPr>
        <w:fldChar w:fldCharType="separate"/>
      </w:r>
      <w:r>
        <w:rPr>
          <w:b w:val="0"/>
          <w:caps w:val="0"/>
          <w:sz w:val="24"/>
          <w:szCs w:val="24"/>
        </w:rPr>
        <w:t>26</w:t>
      </w:r>
      <w:r>
        <w:rPr>
          <w:b w:val="0"/>
          <w:caps w:val="0"/>
          <w:sz w:val="24"/>
          <w:szCs w:val="24"/>
        </w:rPr>
        <w:fldChar w:fldCharType="end"/>
      </w:r>
    </w:p>
    <w:p w:rsidR="00166E6A" w:rsidRDefault="00166E6A">
      <w:pPr>
        <w:pStyle w:val="TOC1"/>
        <w:tabs>
          <w:tab w:val="right" w:leader="dot" w:pos="8795"/>
        </w:tabs>
        <w:rPr>
          <w:rFonts w:ascii="Times New Roman" w:eastAsia="宋体"/>
          <w:b w:val="0"/>
          <w:bCs w:val="0"/>
          <w:caps w:val="0"/>
          <w:sz w:val="24"/>
          <w:szCs w:val="24"/>
        </w:rPr>
      </w:pPr>
      <w:r>
        <w:rPr>
          <w:rFonts w:ascii="黑体" w:eastAsia="黑体" w:hAnsi="黑体" w:hint="eastAsia"/>
          <w:b w:val="0"/>
          <w:caps w:val="0"/>
          <w:sz w:val="24"/>
          <w:szCs w:val="24"/>
        </w:rPr>
        <w:t>第</w:t>
      </w:r>
      <w:r>
        <w:rPr>
          <w:rFonts w:ascii="黑体" w:eastAsia="黑体" w:hAnsi="黑体" w:hint="eastAsia"/>
          <w:b w:val="0"/>
          <w:caps w:val="0"/>
          <w:kern w:val="44"/>
          <w:sz w:val="24"/>
          <w:szCs w:val="24"/>
        </w:rPr>
        <w:t>五部分</w:t>
      </w:r>
      <w:r>
        <w:rPr>
          <w:rFonts w:ascii="黑体" w:eastAsia="黑体" w:hAnsi="黑体"/>
          <w:b w:val="0"/>
          <w:caps w:val="0"/>
          <w:kern w:val="44"/>
          <w:sz w:val="24"/>
          <w:szCs w:val="24"/>
        </w:rPr>
        <w:t xml:space="preserve"> </w:t>
      </w:r>
      <w:r>
        <w:rPr>
          <w:rFonts w:ascii="黑体" w:eastAsia="黑体" w:hAnsi="黑体" w:hint="eastAsia"/>
          <w:b w:val="0"/>
          <w:caps w:val="0"/>
          <w:kern w:val="44"/>
          <w:sz w:val="24"/>
          <w:szCs w:val="24"/>
        </w:rPr>
        <w:t>附表</w:t>
      </w:r>
      <w:r>
        <w:rPr>
          <w:b w:val="0"/>
          <w:caps w:val="0"/>
          <w:sz w:val="24"/>
          <w:szCs w:val="24"/>
        </w:rPr>
        <w:tab/>
      </w:r>
      <w:r>
        <w:rPr>
          <w:b w:val="0"/>
          <w:caps w:val="0"/>
          <w:sz w:val="24"/>
          <w:szCs w:val="24"/>
        </w:rPr>
        <w:fldChar w:fldCharType="begin"/>
      </w:r>
      <w:r>
        <w:rPr>
          <w:b w:val="0"/>
          <w:caps w:val="0"/>
          <w:sz w:val="24"/>
          <w:szCs w:val="24"/>
        </w:rPr>
        <w:instrText xml:space="preserve"> PAGEREF _Toc83542754 \h </w:instrText>
      </w:r>
      <w:r w:rsidRPr="00CE37E3">
        <w:rPr>
          <w:b w:val="0"/>
          <w:caps w:val="0"/>
          <w:sz w:val="24"/>
          <w:szCs w:val="24"/>
        </w:rPr>
      </w:r>
      <w:r>
        <w:rPr>
          <w:b w:val="0"/>
          <w:caps w:val="0"/>
          <w:sz w:val="24"/>
          <w:szCs w:val="24"/>
        </w:rPr>
        <w:fldChar w:fldCharType="separate"/>
      </w:r>
      <w:r>
        <w:rPr>
          <w:b w:val="0"/>
          <w:caps w:val="0"/>
          <w:sz w:val="24"/>
          <w:szCs w:val="24"/>
        </w:rPr>
        <w:t>30</w:t>
      </w:r>
      <w:r>
        <w:rPr>
          <w:b w:val="0"/>
          <w: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一、收入支出决算总表</w:t>
      </w:r>
      <w:r>
        <w:rPr>
          <w:smallCaps w:val="0"/>
          <w:sz w:val="24"/>
          <w:szCs w:val="24"/>
        </w:rPr>
        <w:tab/>
      </w:r>
      <w:r>
        <w:rPr>
          <w:smallCaps w:val="0"/>
          <w:sz w:val="24"/>
          <w:szCs w:val="24"/>
        </w:rPr>
        <w:fldChar w:fldCharType="begin"/>
      </w:r>
      <w:r>
        <w:rPr>
          <w:smallCaps w:val="0"/>
          <w:sz w:val="24"/>
          <w:szCs w:val="24"/>
        </w:rPr>
        <w:instrText xml:space="preserve"> PAGEREF _Toc83542755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二、收入决算表</w:t>
      </w:r>
      <w:r>
        <w:rPr>
          <w:smallCaps w:val="0"/>
          <w:sz w:val="24"/>
          <w:szCs w:val="24"/>
        </w:rPr>
        <w:tab/>
      </w:r>
      <w:r>
        <w:rPr>
          <w:smallCaps w:val="0"/>
          <w:sz w:val="24"/>
          <w:szCs w:val="24"/>
        </w:rPr>
        <w:fldChar w:fldCharType="begin"/>
      </w:r>
      <w:r>
        <w:rPr>
          <w:smallCaps w:val="0"/>
          <w:sz w:val="24"/>
          <w:szCs w:val="24"/>
        </w:rPr>
        <w:instrText xml:space="preserve"> PAGEREF _Toc83542756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三、支出决算表</w:t>
      </w:r>
      <w:r>
        <w:rPr>
          <w:smallCaps w:val="0"/>
          <w:sz w:val="24"/>
          <w:szCs w:val="24"/>
        </w:rPr>
        <w:tab/>
      </w:r>
      <w:r>
        <w:rPr>
          <w:smallCaps w:val="0"/>
          <w:sz w:val="24"/>
          <w:szCs w:val="24"/>
        </w:rPr>
        <w:fldChar w:fldCharType="begin"/>
      </w:r>
      <w:r>
        <w:rPr>
          <w:smallCaps w:val="0"/>
          <w:sz w:val="24"/>
          <w:szCs w:val="24"/>
        </w:rPr>
        <w:instrText xml:space="preserve"> PAGEREF _Toc83542757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四、财政拨款收入支出决算总表</w:t>
      </w:r>
      <w:r>
        <w:rPr>
          <w:smallCaps w:val="0"/>
          <w:sz w:val="24"/>
          <w:szCs w:val="24"/>
        </w:rPr>
        <w:tab/>
      </w:r>
      <w:r>
        <w:rPr>
          <w:smallCaps w:val="0"/>
          <w:sz w:val="24"/>
          <w:szCs w:val="24"/>
        </w:rPr>
        <w:fldChar w:fldCharType="begin"/>
      </w:r>
      <w:r>
        <w:rPr>
          <w:smallCaps w:val="0"/>
          <w:sz w:val="24"/>
          <w:szCs w:val="24"/>
        </w:rPr>
        <w:instrText xml:space="preserve"> PAGEREF _Toc83542758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五、财政拨款支出决算明细表</w:t>
      </w:r>
      <w:r>
        <w:rPr>
          <w:smallCaps w:val="0"/>
          <w:sz w:val="24"/>
          <w:szCs w:val="24"/>
        </w:rPr>
        <w:tab/>
      </w:r>
      <w:r>
        <w:rPr>
          <w:smallCaps w:val="0"/>
          <w:sz w:val="24"/>
          <w:szCs w:val="24"/>
        </w:rPr>
        <w:fldChar w:fldCharType="begin"/>
      </w:r>
      <w:r>
        <w:rPr>
          <w:smallCaps w:val="0"/>
          <w:sz w:val="24"/>
          <w:szCs w:val="24"/>
        </w:rPr>
        <w:instrText xml:space="preserve"> PAGEREF _Toc83542759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六、一般公共预算财政拨款支出决算表</w:t>
      </w:r>
      <w:r>
        <w:rPr>
          <w:smallCaps w:val="0"/>
          <w:sz w:val="24"/>
          <w:szCs w:val="24"/>
        </w:rPr>
        <w:tab/>
      </w:r>
      <w:r>
        <w:rPr>
          <w:smallCaps w:val="0"/>
          <w:sz w:val="24"/>
          <w:szCs w:val="24"/>
        </w:rPr>
        <w:fldChar w:fldCharType="begin"/>
      </w:r>
      <w:r>
        <w:rPr>
          <w:smallCaps w:val="0"/>
          <w:sz w:val="24"/>
          <w:szCs w:val="24"/>
        </w:rPr>
        <w:instrText xml:space="preserve"> PAGEREF _Toc83542760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七、一般公共预算财政拨款支出决算明细表</w:t>
      </w:r>
      <w:r>
        <w:rPr>
          <w:smallCaps w:val="0"/>
          <w:sz w:val="24"/>
          <w:szCs w:val="24"/>
        </w:rPr>
        <w:tab/>
      </w:r>
      <w:r>
        <w:rPr>
          <w:smallCaps w:val="0"/>
          <w:sz w:val="24"/>
          <w:szCs w:val="24"/>
        </w:rPr>
        <w:fldChar w:fldCharType="begin"/>
      </w:r>
      <w:r>
        <w:rPr>
          <w:smallCaps w:val="0"/>
          <w:sz w:val="24"/>
          <w:szCs w:val="24"/>
        </w:rPr>
        <w:instrText xml:space="preserve"> PAGEREF _Toc83542761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八、一般公共预算财政拨款基本支出决算表</w:t>
      </w:r>
      <w:r>
        <w:rPr>
          <w:smallCaps w:val="0"/>
          <w:sz w:val="24"/>
          <w:szCs w:val="24"/>
        </w:rPr>
        <w:tab/>
      </w:r>
      <w:r>
        <w:rPr>
          <w:smallCaps w:val="0"/>
          <w:sz w:val="24"/>
          <w:szCs w:val="24"/>
        </w:rPr>
        <w:fldChar w:fldCharType="begin"/>
      </w:r>
      <w:r>
        <w:rPr>
          <w:smallCaps w:val="0"/>
          <w:sz w:val="24"/>
          <w:szCs w:val="24"/>
        </w:rPr>
        <w:instrText xml:space="preserve"> PAGEREF _Toc83542762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九、一般公共预算财政拨款项目支出决算表</w:t>
      </w:r>
      <w:r>
        <w:rPr>
          <w:smallCaps w:val="0"/>
          <w:sz w:val="24"/>
          <w:szCs w:val="24"/>
        </w:rPr>
        <w:tab/>
      </w:r>
      <w:r>
        <w:rPr>
          <w:smallCaps w:val="0"/>
          <w:sz w:val="24"/>
          <w:szCs w:val="24"/>
        </w:rPr>
        <w:fldChar w:fldCharType="begin"/>
      </w:r>
      <w:r>
        <w:rPr>
          <w:smallCaps w:val="0"/>
          <w:sz w:val="24"/>
          <w:szCs w:val="24"/>
        </w:rPr>
        <w:instrText xml:space="preserve"> PAGEREF _Toc83542763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十、一般公共预算财政拨款“三公”经费支出决算表</w:t>
      </w:r>
      <w:r>
        <w:rPr>
          <w:smallCaps w:val="0"/>
          <w:sz w:val="24"/>
          <w:szCs w:val="24"/>
        </w:rPr>
        <w:tab/>
      </w:r>
      <w:r>
        <w:rPr>
          <w:smallCaps w:val="0"/>
          <w:sz w:val="24"/>
          <w:szCs w:val="24"/>
        </w:rPr>
        <w:fldChar w:fldCharType="begin"/>
      </w:r>
      <w:r>
        <w:rPr>
          <w:smallCaps w:val="0"/>
          <w:sz w:val="24"/>
          <w:szCs w:val="24"/>
        </w:rPr>
        <w:instrText xml:space="preserve"> PAGEREF _Toc83542764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十一、政府性基金预算财政拨款收入支出决算表</w:t>
      </w:r>
      <w:r>
        <w:rPr>
          <w:smallCaps w:val="0"/>
          <w:sz w:val="24"/>
          <w:szCs w:val="24"/>
        </w:rPr>
        <w:tab/>
      </w:r>
      <w:r>
        <w:rPr>
          <w:smallCaps w:val="0"/>
          <w:sz w:val="24"/>
          <w:szCs w:val="24"/>
        </w:rPr>
        <w:fldChar w:fldCharType="begin"/>
      </w:r>
      <w:r>
        <w:rPr>
          <w:smallCaps w:val="0"/>
          <w:sz w:val="24"/>
          <w:szCs w:val="24"/>
        </w:rPr>
        <w:instrText xml:space="preserve"> PAGEREF _Toc83542765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十二、政府性基金预算财政拨款“三公”经费支出决算表</w:t>
      </w:r>
      <w:r>
        <w:rPr>
          <w:smallCaps w:val="0"/>
          <w:sz w:val="24"/>
          <w:szCs w:val="24"/>
        </w:rPr>
        <w:tab/>
      </w:r>
      <w:r>
        <w:rPr>
          <w:smallCaps w:val="0"/>
          <w:sz w:val="24"/>
          <w:szCs w:val="24"/>
        </w:rPr>
        <w:fldChar w:fldCharType="begin"/>
      </w:r>
      <w:r>
        <w:rPr>
          <w:smallCaps w:val="0"/>
          <w:sz w:val="24"/>
          <w:szCs w:val="24"/>
        </w:rPr>
        <w:instrText xml:space="preserve"> PAGEREF _Toc83542766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十三、国有资本经营预算财政拨款支出决算表</w:t>
      </w:r>
      <w:r>
        <w:rPr>
          <w:smallCaps w:val="0"/>
          <w:sz w:val="24"/>
          <w:szCs w:val="24"/>
        </w:rPr>
        <w:tab/>
      </w:r>
      <w:r>
        <w:rPr>
          <w:smallCaps w:val="0"/>
          <w:sz w:val="24"/>
          <w:szCs w:val="24"/>
        </w:rPr>
        <w:fldChar w:fldCharType="begin"/>
      </w:r>
      <w:r>
        <w:rPr>
          <w:smallCaps w:val="0"/>
          <w:sz w:val="24"/>
          <w:szCs w:val="24"/>
        </w:rPr>
        <w:instrText xml:space="preserve"> PAGEREF _Toc83542767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pPr>
        <w:pStyle w:val="TOC2"/>
        <w:tabs>
          <w:tab w:val="right" w:leader="dot" w:pos="8795"/>
        </w:tabs>
        <w:rPr>
          <w:rFonts w:ascii="Times New Roman" w:eastAsia="宋体"/>
          <w:smallCaps w:val="0"/>
          <w:sz w:val="24"/>
          <w:szCs w:val="24"/>
        </w:rPr>
      </w:pPr>
      <w:r>
        <w:rPr>
          <w:rFonts w:ascii="仿宋_GB2312" w:eastAsia="仿宋_GB2312" w:hAnsi="仿宋" w:hint="eastAsia"/>
          <w:smallCaps w:val="0"/>
          <w:sz w:val="24"/>
          <w:szCs w:val="24"/>
        </w:rPr>
        <w:t>十四、国有资本经营预算财政拨款支出决算表</w:t>
      </w:r>
      <w:r>
        <w:rPr>
          <w:smallCaps w:val="0"/>
          <w:sz w:val="24"/>
          <w:szCs w:val="24"/>
        </w:rPr>
        <w:tab/>
      </w:r>
      <w:r>
        <w:rPr>
          <w:smallCaps w:val="0"/>
          <w:sz w:val="24"/>
          <w:szCs w:val="24"/>
        </w:rPr>
        <w:fldChar w:fldCharType="begin"/>
      </w:r>
      <w:r>
        <w:rPr>
          <w:smallCaps w:val="0"/>
          <w:sz w:val="24"/>
          <w:szCs w:val="24"/>
        </w:rPr>
        <w:instrText xml:space="preserve"> PAGEREF _Toc83542768 \h </w:instrText>
      </w:r>
      <w:r w:rsidRPr="00CE37E3">
        <w:rPr>
          <w:smallCaps w:val="0"/>
          <w:sz w:val="24"/>
          <w:szCs w:val="24"/>
        </w:rPr>
      </w:r>
      <w:r>
        <w:rPr>
          <w:smallCaps w:val="0"/>
          <w:sz w:val="24"/>
          <w:szCs w:val="24"/>
        </w:rPr>
        <w:fldChar w:fldCharType="separate"/>
      </w:r>
      <w:r>
        <w:rPr>
          <w:smallCaps w:val="0"/>
          <w:sz w:val="24"/>
          <w:szCs w:val="24"/>
        </w:rPr>
        <w:t>30</w:t>
      </w:r>
      <w:r>
        <w:rPr>
          <w:smallCaps w:val="0"/>
          <w:sz w:val="24"/>
          <w:szCs w:val="24"/>
        </w:rPr>
        <w:fldChar w:fldCharType="end"/>
      </w:r>
    </w:p>
    <w:p w:rsidR="00166E6A" w:rsidRDefault="00166E6A">
      <w:r>
        <w:rPr>
          <w:rFonts w:ascii="仿宋" w:eastAsia="仿宋" w:hAnsi="仿宋"/>
          <w:b/>
          <w:bCs/>
          <w:caps/>
          <w:sz w:val="24"/>
        </w:rPr>
        <w:fldChar w:fldCharType="end"/>
      </w:r>
    </w:p>
    <w:p w:rsidR="00166E6A" w:rsidRDefault="00166E6A">
      <w:pPr>
        <w:widowControl/>
        <w:spacing w:line="440" w:lineRule="exact"/>
        <w:jc w:val="left"/>
        <w:rPr>
          <w:rFonts w:ascii="仿宋" w:eastAsia="仿宋" w:hAnsi="仿宋"/>
          <w:bCs/>
          <w:kern w:val="44"/>
          <w:sz w:val="24"/>
        </w:rPr>
      </w:pPr>
      <w:bookmarkStart w:id="12" w:name="_Toc15377196"/>
      <w:bookmarkStart w:id="13" w:name="_Toc15396599"/>
      <w:r>
        <w:rPr>
          <w:rFonts w:ascii="仿宋" w:eastAsia="仿宋" w:hAnsi="仿宋"/>
          <w:b/>
          <w:sz w:val="24"/>
        </w:rPr>
        <w:br w:type="page"/>
      </w:r>
    </w:p>
    <w:p w:rsidR="00166E6A" w:rsidRDefault="00166E6A">
      <w:pPr>
        <w:pStyle w:val="Heading1"/>
        <w:jc w:val="center"/>
        <w:rPr>
          <w:rStyle w:val="Heading1Char"/>
          <w:rFonts w:ascii="黑体" w:eastAsia="黑体" w:hAnsi="黑体"/>
          <w:b/>
        </w:rPr>
      </w:pPr>
      <w:bookmarkStart w:id="14" w:name="_Toc79163601"/>
      <w:bookmarkStart w:id="15" w:name="_Toc83542726"/>
      <w:r>
        <w:rPr>
          <w:rFonts w:ascii="黑体" w:eastAsia="黑体" w:hAnsi="黑体" w:hint="eastAsia"/>
          <w:b w:val="0"/>
        </w:rPr>
        <w:t>第一部分</w:t>
      </w:r>
      <w:r>
        <w:rPr>
          <w:rFonts w:ascii="黑体" w:eastAsia="黑体" w:hAnsi="黑体"/>
          <w:b w:val="0"/>
        </w:rPr>
        <w:t xml:space="preserve"> </w:t>
      </w:r>
      <w:r>
        <w:rPr>
          <w:rStyle w:val="Heading1Char"/>
          <w:rFonts w:ascii="黑体" w:eastAsia="黑体" w:hAnsi="黑体" w:hint="eastAsia"/>
        </w:rPr>
        <w:t>部门概况</w:t>
      </w:r>
      <w:bookmarkEnd w:id="12"/>
      <w:bookmarkEnd w:id="13"/>
      <w:bookmarkEnd w:id="14"/>
      <w:bookmarkEnd w:id="15"/>
    </w:p>
    <w:p w:rsidR="00166E6A" w:rsidRDefault="00166E6A">
      <w:pPr>
        <w:adjustRightInd w:val="0"/>
        <w:snapToGrid w:val="0"/>
        <w:spacing w:line="360" w:lineRule="auto"/>
        <w:ind w:firstLineChars="200" w:firstLine="643"/>
        <w:outlineLvl w:val="0"/>
        <w:rPr>
          <w:rStyle w:val="CharChar5"/>
          <w:rFonts w:ascii="黑体" w:eastAsia="黑体" w:hAnsi="黑体" w:cs="黑体"/>
        </w:rPr>
      </w:pPr>
      <w:bookmarkStart w:id="16" w:name="_Toc79163602"/>
      <w:bookmarkStart w:id="17" w:name="_Toc15396600"/>
      <w:bookmarkStart w:id="18" w:name="_Toc15377197"/>
      <w:bookmarkStart w:id="19" w:name="_Toc83542727"/>
      <w:r>
        <w:rPr>
          <w:rStyle w:val="CharChar5"/>
          <w:rFonts w:ascii="黑体" w:eastAsia="黑体" w:hAnsi="黑体" w:cs="黑体" w:hint="eastAsia"/>
        </w:rPr>
        <w:t>一、基本职能及主要工作</w:t>
      </w:r>
      <w:bookmarkStart w:id="20" w:name="_Toc79163603"/>
      <w:bookmarkStart w:id="21" w:name="_Toc15377198"/>
      <w:bookmarkStart w:id="22" w:name="_Toc15378445"/>
      <w:bookmarkEnd w:id="16"/>
      <w:bookmarkEnd w:id="17"/>
      <w:bookmarkEnd w:id="18"/>
      <w:bookmarkEnd w:id="19"/>
    </w:p>
    <w:p w:rsidR="00166E6A" w:rsidRDefault="00166E6A">
      <w:pPr>
        <w:pStyle w:val="BodyText"/>
        <w:adjustRightInd w:val="0"/>
        <w:snapToGrid w:val="0"/>
        <w:spacing w:before="93" w:line="300" w:lineRule="exact"/>
        <w:ind w:firstLineChars="210" w:firstLine="675"/>
        <w:outlineLvl w:val="2"/>
        <w:rPr>
          <w:rFonts w:ascii="楷体_GB2312" w:eastAsia="楷体_GB2312" w:hAnsi="仿宋" w:cs="楷体_GB2312"/>
          <w:b/>
          <w:color w:val="000000"/>
          <w:sz w:val="32"/>
          <w:szCs w:val="32"/>
        </w:rPr>
      </w:pPr>
      <w:bookmarkStart w:id="23" w:name="_Toc83542728"/>
      <w:r>
        <w:rPr>
          <w:rFonts w:ascii="楷体_GB2312" w:eastAsia="楷体_GB2312" w:hAnsi="仿宋" w:cs="楷体_GB2312" w:hint="eastAsia"/>
          <w:b/>
          <w:color w:val="000000"/>
          <w:sz w:val="32"/>
          <w:szCs w:val="32"/>
        </w:rPr>
        <w:t>（一）主要职能</w:t>
      </w:r>
      <w:bookmarkEnd w:id="20"/>
      <w:bookmarkEnd w:id="23"/>
    </w:p>
    <w:p w:rsidR="00166E6A" w:rsidRDefault="00166E6A">
      <w:pPr>
        <w:spacing w:line="560" w:lineRule="exact"/>
        <w:ind w:firstLineChars="200" w:firstLine="420"/>
        <w:rPr>
          <w:rFonts w:ascii="仿宋_GB2312" w:eastAsia="仿宋_GB2312" w:hAnsi="仿宋" w:cs="仿宋"/>
          <w:sz w:val="32"/>
          <w:szCs w:val="32"/>
        </w:rPr>
      </w:pPr>
      <w:bookmarkStart w:id="24" w:name="_Toc79163604"/>
      <w:bookmarkStart w:id="25" w:name="_Toc15378446"/>
      <w:bookmarkStart w:id="26" w:name="_Toc15377199"/>
      <w:bookmarkEnd w:id="21"/>
      <w:bookmarkEnd w:id="22"/>
      <w:r>
        <w:rPr>
          <w:rFonts w:hint="eastAsia"/>
        </w:rPr>
        <w:t xml:space="preserve">　</w:t>
      </w:r>
      <w:r>
        <w:rPr>
          <w:rFonts w:ascii="仿宋_GB2312" w:eastAsia="仿宋_GB2312" w:hAnsi="仿宋" w:cs="仿宋" w:hint="eastAsia"/>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rsidR="00166E6A" w:rsidRDefault="00166E6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166E6A" w:rsidRDefault="00166E6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166E6A" w:rsidRDefault="00166E6A">
      <w:pPr>
        <w:pStyle w:val="BodyText"/>
        <w:adjustRightInd w:val="0"/>
        <w:snapToGrid w:val="0"/>
        <w:spacing w:before="93" w:line="300" w:lineRule="exact"/>
        <w:ind w:firstLineChars="200" w:firstLine="643"/>
        <w:outlineLvl w:val="2"/>
        <w:rPr>
          <w:rFonts w:ascii="楷体_GB2312" w:eastAsia="楷体_GB2312" w:hAnsi="仿宋" w:cs="楷体_GB2312"/>
          <w:b/>
          <w:color w:val="000000"/>
          <w:sz w:val="32"/>
          <w:szCs w:val="32"/>
        </w:rPr>
      </w:pPr>
      <w:bookmarkStart w:id="27" w:name="_Toc83542729"/>
      <w:r>
        <w:rPr>
          <w:rFonts w:ascii="楷体_GB2312" w:eastAsia="楷体_GB2312" w:hAnsi="仿宋" w:cs="楷体_GB2312" w:hint="eastAsia"/>
          <w:b/>
          <w:color w:val="000000"/>
          <w:sz w:val="32"/>
          <w:szCs w:val="32"/>
        </w:rPr>
        <w:t>（二）</w:t>
      </w:r>
      <w:r>
        <w:rPr>
          <w:rFonts w:ascii="楷体_GB2312" w:eastAsia="楷体_GB2312" w:hAnsi="仿宋" w:cs="楷体_GB2312"/>
          <w:b/>
          <w:color w:val="000000"/>
          <w:sz w:val="32"/>
          <w:szCs w:val="32"/>
        </w:rPr>
        <w:t>2020</w:t>
      </w:r>
      <w:r>
        <w:rPr>
          <w:rFonts w:ascii="楷体_GB2312" w:eastAsia="楷体_GB2312" w:hAnsi="仿宋" w:cs="楷体_GB2312" w:hint="eastAsia"/>
          <w:b/>
          <w:color w:val="000000"/>
          <w:sz w:val="32"/>
          <w:szCs w:val="32"/>
        </w:rPr>
        <w:t>年重点工作完成情况</w:t>
      </w:r>
      <w:bookmarkEnd w:id="24"/>
      <w:bookmarkEnd w:id="25"/>
      <w:bookmarkEnd w:id="26"/>
      <w:bookmarkEnd w:id="27"/>
    </w:p>
    <w:p w:rsidR="00166E6A" w:rsidRDefault="00166E6A">
      <w:pPr>
        <w:spacing w:line="560" w:lineRule="exact"/>
        <w:ind w:firstLineChars="204" w:firstLine="655"/>
        <w:rPr>
          <w:rFonts w:ascii="仿宋_GB2312" w:eastAsia="仿宋_GB2312" w:hAnsi="仿宋" w:cs="仿宋"/>
          <w:sz w:val="32"/>
          <w:szCs w:val="32"/>
        </w:rPr>
      </w:pPr>
      <w:r>
        <w:rPr>
          <w:rFonts w:ascii="楷体_GB2312" w:eastAsia="楷体_GB2312" w:hAnsi="仿宋" w:cs="楷体_GB2312"/>
          <w:b/>
          <w:color w:val="000000"/>
          <w:kern w:val="0"/>
          <w:sz w:val="32"/>
          <w:szCs w:val="32"/>
        </w:rPr>
        <w:t>1.</w:t>
      </w:r>
      <w:r>
        <w:rPr>
          <w:rFonts w:ascii="楷体_GB2312" w:eastAsia="楷体_GB2312" w:hAnsi="仿宋" w:cs="楷体_GB2312" w:hint="eastAsia"/>
          <w:b/>
          <w:color w:val="000000"/>
          <w:kern w:val="0"/>
          <w:sz w:val="32"/>
          <w:szCs w:val="32"/>
        </w:rPr>
        <w:t>全力推动意识形态工作开展。</w:t>
      </w:r>
      <w:r>
        <w:rPr>
          <w:rFonts w:ascii="仿宋_GB2312" w:eastAsia="仿宋_GB2312" w:hAnsi="仿宋" w:cs="仿宋" w:hint="eastAsia"/>
          <w:sz w:val="32"/>
          <w:szCs w:val="32"/>
        </w:rPr>
        <w:t>做好做实省委巡视整改工作；强化意识形态基础建设；强化网络意识形态建设；强化意识形态阵地建设。</w:t>
      </w:r>
    </w:p>
    <w:p w:rsidR="00166E6A" w:rsidRDefault="00166E6A">
      <w:pPr>
        <w:spacing w:line="560" w:lineRule="exact"/>
        <w:ind w:leftChars="100" w:left="210" w:firstLineChars="131" w:firstLine="421"/>
        <w:rPr>
          <w:rFonts w:ascii="仿宋_GB2312" w:eastAsia="仿宋_GB2312" w:hAnsi="仿宋" w:cs="仿宋"/>
          <w:sz w:val="32"/>
          <w:szCs w:val="32"/>
        </w:rPr>
      </w:pPr>
      <w:r>
        <w:rPr>
          <w:rFonts w:ascii="楷体_GB2312" w:eastAsia="楷体_GB2312" w:hAnsi="仿宋" w:cs="楷体_GB2312"/>
          <w:b/>
          <w:color w:val="000000"/>
          <w:kern w:val="0"/>
          <w:sz w:val="32"/>
          <w:szCs w:val="32"/>
        </w:rPr>
        <w:t>2.</w:t>
      </w:r>
      <w:r>
        <w:rPr>
          <w:rFonts w:ascii="楷体_GB2312" w:eastAsia="楷体_GB2312" w:hAnsi="仿宋" w:cs="楷体_GB2312" w:hint="eastAsia"/>
          <w:b/>
          <w:color w:val="000000"/>
          <w:kern w:val="0"/>
          <w:sz w:val="32"/>
          <w:szCs w:val="32"/>
        </w:rPr>
        <w:t>深入开展宣传工作。</w:t>
      </w:r>
      <w:r>
        <w:rPr>
          <w:rFonts w:ascii="仿宋_GB2312" w:eastAsia="仿宋_GB2312" w:hAnsi="仿宋" w:cs="仿宋" w:hint="eastAsia"/>
          <w:sz w:val="32"/>
          <w:szCs w:val="32"/>
        </w:rPr>
        <w:t>强化制度建设，强化线上舆论引导，夯实外宣工作基础；打好重点战役，不断提升茂县形象；把握舆论导向，提升融合宣传成效；丰富宣传内容，创新农村公益电影放映，外宣工作成绩斐然。</w:t>
      </w:r>
    </w:p>
    <w:p w:rsidR="00166E6A" w:rsidRDefault="00166E6A">
      <w:pPr>
        <w:spacing w:line="560" w:lineRule="exact"/>
        <w:ind w:firstLineChars="200" w:firstLine="643"/>
        <w:rPr>
          <w:rFonts w:ascii="楷体_GB2312" w:eastAsia="楷体_GB2312" w:hAnsi="仿宋" w:cs="楷体_GB2312"/>
          <w:b/>
          <w:color w:val="000000"/>
          <w:kern w:val="0"/>
          <w:sz w:val="32"/>
          <w:szCs w:val="32"/>
        </w:rPr>
      </w:pPr>
      <w:r>
        <w:rPr>
          <w:rFonts w:ascii="楷体_GB2312" w:eastAsia="楷体_GB2312" w:hAnsi="仿宋" w:cs="楷体_GB2312"/>
          <w:b/>
          <w:color w:val="000000"/>
          <w:kern w:val="0"/>
          <w:sz w:val="32"/>
          <w:szCs w:val="32"/>
        </w:rPr>
        <w:t>3.</w:t>
      </w:r>
      <w:r>
        <w:rPr>
          <w:rFonts w:ascii="楷体_GB2312" w:eastAsia="楷体_GB2312" w:hAnsi="仿宋" w:cs="楷体_GB2312" w:hint="eastAsia"/>
          <w:b/>
          <w:color w:val="000000"/>
          <w:kern w:val="0"/>
          <w:sz w:val="32"/>
          <w:szCs w:val="32"/>
        </w:rPr>
        <w:t>全力抓好文明建设。</w:t>
      </w:r>
      <w:r>
        <w:rPr>
          <w:rFonts w:ascii="仿宋_GB2312" w:eastAsia="仿宋_GB2312" w:hAnsi="仿宋" w:cs="仿宋" w:hint="eastAsia"/>
          <w:sz w:val="32"/>
          <w:szCs w:val="32"/>
        </w:rPr>
        <w:t>扎实开展好公民思想道德建设；持续深化群众性精神文明创建；深入推进志愿服务制度化建设；持续推动未成年人思想道德建设。</w:t>
      </w:r>
    </w:p>
    <w:p w:rsidR="00166E6A" w:rsidRDefault="00166E6A" w:rsidP="00252BF5">
      <w:pPr>
        <w:adjustRightInd w:val="0"/>
        <w:snapToGrid w:val="0"/>
        <w:spacing w:line="560" w:lineRule="exact"/>
        <w:ind w:leftChars="50" w:left="105" w:firstLineChars="229" w:firstLine="733"/>
        <w:outlineLvl w:val="0"/>
        <w:rPr>
          <w:rStyle w:val="CharChar5"/>
          <w:rFonts w:ascii="黑体" w:eastAsia="黑体" w:hAnsi="黑体" w:cs="黑体"/>
        </w:rPr>
      </w:pPr>
      <w:bookmarkStart w:id="28" w:name="_Toc15377200"/>
      <w:bookmarkStart w:id="29" w:name="_Toc15396601"/>
      <w:bookmarkStart w:id="30" w:name="_Toc83542730"/>
      <w:bookmarkStart w:id="31" w:name="_Toc79163605"/>
      <w:r>
        <w:rPr>
          <w:rStyle w:val="CharChar5"/>
          <w:rFonts w:ascii="黑体" w:eastAsia="黑体" w:hAnsi="黑体" w:cs="黑体" w:hint="eastAsia"/>
          <w:b w:val="0"/>
        </w:rPr>
        <w:t>二、机</w:t>
      </w:r>
      <w:r>
        <w:rPr>
          <w:rStyle w:val="CharChar5"/>
          <w:rFonts w:ascii="黑体" w:eastAsia="黑体" w:hAnsi="黑体" w:cs="黑体" w:hint="eastAsia"/>
        </w:rPr>
        <w:t>构设置</w:t>
      </w:r>
      <w:bookmarkEnd w:id="28"/>
      <w:bookmarkEnd w:id="29"/>
      <w:bookmarkEnd w:id="30"/>
      <w:bookmarkEnd w:id="31"/>
    </w:p>
    <w:p w:rsidR="00166E6A" w:rsidRDefault="00166E6A">
      <w:pPr>
        <w:spacing w:line="520" w:lineRule="exact"/>
        <w:ind w:firstLineChars="250" w:firstLine="800"/>
        <w:rPr>
          <w:rFonts w:ascii="仿宋_GB2312" w:eastAsia="仿宋_GB2312" w:hAnsi="仿宋" w:cs="仿宋"/>
          <w:sz w:val="32"/>
          <w:szCs w:val="32"/>
        </w:rPr>
      </w:pPr>
      <w:r>
        <w:rPr>
          <w:rFonts w:ascii="仿宋_GB2312" w:eastAsia="仿宋_GB2312" w:hAnsi="仿宋" w:cs="仿宋" w:hint="eastAsia"/>
          <w:sz w:val="32"/>
          <w:szCs w:val="32"/>
        </w:rPr>
        <w:t>茂县县委宣传部下属二级单位</w:t>
      </w:r>
      <w:r>
        <w:rPr>
          <w:rFonts w:ascii="仿宋_GB2312" w:eastAsia="仿宋_GB2312" w:hAnsi="仿宋" w:cs="仿宋"/>
          <w:sz w:val="32"/>
          <w:szCs w:val="32"/>
        </w:rPr>
        <w:t>1</w:t>
      </w:r>
      <w:r>
        <w:rPr>
          <w:rFonts w:ascii="仿宋_GB2312" w:eastAsia="仿宋_GB2312" w:hAnsi="仿宋" w:cs="仿宋" w:hint="eastAsia"/>
          <w:sz w:val="32"/>
          <w:szCs w:val="32"/>
        </w:rPr>
        <w:t>个，其中：其他事业单位</w:t>
      </w:r>
      <w:r>
        <w:rPr>
          <w:rFonts w:ascii="仿宋_GB2312" w:eastAsia="仿宋_GB2312" w:hAnsi="仿宋" w:cs="仿宋"/>
          <w:sz w:val="32"/>
          <w:szCs w:val="32"/>
        </w:rPr>
        <w:t>1</w:t>
      </w:r>
      <w:r>
        <w:rPr>
          <w:rFonts w:ascii="仿宋_GB2312" w:eastAsia="仿宋_GB2312" w:hAnsi="仿宋" w:cs="仿宋" w:hint="eastAsia"/>
          <w:sz w:val="32"/>
          <w:szCs w:val="32"/>
        </w:rPr>
        <w:t>个。</w:t>
      </w:r>
    </w:p>
    <w:p w:rsidR="00166E6A" w:rsidRDefault="00166E6A">
      <w:pPr>
        <w:pStyle w:val="BodyText"/>
        <w:adjustRightInd w:val="0"/>
        <w:snapToGrid w:val="0"/>
        <w:spacing w:before="93" w:line="520" w:lineRule="exact"/>
        <w:ind w:firstLineChars="210" w:firstLine="672"/>
        <w:rPr>
          <w:rFonts w:hAnsi="仿宋" w:cs="仿宋"/>
          <w:kern w:val="2"/>
          <w:sz w:val="32"/>
          <w:szCs w:val="32"/>
        </w:rPr>
      </w:pPr>
      <w:r>
        <w:rPr>
          <w:rFonts w:hAnsi="仿宋" w:cs="仿宋" w:hint="eastAsia"/>
          <w:kern w:val="2"/>
          <w:sz w:val="32"/>
          <w:szCs w:val="32"/>
        </w:rPr>
        <w:t>纳入茂县县委宣传部</w:t>
      </w:r>
      <w:r>
        <w:rPr>
          <w:rFonts w:hAnsi="仿宋" w:cs="仿宋"/>
          <w:kern w:val="2"/>
          <w:sz w:val="32"/>
          <w:szCs w:val="32"/>
        </w:rPr>
        <w:t>2020</w:t>
      </w:r>
      <w:r>
        <w:rPr>
          <w:rFonts w:hAnsi="仿宋" w:cs="仿宋" w:hint="eastAsia"/>
          <w:kern w:val="2"/>
          <w:sz w:val="32"/>
          <w:szCs w:val="32"/>
        </w:rPr>
        <w:t>年度部门决算编制范围的二级预算单位包括：</w:t>
      </w:r>
      <w:bookmarkStart w:id="32" w:name="_Toc15377202"/>
      <w:bookmarkStart w:id="33" w:name="_Toc79163607"/>
      <w:bookmarkStart w:id="34" w:name="_Toc15378449"/>
      <w:bookmarkStart w:id="35" w:name="_Toc15377433"/>
      <w:bookmarkStart w:id="36" w:name="_Toc15306276"/>
      <w:r>
        <w:rPr>
          <w:rFonts w:hAnsi="仿宋" w:cs="仿宋" w:hint="eastAsia"/>
          <w:kern w:val="2"/>
          <w:sz w:val="32"/>
          <w:szCs w:val="32"/>
        </w:rPr>
        <w:t>茂县县委宣传部机关、茂县</w:t>
      </w:r>
      <w:bookmarkEnd w:id="32"/>
      <w:bookmarkEnd w:id="33"/>
      <w:bookmarkEnd w:id="34"/>
      <w:bookmarkEnd w:id="35"/>
      <w:bookmarkEnd w:id="36"/>
      <w:r>
        <w:rPr>
          <w:rFonts w:hAnsi="仿宋" w:cs="仿宋" w:hint="eastAsia"/>
          <w:kern w:val="2"/>
          <w:sz w:val="32"/>
          <w:szCs w:val="32"/>
        </w:rPr>
        <w:t>宣传服务中心</w:t>
      </w:r>
      <w:r>
        <w:rPr>
          <w:rFonts w:hAnsi="仿宋" w:cs="仿宋" w:hint="eastAsia"/>
          <w:kern w:val="2"/>
          <w:sz w:val="32"/>
          <w:szCs w:val="32"/>
          <w:lang/>
        </w:rPr>
        <w:t>。</w:t>
      </w:r>
    </w:p>
    <w:p w:rsidR="00166E6A" w:rsidRDefault="00166E6A">
      <w:pPr>
        <w:widowControl/>
        <w:spacing w:line="520" w:lineRule="exact"/>
        <w:ind w:firstLineChars="200" w:firstLine="640"/>
        <w:jc w:val="left"/>
        <w:rPr>
          <w:rFonts w:ascii="仿宋" w:eastAsia="仿宋" w:hAnsi="仿宋"/>
          <w:color w:val="000000"/>
          <w:sz w:val="32"/>
          <w:szCs w:val="32"/>
        </w:rPr>
      </w:pPr>
      <w:r>
        <w:rPr>
          <w:rFonts w:ascii="仿宋" w:eastAsia="仿宋" w:hAnsi="仿宋"/>
          <w:color w:val="000000"/>
          <w:sz w:val="32"/>
          <w:szCs w:val="32"/>
        </w:rPr>
        <w:br w:type="page"/>
      </w:r>
      <w:bookmarkStart w:id="37" w:name="_Toc15377204"/>
      <w:bookmarkStart w:id="38" w:name="_Toc79163609"/>
      <w:bookmarkStart w:id="39" w:name="_Toc15396602"/>
    </w:p>
    <w:p w:rsidR="00166E6A" w:rsidRDefault="00166E6A">
      <w:pPr>
        <w:widowControl/>
        <w:spacing w:line="520" w:lineRule="exact"/>
        <w:ind w:firstLineChars="200" w:firstLine="883"/>
        <w:jc w:val="left"/>
        <w:rPr>
          <w:rStyle w:val="Heading1Char"/>
          <w:rFonts w:ascii="黑体" w:eastAsia="黑体" w:hAnsi="黑体"/>
        </w:rPr>
      </w:pPr>
      <w:bookmarkStart w:id="40" w:name="_Toc83542731"/>
      <w:r>
        <w:rPr>
          <w:rStyle w:val="Heading1Char"/>
          <w:rFonts w:ascii="黑体" w:eastAsia="黑体" w:hAnsi="黑体" w:hint="eastAsia"/>
        </w:rPr>
        <w:t>第二部分</w:t>
      </w:r>
      <w:r>
        <w:rPr>
          <w:rStyle w:val="Heading1Char"/>
          <w:rFonts w:ascii="黑体" w:eastAsia="黑体" w:hAnsi="黑体"/>
        </w:rPr>
        <w:t xml:space="preserve"> 2020</w:t>
      </w:r>
      <w:r>
        <w:rPr>
          <w:rStyle w:val="Heading1Char"/>
          <w:rFonts w:ascii="黑体" w:eastAsia="黑体" w:hAnsi="黑体" w:hint="eastAsia"/>
        </w:rPr>
        <w:t>年度部门决算情况说明</w:t>
      </w:r>
      <w:bookmarkEnd w:id="37"/>
      <w:bookmarkEnd w:id="38"/>
      <w:bookmarkEnd w:id="39"/>
      <w:bookmarkEnd w:id="40"/>
    </w:p>
    <w:p w:rsidR="00166E6A" w:rsidRDefault="00166E6A">
      <w:pPr>
        <w:widowControl/>
        <w:spacing w:line="520" w:lineRule="exact"/>
        <w:ind w:firstLineChars="200" w:firstLine="883"/>
        <w:jc w:val="left"/>
        <w:rPr>
          <w:rStyle w:val="Heading1Char"/>
          <w:rFonts w:ascii="黑体" w:eastAsia="黑体" w:hAnsi="黑体"/>
        </w:rPr>
      </w:pPr>
    </w:p>
    <w:p w:rsidR="00166E6A" w:rsidRDefault="00166E6A">
      <w:pPr>
        <w:pStyle w:val="1"/>
        <w:numPr>
          <w:ilvl w:val="0"/>
          <w:numId w:val="1"/>
        </w:numPr>
        <w:spacing w:line="600" w:lineRule="exact"/>
        <w:ind w:firstLineChars="0"/>
        <w:outlineLvl w:val="1"/>
        <w:rPr>
          <w:rStyle w:val="Heading2Char"/>
          <w:rFonts w:ascii="黑体" w:eastAsia="黑体" w:hAnsi="黑体"/>
          <w:b w:val="0"/>
        </w:rPr>
      </w:pPr>
      <w:bookmarkStart w:id="41" w:name="_Toc15377205"/>
      <w:bookmarkStart w:id="42" w:name="_Toc15396603"/>
      <w:bookmarkStart w:id="43" w:name="_Toc79163610"/>
      <w:bookmarkStart w:id="44" w:name="_Toc83542732"/>
      <w:r>
        <w:rPr>
          <w:rFonts w:ascii="黑体" w:eastAsia="黑体" w:hAnsi="黑体" w:hint="eastAsia"/>
          <w:b/>
          <w:color w:val="000000"/>
          <w:sz w:val="32"/>
          <w:szCs w:val="32"/>
        </w:rPr>
        <w:t>收</w:t>
      </w:r>
      <w:r>
        <w:rPr>
          <w:rStyle w:val="Heading2Char"/>
          <w:rFonts w:ascii="黑体" w:eastAsia="黑体" w:hAnsi="黑体" w:hint="eastAsia"/>
          <w:b w:val="0"/>
        </w:rPr>
        <w:t>入支出决算总体情况说明</w:t>
      </w:r>
      <w:bookmarkEnd w:id="41"/>
      <w:bookmarkEnd w:id="42"/>
      <w:bookmarkEnd w:id="43"/>
      <w:bookmarkEnd w:id="44"/>
    </w:p>
    <w:p w:rsidR="00166E6A" w:rsidRDefault="00166E6A">
      <w:pPr>
        <w:spacing w:line="60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2020</w:t>
      </w:r>
      <w:r>
        <w:rPr>
          <w:rFonts w:ascii="仿宋_GB2312" w:eastAsia="仿宋_GB2312" w:hAnsi="仿宋" w:cs="仿宋" w:hint="eastAsia"/>
          <w:sz w:val="32"/>
          <w:szCs w:val="32"/>
        </w:rPr>
        <w:t>年度收、支总计</w:t>
      </w:r>
      <w:r>
        <w:rPr>
          <w:rFonts w:ascii="仿宋_GB2312" w:eastAsia="仿宋_GB2312" w:hAnsi="仿宋" w:cs="仿宋"/>
          <w:sz w:val="32"/>
          <w:szCs w:val="32"/>
        </w:rPr>
        <w:t>881.46</w:t>
      </w:r>
      <w:r>
        <w:rPr>
          <w:rFonts w:ascii="仿宋_GB2312" w:eastAsia="仿宋_GB2312" w:hAnsi="仿宋" w:cs="仿宋" w:hint="eastAsia"/>
          <w:sz w:val="32"/>
          <w:szCs w:val="32"/>
        </w:rPr>
        <w:t>万元。与</w:t>
      </w:r>
      <w:r>
        <w:rPr>
          <w:rFonts w:ascii="仿宋_GB2312" w:eastAsia="仿宋_GB2312" w:hAnsi="仿宋" w:cs="仿宋"/>
          <w:sz w:val="32"/>
          <w:szCs w:val="32"/>
        </w:rPr>
        <w:t>2019</w:t>
      </w:r>
      <w:r>
        <w:rPr>
          <w:rFonts w:ascii="仿宋_GB2312" w:eastAsia="仿宋_GB2312" w:hAnsi="仿宋" w:cs="仿宋" w:hint="eastAsia"/>
          <w:sz w:val="32"/>
          <w:szCs w:val="32"/>
        </w:rPr>
        <w:t>年相比，收、支总计各增加</w:t>
      </w:r>
      <w:r>
        <w:rPr>
          <w:rFonts w:ascii="仿宋_GB2312" w:eastAsia="仿宋_GB2312" w:hAnsi="仿宋" w:cs="仿宋"/>
          <w:sz w:val="32"/>
          <w:szCs w:val="32"/>
        </w:rPr>
        <w:t>315.30</w:t>
      </w:r>
      <w:r>
        <w:rPr>
          <w:rFonts w:ascii="仿宋_GB2312" w:eastAsia="仿宋_GB2312" w:hAnsi="仿宋" w:cs="仿宋" w:hint="eastAsia"/>
          <w:sz w:val="32"/>
          <w:szCs w:val="32"/>
        </w:rPr>
        <w:t>万元，增长</w:t>
      </w:r>
      <w:r>
        <w:rPr>
          <w:rFonts w:ascii="仿宋_GB2312" w:eastAsia="仿宋_GB2312" w:hAnsi="仿宋" w:cs="仿宋"/>
          <w:sz w:val="32"/>
          <w:szCs w:val="32"/>
        </w:rPr>
        <w:t>55.69%</w:t>
      </w:r>
      <w:r>
        <w:rPr>
          <w:rFonts w:ascii="仿宋_GB2312" w:eastAsia="仿宋_GB2312" w:hAnsi="仿宋" w:cs="仿宋" w:hint="eastAsia"/>
          <w:sz w:val="32"/>
          <w:szCs w:val="32"/>
        </w:rPr>
        <w:t>。主要变动原因是人员经费和专项资金的增加。</w:t>
      </w:r>
    </w:p>
    <w:p w:rsidR="00166E6A" w:rsidRDefault="00166E6A">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图</w:t>
      </w:r>
      <w:r>
        <w:rPr>
          <w:rFonts w:ascii="仿宋_GB2312" w:eastAsia="仿宋_GB2312" w:hAnsi="仿宋" w:cs="仿宋"/>
          <w:sz w:val="32"/>
          <w:szCs w:val="32"/>
        </w:rPr>
        <w:t>1</w:t>
      </w:r>
      <w:r>
        <w:rPr>
          <w:rFonts w:ascii="仿宋_GB2312" w:eastAsia="仿宋_GB2312" w:hAnsi="仿宋" w:cs="仿宋" w:hint="eastAsia"/>
          <w:sz w:val="32"/>
          <w:szCs w:val="32"/>
        </w:rPr>
        <w:t>：收、支决算总计变动情况图（单位：万元）</w:t>
      </w:r>
    </w:p>
    <w:p w:rsidR="00166E6A" w:rsidRDefault="00166E6A">
      <w:pPr>
        <w:spacing w:line="600" w:lineRule="exact"/>
        <w:ind w:firstLineChars="200" w:firstLine="420"/>
        <w:rPr>
          <w:rStyle w:val="Heading2Char"/>
          <w:rFonts w:ascii="黑体" w:eastAsia="黑体" w:hAnsi="黑体"/>
          <w:b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5pt;margin-top:11.2pt;width:439.5pt;height:287.25pt;z-index:-251660800" wrapcoords="111 282 111 21262 21416 21262 21416 282 111 282">
            <v:imagedata r:id="rId7" o:title=""/>
            <w10:wrap type="tight"/>
          </v:shape>
        </w:pict>
      </w:r>
      <w:bookmarkStart w:id="45" w:name="_Toc15377206"/>
      <w:bookmarkStart w:id="46" w:name="_Toc15396604"/>
      <w:bookmarkStart w:id="47" w:name="_Toc79163611"/>
      <w:r>
        <w:rPr>
          <w:rStyle w:val="Heading2Char"/>
          <w:rFonts w:ascii="黑体" w:eastAsia="黑体" w:hAnsi="黑体" w:hint="eastAsia"/>
          <w:b w:val="0"/>
        </w:rPr>
        <w:t>二、收入决算情况说明</w:t>
      </w:r>
      <w:bookmarkEnd w:id="45"/>
      <w:bookmarkEnd w:id="46"/>
      <w:bookmarkEnd w:id="47"/>
    </w:p>
    <w:p w:rsidR="00166E6A" w:rsidRDefault="00166E6A">
      <w:pPr>
        <w:spacing w:line="60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2020</w:t>
      </w:r>
      <w:r>
        <w:rPr>
          <w:rFonts w:ascii="仿宋_GB2312" w:eastAsia="仿宋_GB2312" w:hAnsi="仿宋" w:cs="仿宋" w:hint="eastAsia"/>
          <w:sz w:val="32"/>
          <w:szCs w:val="32"/>
        </w:rPr>
        <w:t>年本年收入合计</w:t>
      </w:r>
      <w:r>
        <w:rPr>
          <w:rFonts w:ascii="仿宋_GB2312" w:eastAsia="仿宋_GB2312" w:hAnsi="仿宋" w:cs="仿宋"/>
          <w:sz w:val="32"/>
          <w:szCs w:val="32"/>
        </w:rPr>
        <w:t>867.65</w:t>
      </w:r>
      <w:r>
        <w:rPr>
          <w:rFonts w:ascii="仿宋_GB2312" w:eastAsia="仿宋_GB2312" w:hAnsi="仿宋" w:cs="仿宋" w:hint="eastAsia"/>
          <w:sz w:val="32"/>
          <w:szCs w:val="32"/>
        </w:rPr>
        <w:t>万元，其中：一般公共预算财政拨款收入</w:t>
      </w:r>
      <w:r>
        <w:rPr>
          <w:rFonts w:ascii="仿宋_GB2312" w:eastAsia="仿宋_GB2312" w:hAnsi="仿宋" w:cs="仿宋"/>
          <w:sz w:val="32"/>
          <w:szCs w:val="32"/>
        </w:rPr>
        <w:t>849.35</w:t>
      </w:r>
      <w:r>
        <w:rPr>
          <w:rFonts w:ascii="仿宋_GB2312" w:eastAsia="仿宋_GB2312" w:hAnsi="仿宋" w:cs="仿宋" w:hint="eastAsia"/>
          <w:sz w:val="32"/>
          <w:szCs w:val="32"/>
        </w:rPr>
        <w:t>万元，占</w:t>
      </w:r>
      <w:r>
        <w:rPr>
          <w:rFonts w:ascii="仿宋_GB2312" w:eastAsia="仿宋_GB2312" w:hAnsi="仿宋" w:cs="仿宋"/>
          <w:sz w:val="32"/>
          <w:szCs w:val="32"/>
        </w:rPr>
        <w:t>97.89%</w:t>
      </w:r>
      <w:r>
        <w:rPr>
          <w:rFonts w:ascii="仿宋_GB2312" w:eastAsia="仿宋_GB2312" w:hAnsi="仿宋" w:cs="仿宋" w:hint="eastAsia"/>
          <w:sz w:val="32"/>
          <w:szCs w:val="32"/>
        </w:rPr>
        <w:t>；政府性基金预算财政拨款收入</w:t>
      </w:r>
      <w:r>
        <w:rPr>
          <w:rFonts w:ascii="仿宋_GB2312" w:eastAsia="仿宋_GB2312" w:hAnsi="仿宋" w:cs="仿宋"/>
          <w:sz w:val="32"/>
          <w:szCs w:val="32"/>
        </w:rPr>
        <w:t>18.30</w:t>
      </w:r>
      <w:r>
        <w:rPr>
          <w:rFonts w:ascii="仿宋_GB2312" w:eastAsia="仿宋_GB2312" w:hAnsi="仿宋" w:cs="仿宋" w:hint="eastAsia"/>
          <w:sz w:val="32"/>
          <w:szCs w:val="32"/>
        </w:rPr>
        <w:t>万元，占</w:t>
      </w:r>
      <w:r>
        <w:rPr>
          <w:rFonts w:ascii="仿宋_GB2312" w:eastAsia="仿宋_GB2312" w:hAnsi="仿宋" w:cs="仿宋"/>
          <w:sz w:val="32"/>
          <w:szCs w:val="32"/>
        </w:rPr>
        <w:t>2.11%</w:t>
      </w:r>
      <w:r>
        <w:rPr>
          <w:rFonts w:ascii="仿宋_GB2312" w:eastAsia="仿宋_GB2312" w:hAnsi="仿宋" w:cs="仿宋" w:hint="eastAsia"/>
          <w:sz w:val="32"/>
          <w:szCs w:val="32"/>
        </w:rPr>
        <w:t>；上级补助收入</w:t>
      </w:r>
      <w:r>
        <w:rPr>
          <w:rFonts w:ascii="仿宋_GB2312" w:eastAsia="仿宋_GB2312" w:hAnsi="仿宋" w:cs="仿宋"/>
          <w:sz w:val="32"/>
          <w:szCs w:val="32"/>
        </w:rPr>
        <w:t>0</w:t>
      </w:r>
      <w:r>
        <w:rPr>
          <w:rFonts w:ascii="仿宋_GB2312" w:eastAsia="仿宋_GB2312" w:hAnsi="仿宋" w:cs="仿宋" w:hint="eastAsia"/>
          <w:sz w:val="32"/>
          <w:szCs w:val="32"/>
        </w:rPr>
        <w:t>万元；事业收入</w:t>
      </w:r>
      <w:r>
        <w:rPr>
          <w:rFonts w:ascii="仿宋_GB2312" w:eastAsia="仿宋_GB2312" w:hAnsi="仿宋" w:cs="仿宋"/>
          <w:sz w:val="32"/>
          <w:szCs w:val="32"/>
        </w:rPr>
        <w:t>0</w:t>
      </w:r>
      <w:r>
        <w:rPr>
          <w:rFonts w:ascii="仿宋_GB2312" w:eastAsia="仿宋_GB2312" w:hAnsi="仿宋" w:cs="仿宋" w:hint="eastAsia"/>
          <w:sz w:val="32"/>
          <w:szCs w:val="32"/>
        </w:rPr>
        <w:t>万元；经营收入</w:t>
      </w:r>
      <w:r>
        <w:rPr>
          <w:rFonts w:ascii="仿宋_GB2312" w:eastAsia="仿宋_GB2312" w:hAnsi="仿宋" w:cs="仿宋"/>
          <w:sz w:val="32"/>
          <w:szCs w:val="32"/>
        </w:rPr>
        <w:t>0</w:t>
      </w:r>
      <w:r>
        <w:rPr>
          <w:rFonts w:ascii="仿宋_GB2312" w:eastAsia="仿宋_GB2312" w:hAnsi="仿宋" w:cs="仿宋" w:hint="eastAsia"/>
          <w:sz w:val="32"/>
          <w:szCs w:val="32"/>
        </w:rPr>
        <w:t>万元；附属单位上缴收入</w:t>
      </w:r>
      <w:r>
        <w:rPr>
          <w:rFonts w:ascii="仿宋_GB2312" w:eastAsia="仿宋_GB2312" w:hAnsi="仿宋" w:cs="仿宋"/>
          <w:sz w:val="32"/>
          <w:szCs w:val="32"/>
        </w:rPr>
        <w:t>0</w:t>
      </w:r>
      <w:r>
        <w:rPr>
          <w:rFonts w:ascii="仿宋_GB2312" w:eastAsia="仿宋_GB2312" w:hAnsi="仿宋" w:cs="仿宋" w:hint="eastAsia"/>
          <w:sz w:val="32"/>
          <w:szCs w:val="32"/>
        </w:rPr>
        <w:t>万元；其他收入</w:t>
      </w:r>
      <w:r>
        <w:rPr>
          <w:rFonts w:ascii="仿宋_GB2312" w:eastAsia="仿宋_GB2312" w:hAnsi="仿宋" w:cs="仿宋"/>
          <w:sz w:val="32"/>
          <w:szCs w:val="32"/>
        </w:rPr>
        <w:t>0</w:t>
      </w:r>
      <w:r>
        <w:rPr>
          <w:rFonts w:ascii="仿宋_GB2312" w:eastAsia="仿宋_GB2312" w:hAnsi="仿宋" w:cs="仿宋" w:hint="eastAsia"/>
          <w:sz w:val="32"/>
          <w:szCs w:val="32"/>
        </w:rPr>
        <w:t>万元。</w:t>
      </w:r>
    </w:p>
    <w:p w:rsidR="00166E6A" w:rsidRDefault="00166E6A">
      <w:pPr>
        <w:spacing w:line="600" w:lineRule="exact"/>
        <w:ind w:firstLineChars="200" w:firstLine="640"/>
        <w:rPr>
          <w:rFonts w:ascii="仿宋_GB2312" w:eastAsia="仿宋_GB2312"/>
          <w:sz w:val="32"/>
          <w:szCs w:val="32"/>
        </w:rPr>
      </w:pPr>
      <w:r>
        <w:rPr>
          <w:rFonts w:ascii="仿宋_GB2312" w:eastAsia="仿宋_GB2312" w:hint="eastAsia"/>
          <w:sz w:val="32"/>
          <w:szCs w:val="32"/>
        </w:rPr>
        <w:t>图</w:t>
      </w:r>
      <w:r>
        <w:rPr>
          <w:rFonts w:ascii="仿宋_GB2312" w:eastAsia="仿宋_GB2312"/>
          <w:sz w:val="32"/>
          <w:szCs w:val="32"/>
        </w:rPr>
        <w:t>2</w:t>
      </w:r>
      <w:r>
        <w:rPr>
          <w:rFonts w:ascii="仿宋_GB2312" w:eastAsia="仿宋_GB2312" w:hint="eastAsia"/>
          <w:sz w:val="32"/>
          <w:szCs w:val="32"/>
        </w:rPr>
        <w:t>：收入决算结构图（单位：万元）</w:t>
      </w:r>
    </w:p>
    <w:p w:rsidR="00166E6A" w:rsidRDefault="00166E6A">
      <w:pPr>
        <w:spacing w:line="600" w:lineRule="exact"/>
        <w:ind w:firstLineChars="200" w:firstLine="420"/>
        <w:rPr>
          <w:rFonts w:ascii="仿宋_GB2312" w:eastAsia="仿宋_GB2312"/>
          <w:sz w:val="32"/>
          <w:szCs w:val="32"/>
        </w:rPr>
      </w:pPr>
      <w:r>
        <w:rPr>
          <w:noProof/>
        </w:rPr>
        <w:pict>
          <v:shape id="_x0000_s1027" type="#_x0000_t75" style="position:absolute;left:0;text-align:left;margin-left:0;margin-top:2.4pt;width:411pt;height:230.25pt;z-index:-251659776" wrapcoords="118 352 118 21178 21403 21178 21403 352 118 352">
            <v:imagedata r:id="rId8" o:title=""/>
            <w10:wrap type="tight"/>
          </v:shape>
        </w:pict>
      </w: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Fonts w:ascii="仿宋_GB2312" w:eastAsia="仿宋_GB2312"/>
          <w:sz w:val="32"/>
          <w:szCs w:val="32"/>
        </w:rPr>
      </w:pPr>
    </w:p>
    <w:p w:rsidR="00166E6A" w:rsidRDefault="00166E6A">
      <w:pPr>
        <w:spacing w:line="600" w:lineRule="exact"/>
        <w:ind w:firstLineChars="200" w:firstLine="640"/>
        <w:rPr>
          <w:rStyle w:val="Heading2Char"/>
          <w:rFonts w:ascii="黑体" w:eastAsia="黑体" w:hAnsi="黑体"/>
          <w:b w:val="0"/>
        </w:rPr>
      </w:pPr>
      <w:bookmarkStart w:id="48" w:name="_Toc83542733"/>
      <w:bookmarkStart w:id="49" w:name="_Toc15377207"/>
      <w:bookmarkStart w:id="50" w:name="_Toc15396605"/>
      <w:bookmarkStart w:id="51" w:name="_Toc79163612"/>
      <w:r>
        <w:rPr>
          <w:rStyle w:val="Heading2Char"/>
          <w:rFonts w:ascii="黑体" w:eastAsia="黑体" w:hAnsi="黑体" w:hint="eastAsia"/>
          <w:b w:val="0"/>
        </w:rPr>
        <w:t>三、支出决算情况说明</w:t>
      </w:r>
      <w:bookmarkEnd w:id="48"/>
      <w:bookmarkEnd w:id="49"/>
      <w:bookmarkEnd w:id="50"/>
      <w:bookmarkEnd w:id="51"/>
    </w:p>
    <w:p w:rsidR="00166E6A" w:rsidRDefault="00166E6A">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sz w:val="32"/>
          <w:szCs w:val="32"/>
        </w:rPr>
        <w:t>740.39</w:t>
      </w:r>
      <w:r>
        <w:rPr>
          <w:rFonts w:ascii="仿宋_GB2312" w:eastAsia="仿宋_GB2312" w:hint="eastAsia"/>
          <w:sz w:val="32"/>
          <w:szCs w:val="32"/>
        </w:rPr>
        <w:t>万元，其中：基本支出</w:t>
      </w:r>
      <w:r>
        <w:rPr>
          <w:rFonts w:ascii="仿宋_GB2312" w:eastAsia="仿宋_GB2312"/>
          <w:sz w:val="32"/>
          <w:szCs w:val="32"/>
        </w:rPr>
        <w:t>403.41</w:t>
      </w:r>
      <w:r>
        <w:rPr>
          <w:rFonts w:ascii="仿宋_GB2312" w:eastAsia="仿宋_GB2312" w:hint="eastAsia"/>
          <w:sz w:val="32"/>
          <w:szCs w:val="32"/>
        </w:rPr>
        <w:t>万元，占</w:t>
      </w:r>
      <w:r>
        <w:rPr>
          <w:rFonts w:ascii="仿宋_GB2312" w:eastAsia="仿宋_GB2312"/>
          <w:sz w:val="32"/>
          <w:szCs w:val="32"/>
        </w:rPr>
        <w:t>54.49%</w:t>
      </w:r>
      <w:r>
        <w:rPr>
          <w:rFonts w:ascii="仿宋_GB2312" w:eastAsia="仿宋_GB2312" w:hint="eastAsia"/>
          <w:sz w:val="32"/>
          <w:szCs w:val="32"/>
        </w:rPr>
        <w:t>；项目支出</w:t>
      </w:r>
      <w:r>
        <w:rPr>
          <w:rFonts w:ascii="仿宋_GB2312" w:eastAsia="仿宋_GB2312"/>
          <w:sz w:val="32"/>
          <w:szCs w:val="32"/>
        </w:rPr>
        <w:t>336.98</w:t>
      </w:r>
      <w:r>
        <w:rPr>
          <w:rFonts w:ascii="仿宋_GB2312" w:eastAsia="仿宋_GB2312" w:hint="eastAsia"/>
          <w:sz w:val="32"/>
          <w:szCs w:val="32"/>
        </w:rPr>
        <w:t>万元，占</w:t>
      </w:r>
      <w:r>
        <w:rPr>
          <w:rFonts w:ascii="仿宋_GB2312" w:eastAsia="仿宋_GB2312"/>
          <w:sz w:val="32"/>
          <w:szCs w:val="32"/>
        </w:rPr>
        <w:t>45.51%</w:t>
      </w:r>
      <w:r>
        <w:rPr>
          <w:rFonts w:ascii="仿宋_GB2312" w:eastAsia="仿宋_GB2312" w:hint="eastAsia"/>
          <w:sz w:val="32"/>
          <w:szCs w:val="32"/>
        </w:rPr>
        <w:t>；上缴上级支出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rsidR="00166E6A" w:rsidRDefault="00166E6A">
      <w:pPr>
        <w:spacing w:line="600" w:lineRule="exact"/>
        <w:ind w:firstLineChars="200" w:firstLine="640"/>
        <w:rPr>
          <w:rFonts w:ascii="仿宋_GB2312" w:eastAsia="仿宋_GB2312"/>
          <w:sz w:val="32"/>
          <w:szCs w:val="32"/>
        </w:rPr>
      </w:pPr>
      <w:r>
        <w:rPr>
          <w:rFonts w:ascii="仿宋_GB2312" w:eastAsia="仿宋_GB2312" w:hint="eastAsia"/>
          <w:sz w:val="32"/>
          <w:szCs w:val="32"/>
        </w:rPr>
        <w:t>图</w:t>
      </w:r>
      <w:r>
        <w:rPr>
          <w:rFonts w:ascii="仿宋_GB2312" w:eastAsia="仿宋_GB2312"/>
          <w:sz w:val="32"/>
          <w:szCs w:val="32"/>
        </w:rPr>
        <w:t>3</w:t>
      </w:r>
      <w:r>
        <w:rPr>
          <w:rFonts w:ascii="仿宋_GB2312" w:eastAsia="仿宋_GB2312" w:hint="eastAsia"/>
          <w:sz w:val="32"/>
          <w:szCs w:val="32"/>
        </w:rPr>
        <w:t>：支出决算结构图（单位：万元）</w:t>
      </w:r>
    </w:p>
    <w:p w:rsidR="00166E6A" w:rsidRDefault="00166E6A">
      <w:pPr>
        <w:spacing w:line="600" w:lineRule="exact"/>
        <w:ind w:firstLineChars="200" w:firstLine="420"/>
        <w:rPr>
          <w:rFonts w:ascii="仿宋_GB2312" w:eastAsia="仿宋_GB2312"/>
          <w:color w:val="FF0000"/>
          <w:sz w:val="32"/>
          <w:szCs w:val="32"/>
        </w:rPr>
      </w:pPr>
      <w:r>
        <w:rPr>
          <w:noProof/>
        </w:rPr>
        <w:pict>
          <v:shape id="_x0000_s1028" type="#_x0000_t75" style="position:absolute;left:0;text-align:left;margin-left:21pt;margin-top:25.8pt;width:370.5pt;height:204.75pt;z-index:-251658752" wrapcoords="131 396 131 21125 21381 21125 21381 396 131 396">
            <v:imagedata r:id="rId9" o:title=""/>
            <w10:wrap type="tight"/>
          </v:shape>
        </w:pict>
      </w:r>
    </w:p>
    <w:p w:rsidR="00166E6A" w:rsidRDefault="00166E6A">
      <w:pPr>
        <w:spacing w:line="600" w:lineRule="exact"/>
        <w:ind w:firstLineChars="200" w:firstLine="640"/>
        <w:rPr>
          <w:rFonts w:ascii="仿宋_GB2312" w:eastAsia="仿宋_GB2312"/>
          <w:color w:val="FF0000"/>
          <w:sz w:val="32"/>
          <w:szCs w:val="32"/>
        </w:rPr>
      </w:pPr>
    </w:p>
    <w:p w:rsidR="00166E6A" w:rsidRDefault="00166E6A">
      <w:pPr>
        <w:spacing w:line="600" w:lineRule="exact"/>
        <w:ind w:firstLineChars="200" w:firstLine="640"/>
        <w:rPr>
          <w:rFonts w:ascii="仿宋_GB2312" w:eastAsia="仿宋_GB2312"/>
          <w:color w:val="FF0000"/>
          <w:sz w:val="32"/>
          <w:szCs w:val="32"/>
        </w:rPr>
      </w:pPr>
    </w:p>
    <w:p w:rsidR="00166E6A" w:rsidRDefault="00166E6A">
      <w:pPr>
        <w:spacing w:line="600" w:lineRule="exact"/>
        <w:ind w:firstLineChars="200" w:firstLine="640"/>
        <w:rPr>
          <w:rFonts w:ascii="仿宋_GB2312" w:eastAsia="仿宋_GB2312"/>
          <w:color w:val="FF0000"/>
          <w:sz w:val="32"/>
          <w:szCs w:val="32"/>
        </w:rPr>
      </w:pPr>
    </w:p>
    <w:p w:rsidR="00166E6A" w:rsidRDefault="00166E6A">
      <w:pPr>
        <w:spacing w:line="600" w:lineRule="exact"/>
        <w:ind w:firstLineChars="200" w:firstLine="640"/>
        <w:outlineLvl w:val="1"/>
        <w:rPr>
          <w:rFonts w:ascii="黑体" w:eastAsia="黑体" w:hAnsi="黑体"/>
          <w:color w:val="000000"/>
          <w:sz w:val="32"/>
          <w:szCs w:val="32"/>
        </w:rPr>
      </w:pPr>
      <w:bookmarkStart w:id="52" w:name="_Toc15396606"/>
      <w:bookmarkStart w:id="53" w:name="_Toc15377208"/>
      <w:bookmarkStart w:id="54" w:name="_Toc79163613"/>
    </w:p>
    <w:p w:rsidR="00166E6A" w:rsidRDefault="00166E6A">
      <w:pPr>
        <w:spacing w:line="600" w:lineRule="exact"/>
        <w:ind w:firstLineChars="200" w:firstLine="640"/>
        <w:outlineLvl w:val="1"/>
        <w:rPr>
          <w:rFonts w:ascii="黑体" w:eastAsia="黑体" w:hAnsi="黑体"/>
          <w:color w:val="000000"/>
          <w:sz w:val="32"/>
          <w:szCs w:val="32"/>
        </w:rPr>
      </w:pPr>
    </w:p>
    <w:p w:rsidR="00166E6A" w:rsidRDefault="00166E6A">
      <w:pPr>
        <w:spacing w:line="600" w:lineRule="exact"/>
        <w:ind w:firstLineChars="200" w:firstLine="640"/>
        <w:outlineLvl w:val="1"/>
        <w:rPr>
          <w:rFonts w:ascii="黑体" w:eastAsia="黑体" w:hAnsi="黑体"/>
          <w:color w:val="000000"/>
          <w:sz w:val="32"/>
          <w:szCs w:val="32"/>
        </w:rPr>
      </w:pPr>
    </w:p>
    <w:p w:rsidR="00166E6A" w:rsidRDefault="00166E6A">
      <w:pPr>
        <w:spacing w:line="600" w:lineRule="exact"/>
        <w:ind w:firstLineChars="200" w:firstLine="643"/>
        <w:outlineLvl w:val="1"/>
        <w:rPr>
          <w:rStyle w:val="Heading2Char"/>
          <w:rFonts w:ascii="黑体" w:eastAsia="黑体" w:hAnsi="黑体"/>
          <w:b w:val="0"/>
        </w:rPr>
      </w:pPr>
      <w:bookmarkStart w:id="55" w:name="_Toc83542734"/>
      <w:r>
        <w:rPr>
          <w:rFonts w:ascii="黑体" w:eastAsia="黑体" w:hAnsi="黑体" w:hint="eastAsia"/>
          <w:b/>
          <w:color w:val="000000"/>
          <w:sz w:val="32"/>
          <w:szCs w:val="32"/>
        </w:rPr>
        <w:t>四、财</w:t>
      </w:r>
      <w:r>
        <w:rPr>
          <w:rStyle w:val="Heading2Char"/>
          <w:rFonts w:ascii="黑体" w:eastAsia="黑体" w:hAnsi="黑体" w:hint="eastAsia"/>
          <w:b w:val="0"/>
        </w:rPr>
        <w:t>政拨款收入支出决算总体情况说明</w:t>
      </w:r>
      <w:bookmarkEnd w:id="52"/>
      <w:bookmarkEnd w:id="53"/>
      <w:bookmarkEnd w:id="54"/>
      <w:bookmarkEnd w:id="55"/>
    </w:p>
    <w:p w:rsidR="00166E6A" w:rsidRDefault="00166E6A">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年财政拨款收、支总计</w:t>
      </w:r>
      <w:r>
        <w:rPr>
          <w:rFonts w:ascii="仿宋_GB2312" w:eastAsia="仿宋_GB2312"/>
          <w:sz w:val="32"/>
          <w:szCs w:val="32"/>
        </w:rPr>
        <w:t>881.46</w:t>
      </w:r>
      <w:r>
        <w:rPr>
          <w:rFonts w:ascii="仿宋_GB2312" w:eastAsia="仿宋_GB2312" w:hint="eastAsia"/>
          <w:sz w:val="32"/>
          <w:szCs w:val="32"/>
        </w:rPr>
        <w:t>万元。与</w:t>
      </w:r>
      <w:r>
        <w:rPr>
          <w:rFonts w:ascii="仿宋_GB2312" w:eastAsia="仿宋_GB2312"/>
          <w:sz w:val="32"/>
          <w:szCs w:val="32"/>
        </w:rPr>
        <w:t>2019</w:t>
      </w:r>
      <w:r>
        <w:rPr>
          <w:rFonts w:ascii="仿宋_GB2312" w:eastAsia="仿宋_GB2312" w:hint="eastAsia"/>
          <w:sz w:val="32"/>
          <w:szCs w:val="32"/>
        </w:rPr>
        <w:t>年相比，财政拨款收、支总计各增加</w:t>
      </w:r>
      <w:r>
        <w:rPr>
          <w:rFonts w:ascii="仿宋_GB2312" w:eastAsia="仿宋_GB2312"/>
          <w:sz w:val="32"/>
          <w:szCs w:val="32"/>
        </w:rPr>
        <w:t>315.30</w:t>
      </w:r>
      <w:r>
        <w:rPr>
          <w:rFonts w:ascii="仿宋_GB2312" w:eastAsia="仿宋_GB2312" w:hint="eastAsia"/>
          <w:sz w:val="32"/>
          <w:szCs w:val="32"/>
        </w:rPr>
        <w:t>万元，增长</w:t>
      </w:r>
      <w:r>
        <w:rPr>
          <w:rFonts w:ascii="仿宋_GB2312" w:eastAsia="仿宋_GB2312"/>
          <w:sz w:val="32"/>
          <w:szCs w:val="32"/>
        </w:rPr>
        <w:t>55.69%</w:t>
      </w:r>
      <w:r>
        <w:rPr>
          <w:rFonts w:ascii="仿宋_GB2312" w:eastAsia="仿宋_GB2312" w:hint="eastAsia"/>
          <w:sz w:val="32"/>
          <w:szCs w:val="32"/>
        </w:rPr>
        <w:t>。主要变动原因是人员经费和专项资金的增加。</w:t>
      </w:r>
    </w:p>
    <w:p w:rsidR="00166E6A" w:rsidRDefault="00166E6A">
      <w:pPr>
        <w:spacing w:line="600" w:lineRule="exact"/>
        <w:ind w:firstLineChars="200" w:firstLine="640"/>
        <w:rPr>
          <w:rFonts w:ascii="仿宋_GB2312" w:eastAsia="仿宋_GB2312"/>
          <w:sz w:val="32"/>
          <w:szCs w:val="32"/>
        </w:rPr>
      </w:pPr>
      <w:r>
        <w:rPr>
          <w:rFonts w:ascii="仿宋_GB2312" w:eastAsia="仿宋_GB2312" w:hint="eastAsia"/>
          <w:sz w:val="32"/>
          <w:szCs w:val="32"/>
        </w:rPr>
        <w:t>图</w:t>
      </w:r>
      <w:r>
        <w:rPr>
          <w:rFonts w:ascii="仿宋_GB2312" w:eastAsia="仿宋_GB2312"/>
          <w:sz w:val="32"/>
          <w:szCs w:val="32"/>
        </w:rPr>
        <w:t>4</w:t>
      </w:r>
      <w:r>
        <w:rPr>
          <w:rFonts w:ascii="仿宋_GB2312" w:eastAsia="仿宋_GB2312" w:hint="eastAsia"/>
          <w:sz w:val="32"/>
          <w:szCs w:val="32"/>
        </w:rPr>
        <w:t>：财政拨款收、支决算总计变动情况（单位：万元）</w:t>
      </w:r>
    </w:p>
    <w:p w:rsidR="00166E6A" w:rsidRDefault="00166E6A">
      <w:pPr>
        <w:spacing w:line="600" w:lineRule="exact"/>
        <w:ind w:firstLineChars="300" w:firstLine="630"/>
        <w:rPr>
          <w:rStyle w:val="Heading2Char"/>
          <w:rFonts w:ascii="黑体" w:eastAsia="黑体" w:hAnsi="黑体"/>
          <w:b w:val="0"/>
        </w:rPr>
      </w:pPr>
      <w:r>
        <w:rPr>
          <w:noProof/>
        </w:rPr>
        <w:pict>
          <v:shape id="_x0000_s1029" type="#_x0000_t75" style="position:absolute;left:0;text-align:left;margin-left:-5.25pt;margin-top:21.6pt;width:440.25pt;height:252.15pt;z-index:-251661824" wrapcoords="110 321 110 21214 21416 21214 21416 321 110 321">
            <v:imagedata r:id="rId10" o:title=""/>
            <w10:wrap type="tight"/>
          </v:shape>
        </w:pict>
      </w:r>
      <w:bookmarkStart w:id="56" w:name="_Toc15377209"/>
      <w:bookmarkStart w:id="57" w:name="_Toc79163614"/>
      <w:bookmarkStart w:id="58" w:name="_Toc15396607"/>
      <w:r>
        <w:rPr>
          <w:rFonts w:ascii="黑体" w:eastAsia="黑体" w:hAnsi="黑体" w:hint="eastAsia"/>
          <w:b/>
          <w:color w:val="000000"/>
          <w:sz w:val="32"/>
          <w:szCs w:val="32"/>
        </w:rPr>
        <w:t>五、一</w:t>
      </w:r>
      <w:r>
        <w:rPr>
          <w:rStyle w:val="Heading2Char"/>
          <w:rFonts w:ascii="黑体" w:eastAsia="黑体" w:hAnsi="黑体" w:hint="eastAsia"/>
          <w:b w:val="0"/>
        </w:rPr>
        <w:t>般公共预算财政拨款支出决算情况说明</w:t>
      </w:r>
      <w:bookmarkEnd w:id="56"/>
      <w:bookmarkEnd w:id="57"/>
      <w:bookmarkEnd w:id="58"/>
    </w:p>
    <w:p w:rsidR="00166E6A" w:rsidRDefault="00166E6A">
      <w:pPr>
        <w:spacing w:line="600" w:lineRule="exact"/>
        <w:ind w:firstLineChars="200" w:firstLine="643"/>
        <w:outlineLvl w:val="2"/>
        <w:rPr>
          <w:rFonts w:ascii="楷体_GB2312" w:eastAsia="楷体_GB2312" w:hAnsi="仿宋"/>
          <w:b/>
          <w:color w:val="000000"/>
          <w:sz w:val="32"/>
          <w:szCs w:val="32"/>
        </w:rPr>
      </w:pPr>
      <w:bookmarkStart w:id="59" w:name="_Toc15377210"/>
      <w:bookmarkStart w:id="60" w:name="_Toc79163615"/>
      <w:bookmarkStart w:id="61" w:name="_Toc83542735"/>
      <w:r>
        <w:rPr>
          <w:rFonts w:ascii="楷体_GB2312" w:eastAsia="楷体_GB2312" w:hAnsi="仿宋" w:hint="eastAsia"/>
          <w:b/>
          <w:color w:val="000000"/>
          <w:sz w:val="32"/>
          <w:szCs w:val="32"/>
        </w:rPr>
        <w:t>（一）一般公共预算财政拨款支出决算总体情况</w:t>
      </w:r>
      <w:bookmarkEnd w:id="59"/>
      <w:bookmarkEnd w:id="60"/>
      <w:bookmarkEnd w:id="61"/>
    </w:p>
    <w:p w:rsidR="00166E6A" w:rsidRDefault="00166E6A">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年一般公共预算财政拨款支出</w:t>
      </w:r>
      <w:r>
        <w:rPr>
          <w:rFonts w:ascii="仿宋_GB2312" w:eastAsia="仿宋_GB2312"/>
          <w:sz w:val="32"/>
          <w:szCs w:val="32"/>
        </w:rPr>
        <w:t>722.39</w:t>
      </w:r>
      <w:r>
        <w:rPr>
          <w:rFonts w:ascii="仿宋_GB2312" w:eastAsia="仿宋_GB2312" w:hint="eastAsia"/>
          <w:sz w:val="32"/>
          <w:szCs w:val="32"/>
        </w:rPr>
        <w:t>万元，占本年支出合计的</w:t>
      </w:r>
      <w:r>
        <w:rPr>
          <w:rFonts w:ascii="仿宋_GB2312" w:eastAsia="仿宋_GB2312"/>
          <w:sz w:val="32"/>
          <w:szCs w:val="32"/>
        </w:rPr>
        <w:t>100%</w:t>
      </w:r>
      <w:r>
        <w:rPr>
          <w:rFonts w:ascii="仿宋_GB2312" w:eastAsia="仿宋_GB2312" w:hint="eastAsia"/>
          <w:sz w:val="32"/>
          <w:szCs w:val="32"/>
        </w:rPr>
        <w:t>。与</w:t>
      </w:r>
      <w:r>
        <w:rPr>
          <w:rFonts w:ascii="仿宋_GB2312" w:eastAsia="仿宋_GB2312"/>
          <w:sz w:val="32"/>
          <w:szCs w:val="32"/>
        </w:rPr>
        <w:t>2019</w:t>
      </w:r>
      <w:r>
        <w:rPr>
          <w:rFonts w:ascii="仿宋_GB2312" w:eastAsia="仿宋_GB2312" w:hint="eastAsia"/>
          <w:sz w:val="32"/>
          <w:szCs w:val="32"/>
        </w:rPr>
        <w:t>年相比，一般公共预算财政拨款增加</w:t>
      </w:r>
      <w:r>
        <w:rPr>
          <w:rFonts w:ascii="仿宋_GB2312" w:eastAsia="仿宋_GB2312"/>
          <w:sz w:val="32"/>
          <w:szCs w:val="32"/>
        </w:rPr>
        <w:t>170.04</w:t>
      </w:r>
      <w:r>
        <w:rPr>
          <w:rFonts w:ascii="仿宋_GB2312" w:eastAsia="仿宋_GB2312" w:hint="eastAsia"/>
          <w:sz w:val="32"/>
          <w:szCs w:val="32"/>
        </w:rPr>
        <w:t>万元，增长</w:t>
      </w:r>
      <w:r>
        <w:rPr>
          <w:rFonts w:ascii="仿宋_GB2312" w:eastAsia="仿宋_GB2312"/>
          <w:sz w:val="32"/>
          <w:szCs w:val="32"/>
        </w:rPr>
        <w:t>30.78%</w:t>
      </w:r>
      <w:r>
        <w:rPr>
          <w:rFonts w:ascii="仿宋_GB2312" w:eastAsia="仿宋_GB2312" w:hint="eastAsia"/>
          <w:sz w:val="32"/>
          <w:szCs w:val="32"/>
        </w:rPr>
        <w:t>。主要变动原因是人员经费和专项资金的增加。</w:t>
      </w:r>
    </w:p>
    <w:p w:rsidR="00166E6A" w:rsidRDefault="00166E6A">
      <w:pPr>
        <w:spacing w:line="600" w:lineRule="exact"/>
        <w:ind w:firstLineChars="200" w:firstLine="640"/>
        <w:rPr>
          <w:rFonts w:ascii="仿宋_GB2312" w:eastAsia="仿宋_GB2312"/>
          <w:sz w:val="32"/>
          <w:szCs w:val="32"/>
        </w:rPr>
      </w:pPr>
      <w:r>
        <w:rPr>
          <w:rFonts w:ascii="仿宋_GB2312" w:eastAsia="仿宋_GB2312" w:hint="eastAsia"/>
          <w:sz w:val="32"/>
          <w:szCs w:val="32"/>
        </w:rPr>
        <w:t>图</w:t>
      </w:r>
      <w:r>
        <w:rPr>
          <w:rFonts w:ascii="仿宋_GB2312" w:eastAsia="仿宋_GB2312"/>
          <w:sz w:val="32"/>
          <w:szCs w:val="32"/>
        </w:rPr>
        <w:t>5</w:t>
      </w:r>
      <w:r>
        <w:rPr>
          <w:rFonts w:ascii="仿宋_GB2312" w:eastAsia="仿宋_GB2312" w:hint="eastAsia"/>
          <w:sz w:val="32"/>
          <w:szCs w:val="32"/>
        </w:rPr>
        <w:t>：一般公共预算财政拨款支出决算变动情况（单位：万元）</w:t>
      </w: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420"/>
        <w:rPr>
          <w:rFonts w:ascii="楷体_GB2312" w:eastAsia="楷体_GB2312" w:hAnsi="仿宋"/>
          <w:b/>
          <w:color w:val="000000"/>
          <w:sz w:val="32"/>
          <w:szCs w:val="32"/>
        </w:rPr>
      </w:pPr>
      <w:bookmarkStart w:id="62" w:name="_Toc79163616"/>
      <w:bookmarkStart w:id="63" w:name="_Toc15377211"/>
      <w:r>
        <w:rPr>
          <w:noProof/>
        </w:rPr>
        <w:pict>
          <v:shape id="_x0000_s1030" type="#_x0000_t75" style="position:absolute;left:0;text-align:left;margin-left:0;margin-top:23.4pt;width:440.25pt;height:228.75pt;z-index:-251656704" wrapcoords="110 354 110 21175 21416 21175 21416 354 110 354">
            <v:imagedata r:id="rId11" o:title=""/>
            <w10:wrap type="tight"/>
          </v:shape>
        </w:pict>
      </w:r>
      <w:r>
        <w:rPr>
          <w:rFonts w:ascii="楷体_GB2312" w:eastAsia="楷体_GB2312" w:hAnsi="仿宋" w:hint="eastAsia"/>
          <w:b/>
          <w:color w:val="000000"/>
          <w:sz w:val="32"/>
          <w:szCs w:val="32"/>
        </w:rPr>
        <w:t>（二）一般公共预算财政拨款支出决算结构情况</w:t>
      </w:r>
      <w:bookmarkEnd w:id="62"/>
      <w:bookmarkEnd w:id="63"/>
    </w:p>
    <w:p w:rsidR="00166E6A" w:rsidRDefault="00166E6A">
      <w:pPr>
        <w:spacing w:line="600" w:lineRule="exact"/>
        <w:ind w:firstLine="640"/>
        <w:rPr>
          <w:rFonts w:ascii="仿宋" w:eastAsia="仿宋" w:hAnsi="仿宋"/>
          <w:color w:val="000000"/>
          <w:sz w:val="32"/>
          <w:szCs w:val="32"/>
        </w:rPr>
      </w:pPr>
      <w:r>
        <w:rPr>
          <w:rFonts w:ascii="仿宋_GB2312" w:eastAsia="仿宋_GB2312"/>
          <w:sz w:val="32"/>
          <w:szCs w:val="32"/>
        </w:rPr>
        <w:t>2020</w:t>
      </w:r>
      <w:r>
        <w:rPr>
          <w:rFonts w:ascii="仿宋_GB2312" w:eastAsia="仿宋_GB2312" w:hint="eastAsia"/>
          <w:sz w:val="32"/>
          <w:szCs w:val="32"/>
        </w:rPr>
        <w:t>年一般公共预算财政拨款支出</w:t>
      </w:r>
      <w:r>
        <w:rPr>
          <w:rFonts w:ascii="仿宋_GB2312" w:eastAsia="仿宋_GB2312"/>
          <w:sz w:val="32"/>
          <w:szCs w:val="32"/>
        </w:rPr>
        <w:t>722.39</w:t>
      </w:r>
      <w:r>
        <w:rPr>
          <w:rFonts w:ascii="仿宋_GB2312" w:eastAsia="仿宋_GB2312" w:hint="eastAsia"/>
          <w:sz w:val="32"/>
          <w:szCs w:val="32"/>
        </w:rPr>
        <w:t>万元，主要用于以下方面</w:t>
      </w:r>
      <w:r>
        <w:rPr>
          <w:rFonts w:ascii="仿宋_GB2312" w:eastAsia="仿宋_GB2312"/>
          <w:sz w:val="32"/>
          <w:szCs w:val="32"/>
        </w:rPr>
        <w:t>:</w:t>
      </w:r>
      <w:r>
        <w:rPr>
          <w:rFonts w:ascii="仿宋_GB2312" w:eastAsia="仿宋_GB2312" w:hint="eastAsia"/>
          <w:sz w:val="32"/>
          <w:szCs w:val="32"/>
        </w:rPr>
        <w:t>一般公共服务（类）支出</w:t>
      </w:r>
      <w:r>
        <w:rPr>
          <w:rFonts w:ascii="仿宋_GB2312" w:eastAsia="仿宋_GB2312"/>
          <w:sz w:val="32"/>
          <w:szCs w:val="32"/>
        </w:rPr>
        <w:t>385.07</w:t>
      </w:r>
      <w:r>
        <w:rPr>
          <w:rFonts w:ascii="仿宋_GB2312" w:eastAsia="仿宋_GB2312" w:hint="eastAsia"/>
          <w:sz w:val="32"/>
          <w:szCs w:val="32"/>
        </w:rPr>
        <w:t>万元，占</w:t>
      </w:r>
      <w:r>
        <w:rPr>
          <w:rFonts w:ascii="仿宋_GB2312" w:eastAsia="仿宋_GB2312"/>
          <w:sz w:val="32"/>
          <w:szCs w:val="32"/>
        </w:rPr>
        <w:t>53.31%</w:t>
      </w:r>
      <w:r>
        <w:rPr>
          <w:rFonts w:ascii="仿宋_GB2312" w:eastAsia="仿宋_GB2312" w:hint="eastAsia"/>
          <w:sz w:val="32"/>
          <w:szCs w:val="32"/>
        </w:rPr>
        <w:t>；文化旅游体育与传媒（类）支出</w:t>
      </w:r>
      <w:r>
        <w:rPr>
          <w:rFonts w:ascii="仿宋_GB2312" w:eastAsia="仿宋_GB2312"/>
          <w:sz w:val="32"/>
          <w:szCs w:val="32"/>
        </w:rPr>
        <w:t>244.65</w:t>
      </w:r>
      <w:r>
        <w:rPr>
          <w:rFonts w:ascii="仿宋_GB2312" w:eastAsia="仿宋_GB2312" w:hint="eastAsia"/>
          <w:sz w:val="32"/>
          <w:szCs w:val="32"/>
        </w:rPr>
        <w:t>万元，占</w:t>
      </w:r>
      <w:r>
        <w:rPr>
          <w:rFonts w:ascii="仿宋_GB2312" w:eastAsia="仿宋_GB2312"/>
          <w:sz w:val="32"/>
          <w:szCs w:val="32"/>
        </w:rPr>
        <w:t>33.87%</w:t>
      </w:r>
      <w:r>
        <w:rPr>
          <w:rFonts w:ascii="仿宋_GB2312" w:eastAsia="仿宋_GB2312" w:hint="eastAsia"/>
          <w:sz w:val="32"/>
          <w:szCs w:val="32"/>
        </w:rPr>
        <w:t>；社会保障和就业（类）支出</w:t>
      </w:r>
      <w:r>
        <w:rPr>
          <w:rFonts w:ascii="仿宋_GB2312" w:eastAsia="仿宋_GB2312"/>
          <w:sz w:val="32"/>
          <w:szCs w:val="32"/>
        </w:rPr>
        <w:t>40.23</w:t>
      </w:r>
      <w:r>
        <w:rPr>
          <w:rFonts w:ascii="仿宋_GB2312" w:eastAsia="仿宋_GB2312" w:hint="eastAsia"/>
          <w:sz w:val="32"/>
          <w:szCs w:val="32"/>
        </w:rPr>
        <w:t>万元，占</w:t>
      </w:r>
      <w:r>
        <w:rPr>
          <w:rFonts w:ascii="仿宋_GB2312" w:eastAsia="仿宋_GB2312"/>
          <w:sz w:val="32"/>
          <w:szCs w:val="32"/>
        </w:rPr>
        <w:t>5.57%</w:t>
      </w:r>
      <w:r>
        <w:rPr>
          <w:rFonts w:ascii="仿宋_GB2312" w:eastAsia="仿宋_GB2312" w:hint="eastAsia"/>
          <w:sz w:val="32"/>
          <w:szCs w:val="32"/>
        </w:rPr>
        <w:t>；卫生健康（类）支出</w:t>
      </w:r>
      <w:r>
        <w:rPr>
          <w:rFonts w:ascii="仿宋_GB2312" w:eastAsia="仿宋_GB2312"/>
          <w:sz w:val="32"/>
          <w:szCs w:val="32"/>
        </w:rPr>
        <w:t>20.92</w:t>
      </w:r>
      <w:r>
        <w:rPr>
          <w:rFonts w:ascii="仿宋_GB2312" w:eastAsia="仿宋_GB2312" w:hint="eastAsia"/>
          <w:sz w:val="32"/>
          <w:szCs w:val="32"/>
        </w:rPr>
        <w:t>万元，占</w:t>
      </w:r>
      <w:r>
        <w:rPr>
          <w:rFonts w:ascii="仿宋_GB2312" w:eastAsia="仿宋_GB2312"/>
          <w:sz w:val="32"/>
          <w:szCs w:val="32"/>
        </w:rPr>
        <w:t>2.89%</w:t>
      </w:r>
      <w:r>
        <w:rPr>
          <w:rFonts w:ascii="仿宋_GB2312" w:eastAsia="仿宋_GB2312" w:hint="eastAsia"/>
          <w:sz w:val="32"/>
          <w:szCs w:val="32"/>
        </w:rPr>
        <w:t>；农林水（类）支出</w:t>
      </w:r>
      <w:r>
        <w:rPr>
          <w:rFonts w:ascii="仿宋_GB2312" w:eastAsia="仿宋_GB2312"/>
          <w:sz w:val="32"/>
          <w:szCs w:val="32"/>
        </w:rPr>
        <w:t>1.44</w:t>
      </w:r>
      <w:r>
        <w:rPr>
          <w:rFonts w:ascii="仿宋_GB2312" w:eastAsia="仿宋_GB2312" w:hint="eastAsia"/>
          <w:sz w:val="32"/>
          <w:szCs w:val="32"/>
        </w:rPr>
        <w:t>，占</w:t>
      </w:r>
      <w:r>
        <w:rPr>
          <w:rFonts w:ascii="仿宋_GB2312" w:eastAsia="仿宋_GB2312"/>
          <w:sz w:val="32"/>
          <w:szCs w:val="32"/>
        </w:rPr>
        <w:t>0.20%</w:t>
      </w:r>
      <w:r>
        <w:rPr>
          <w:rFonts w:ascii="仿宋_GB2312" w:eastAsia="仿宋_GB2312" w:hint="eastAsia"/>
          <w:sz w:val="32"/>
          <w:szCs w:val="32"/>
        </w:rPr>
        <w:t>；住房保障（类）支出</w:t>
      </w:r>
      <w:r>
        <w:rPr>
          <w:rFonts w:ascii="仿宋_GB2312" w:eastAsia="仿宋_GB2312"/>
          <w:sz w:val="32"/>
          <w:szCs w:val="32"/>
        </w:rPr>
        <w:t>30.08</w:t>
      </w:r>
      <w:r>
        <w:rPr>
          <w:rFonts w:ascii="仿宋_GB2312" w:eastAsia="仿宋_GB2312" w:hint="eastAsia"/>
          <w:sz w:val="32"/>
          <w:szCs w:val="32"/>
        </w:rPr>
        <w:t>万元，占</w:t>
      </w:r>
      <w:r>
        <w:rPr>
          <w:rFonts w:ascii="仿宋_GB2312" w:eastAsia="仿宋_GB2312"/>
          <w:sz w:val="32"/>
          <w:szCs w:val="32"/>
        </w:rPr>
        <w:t>4.16%</w:t>
      </w:r>
      <w:r>
        <w:rPr>
          <w:rFonts w:ascii="仿宋_GB2312" w:eastAsia="仿宋_GB2312" w:hint="eastAsia"/>
          <w:sz w:val="32"/>
          <w:szCs w:val="32"/>
        </w:rPr>
        <w:t>。</w:t>
      </w:r>
    </w:p>
    <w:p w:rsidR="00166E6A" w:rsidRDefault="00166E6A">
      <w:pPr>
        <w:spacing w:line="600" w:lineRule="exact"/>
        <w:ind w:firstLineChars="200" w:firstLine="640"/>
        <w:rPr>
          <w:rFonts w:ascii="仿宋_GB2312" w:eastAsia="仿宋_GB2312"/>
          <w:sz w:val="32"/>
          <w:szCs w:val="32"/>
        </w:rPr>
      </w:pPr>
      <w:r>
        <w:rPr>
          <w:rFonts w:ascii="仿宋_GB2312" w:eastAsia="仿宋_GB2312" w:hint="eastAsia"/>
          <w:sz w:val="32"/>
          <w:szCs w:val="32"/>
        </w:rPr>
        <w:t>图</w:t>
      </w:r>
      <w:r>
        <w:rPr>
          <w:rFonts w:ascii="仿宋_GB2312" w:eastAsia="仿宋_GB2312"/>
          <w:sz w:val="32"/>
          <w:szCs w:val="32"/>
        </w:rPr>
        <w:t>6</w:t>
      </w:r>
      <w:r>
        <w:rPr>
          <w:rFonts w:ascii="仿宋_GB2312" w:eastAsia="仿宋_GB2312" w:hint="eastAsia"/>
          <w:sz w:val="32"/>
          <w:szCs w:val="32"/>
        </w:rPr>
        <w:t>：一般公共预算财政拨款支出决算结构（单位：万元）</w:t>
      </w:r>
    </w:p>
    <w:p w:rsidR="00166E6A" w:rsidRDefault="00166E6A">
      <w:pPr>
        <w:spacing w:line="600" w:lineRule="exact"/>
        <w:ind w:firstLineChars="200" w:firstLine="420"/>
        <w:rPr>
          <w:rFonts w:ascii="仿宋" w:eastAsia="仿宋" w:hAnsi="仿宋"/>
          <w:color w:val="000000"/>
          <w:sz w:val="32"/>
          <w:szCs w:val="32"/>
        </w:rPr>
      </w:pPr>
      <w:r>
        <w:rPr>
          <w:noProof/>
        </w:rPr>
        <w:pict>
          <v:shape id="_x0000_s1031" type="#_x0000_t75" style="position:absolute;left:0;text-align:left;margin-left:0;margin-top:12.6pt;width:423.75pt;height:213pt;z-index:-251655680" wrapcoords="115 380 115 21144 21409 21144 21409 380 115 380">
            <v:imagedata r:id="rId12" o:title=""/>
            <w10:wrap type="tight"/>
          </v:shape>
        </w:pict>
      </w: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640"/>
        <w:rPr>
          <w:rFonts w:ascii="仿宋" w:eastAsia="仿宋" w:hAnsi="仿宋"/>
          <w:color w:val="000000"/>
          <w:sz w:val="32"/>
          <w:szCs w:val="32"/>
        </w:rPr>
      </w:pPr>
    </w:p>
    <w:p w:rsidR="00166E6A" w:rsidRDefault="00166E6A">
      <w:pPr>
        <w:spacing w:line="600" w:lineRule="exact"/>
        <w:ind w:firstLineChars="200" w:firstLine="643"/>
        <w:outlineLvl w:val="2"/>
        <w:rPr>
          <w:rFonts w:ascii="楷体_GB2312" w:eastAsia="楷体_GB2312" w:hAnsi="仿宋"/>
          <w:b/>
          <w:color w:val="000000"/>
          <w:sz w:val="32"/>
          <w:szCs w:val="32"/>
        </w:rPr>
      </w:pPr>
      <w:bookmarkStart w:id="64" w:name="_Toc15377212"/>
      <w:bookmarkStart w:id="65" w:name="_Toc79163617"/>
      <w:bookmarkStart w:id="66" w:name="_Toc83542736"/>
      <w:r>
        <w:rPr>
          <w:rFonts w:ascii="楷体_GB2312" w:eastAsia="楷体_GB2312" w:hAnsi="仿宋" w:hint="eastAsia"/>
          <w:b/>
          <w:color w:val="000000"/>
          <w:sz w:val="32"/>
          <w:szCs w:val="32"/>
        </w:rPr>
        <w:t>（三）一般公共预算财政拨款支出决算具体情况</w:t>
      </w:r>
      <w:bookmarkEnd w:id="64"/>
      <w:bookmarkEnd w:id="65"/>
      <w:bookmarkEnd w:id="66"/>
    </w:p>
    <w:p w:rsidR="00166E6A" w:rsidRDefault="00166E6A">
      <w:pPr>
        <w:spacing w:line="600" w:lineRule="exact"/>
        <w:ind w:firstLineChars="200" w:firstLine="640"/>
        <w:rPr>
          <w:rFonts w:ascii="仿宋_GB2312" w:eastAsia="仿宋_GB2312" w:hAnsi="仿宋"/>
          <w:color w:val="000000"/>
          <w:sz w:val="32"/>
          <w:szCs w:val="32"/>
        </w:rPr>
      </w:pPr>
      <w:bookmarkStart w:id="67" w:name="_Toc15377213"/>
      <w:bookmarkStart w:id="68" w:name="_Toc15378460"/>
      <w:bookmarkStart w:id="69" w:name="_Toc15377444"/>
      <w:r>
        <w:rPr>
          <w:rFonts w:ascii="仿宋_GB2312" w:eastAsia="仿宋_GB2312" w:hAnsi="仿宋"/>
          <w:color w:val="000000"/>
          <w:sz w:val="32"/>
          <w:szCs w:val="32"/>
        </w:rPr>
        <w:t>2020</w:t>
      </w:r>
      <w:r>
        <w:rPr>
          <w:rFonts w:ascii="仿宋_GB2312" w:eastAsia="仿宋_GB2312" w:hAnsi="仿宋" w:hint="eastAsia"/>
          <w:color w:val="000000"/>
          <w:sz w:val="32"/>
          <w:szCs w:val="32"/>
        </w:rPr>
        <w:t>年一般公共预算支出决算数为</w:t>
      </w:r>
      <w:r>
        <w:rPr>
          <w:rFonts w:ascii="仿宋_GB2312" w:eastAsia="仿宋_GB2312" w:hAnsi="仿宋"/>
          <w:color w:val="000000"/>
          <w:sz w:val="32"/>
          <w:szCs w:val="32"/>
        </w:rPr>
        <w:t>722.39</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83.69%</w:t>
      </w:r>
      <w:r>
        <w:rPr>
          <w:rFonts w:ascii="仿宋_GB2312" w:eastAsia="仿宋_GB2312" w:hAnsi="仿宋" w:hint="eastAsia"/>
          <w:color w:val="000000"/>
          <w:sz w:val="32"/>
          <w:szCs w:val="32"/>
        </w:rPr>
        <w:t>。其中：</w:t>
      </w:r>
      <w:bookmarkEnd w:id="67"/>
      <w:bookmarkEnd w:id="68"/>
      <w:bookmarkEnd w:id="69"/>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hint="eastAsia"/>
          <w:color w:val="000000"/>
          <w:sz w:val="32"/>
          <w:szCs w:val="32"/>
        </w:rPr>
        <w:t>一般公共服务（类）宣传事务（款）行政运行（项）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158.50</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w:t>
      </w:r>
      <w:r>
        <w:rPr>
          <w:rFonts w:ascii="仿宋_GB2312" w:eastAsia="仿宋_GB2312" w:hAnsi="仿宋" w:hint="eastAsia"/>
          <w:color w:val="000000"/>
          <w:sz w:val="32"/>
          <w:szCs w:val="32"/>
        </w:rPr>
        <w:t>一般公共服务（类）宣传事务（款）宣传管理（项）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72.66</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3.</w:t>
      </w:r>
      <w:r>
        <w:rPr>
          <w:rFonts w:ascii="仿宋_GB2312" w:eastAsia="仿宋_GB2312" w:hAnsi="仿宋" w:hint="eastAsia"/>
          <w:color w:val="000000"/>
          <w:sz w:val="32"/>
          <w:szCs w:val="32"/>
        </w:rPr>
        <w:t>一般公共服务（类）宣传事务（款）事业运行（项）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153.91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4.</w:t>
      </w:r>
      <w:r>
        <w:rPr>
          <w:rFonts w:ascii="仿宋_GB2312" w:eastAsia="仿宋_GB2312" w:hAnsi="仿宋" w:hint="eastAsia"/>
          <w:color w:val="000000"/>
          <w:sz w:val="32"/>
          <w:szCs w:val="32"/>
        </w:rPr>
        <w:t>文化旅游体育与传媒（类）文化和旅游（款）其他文化和旅游支出（项）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65.83</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36.57%</w:t>
      </w:r>
      <w:r>
        <w:rPr>
          <w:rFonts w:ascii="仿宋_GB2312" w:eastAsia="仿宋_GB2312" w:hAnsi="仿宋" w:hint="eastAsia"/>
          <w:color w:val="000000"/>
          <w:sz w:val="32"/>
          <w:szCs w:val="32"/>
        </w:rPr>
        <w:t>，决算数小于预算数的主要原因是专项资金结转下年。</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5. </w:t>
      </w:r>
      <w:r>
        <w:rPr>
          <w:rFonts w:ascii="仿宋_GB2312" w:eastAsia="仿宋_GB2312" w:hAnsi="仿宋" w:hint="eastAsia"/>
          <w:color w:val="000000"/>
          <w:sz w:val="32"/>
          <w:szCs w:val="32"/>
        </w:rPr>
        <w:t>文化旅游体育与传媒（类）新闻出版电影（款）版权管理（项）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6. </w:t>
      </w:r>
      <w:r>
        <w:rPr>
          <w:rFonts w:ascii="仿宋_GB2312" w:eastAsia="仿宋_GB2312" w:hAnsi="仿宋" w:hint="eastAsia"/>
          <w:color w:val="000000"/>
          <w:sz w:val="32"/>
          <w:szCs w:val="32"/>
        </w:rPr>
        <w:t>文化旅游体育与传媒（类）其他文化旅游体育与传媒支出（款）宣传文化发展专项支出（项）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2.84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7. </w:t>
      </w:r>
      <w:r>
        <w:rPr>
          <w:rFonts w:ascii="仿宋_GB2312" w:eastAsia="仿宋_GB2312" w:hAnsi="仿宋" w:hint="eastAsia"/>
          <w:color w:val="000000"/>
          <w:sz w:val="32"/>
          <w:szCs w:val="32"/>
        </w:rPr>
        <w:t>文化旅游体育与传媒（类）其他文化旅游体育与传媒支出（款）其他文化旅游体育与传媒支出（项）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170.98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86.53%</w:t>
      </w:r>
      <w:r>
        <w:rPr>
          <w:rFonts w:ascii="仿宋_GB2312" w:eastAsia="仿宋_GB2312" w:hAnsi="仿宋" w:hint="eastAsia"/>
          <w:color w:val="000000"/>
          <w:sz w:val="32"/>
          <w:szCs w:val="32"/>
        </w:rPr>
        <w:t>，决算数小于预算数的主要原因是专项资金结转下年。</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8.</w:t>
      </w:r>
      <w:r>
        <w:rPr>
          <w:rFonts w:ascii="仿宋_GB2312" w:eastAsia="仿宋_GB2312" w:hAnsi="仿宋" w:hint="eastAsia"/>
          <w:color w:val="000000"/>
          <w:sz w:val="32"/>
          <w:szCs w:val="32"/>
        </w:rPr>
        <w:t>社会保障和就业（类）行政事业单位养老支出（款）机关事业单位基本养老保险缴费支出（项）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26.68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9. </w:t>
      </w:r>
      <w:r>
        <w:rPr>
          <w:rFonts w:ascii="仿宋_GB2312" w:eastAsia="仿宋_GB2312" w:hAnsi="仿宋" w:hint="eastAsia"/>
          <w:color w:val="000000"/>
          <w:sz w:val="32"/>
          <w:szCs w:val="32"/>
        </w:rPr>
        <w:t>社会保障和就业支出（类）行政事业单位养老支出（款）机关事业单位职业年金缴费支出（项）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13.31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10. </w:t>
      </w:r>
      <w:r>
        <w:rPr>
          <w:rFonts w:ascii="仿宋_GB2312" w:eastAsia="仿宋_GB2312" w:hAnsi="仿宋" w:hint="eastAsia"/>
          <w:color w:val="000000"/>
          <w:sz w:val="32"/>
          <w:szCs w:val="32"/>
        </w:rPr>
        <w:t>社会保障和就业支出（类）退役军人管理事务（款）拥军优属（项）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0.24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11. </w:t>
      </w:r>
      <w:r>
        <w:rPr>
          <w:rFonts w:ascii="仿宋_GB2312" w:eastAsia="仿宋_GB2312" w:hAnsi="仿宋" w:hint="eastAsia"/>
          <w:color w:val="000000"/>
          <w:sz w:val="32"/>
          <w:szCs w:val="32"/>
        </w:rPr>
        <w:t>卫生健康支出（类）行政事业单位医疗（款）行政单位医疗（项）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11.24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12. </w:t>
      </w:r>
      <w:r>
        <w:rPr>
          <w:rFonts w:ascii="仿宋_GB2312" w:eastAsia="仿宋_GB2312" w:hAnsi="仿宋" w:hint="eastAsia"/>
          <w:color w:val="000000"/>
          <w:sz w:val="32"/>
          <w:szCs w:val="32"/>
        </w:rPr>
        <w:t>卫生健康支出（类）行政事业单位医疗（款）事业单位医疗（项）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9.68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13.</w:t>
      </w:r>
      <w:r>
        <w:rPr>
          <w:rFonts w:ascii="仿宋_GB2312" w:eastAsia="仿宋_GB2312" w:hAnsi="仿宋" w:hint="eastAsia"/>
          <w:color w:val="000000"/>
          <w:sz w:val="32"/>
          <w:szCs w:val="32"/>
        </w:rPr>
        <w:t>农林水支出（类）扶贫（款）其他扶贫支出（项）：支出决算为</w:t>
      </w:r>
      <w:r>
        <w:rPr>
          <w:rFonts w:ascii="仿宋_GB2312" w:eastAsia="仿宋_GB2312" w:hAnsi="仿宋"/>
          <w:color w:val="000000"/>
          <w:sz w:val="32"/>
          <w:szCs w:val="32"/>
        </w:rPr>
        <w:t>:1.44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14.</w:t>
      </w:r>
      <w:r>
        <w:rPr>
          <w:rFonts w:ascii="仿宋_GB2312" w:eastAsia="仿宋_GB2312" w:hAnsi="仿宋" w:hint="eastAsia"/>
          <w:color w:val="000000"/>
          <w:sz w:val="32"/>
          <w:szCs w:val="32"/>
        </w:rPr>
        <w:t>住房保障支出（类）住房改革支出（款）住房公积金（项）：支出决算为</w:t>
      </w:r>
      <w:r>
        <w:rPr>
          <w:rFonts w:ascii="仿宋_GB2312" w:eastAsia="仿宋_GB2312" w:hAnsi="仿宋"/>
          <w:color w:val="000000"/>
          <w:sz w:val="32"/>
          <w:szCs w:val="32"/>
        </w:rPr>
        <w:t>:30.08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166E6A" w:rsidRDefault="00166E6A">
      <w:pPr>
        <w:tabs>
          <w:tab w:val="right" w:pos="8306"/>
        </w:tabs>
        <w:spacing w:line="600" w:lineRule="exact"/>
        <w:ind w:firstLine="640"/>
        <w:outlineLvl w:val="1"/>
        <w:rPr>
          <w:rStyle w:val="Heading2Char"/>
        </w:rPr>
      </w:pPr>
      <w:bookmarkStart w:id="70" w:name="_Toc15396608"/>
      <w:bookmarkStart w:id="71" w:name="_Toc15377214"/>
      <w:bookmarkStart w:id="72" w:name="_Toc79163618"/>
      <w:bookmarkStart w:id="73" w:name="_Toc83542737"/>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bookmarkEnd w:id="70"/>
      <w:bookmarkEnd w:id="71"/>
      <w:bookmarkEnd w:id="72"/>
      <w:bookmarkEnd w:id="73"/>
      <w:r>
        <w:rPr>
          <w:rStyle w:val="Heading2Char"/>
          <w:rFonts w:ascii="黑体" w:eastAsia="黑体" w:hAnsi="黑体"/>
          <w:b w:val="0"/>
        </w:rPr>
        <w:tab/>
      </w:r>
    </w:p>
    <w:p w:rsidR="00166E6A" w:rsidRDefault="00166E6A">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403.41</w:t>
      </w:r>
      <w:r>
        <w:rPr>
          <w:rFonts w:ascii="仿宋_GB2312" w:eastAsia="仿宋_GB2312" w:hAnsi="仿宋" w:hint="eastAsia"/>
          <w:color w:val="000000"/>
          <w:sz w:val="32"/>
          <w:szCs w:val="32"/>
        </w:rPr>
        <w:t>万元，其中：</w:t>
      </w:r>
    </w:p>
    <w:p w:rsidR="00166E6A" w:rsidRDefault="00166E6A">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w:t>
      </w:r>
      <w:r>
        <w:rPr>
          <w:rFonts w:ascii="仿宋_GB2312" w:eastAsia="仿宋_GB2312" w:hAnsi="仿宋"/>
          <w:color w:val="000000"/>
          <w:sz w:val="32"/>
          <w:szCs w:val="32"/>
        </w:rPr>
        <w:t>347.28</w:t>
      </w:r>
      <w:r>
        <w:rPr>
          <w:rFonts w:ascii="仿宋_GB2312" w:eastAsia="仿宋_GB2312" w:hAnsi="仿宋" w:hint="eastAsia"/>
          <w:color w:val="000000"/>
          <w:sz w:val="32"/>
          <w:szCs w:val="32"/>
        </w:rPr>
        <w:t>万元，主要包括：基本工资、津贴补贴、奖金、绩效工资、机关事业单位基本养老保险缴费、职业年金缴费、职工基本医疗补助缴费、其他社会保障缴费、生活补助、奖励金、住房公积金、医疗费等。</w:t>
      </w:r>
      <w:r>
        <w:rPr>
          <w:rFonts w:ascii="仿宋_GB2312" w:eastAsia="仿宋_GB2312" w:hAnsi="仿宋"/>
          <w:color w:val="000000"/>
          <w:sz w:val="32"/>
          <w:szCs w:val="32"/>
        </w:rPr>
        <w:br/>
      </w:r>
      <w:r>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56.13</w:t>
      </w:r>
      <w:r>
        <w:rPr>
          <w:rFonts w:ascii="仿宋_GB2312" w:eastAsia="仿宋_GB2312" w:hAnsi="仿宋" w:hint="eastAsia"/>
          <w:color w:val="000000"/>
          <w:sz w:val="32"/>
          <w:szCs w:val="32"/>
        </w:rPr>
        <w:t>万元，主要包括：办公费、邮电费、差旅费、培训费、公务接待费、公务用车运行维护费等。</w:t>
      </w:r>
    </w:p>
    <w:p w:rsidR="00166E6A" w:rsidRDefault="00166E6A">
      <w:pPr>
        <w:spacing w:line="600" w:lineRule="exact"/>
        <w:ind w:firstLine="640"/>
        <w:outlineLvl w:val="1"/>
        <w:rPr>
          <w:rStyle w:val="Heading2Char"/>
          <w:rFonts w:ascii="黑体" w:eastAsia="黑体" w:hAnsi="黑体"/>
          <w:b w:val="0"/>
        </w:rPr>
      </w:pPr>
      <w:bookmarkStart w:id="74" w:name="_Toc15396609"/>
      <w:bookmarkStart w:id="75" w:name="_Toc15377215"/>
      <w:bookmarkStart w:id="76" w:name="_Toc79163619"/>
      <w:bookmarkStart w:id="77" w:name="_Toc83542738"/>
      <w:r>
        <w:rPr>
          <w:rFonts w:ascii="黑体" w:eastAsia="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bookmarkEnd w:id="74"/>
      <w:bookmarkEnd w:id="75"/>
      <w:bookmarkEnd w:id="76"/>
      <w:bookmarkEnd w:id="77"/>
    </w:p>
    <w:p w:rsidR="00166E6A" w:rsidRDefault="00166E6A">
      <w:pPr>
        <w:spacing w:line="600" w:lineRule="exact"/>
        <w:ind w:firstLine="640"/>
        <w:rPr>
          <w:rFonts w:ascii="楷体_GB2312" w:eastAsia="楷体_GB2312" w:cs="楷体_GB2312"/>
          <w:b/>
          <w:bCs/>
          <w:sz w:val="32"/>
          <w:szCs w:val="32"/>
        </w:rPr>
      </w:pPr>
      <w:bookmarkStart w:id="78" w:name="_Toc15377216"/>
      <w:bookmarkStart w:id="79" w:name="_Toc79163620"/>
      <w:r>
        <w:rPr>
          <w:rFonts w:ascii="楷体_GB2312" w:eastAsia="楷体_GB2312" w:cs="楷体_GB2312" w:hint="eastAsia"/>
          <w:b/>
          <w:bCs/>
          <w:sz w:val="32"/>
          <w:szCs w:val="32"/>
        </w:rPr>
        <w:t>（一）“三公”经费财政拨款支出决算总体情况说明</w:t>
      </w:r>
      <w:bookmarkEnd w:id="78"/>
      <w:bookmarkEnd w:id="79"/>
    </w:p>
    <w:p w:rsidR="00166E6A" w:rsidRDefault="00166E6A">
      <w:pPr>
        <w:spacing w:line="600" w:lineRule="exact"/>
        <w:ind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2020</w:t>
      </w:r>
      <w:r>
        <w:rPr>
          <w:rFonts w:ascii="仿宋_GB2312" w:eastAsia="仿宋_GB2312" w:hAnsi="仿宋" w:cs="仿宋_GB2312" w:hint="eastAsia"/>
          <w:color w:val="000000"/>
          <w:sz w:val="32"/>
          <w:szCs w:val="32"/>
        </w:rPr>
        <w:t>年“三公”经费财政拨款支出决算为</w:t>
      </w:r>
      <w:r>
        <w:rPr>
          <w:rFonts w:ascii="仿宋_GB2312" w:eastAsia="仿宋_GB2312" w:hAnsi="仿宋" w:cs="仿宋_GB2312"/>
          <w:color w:val="000000"/>
          <w:sz w:val="32"/>
          <w:szCs w:val="32"/>
        </w:rPr>
        <w:t>21.36</w:t>
      </w:r>
      <w:r>
        <w:rPr>
          <w:rFonts w:ascii="仿宋_GB2312" w:eastAsia="仿宋_GB2312" w:hAnsi="仿宋" w:cs="仿宋_GB2312" w:hint="eastAsia"/>
          <w:color w:val="000000"/>
          <w:sz w:val="32"/>
          <w:szCs w:val="32"/>
        </w:rPr>
        <w:t>万元，完成预算</w:t>
      </w:r>
      <w:r>
        <w:rPr>
          <w:rFonts w:ascii="仿宋_GB2312" w:eastAsia="仿宋_GB2312" w:hAnsi="仿宋" w:cs="仿宋_GB2312"/>
          <w:color w:val="000000"/>
          <w:sz w:val="32"/>
          <w:szCs w:val="32"/>
        </w:rPr>
        <w:t>100%</w:t>
      </w:r>
      <w:r>
        <w:rPr>
          <w:rFonts w:ascii="仿宋_GB2312" w:eastAsia="仿宋_GB2312" w:hAnsi="仿宋" w:cs="仿宋_GB2312" w:hint="eastAsia"/>
          <w:color w:val="000000"/>
          <w:sz w:val="32"/>
          <w:szCs w:val="32"/>
        </w:rPr>
        <w:t>，与预算数持平的主要原因是后期进行预算调整。</w:t>
      </w:r>
    </w:p>
    <w:p w:rsidR="00166E6A" w:rsidRDefault="00166E6A">
      <w:pPr>
        <w:spacing w:line="600" w:lineRule="exact"/>
        <w:ind w:firstLine="640"/>
        <w:rPr>
          <w:rFonts w:ascii="楷体_GB2312" w:eastAsia="楷体_GB2312" w:cs="楷体_GB2312"/>
          <w:b/>
          <w:bCs/>
          <w:sz w:val="32"/>
          <w:szCs w:val="32"/>
        </w:rPr>
      </w:pPr>
      <w:bookmarkStart w:id="80" w:name="_Toc79163621"/>
      <w:bookmarkStart w:id="81" w:name="_Toc15377217"/>
      <w:r>
        <w:rPr>
          <w:rFonts w:ascii="楷体_GB2312" w:eastAsia="楷体_GB2312" w:cs="楷体_GB2312" w:hint="eastAsia"/>
          <w:b/>
          <w:bCs/>
          <w:sz w:val="32"/>
          <w:szCs w:val="32"/>
        </w:rPr>
        <w:t>（二）“三公”经费财政拨款支出决算具体情况说明</w:t>
      </w:r>
      <w:bookmarkEnd w:id="80"/>
      <w:bookmarkEnd w:id="81"/>
    </w:p>
    <w:p w:rsidR="00166E6A" w:rsidRDefault="00166E6A">
      <w:pPr>
        <w:spacing w:line="600" w:lineRule="exact"/>
        <w:ind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2020</w:t>
      </w:r>
      <w:r>
        <w:rPr>
          <w:rFonts w:ascii="仿宋_GB2312" w:eastAsia="仿宋_GB2312" w:hAnsi="仿宋" w:cs="仿宋_GB2312" w:hint="eastAsia"/>
          <w:color w:val="000000"/>
          <w:sz w:val="32"/>
          <w:szCs w:val="32"/>
        </w:rPr>
        <w:t>年“三公”经费财政拨款支出决算中，因公出国（境）费支出决算</w:t>
      </w:r>
      <w:r>
        <w:rPr>
          <w:rFonts w:ascii="仿宋_GB2312" w:eastAsia="仿宋_GB2312" w:hAnsi="仿宋" w:cs="仿宋_GB2312"/>
          <w:color w:val="000000"/>
          <w:sz w:val="32"/>
          <w:szCs w:val="32"/>
        </w:rPr>
        <w:t>0</w:t>
      </w:r>
      <w:r>
        <w:rPr>
          <w:rFonts w:ascii="仿宋_GB2312" w:eastAsia="仿宋_GB2312" w:hAnsi="仿宋" w:cs="仿宋_GB2312" w:hint="eastAsia"/>
          <w:color w:val="000000"/>
          <w:sz w:val="32"/>
          <w:szCs w:val="32"/>
        </w:rPr>
        <w:t>万元；公务用车购置及运行维护费支出决算</w:t>
      </w:r>
      <w:r>
        <w:rPr>
          <w:rFonts w:ascii="仿宋_GB2312" w:eastAsia="仿宋_GB2312" w:hAnsi="仿宋" w:cs="仿宋_GB2312"/>
          <w:color w:val="000000"/>
          <w:sz w:val="32"/>
          <w:szCs w:val="32"/>
        </w:rPr>
        <w:t>17.55</w:t>
      </w:r>
      <w:r>
        <w:rPr>
          <w:rFonts w:ascii="仿宋_GB2312" w:eastAsia="仿宋_GB2312" w:hAnsi="仿宋" w:cs="仿宋_GB2312" w:hint="eastAsia"/>
          <w:color w:val="000000"/>
          <w:sz w:val="32"/>
          <w:szCs w:val="32"/>
        </w:rPr>
        <w:t>万元，占</w:t>
      </w:r>
      <w:r>
        <w:rPr>
          <w:rFonts w:ascii="仿宋_GB2312" w:eastAsia="仿宋_GB2312" w:hAnsi="仿宋" w:cs="仿宋_GB2312"/>
          <w:color w:val="000000"/>
          <w:sz w:val="32"/>
          <w:szCs w:val="32"/>
        </w:rPr>
        <w:t>82.16%</w:t>
      </w:r>
      <w:r>
        <w:rPr>
          <w:rFonts w:ascii="仿宋_GB2312" w:eastAsia="仿宋_GB2312" w:hAnsi="仿宋" w:cs="仿宋_GB2312" w:hint="eastAsia"/>
          <w:color w:val="000000"/>
          <w:sz w:val="32"/>
          <w:szCs w:val="32"/>
        </w:rPr>
        <w:t>；公务接待费支出决算</w:t>
      </w:r>
      <w:r>
        <w:rPr>
          <w:rFonts w:ascii="仿宋_GB2312" w:eastAsia="仿宋_GB2312" w:hAnsi="仿宋" w:cs="仿宋_GB2312"/>
          <w:color w:val="000000"/>
          <w:sz w:val="32"/>
          <w:szCs w:val="32"/>
        </w:rPr>
        <w:t>3.81</w:t>
      </w:r>
      <w:r>
        <w:rPr>
          <w:rFonts w:ascii="仿宋_GB2312" w:eastAsia="仿宋_GB2312" w:hAnsi="仿宋" w:cs="仿宋_GB2312" w:hint="eastAsia"/>
          <w:color w:val="000000"/>
          <w:sz w:val="32"/>
          <w:szCs w:val="32"/>
        </w:rPr>
        <w:t>万元，占</w:t>
      </w:r>
      <w:r>
        <w:rPr>
          <w:rFonts w:ascii="仿宋_GB2312" w:eastAsia="仿宋_GB2312" w:hAnsi="仿宋" w:cs="仿宋_GB2312"/>
          <w:color w:val="000000"/>
          <w:sz w:val="32"/>
          <w:szCs w:val="32"/>
        </w:rPr>
        <w:t>17.84%</w:t>
      </w:r>
      <w:r>
        <w:rPr>
          <w:rFonts w:ascii="仿宋_GB2312" w:eastAsia="仿宋_GB2312" w:hAnsi="仿宋" w:cs="仿宋_GB2312" w:hint="eastAsia"/>
          <w:color w:val="000000"/>
          <w:sz w:val="32"/>
          <w:szCs w:val="32"/>
        </w:rPr>
        <w:t>。具体情况如下：</w:t>
      </w:r>
    </w:p>
    <w:p w:rsidR="00166E6A" w:rsidRDefault="00166E6A">
      <w:pPr>
        <w:spacing w:line="600" w:lineRule="exact"/>
        <w:ind w:firstLine="64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图</w:t>
      </w:r>
      <w:r>
        <w:rPr>
          <w:rFonts w:ascii="仿宋_GB2312" w:eastAsia="仿宋_GB2312" w:hAnsi="仿宋" w:cs="仿宋_GB2312"/>
          <w:color w:val="000000"/>
          <w:sz w:val="32"/>
          <w:szCs w:val="32"/>
        </w:rPr>
        <w:t>7</w:t>
      </w:r>
      <w:r>
        <w:rPr>
          <w:rFonts w:ascii="仿宋_GB2312" w:eastAsia="仿宋_GB2312" w:hAnsi="仿宋" w:cs="仿宋_GB2312" w:hint="eastAsia"/>
          <w:color w:val="000000"/>
          <w:sz w:val="32"/>
          <w:szCs w:val="32"/>
        </w:rPr>
        <w:t>：“三公”经费财政拨款支出结构（单位：万元）</w:t>
      </w:r>
    </w:p>
    <w:p w:rsidR="00166E6A" w:rsidRDefault="00166E6A">
      <w:pPr>
        <w:spacing w:line="600" w:lineRule="exact"/>
        <w:ind w:firstLine="640"/>
        <w:rPr>
          <w:rFonts w:ascii="仿宋" w:eastAsia="仿宋" w:hAnsi="仿宋"/>
          <w:color w:val="000000"/>
          <w:sz w:val="32"/>
          <w:szCs w:val="32"/>
        </w:rPr>
      </w:pPr>
      <w:r>
        <w:rPr>
          <w:noProof/>
        </w:rPr>
        <w:pict>
          <v:shape id="_x0000_s1032" type="#_x0000_t75" style="position:absolute;left:0;text-align:left;margin-left:26.25pt;margin-top:10.8pt;width:396pt;height:231.75pt;z-index:-251657728" wrapcoords="123 350 123 21181 21395 21181 21395 350 123 350">
            <v:imagedata r:id="rId13" o:title=""/>
            <w10:wrap type="tight"/>
          </v:shape>
        </w:pict>
      </w: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 w:eastAsia="仿宋" w:hAnsi="仿宋"/>
          <w:color w:val="000000"/>
          <w:sz w:val="32"/>
          <w:szCs w:val="32"/>
        </w:rPr>
      </w:pPr>
    </w:p>
    <w:p w:rsidR="00166E6A" w:rsidRDefault="00166E6A">
      <w:pPr>
        <w:spacing w:line="600" w:lineRule="exact"/>
        <w:ind w:firstLine="640"/>
        <w:rPr>
          <w:rFonts w:ascii="仿宋_GB2312" w:eastAsia="仿宋_GB2312"/>
          <w:b/>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2019</w:t>
      </w:r>
      <w:r>
        <w:rPr>
          <w:rFonts w:ascii="仿宋_GB2312" w:eastAsia="仿宋_GB2312" w:hint="eastAsia"/>
          <w:color w:val="000000"/>
          <w:sz w:val="32"/>
          <w:szCs w:val="32"/>
        </w:rPr>
        <w:t>年无增减。</w:t>
      </w:r>
    </w:p>
    <w:p w:rsidR="00166E6A" w:rsidRDefault="00166E6A">
      <w:pPr>
        <w:spacing w:line="600" w:lineRule="exact"/>
        <w:ind w:firstLine="640"/>
        <w:rPr>
          <w:rFonts w:ascii="仿宋_GB2312" w:eastAsia="仿宋_GB2312"/>
          <w:b/>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公务用车购置及运行维护费支出</w:t>
      </w:r>
      <w:r>
        <w:rPr>
          <w:rFonts w:ascii="仿宋_GB2312" w:eastAsia="仿宋_GB2312"/>
          <w:color w:val="000000"/>
          <w:sz w:val="32"/>
          <w:szCs w:val="32"/>
        </w:rPr>
        <w:t>17.55</w:t>
      </w:r>
      <w:r>
        <w:rPr>
          <w:rFonts w:ascii="仿宋_GB2312" w:eastAsia="仿宋_GB2312" w:hint="eastAsia"/>
          <w:color w:val="000000"/>
          <w:sz w:val="32"/>
          <w:szCs w:val="32"/>
        </w:rPr>
        <w:t>万元</w:t>
      </w:r>
      <w:r>
        <w:rPr>
          <w:rFonts w:ascii="仿宋_GB2312" w:eastAsia="仿宋_GB2312"/>
          <w:color w:val="000000"/>
          <w:sz w:val="32"/>
          <w:szCs w:val="32"/>
        </w:rPr>
        <w:t>,</w:t>
      </w:r>
      <w:r>
        <w:rPr>
          <w:rFonts w:ascii="仿宋_GB2312" w:eastAsia="仿宋_GB2312" w:hint="eastAsia"/>
          <w:color w:val="000000"/>
          <w:sz w:val="32"/>
          <w:szCs w:val="32"/>
        </w:rPr>
        <w:t>完成预算</w:t>
      </w:r>
      <w:r>
        <w:rPr>
          <w:rFonts w:ascii="仿宋_GB2312" w:eastAsia="仿宋_GB2312"/>
          <w:color w:val="000000"/>
          <w:sz w:val="32"/>
          <w:szCs w:val="32"/>
        </w:rPr>
        <w:t>100%</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color w:val="000000"/>
          <w:sz w:val="32"/>
          <w:szCs w:val="32"/>
        </w:rPr>
        <w:t>3.11</w:t>
      </w:r>
      <w:r>
        <w:rPr>
          <w:rFonts w:ascii="仿宋_GB2312" w:eastAsia="仿宋_GB2312" w:hint="eastAsia"/>
          <w:color w:val="000000"/>
          <w:sz w:val="32"/>
          <w:szCs w:val="32"/>
        </w:rPr>
        <w:t>万元，增长</w:t>
      </w:r>
      <w:r>
        <w:rPr>
          <w:rFonts w:ascii="仿宋_GB2312" w:eastAsia="仿宋_GB2312"/>
          <w:color w:val="000000"/>
          <w:sz w:val="32"/>
          <w:szCs w:val="32"/>
        </w:rPr>
        <w:t>21.54%</w:t>
      </w:r>
      <w:r>
        <w:rPr>
          <w:rFonts w:ascii="仿宋_GB2312" w:eastAsia="仿宋_GB2312" w:hint="eastAsia"/>
          <w:color w:val="000000"/>
          <w:sz w:val="32"/>
          <w:szCs w:val="32"/>
        </w:rPr>
        <w:t>。主要原因是下乡、出差频率增多。</w:t>
      </w:r>
    </w:p>
    <w:p w:rsidR="00166E6A" w:rsidRDefault="00166E6A">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2</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2</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166E6A" w:rsidRDefault="00166E6A">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公务用车运行维护费支出</w:t>
      </w:r>
      <w:r>
        <w:rPr>
          <w:rFonts w:ascii="仿宋_GB2312" w:eastAsia="仿宋_GB2312"/>
          <w:color w:val="000000"/>
          <w:sz w:val="32"/>
          <w:szCs w:val="32"/>
        </w:rPr>
        <w:t>17.55</w:t>
      </w:r>
      <w:r>
        <w:rPr>
          <w:rFonts w:ascii="仿宋_GB2312" w:eastAsia="仿宋_GB2312" w:hint="eastAsia"/>
          <w:color w:val="000000"/>
          <w:sz w:val="32"/>
          <w:szCs w:val="32"/>
        </w:rPr>
        <w:t>万元。主要用于接送省、州媒体采访工作，到各镇检查、督导意识形态宣传文化工作及项目开标工作等所需的公务用车燃料费、维修费、过路过桥费、保险费等支出。</w:t>
      </w:r>
    </w:p>
    <w:p w:rsidR="00166E6A" w:rsidRDefault="00166E6A">
      <w:pPr>
        <w:spacing w:line="600" w:lineRule="exact"/>
        <w:ind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公务接待费支出</w:t>
      </w:r>
      <w:r>
        <w:rPr>
          <w:rFonts w:ascii="仿宋_GB2312" w:eastAsia="仿宋_GB2312"/>
          <w:color w:val="000000"/>
          <w:sz w:val="32"/>
          <w:szCs w:val="32"/>
        </w:rPr>
        <w:t>3.81</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color w:val="000000"/>
          <w:sz w:val="32"/>
          <w:szCs w:val="32"/>
        </w:rPr>
        <w:t>1.36</w:t>
      </w:r>
      <w:r>
        <w:rPr>
          <w:rFonts w:ascii="仿宋_GB2312" w:eastAsia="仿宋_GB2312" w:hint="eastAsia"/>
          <w:color w:val="000000"/>
          <w:sz w:val="32"/>
          <w:szCs w:val="32"/>
        </w:rPr>
        <w:t>万元，下降</w:t>
      </w:r>
      <w:r>
        <w:rPr>
          <w:rFonts w:ascii="仿宋_GB2312" w:eastAsia="仿宋_GB2312"/>
          <w:color w:val="000000"/>
          <w:sz w:val="32"/>
          <w:szCs w:val="32"/>
        </w:rPr>
        <w:t>26.31%</w:t>
      </w:r>
      <w:r>
        <w:rPr>
          <w:rFonts w:ascii="仿宋_GB2312" w:eastAsia="仿宋_GB2312" w:hint="eastAsia"/>
          <w:color w:val="000000"/>
          <w:sz w:val="32"/>
          <w:szCs w:val="32"/>
        </w:rPr>
        <w:t>。主要原因是省、州媒体来访减少。</w:t>
      </w:r>
    </w:p>
    <w:p w:rsidR="00166E6A" w:rsidRDefault="00166E6A">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其中：国内公务接待支出</w:t>
      </w:r>
      <w:r>
        <w:rPr>
          <w:rFonts w:ascii="仿宋_GB2312" w:eastAsia="仿宋_GB2312"/>
          <w:color w:val="000000"/>
          <w:sz w:val="32"/>
          <w:szCs w:val="32"/>
        </w:rPr>
        <w:t>3.81</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rPr>
        <w:t>127</w:t>
      </w:r>
      <w:r>
        <w:rPr>
          <w:rFonts w:ascii="仿宋_GB2312" w:eastAsia="仿宋_GB2312" w:hint="eastAsia"/>
          <w:color w:val="000000"/>
          <w:sz w:val="32"/>
          <w:szCs w:val="32"/>
        </w:rPr>
        <w:t>批次，</w:t>
      </w:r>
      <w:r>
        <w:rPr>
          <w:rFonts w:ascii="仿宋_GB2312" w:eastAsia="仿宋_GB2312"/>
          <w:color w:val="000000"/>
          <w:sz w:val="32"/>
          <w:szCs w:val="32"/>
        </w:rPr>
        <w:t>762</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3.81</w:t>
      </w:r>
      <w:r>
        <w:rPr>
          <w:rFonts w:ascii="仿宋_GB2312" w:eastAsia="仿宋_GB2312" w:hint="eastAsia"/>
          <w:color w:val="000000"/>
          <w:sz w:val="32"/>
          <w:szCs w:val="32"/>
        </w:rPr>
        <w:t>万元，具体</w:t>
      </w:r>
      <w:r>
        <w:rPr>
          <w:rFonts w:ascii="仿宋_GB2312" w:eastAsia="仿宋_GB2312" w:cs="仿宋_GB2312" w:hint="eastAsia"/>
          <w:color w:val="000000"/>
          <w:sz w:val="32"/>
          <w:szCs w:val="32"/>
        </w:rPr>
        <w:t>内容包括：</w:t>
      </w:r>
      <w:r>
        <w:rPr>
          <w:rFonts w:ascii="仿宋_GB2312" w:eastAsia="仿宋_GB2312" w:hint="eastAsia"/>
          <w:sz w:val="32"/>
          <w:szCs w:val="32"/>
        </w:rPr>
        <w:t>省、州督导组督导意识形态工作，网信等工作</w:t>
      </w:r>
      <w:r>
        <w:rPr>
          <w:rFonts w:ascii="仿宋_GB2312" w:eastAsia="仿宋_GB2312" w:hint="eastAsia"/>
          <w:color w:val="000000"/>
          <w:sz w:val="32"/>
          <w:szCs w:val="32"/>
        </w:rPr>
        <w:t>。</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外事接待支出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w:t>
      </w:r>
      <w:r>
        <w:rPr>
          <w:rFonts w:ascii="仿宋_GB2312" w:eastAsia="仿宋_GB2312" w:hint="eastAsia"/>
          <w:color w:val="000000"/>
          <w:sz w:val="32"/>
          <w:szCs w:val="32"/>
        </w:rPr>
        <w:t>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166E6A" w:rsidRDefault="00166E6A">
      <w:pPr>
        <w:spacing w:line="600" w:lineRule="exact"/>
        <w:ind w:firstLine="640"/>
        <w:outlineLvl w:val="1"/>
        <w:rPr>
          <w:rStyle w:val="Heading2Char"/>
          <w:rFonts w:ascii="黑体" w:eastAsia="黑体" w:hAnsi="黑体"/>
          <w:b w:val="0"/>
        </w:rPr>
      </w:pPr>
      <w:bookmarkStart w:id="82" w:name="_Toc15396610"/>
      <w:bookmarkStart w:id="83" w:name="_Toc15377218"/>
      <w:bookmarkStart w:id="84" w:name="_Toc79163622"/>
      <w:bookmarkStart w:id="85" w:name="_Toc83542739"/>
      <w:r>
        <w:rPr>
          <w:rFonts w:ascii="黑体" w:eastAsia="黑体" w:hint="eastAsia"/>
          <w:b/>
          <w:color w:val="000000"/>
          <w:sz w:val="32"/>
          <w:szCs w:val="32"/>
        </w:rPr>
        <w:t>八、</w:t>
      </w:r>
      <w:r>
        <w:rPr>
          <w:rStyle w:val="Heading2Char"/>
          <w:rFonts w:ascii="黑体" w:eastAsia="黑体" w:hAnsi="黑体" w:hint="eastAsia"/>
          <w:b w:val="0"/>
        </w:rPr>
        <w:t>政府性基金预算支出决算情况说明</w:t>
      </w:r>
      <w:bookmarkEnd w:id="82"/>
      <w:bookmarkEnd w:id="83"/>
      <w:bookmarkEnd w:id="84"/>
      <w:bookmarkEnd w:id="85"/>
    </w:p>
    <w:p w:rsidR="00166E6A" w:rsidRDefault="00166E6A">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18</w:t>
      </w:r>
      <w:r>
        <w:rPr>
          <w:rFonts w:ascii="仿宋_GB2312" w:eastAsia="仿宋_GB2312" w:hint="eastAsia"/>
          <w:color w:val="000000"/>
          <w:sz w:val="32"/>
          <w:szCs w:val="32"/>
        </w:rPr>
        <w:t>万元。</w:t>
      </w:r>
    </w:p>
    <w:p w:rsidR="00166E6A" w:rsidRDefault="00166E6A">
      <w:pPr>
        <w:numPr>
          <w:ilvl w:val="0"/>
          <w:numId w:val="2"/>
        </w:numPr>
        <w:spacing w:line="600" w:lineRule="exact"/>
        <w:ind w:firstLine="640"/>
        <w:outlineLvl w:val="1"/>
        <w:rPr>
          <w:rStyle w:val="Heading2Char"/>
          <w:rFonts w:ascii="黑体" w:eastAsia="黑体" w:hAnsi="黑体"/>
          <w:b w:val="0"/>
        </w:rPr>
      </w:pPr>
      <w:bookmarkStart w:id="86" w:name="_Toc15377219"/>
      <w:bookmarkStart w:id="87" w:name="_Toc15396611"/>
      <w:bookmarkStart w:id="88" w:name="_Toc79163623"/>
      <w:bookmarkStart w:id="89" w:name="_Toc83542740"/>
      <w:r>
        <w:rPr>
          <w:rStyle w:val="Heading2Char"/>
          <w:rFonts w:ascii="黑体" w:eastAsia="黑体" w:hAnsi="黑体" w:hint="eastAsia"/>
          <w:b w:val="0"/>
        </w:rPr>
        <w:t>国有资本经营预算支出决算情况说明</w:t>
      </w:r>
      <w:bookmarkEnd w:id="86"/>
      <w:bookmarkEnd w:id="87"/>
      <w:bookmarkEnd w:id="88"/>
      <w:bookmarkEnd w:id="89"/>
    </w:p>
    <w:p w:rsidR="00166E6A" w:rsidRDefault="00166E6A">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166E6A" w:rsidRDefault="00166E6A">
      <w:pPr>
        <w:spacing w:line="600" w:lineRule="exact"/>
        <w:ind w:firstLineChars="250" w:firstLine="803"/>
        <w:outlineLvl w:val="1"/>
        <w:rPr>
          <w:rStyle w:val="Heading2Char"/>
          <w:rFonts w:ascii="黑体" w:eastAsia="黑体" w:hAnsi="黑体"/>
          <w:b w:val="0"/>
        </w:rPr>
      </w:pPr>
      <w:bookmarkStart w:id="90" w:name="_Toc15396612"/>
      <w:bookmarkStart w:id="91" w:name="_Toc15377221"/>
      <w:bookmarkStart w:id="92" w:name="_Toc79163624"/>
      <w:bookmarkStart w:id="93" w:name="_Toc83542741"/>
      <w:r>
        <w:rPr>
          <w:rFonts w:ascii="黑体" w:eastAsia="黑体" w:hAnsi="黑体" w:hint="eastAsia"/>
          <w:b/>
          <w:color w:val="000000"/>
          <w:sz w:val="32"/>
          <w:szCs w:val="32"/>
        </w:rPr>
        <w:t>十</w:t>
      </w:r>
      <w:r>
        <w:rPr>
          <w:rStyle w:val="Heading2Char"/>
          <w:rFonts w:ascii="黑体" w:eastAsia="黑体" w:hAnsi="黑体" w:hint="eastAsia"/>
          <w:b w:val="0"/>
        </w:rPr>
        <w:t>、其他重要事项的情况说明</w:t>
      </w:r>
      <w:bookmarkEnd w:id="90"/>
      <w:bookmarkEnd w:id="91"/>
      <w:bookmarkEnd w:id="92"/>
      <w:bookmarkEnd w:id="93"/>
    </w:p>
    <w:p w:rsidR="00166E6A" w:rsidRDefault="00166E6A">
      <w:pPr>
        <w:spacing w:line="600" w:lineRule="exact"/>
        <w:ind w:firstLineChars="200" w:firstLine="643"/>
        <w:outlineLvl w:val="2"/>
        <w:rPr>
          <w:rFonts w:ascii="楷体_GB2312" w:eastAsia="楷体_GB2312" w:hAnsi="仿宋"/>
          <w:color w:val="000000"/>
          <w:sz w:val="32"/>
          <w:szCs w:val="32"/>
        </w:rPr>
      </w:pPr>
      <w:bookmarkStart w:id="94" w:name="_Toc15377222"/>
      <w:bookmarkStart w:id="95" w:name="_Toc79163625"/>
      <w:bookmarkStart w:id="96" w:name="_Toc83542742"/>
      <w:r>
        <w:rPr>
          <w:rFonts w:ascii="楷体_GB2312" w:eastAsia="楷体_GB2312" w:hAnsi="仿宋" w:hint="eastAsia"/>
          <w:b/>
          <w:color w:val="000000"/>
          <w:sz w:val="32"/>
          <w:szCs w:val="32"/>
        </w:rPr>
        <w:t>（一）机关运行经费支出情况</w:t>
      </w:r>
      <w:bookmarkEnd w:id="94"/>
      <w:bookmarkEnd w:id="95"/>
      <w:bookmarkEnd w:id="96"/>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年，茂县县委宣传部机关运行经费支出</w:t>
      </w:r>
      <w:r>
        <w:rPr>
          <w:rFonts w:ascii="仿宋_GB2312" w:eastAsia="仿宋_GB2312"/>
          <w:color w:val="000000"/>
          <w:sz w:val="32"/>
          <w:szCs w:val="32"/>
        </w:rPr>
        <w:t>45.77</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color w:val="000000"/>
          <w:sz w:val="32"/>
          <w:szCs w:val="32"/>
        </w:rPr>
        <w:t>2.04</w:t>
      </w:r>
      <w:r>
        <w:rPr>
          <w:rFonts w:ascii="仿宋_GB2312" w:eastAsia="仿宋_GB2312" w:hint="eastAsia"/>
          <w:color w:val="000000"/>
          <w:sz w:val="32"/>
          <w:szCs w:val="32"/>
        </w:rPr>
        <w:t>万元，下降</w:t>
      </w:r>
      <w:r>
        <w:rPr>
          <w:rFonts w:ascii="仿宋_GB2312" w:eastAsia="仿宋_GB2312"/>
          <w:color w:val="000000"/>
          <w:sz w:val="32"/>
          <w:szCs w:val="32"/>
        </w:rPr>
        <w:t>2.04%</w:t>
      </w:r>
      <w:r>
        <w:rPr>
          <w:rFonts w:ascii="仿宋_GB2312" w:eastAsia="仿宋_GB2312" w:hint="eastAsia"/>
          <w:color w:val="000000"/>
          <w:sz w:val="32"/>
          <w:szCs w:val="32"/>
        </w:rPr>
        <w:t>。主要原因是人员变动。</w:t>
      </w:r>
    </w:p>
    <w:p w:rsidR="00166E6A" w:rsidRDefault="00166E6A">
      <w:pPr>
        <w:autoSpaceDE w:val="0"/>
        <w:autoSpaceDN w:val="0"/>
        <w:adjustRightInd w:val="0"/>
        <w:spacing w:line="600" w:lineRule="exact"/>
        <w:ind w:firstLineChars="200" w:firstLine="643"/>
        <w:jc w:val="left"/>
        <w:outlineLvl w:val="2"/>
        <w:rPr>
          <w:rFonts w:ascii="楷体_GB2312" w:eastAsia="楷体_GB2312" w:hAnsi="仿宋"/>
          <w:b/>
          <w:color w:val="000000"/>
          <w:sz w:val="32"/>
          <w:szCs w:val="32"/>
        </w:rPr>
      </w:pPr>
      <w:bookmarkStart w:id="97" w:name="_Toc15377223"/>
      <w:bookmarkStart w:id="98" w:name="_Toc79163626"/>
      <w:bookmarkStart w:id="99" w:name="_Toc83542743"/>
      <w:r>
        <w:rPr>
          <w:rFonts w:ascii="楷体_GB2312" w:eastAsia="楷体_GB2312" w:hAnsi="仿宋" w:hint="eastAsia"/>
          <w:b/>
          <w:color w:val="000000"/>
          <w:sz w:val="32"/>
          <w:szCs w:val="32"/>
        </w:rPr>
        <w:t>（二）政府采购支出情况</w:t>
      </w:r>
      <w:bookmarkEnd w:id="97"/>
      <w:bookmarkEnd w:id="98"/>
      <w:bookmarkEnd w:id="99"/>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年，茂县县委宣传部政府采购支出总额</w:t>
      </w:r>
      <w:r>
        <w:rPr>
          <w:rFonts w:ascii="仿宋_GB2312" w:eastAsia="仿宋_GB2312"/>
          <w:color w:val="000000"/>
          <w:sz w:val="32"/>
          <w:szCs w:val="32"/>
        </w:rPr>
        <w:t>68.86</w:t>
      </w:r>
      <w:r>
        <w:rPr>
          <w:rFonts w:ascii="仿宋_GB2312" w:eastAsia="仿宋_GB2312" w:hint="eastAsia"/>
          <w:color w:val="000000"/>
          <w:sz w:val="32"/>
          <w:szCs w:val="32"/>
        </w:rPr>
        <w:t>万元，其中：政府采购货物支出</w:t>
      </w:r>
      <w:r>
        <w:rPr>
          <w:rFonts w:ascii="仿宋_GB2312" w:eastAsia="仿宋_GB2312"/>
          <w:color w:val="000000"/>
          <w:sz w:val="32"/>
          <w:szCs w:val="32"/>
        </w:rPr>
        <w:t>29.80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39.06</w:t>
      </w:r>
      <w:r>
        <w:rPr>
          <w:rFonts w:ascii="仿宋_GB2312" w:eastAsia="仿宋_GB2312" w:hint="eastAsia"/>
          <w:color w:val="000000"/>
          <w:sz w:val="32"/>
          <w:szCs w:val="32"/>
        </w:rPr>
        <w:t>万元。主要用于农家书屋补充更新、</w:t>
      </w:r>
      <w:r>
        <w:rPr>
          <w:rFonts w:ascii="仿宋_GB2312" w:eastAsia="仿宋_GB2312" w:hint="eastAsia"/>
          <w:sz w:val="32"/>
          <w:szCs w:val="32"/>
        </w:rPr>
        <w:t>对外宣传合作采购</w:t>
      </w:r>
      <w:r>
        <w:rPr>
          <w:rFonts w:ascii="仿宋_GB2312" w:eastAsia="仿宋_GB2312" w:hint="eastAsia"/>
          <w:color w:val="000000"/>
          <w:sz w:val="32"/>
          <w:szCs w:val="32"/>
        </w:rPr>
        <w:t>。授予中小企业合同金额</w:t>
      </w:r>
      <w:r>
        <w:rPr>
          <w:rFonts w:ascii="仿宋_GB2312" w:eastAsia="仿宋_GB2312"/>
          <w:color w:val="000000"/>
          <w:sz w:val="32"/>
          <w:szCs w:val="32"/>
        </w:rPr>
        <w:t>0</w:t>
      </w:r>
      <w:r>
        <w:rPr>
          <w:rFonts w:ascii="仿宋_GB2312" w:eastAsia="仿宋_GB2312" w:hint="eastAsia"/>
          <w:color w:val="000000"/>
          <w:sz w:val="32"/>
          <w:szCs w:val="32"/>
        </w:rPr>
        <w:t>万元</w:t>
      </w:r>
      <w:bookmarkStart w:id="100" w:name="_GoBack"/>
      <w:bookmarkEnd w:id="100"/>
      <w:r>
        <w:rPr>
          <w:rFonts w:ascii="仿宋_GB2312" w:eastAsia="仿宋_GB2312" w:hint="eastAsia"/>
          <w:color w:val="000000"/>
          <w:sz w:val="32"/>
          <w:szCs w:val="32"/>
        </w:rPr>
        <w:t>，其中：授予小微企业合同金额</w:t>
      </w:r>
      <w:r>
        <w:rPr>
          <w:rFonts w:ascii="仿宋_GB2312" w:eastAsia="仿宋_GB2312"/>
          <w:color w:val="000000"/>
          <w:sz w:val="32"/>
          <w:szCs w:val="32"/>
        </w:rPr>
        <w:t>29.80</w:t>
      </w:r>
      <w:r>
        <w:rPr>
          <w:rFonts w:ascii="仿宋_GB2312" w:eastAsia="仿宋_GB2312" w:hint="eastAsia"/>
          <w:color w:val="000000"/>
          <w:sz w:val="32"/>
          <w:szCs w:val="32"/>
        </w:rPr>
        <w:t>万元，占政府采购支出总额的</w:t>
      </w:r>
      <w:r>
        <w:rPr>
          <w:rFonts w:ascii="仿宋_GB2312" w:eastAsia="仿宋_GB2312"/>
          <w:color w:val="000000"/>
          <w:sz w:val="32"/>
          <w:szCs w:val="32"/>
        </w:rPr>
        <w:t>43.28%</w:t>
      </w:r>
      <w:r>
        <w:rPr>
          <w:rFonts w:ascii="仿宋_GB2312" w:eastAsia="仿宋_GB2312" w:hint="eastAsia"/>
          <w:color w:val="000000"/>
          <w:sz w:val="32"/>
          <w:szCs w:val="32"/>
        </w:rPr>
        <w:t>。</w:t>
      </w:r>
    </w:p>
    <w:p w:rsidR="00166E6A" w:rsidRDefault="00166E6A">
      <w:pPr>
        <w:autoSpaceDE w:val="0"/>
        <w:autoSpaceDN w:val="0"/>
        <w:adjustRightInd w:val="0"/>
        <w:spacing w:line="600" w:lineRule="exact"/>
        <w:ind w:firstLineChars="200" w:firstLine="643"/>
        <w:jc w:val="left"/>
        <w:outlineLvl w:val="2"/>
        <w:rPr>
          <w:rFonts w:ascii="楷体_GB2312" w:eastAsia="楷体_GB2312" w:hAnsi="仿宋"/>
          <w:b/>
          <w:color w:val="000000"/>
          <w:sz w:val="32"/>
          <w:szCs w:val="32"/>
        </w:rPr>
      </w:pPr>
      <w:bookmarkStart w:id="101" w:name="_Toc15377224"/>
      <w:bookmarkStart w:id="102" w:name="_Toc79163627"/>
      <w:bookmarkStart w:id="103" w:name="_Toc83542744"/>
      <w:r>
        <w:rPr>
          <w:rFonts w:ascii="楷体_GB2312" w:eastAsia="楷体_GB2312" w:hAnsi="仿宋" w:hint="eastAsia"/>
          <w:b/>
          <w:color w:val="000000"/>
          <w:sz w:val="32"/>
          <w:szCs w:val="32"/>
        </w:rPr>
        <w:t>（三）国有资产占有使用情况</w:t>
      </w:r>
      <w:bookmarkEnd w:id="101"/>
      <w:bookmarkEnd w:id="102"/>
      <w:bookmarkEnd w:id="103"/>
    </w:p>
    <w:p w:rsidR="00166E6A" w:rsidRDefault="00166E6A">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日，茂县县委宣传部共有车辆</w:t>
      </w:r>
      <w:r>
        <w:rPr>
          <w:rFonts w:ascii="仿宋_GB2312" w:eastAsia="仿宋_GB2312"/>
          <w:color w:val="000000"/>
          <w:sz w:val="32"/>
          <w:szCs w:val="32"/>
        </w:rPr>
        <w:t>2</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2</w:t>
      </w:r>
      <w:r>
        <w:rPr>
          <w:rFonts w:ascii="仿宋_GB2312" w:eastAsia="仿宋_GB2312" w:hint="eastAsia"/>
          <w:color w:val="000000"/>
          <w:sz w:val="32"/>
          <w:szCs w:val="32"/>
        </w:rPr>
        <w:t>辆，其他用车主要是用于接送省、州媒体采访工作，到各镇检查、督导意识形态宣传文化工作及项目开标工作等。单价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166E6A" w:rsidRDefault="00166E6A">
      <w:pPr>
        <w:autoSpaceDE w:val="0"/>
        <w:autoSpaceDN w:val="0"/>
        <w:adjustRightInd w:val="0"/>
        <w:spacing w:line="600" w:lineRule="exact"/>
        <w:ind w:firstLineChars="200" w:firstLine="643"/>
        <w:jc w:val="left"/>
        <w:outlineLvl w:val="2"/>
        <w:rPr>
          <w:rFonts w:ascii="楷体_GB2312" w:eastAsia="楷体_GB2312" w:hAnsi="仿宋"/>
          <w:b/>
          <w:color w:val="000000"/>
          <w:sz w:val="32"/>
          <w:szCs w:val="32"/>
        </w:rPr>
      </w:pPr>
      <w:bookmarkStart w:id="104" w:name="_Toc79163628"/>
      <w:bookmarkStart w:id="105" w:name="_Toc83542745"/>
      <w:r>
        <w:rPr>
          <w:rFonts w:ascii="楷体_GB2312" w:eastAsia="楷体_GB2312" w:hAnsi="仿宋" w:hint="eastAsia"/>
          <w:b/>
          <w:color w:val="000000"/>
          <w:sz w:val="32"/>
          <w:szCs w:val="32"/>
        </w:rPr>
        <w:t>（四）预算绩效管理情况</w:t>
      </w:r>
      <w:bookmarkEnd w:id="104"/>
      <w:bookmarkEnd w:id="105"/>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w:t>
      </w:r>
      <w:r>
        <w:rPr>
          <w:rFonts w:ascii="仿宋_GB2312" w:eastAsia="仿宋_GB2312" w:hint="eastAsia"/>
          <w:color w:val="000000"/>
          <w:sz w:val="32"/>
          <w:szCs w:val="32"/>
        </w:rPr>
        <w:t>茂县县委宣传部</w:t>
      </w:r>
      <w:r>
        <w:rPr>
          <w:rFonts w:ascii="仿宋_GB2312" w:eastAsia="仿宋_GB2312" w:hAnsi="仿宋_GB2312" w:cs="仿宋_GB2312" w:hint="eastAsia"/>
          <w:sz w:val="32"/>
          <w:szCs w:val="32"/>
        </w:rPr>
        <w:t>在年初预算编制阶段，组织对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个项目（农家书屋补充更新、农村公益电影放映）开展了预算事前绩效评估，对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个项目开展了绩效目标完成情况自评。</w:t>
      </w:r>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int="eastAsia"/>
          <w:color w:val="000000"/>
          <w:sz w:val="32"/>
          <w:szCs w:val="32"/>
        </w:rPr>
        <w:t>茂县县委宣传部</w:t>
      </w:r>
      <w:r>
        <w:rPr>
          <w:rFonts w:ascii="仿宋_GB2312" w:eastAsia="仿宋_GB2312" w:hAnsi="仿宋_GB2312" w:cs="仿宋_GB2312" w:hint="eastAsia"/>
          <w:sz w:val="32"/>
          <w:szCs w:val="32"/>
        </w:rPr>
        <w:t>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color w:val="000000"/>
          <w:sz w:val="32"/>
          <w:szCs w:val="32"/>
        </w:rPr>
        <w:t>保障了我部日常工作经费及人员经费等，推动我部各项工作的正常开展，保障全县的宣传文化工作有序进行</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我部</w:t>
      </w:r>
      <w:r>
        <w:rPr>
          <w:rFonts w:ascii="仿宋_GB2312" w:eastAsia="仿宋_GB2312" w:hAnsi="仿宋_GB2312" w:cs="仿宋_GB2312" w:hint="eastAsia"/>
          <w:sz w:val="32"/>
          <w:szCs w:val="32"/>
        </w:rPr>
        <w:t>还自行组织了</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个项目支出绩效评价，从评价情况来看农家书屋补充更新和农村公益电影放映项目</w:t>
      </w:r>
      <w:r>
        <w:rPr>
          <w:rFonts w:ascii="仿宋_GB2312" w:eastAsia="仿宋_GB2312" w:hAnsi="仿宋_GB2312" w:cs="仿宋_GB2312" w:hint="eastAsia"/>
          <w:color w:val="000000"/>
          <w:sz w:val="32"/>
          <w:szCs w:val="32"/>
        </w:rPr>
        <w:t>有序推进，并达到预期成效。</w:t>
      </w:r>
    </w:p>
    <w:p w:rsidR="00166E6A" w:rsidRDefault="00166E6A">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Pr>
          <w:rFonts w:ascii="仿宋_GB2312" w:eastAsia="仿宋_GB2312" w:hint="eastAsia"/>
          <w:color w:val="000000"/>
          <w:sz w:val="32"/>
          <w:szCs w:val="32"/>
        </w:rPr>
        <w:t>茂县县委宣传部</w:t>
      </w:r>
      <w:r>
        <w:rPr>
          <w:rFonts w:ascii="仿宋_GB2312" w:eastAsia="仿宋_GB2312" w:hAnsi="仿宋_GB2312" w:cs="仿宋_GB2312" w:hint="eastAsia"/>
          <w:sz w:val="32"/>
          <w:szCs w:val="32"/>
        </w:rPr>
        <w:t>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年度部门决算中反映“农家书屋补充更新”“</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农村公益电影放映”等</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个项目绩效目标实际完成情况。</w:t>
      </w:r>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）农家书屋补充更新项目绩效目标完成情况综述。项目全年预算数</w:t>
      </w:r>
      <w:r>
        <w:rPr>
          <w:rFonts w:ascii="仿宋_GB2312" w:eastAsia="仿宋_GB2312" w:hAnsi="仿宋_GB2312" w:cs="仿宋_GB2312"/>
          <w:sz w:val="32"/>
          <w:szCs w:val="32"/>
        </w:rPr>
        <w:t>29.80</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29.80</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w:t>
      </w:r>
      <w:r>
        <w:rPr>
          <w:rFonts w:ascii="仿宋_GB2312" w:eastAsia="仿宋_GB2312" w:hAnsi="宋体" w:hint="eastAsia"/>
          <w:sz w:val="32"/>
          <w:szCs w:val="32"/>
          <w:lang w:val="zh-CN"/>
        </w:rPr>
        <w:t>改善了</w:t>
      </w:r>
      <w:r>
        <w:rPr>
          <w:rFonts w:ascii="仿宋_GB2312" w:eastAsia="仿宋_GB2312" w:hAnsi="仿宋_GB2312" w:cs="仿宋_GB2312" w:hint="eastAsia"/>
          <w:sz w:val="32"/>
          <w:szCs w:val="32"/>
        </w:rPr>
        <w:t>农村</w:t>
      </w:r>
      <w:r>
        <w:rPr>
          <w:rFonts w:ascii="仿宋_GB2312" w:eastAsia="仿宋_GB2312" w:hAnsi="宋体" w:hint="eastAsia"/>
          <w:sz w:val="32"/>
          <w:szCs w:val="32"/>
          <w:lang w:val="zh-CN"/>
        </w:rPr>
        <w:t>群众</w:t>
      </w:r>
      <w:r>
        <w:rPr>
          <w:rFonts w:ascii="仿宋_GB2312" w:eastAsia="仿宋_GB2312" w:hAnsi="仿宋_GB2312" w:cs="仿宋_GB2312" w:hint="eastAsia"/>
          <w:sz w:val="32"/>
          <w:szCs w:val="32"/>
        </w:rPr>
        <w:t>“</w:t>
      </w:r>
      <w:r>
        <w:rPr>
          <w:rFonts w:ascii="仿宋_GB2312" w:eastAsia="仿宋_GB2312" w:hAnsi="宋体" w:hint="eastAsia"/>
          <w:sz w:val="32"/>
          <w:szCs w:val="32"/>
          <w:lang w:val="zh-CN"/>
        </w:rPr>
        <w:t>买书难，借书难，看书难</w:t>
      </w:r>
      <w:r>
        <w:rPr>
          <w:rFonts w:ascii="仿宋_GB2312" w:eastAsia="仿宋_GB2312" w:hAnsi="仿宋_GB2312" w:cs="仿宋_GB2312" w:hint="eastAsia"/>
          <w:sz w:val="32"/>
          <w:szCs w:val="32"/>
        </w:rPr>
        <w:t>”的问题，丰富了农村群众的农业科技知识。</w:t>
      </w:r>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）农村公益电影放映项目绩效目标完成情况综述。项目全年预算数</w:t>
      </w:r>
      <w:r>
        <w:rPr>
          <w:rFonts w:ascii="仿宋_GB2312" w:eastAsia="仿宋_GB2312" w:hAnsi="仿宋_GB2312" w:cs="仿宋_GB2312"/>
          <w:sz w:val="32"/>
          <w:szCs w:val="32"/>
        </w:rPr>
        <w:t>34.78</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34.60</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99.48%</w:t>
      </w:r>
      <w:r>
        <w:rPr>
          <w:rFonts w:ascii="仿宋_GB2312" w:eastAsia="仿宋_GB2312" w:hAnsi="仿宋_GB2312" w:cs="仿宋_GB2312" w:hint="eastAsia"/>
          <w:sz w:val="32"/>
          <w:szCs w:val="32"/>
        </w:rPr>
        <w:t>。通过项目实施，保障</w:t>
      </w:r>
      <w:r>
        <w:rPr>
          <w:rFonts w:ascii="仿宋_GB2312" w:eastAsia="仿宋_GB2312" w:hAnsi="仿宋_GB2312" w:cs="仿宋_GB2312" w:hint="eastAsia"/>
          <w:color w:val="000000"/>
          <w:sz w:val="32"/>
          <w:szCs w:val="32"/>
        </w:rPr>
        <w:t>农村公益电影放映工作顺利推进</w:t>
      </w:r>
      <w:r>
        <w:rPr>
          <w:rFonts w:ascii="仿宋_GB2312" w:eastAsia="仿宋_GB2312" w:hAnsi="仿宋_GB2312" w:cs="仿宋_GB2312" w:hint="eastAsia"/>
          <w:sz w:val="32"/>
          <w:szCs w:val="32"/>
        </w:rPr>
        <w:t>。</w:t>
      </w: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A0"/>
      </w:tblPr>
      <w:tblGrid>
        <w:gridCol w:w="390"/>
        <w:gridCol w:w="1367"/>
        <w:gridCol w:w="1025"/>
        <w:gridCol w:w="2392"/>
        <w:gridCol w:w="2394"/>
        <w:gridCol w:w="2392"/>
      </w:tblGrid>
      <w:tr w:rsidR="00166E6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166E6A" w:rsidRDefault="00166E6A">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(2020</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166E6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sz w:val="24"/>
              </w:rPr>
            </w:pPr>
            <w:r>
              <w:rPr>
                <w:rFonts w:ascii="宋体" w:hAnsi="宋体" w:cs="仿宋_GB2312" w:hint="eastAsia"/>
                <w:sz w:val="24"/>
              </w:rPr>
              <w:t>农家书屋补充更新</w:t>
            </w:r>
          </w:p>
        </w:tc>
      </w:tr>
      <w:tr w:rsidR="00166E6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sz w:val="24"/>
              </w:rPr>
            </w:pPr>
            <w:r>
              <w:rPr>
                <w:rFonts w:ascii="宋体" w:cs="宋体" w:hint="eastAsia"/>
                <w:color w:val="000000"/>
                <w:sz w:val="24"/>
              </w:rPr>
              <w:t>茂县县委宣传部</w:t>
            </w:r>
          </w:p>
        </w:tc>
      </w:tr>
      <w:tr w:rsidR="00166E6A">
        <w:trPr>
          <w:trHeight w:val="693"/>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29.80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29.80</w:t>
            </w:r>
            <w:r>
              <w:rPr>
                <w:rFonts w:ascii="宋体" w:cs="宋体" w:hint="eastAsia"/>
                <w:color w:val="000000"/>
                <w:sz w:val="24"/>
              </w:rPr>
              <w:t>万元</w:t>
            </w:r>
          </w:p>
        </w:tc>
      </w:tr>
      <w:tr w:rsidR="00166E6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29.80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29.80</w:t>
            </w:r>
            <w:r>
              <w:rPr>
                <w:rFonts w:ascii="宋体" w:cs="宋体" w:hint="eastAsia"/>
                <w:color w:val="000000"/>
                <w:sz w:val="24"/>
              </w:rPr>
              <w:t>万元</w:t>
            </w:r>
          </w:p>
        </w:tc>
      </w:tr>
      <w:tr w:rsidR="00166E6A">
        <w:trPr>
          <w:trHeight w:val="707"/>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r>
      <w:tr w:rsidR="00166E6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166E6A">
        <w:trPr>
          <w:trHeight w:val="155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hint="eastAsia"/>
                <w:sz w:val="24"/>
                <w:lang w:val="zh-CN"/>
              </w:rPr>
              <w:t>改善</w:t>
            </w:r>
            <w:r>
              <w:rPr>
                <w:rFonts w:ascii="宋体" w:hAnsi="宋体" w:cs="仿宋_GB2312" w:hint="eastAsia"/>
                <w:sz w:val="24"/>
              </w:rPr>
              <w:t>农村</w:t>
            </w:r>
            <w:r>
              <w:rPr>
                <w:rFonts w:ascii="宋体" w:hAnsi="宋体" w:hint="eastAsia"/>
                <w:sz w:val="24"/>
                <w:lang w:val="zh-CN"/>
              </w:rPr>
              <w:t>群众</w:t>
            </w:r>
            <w:r>
              <w:rPr>
                <w:rFonts w:ascii="宋体" w:hAnsi="宋体" w:cs="仿宋_GB2312" w:hint="eastAsia"/>
                <w:sz w:val="24"/>
              </w:rPr>
              <w:t>“</w:t>
            </w:r>
            <w:r>
              <w:rPr>
                <w:rFonts w:ascii="宋体" w:hAnsi="宋体" w:hint="eastAsia"/>
                <w:sz w:val="24"/>
                <w:lang w:val="zh-CN"/>
              </w:rPr>
              <w:t>买书难，借书难，看书难</w:t>
            </w:r>
            <w:r>
              <w:rPr>
                <w:rFonts w:ascii="宋体" w:hAnsi="宋体" w:cs="仿宋_GB2312" w:hint="eastAsia"/>
                <w:sz w:val="24"/>
              </w:rPr>
              <w:t>”的问题，丰富农村群众的农业科技知识</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adjustRightInd w:val="0"/>
              <w:snapToGrid w:val="0"/>
              <w:spacing w:line="600" w:lineRule="exact"/>
              <w:rPr>
                <w:rFonts w:ascii="宋体" w:cs="仿宋_GB2312"/>
                <w:sz w:val="24"/>
              </w:rPr>
            </w:pPr>
            <w:r>
              <w:rPr>
                <w:rFonts w:ascii="宋体" w:hAnsi="宋体" w:cs="仿宋_GB2312" w:hint="eastAsia"/>
                <w:sz w:val="24"/>
              </w:rPr>
              <w:t>按原</w:t>
            </w:r>
            <w:r>
              <w:rPr>
                <w:rFonts w:ascii="宋体" w:hAnsi="宋体" w:cs="仿宋_GB2312"/>
                <w:sz w:val="24"/>
              </w:rPr>
              <w:t>149</w:t>
            </w:r>
            <w:r>
              <w:rPr>
                <w:rFonts w:ascii="宋体" w:hAnsi="宋体" w:cs="仿宋_GB2312" w:hint="eastAsia"/>
                <w:sz w:val="24"/>
              </w:rPr>
              <w:t>个行政村，每村</w:t>
            </w:r>
            <w:r>
              <w:rPr>
                <w:rFonts w:ascii="宋体" w:hAnsi="宋体" w:cs="仿宋_GB2312"/>
                <w:sz w:val="24"/>
              </w:rPr>
              <w:t>2000</w:t>
            </w:r>
            <w:r>
              <w:rPr>
                <w:rFonts w:ascii="宋体" w:hAnsi="宋体" w:cs="仿宋_GB2312" w:hint="eastAsia"/>
                <w:sz w:val="24"/>
              </w:rPr>
              <w:t>元的资金，补充更新了</w:t>
            </w:r>
            <w:r>
              <w:rPr>
                <w:rFonts w:ascii="宋体" w:hAnsi="宋体" w:cs="仿宋_GB2312"/>
                <w:sz w:val="24"/>
              </w:rPr>
              <w:t>14900</w:t>
            </w:r>
            <w:r>
              <w:rPr>
                <w:rFonts w:ascii="宋体" w:hAnsi="宋体" w:cs="仿宋_GB2312" w:hint="eastAsia"/>
                <w:sz w:val="24"/>
              </w:rPr>
              <w:t>册图书。</w:t>
            </w:r>
          </w:p>
          <w:p w:rsidR="00166E6A" w:rsidRDefault="00166E6A">
            <w:pPr>
              <w:widowControl/>
              <w:jc w:val="center"/>
              <w:textAlignment w:val="center"/>
              <w:rPr>
                <w:rFonts w:ascii="宋体" w:cs="宋体"/>
                <w:color w:val="000000"/>
                <w:sz w:val="24"/>
              </w:rPr>
            </w:pPr>
          </w:p>
        </w:tc>
      </w:tr>
      <w:tr w:rsidR="00166E6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166E6A">
        <w:trPr>
          <w:trHeight w:val="142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改善了农村群众“买书难，借书难，看书难”的问题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sz w:val="24"/>
              </w:rPr>
            </w:pPr>
            <w:r>
              <w:rPr>
                <w:rFonts w:ascii="宋体" w:hAnsi="宋体" w:hint="eastAsia"/>
                <w:sz w:val="24"/>
                <w:lang w:val="zh-CN"/>
              </w:rPr>
              <w:t>每村</w:t>
            </w:r>
            <w:r>
              <w:rPr>
                <w:rFonts w:ascii="宋体" w:hAnsi="宋体"/>
                <w:sz w:val="24"/>
                <w:lang w:val="zh-CN"/>
              </w:rPr>
              <w:t>2000</w:t>
            </w:r>
            <w:r>
              <w:rPr>
                <w:rFonts w:ascii="宋体" w:hAnsi="宋体" w:hint="eastAsia"/>
                <w:sz w:val="24"/>
                <w:lang w:val="zh-CN"/>
              </w:rPr>
              <w:t>元的资金，补充更新</w:t>
            </w:r>
            <w:r>
              <w:rPr>
                <w:rFonts w:ascii="宋体" w:hAnsi="宋体"/>
                <w:sz w:val="24"/>
                <w:lang w:val="zh-CN"/>
              </w:rPr>
              <w:t>14900</w:t>
            </w:r>
            <w:r>
              <w:rPr>
                <w:rFonts w:ascii="宋体" w:hAnsi="宋体" w:hint="eastAsia"/>
                <w:sz w:val="24"/>
                <w:lang w:val="zh-CN"/>
              </w:rPr>
              <w:t>册图书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sz w:val="24"/>
                <w:lang w:val="zh-CN"/>
              </w:rPr>
            </w:pPr>
            <w:r>
              <w:rPr>
                <w:rFonts w:ascii="宋体" w:hAnsi="宋体" w:hint="eastAsia"/>
                <w:sz w:val="24"/>
                <w:lang w:val="zh-CN"/>
              </w:rPr>
              <w:t>原</w:t>
            </w:r>
            <w:r>
              <w:rPr>
                <w:rFonts w:ascii="宋体" w:hAnsi="宋体"/>
                <w:sz w:val="24"/>
                <w:lang w:val="zh-CN"/>
              </w:rPr>
              <w:t>149</w:t>
            </w:r>
            <w:r>
              <w:rPr>
                <w:rFonts w:ascii="宋体" w:hAnsi="宋体" w:hint="eastAsia"/>
                <w:sz w:val="24"/>
                <w:lang w:val="zh-CN"/>
              </w:rPr>
              <w:t>个行政村，每村</w:t>
            </w:r>
            <w:r>
              <w:rPr>
                <w:rFonts w:ascii="宋体" w:hAnsi="宋体"/>
                <w:sz w:val="24"/>
                <w:lang w:val="zh-CN"/>
              </w:rPr>
              <w:t>2000</w:t>
            </w:r>
            <w:r>
              <w:rPr>
                <w:rFonts w:ascii="宋体" w:hAnsi="宋体" w:hint="eastAsia"/>
                <w:sz w:val="24"/>
                <w:lang w:val="zh-CN"/>
              </w:rPr>
              <w:t>元的资金，补充更新了</w:t>
            </w:r>
            <w:r>
              <w:rPr>
                <w:rFonts w:ascii="宋体" w:hAnsi="宋体"/>
                <w:sz w:val="24"/>
                <w:lang w:val="zh-CN"/>
              </w:rPr>
              <w:t>14900</w:t>
            </w:r>
            <w:r>
              <w:rPr>
                <w:rFonts w:ascii="宋体" w:hAnsi="宋体" w:hint="eastAsia"/>
                <w:sz w:val="24"/>
                <w:lang w:val="zh-CN"/>
              </w:rPr>
              <w:t>册图书。</w:t>
            </w:r>
          </w:p>
          <w:p w:rsidR="00166E6A" w:rsidRDefault="00166E6A">
            <w:pPr>
              <w:widowControl/>
              <w:jc w:val="center"/>
              <w:textAlignment w:val="center"/>
              <w:rPr>
                <w:rFonts w:ascii="宋体" w:cs="宋体"/>
                <w:color w:val="000000"/>
                <w:sz w:val="24"/>
              </w:rPr>
            </w:pPr>
          </w:p>
        </w:tc>
      </w:tr>
      <w:tr w:rsidR="00166E6A">
        <w:trPr>
          <w:trHeight w:val="77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实效指标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2020</w:t>
            </w:r>
            <w:r>
              <w:rPr>
                <w:rFonts w:ascii="宋体" w:cs="宋体" w:hint="eastAsia"/>
                <w:color w:val="000000"/>
                <w:sz w:val="24"/>
              </w:rPr>
              <w:t>年</w:t>
            </w:r>
            <w:r>
              <w:rPr>
                <w:rFonts w:ascii="宋体" w:cs="宋体"/>
                <w:color w:val="000000"/>
                <w:sz w:val="24"/>
              </w:rPr>
              <w:t>9</w:t>
            </w:r>
            <w:r>
              <w:rPr>
                <w:rFonts w:ascii="宋体" w:cs="宋体" w:hint="eastAsia"/>
                <w:color w:val="000000"/>
                <w:sz w:val="24"/>
              </w:rPr>
              <w:t>月前完成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已完成</w:t>
            </w:r>
          </w:p>
        </w:tc>
      </w:tr>
      <w:tr w:rsidR="00166E6A">
        <w:trPr>
          <w:trHeight w:val="19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无</w:t>
            </w:r>
          </w:p>
        </w:tc>
      </w:tr>
      <w:tr w:rsidR="00166E6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满足人民群众日常增长的精神文化需求</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hint="eastAsia"/>
                <w:sz w:val="24"/>
                <w:lang w:val="zh-CN"/>
              </w:rPr>
              <w:t>改善了</w:t>
            </w:r>
            <w:r>
              <w:rPr>
                <w:rFonts w:ascii="宋体" w:hAnsi="宋体" w:cs="仿宋_GB2312" w:hint="eastAsia"/>
                <w:sz w:val="24"/>
              </w:rPr>
              <w:t>农村</w:t>
            </w:r>
            <w:r>
              <w:rPr>
                <w:rFonts w:ascii="宋体" w:hAnsi="宋体" w:hint="eastAsia"/>
                <w:sz w:val="24"/>
                <w:lang w:val="zh-CN"/>
              </w:rPr>
              <w:t>群众</w:t>
            </w:r>
            <w:r>
              <w:rPr>
                <w:rFonts w:ascii="宋体" w:hAnsi="宋体" w:cs="仿宋_GB2312" w:hint="eastAsia"/>
                <w:sz w:val="24"/>
              </w:rPr>
              <w:t>“</w:t>
            </w:r>
            <w:r>
              <w:rPr>
                <w:rFonts w:ascii="宋体" w:hAnsi="宋体" w:hint="eastAsia"/>
                <w:sz w:val="24"/>
                <w:lang w:val="zh-CN"/>
              </w:rPr>
              <w:t>买书难，借书难，看书难</w:t>
            </w:r>
            <w:r>
              <w:rPr>
                <w:rFonts w:ascii="宋体" w:hAnsi="宋体" w:cs="仿宋_GB2312" w:hint="eastAsia"/>
                <w:sz w:val="24"/>
              </w:rPr>
              <w:t>”的问题，丰富了农村群众的农业科技知识。</w:t>
            </w:r>
          </w:p>
        </w:tc>
      </w:tr>
      <w:tr w:rsidR="00166E6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r>
    </w:tbl>
    <w:p w:rsidR="00166E6A" w:rsidRDefault="00166E6A">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A0"/>
      </w:tblPr>
      <w:tblGrid>
        <w:gridCol w:w="390"/>
        <w:gridCol w:w="1367"/>
        <w:gridCol w:w="1025"/>
        <w:gridCol w:w="2392"/>
        <w:gridCol w:w="2394"/>
        <w:gridCol w:w="2392"/>
      </w:tblGrid>
      <w:tr w:rsidR="00166E6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166E6A" w:rsidRDefault="00166E6A">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(2020</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166E6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kern w:val="0"/>
                <w:sz w:val="24"/>
              </w:rPr>
            </w:pPr>
            <w:r>
              <w:rPr>
                <w:rFonts w:ascii="宋体" w:hAnsi="宋体" w:cs="宋体" w:hint="eastAsia"/>
                <w:color w:val="000000"/>
                <w:kern w:val="0"/>
                <w:sz w:val="24"/>
              </w:rPr>
              <w:t>农村公益电影放映</w:t>
            </w:r>
          </w:p>
        </w:tc>
      </w:tr>
      <w:tr w:rsidR="00166E6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sz w:val="24"/>
              </w:rPr>
            </w:pPr>
            <w:r>
              <w:rPr>
                <w:rFonts w:ascii="宋体" w:cs="宋体" w:hint="eastAsia"/>
                <w:color w:val="000000"/>
                <w:sz w:val="24"/>
              </w:rPr>
              <w:t>茂县县委宣传部</w:t>
            </w:r>
          </w:p>
        </w:tc>
      </w:tr>
      <w:tr w:rsidR="00166E6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34.78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34.60</w:t>
            </w:r>
            <w:r>
              <w:rPr>
                <w:rFonts w:ascii="宋体" w:cs="宋体" w:hint="eastAsia"/>
                <w:color w:val="000000"/>
                <w:sz w:val="24"/>
              </w:rPr>
              <w:t>万元</w:t>
            </w:r>
          </w:p>
        </w:tc>
      </w:tr>
      <w:tr w:rsidR="00166E6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34.78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34.60</w:t>
            </w:r>
            <w:r>
              <w:rPr>
                <w:rFonts w:ascii="宋体" w:cs="宋体" w:hint="eastAsia"/>
                <w:color w:val="000000"/>
                <w:sz w:val="24"/>
              </w:rPr>
              <w:t>万元</w:t>
            </w:r>
          </w:p>
        </w:tc>
      </w:tr>
      <w:tr w:rsidR="00166E6A">
        <w:trPr>
          <w:trHeight w:val="125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r>
      <w:tr w:rsidR="00166E6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166E6A">
        <w:trPr>
          <w:trHeight w:val="1553"/>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kern w:val="0"/>
                <w:sz w:val="24"/>
              </w:rPr>
            </w:pPr>
            <w:r>
              <w:rPr>
                <w:rFonts w:ascii="宋体" w:hAnsi="宋体" w:cs="宋体" w:hint="eastAsia"/>
                <w:color w:val="000000"/>
                <w:kern w:val="0"/>
                <w:sz w:val="24"/>
              </w:rPr>
              <w:t>保障全县农村公益电影放映工作顺利推进、实施。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textAlignment w:val="center"/>
              <w:rPr>
                <w:rFonts w:ascii="宋体" w:cs="宋体"/>
                <w:color w:val="000000"/>
                <w:sz w:val="24"/>
              </w:rPr>
            </w:pPr>
            <w:r>
              <w:rPr>
                <w:rFonts w:ascii="宋体" w:hAnsi="宋体" w:cs="宋体" w:hint="eastAsia"/>
                <w:color w:val="000000"/>
                <w:kern w:val="0"/>
                <w:sz w:val="24"/>
              </w:rPr>
              <w:t>超额完成全年放映任务</w:t>
            </w:r>
            <w:r>
              <w:rPr>
                <w:rFonts w:ascii="宋体" w:hAnsi="宋体" w:cs="宋体"/>
                <w:color w:val="000000"/>
                <w:kern w:val="0"/>
                <w:sz w:val="24"/>
              </w:rPr>
              <w:t>1788</w:t>
            </w:r>
            <w:r>
              <w:rPr>
                <w:rFonts w:ascii="宋体" w:hAnsi="宋体" w:cs="宋体" w:hint="eastAsia"/>
                <w:color w:val="000000"/>
                <w:kern w:val="0"/>
                <w:sz w:val="24"/>
              </w:rPr>
              <w:t>场，保障人民群众基本文化权益，提升群众幸福指数。</w:t>
            </w:r>
          </w:p>
        </w:tc>
      </w:tr>
      <w:tr w:rsidR="00166E6A">
        <w:trPr>
          <w:trHeight w:val="761"/>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166E6A">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保障农村公益电影放映工作顺利推进。</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完成全年公益电影放映场次</w:t>
            </w:r>
            <w:r>
              <w:rPr>
                <w:rFonts w:ascii="宋体" w:hAnsi="宋体" w:cs="宋体"/>
                <w:color w:val="000000"/>
                <w:kern w:val="0"/>
                <w:sz w:val="24"/>
              </w:rPr>
              <w:t>1788</w:t>
            </w:r>
            <w:r>
              <w:rPr>
                <w:rFonts w:ascii="宋体" w:hAnsi="宋体" w:cs="宋体" w:hint="eastAsia"/>
                <w:color w:val="000000"/>
                <w:kern w:val="0"/>
                <w:sz w:val="24"/>
              </w:rPr>
              <w:t>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全年完成放映场次</w:t>
            </w:r>
            <w:r>
              <w:rPr>
                <w:rFonts w:ascii="宋体" w:hAnsi="宋体" w:cs="宋体"/>
                <w:color w:val="000000"/>
                <w:kern w:val="0"/>
                <w:sz w:val="24"/>
              </w:rPr>
              <w:t>1886</w:t>
            </w:r>
            <w:r>
              <w:rPr>
                <w:rFonts w:ascii="宋体" w:hAnsi="宋体" w:cs="宋体" w:hint="eastAsia"/>
                <w:color w:val="000000"/>
                <w:kern w:val="0"/>
                <w:sz w:val="24"/>
              </w:rPr>
              <w:t>余场，观影人数达</w:t>
            </w:r>
            <w:r>
              <w:rPr>
                <w:rFonts w:ascii="宋体" w:hAnsi="宋体" w:cs="宋体"/>
                <w:color w:val="000000"/>
                <w:kern w:val="0"/>
                <w:sz w:val="24"/>
              </w:rPr>
              <w:t>9</w:t>
            </w:r>
            <w:r>
              <w:rPr>
                <w:rFonts w:ascii="宋体" w:hAnsi="宋体" w:cs="宋体" w:hint="eastAsia"/>
                <w:color w:val="000000"/>
                <w:kern w:val="0"/>
                <w:sz w:val="24"/>
              </w:rPr>
              <w:t>万余人次。</w:t>
            </w:r>
          </w:p>
        </w:tc>
      </w:tr>
      <w:tr w:rsidR="00166E6A">
        <w:trPr>
          <w:trHeight w:val="55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color w:val="000000"/>
                <w:sz w:val="24"/>
              </w:rPr>
              <w:t>2020</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已完成</w:t>
            </w:r>
          </w:p>
        </w:tc>
      </w:tr>
      <w:tr w:rsidR="00166E6A">
        <w:trPr>
          <w:trHeight w:val="52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cs="宋体" w:hint="eastAsia"/>
                <w:color w:val="000000"/>
                <w:sz w:val="24"/>
              </w:rPr>
              <w:t>无</w:t>
            </w:r>
          </w:p>
        </w:tc>
      </w:tr>
      <w:tr w:rsidR="00166E6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hAnsi="宋体" w:cs="宋体" w:hint="eastAsia"/>
                <w:color w:val="000000"/>
                <w:kern w:val="0"/>
                <w:sz w:val="24"/>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实施原</w:t>
            </w:r>
            <w:r>
              <w:rPr>
                <w:rFonts w:ascii="宋体" w:hAnsi="宋体" w:cs="宋体"/>
                <w:color w:val="000000"/>
                <w:kern w:val="0"/>
                <w:sz w:val="24"/>
              </w:rPr>
              <w:t>149</w:t>
            </w:r>
            <w:r>
              <w:rPr>
                <w:rFonts w:ascii="宋体" w:hAnsi="宋体" w:cs="宋体" w:hint="eastAsia"/>
                <w:color w:val="000000"/>
                <w:kern w:val="0"/>
                <w:sz w:val="24"/>
              </w:rPr>
              <w:t>个行政村平均每月放映一场公益电影目标，保障人民群众基本文化权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完成放映场次</w:t>
            </w:r>
            <w:r>
              <w:rPr>
                <w:rFonts w:ascii="宋体" w:hAnsi="宋体" w:cs="宋体"/>
                <w:color w:val="000000"/>
                <w:kern w:val="0"/>
                <w:sz w:val="24"/>
              </w:rPr>
              <w:t>1886</w:t>
            </w:r>
            <w:r>
              <w:rPr>
                <w:rFonts w:ascii="宋体" w:hAnsi="宋体" w:cs="宋体" w:hint="eastAsia"/>
                <w:color w:val="000000"/>
                <w:kern w:val="0"/>
                <w:sz w:val="24"/>
              </w:rPr>
              <w:t>余场，观影人次</w:t>
            </w:r>
            <w:r>
              <w:rPr>
                <w:rFonts w:ascii="宋体" w:hAnsi="宋体" w:cs="宋体"/>
                <w:color w:val="000000"/>
                <w:kern w:val="0"/>
                <w:sz w:val="24"/>
              </w:rPr>
              <w:t>9</w:t>
            </w:r>
            <w:r>
              <w:rPr>
                <w:rFonts w:ascii="宋体" w:hAnsi="宋体" w:cs="宋体" w:hint="eastAsia"/>
                <w:color w:val="000000"/>
                <w:kern w:val="0"/>
                <w:sz w:val="24"/>
              </w:rPr>
              <w:t>万余人，保障人民群众基本文化权益。</w:t>
            </w:r>
          </w:p>
        </w:tc>
      </w:tr>
      <w:tr w:rsidR="00166E6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sz w:val="24"/>
              </w:rPr>
            </w:pPr>
            <w:r>
              <w:rPr>
                <w:rFonts w:ascii="宋体" w:hAnsi="宋体"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cs="宋体" w:hint="eastAsia"/>
                <w:color w:val="00000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cs="宋体" w:hint="eastAsia"/>
                <w:color w:val="000000"/>
                <w:sz w:val="24"/>
              </w:rPr>
              <w:t>〉</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66E6A" w:rsidRDefault="00166E6A">
            <w:pPr>
              <w:widowControl/>
              <w:jc w:val="center"/>
              <w:textAlignment w:val="center"/>
              <w:rPr>
                <w:rFonts w:ascii="宋体" w:cs="宋体"/>
                <w:color w:val="000000"/>
                <w:kern w:val="0"/>
                <w:sz w:val="24"/>
              </w:rPr>
            </w:pPr>
            <w:r>
              <w:rPr>
                <w:rFonts w:ascii="宋体" w:cs="宋体" w:hint="eastAsia"/>
                <w:color w:val="000000"/>
                <w:sz w:val="24"/>
              </w:rPr>
              <w:t>〉</w:t>
            </w:r>
            <w:r>
              <w:rPr>
                <w:rFonts w:ascii="宋体" w:cs="宋体"/>
                <w:color w:val="000000"/>
                <w:sz w:val="24"/>
              </w:rPr>
              <w:t>95%</w:t>
            </w:r>
          </w:p>
        </w:tc>
      </w:tr>
    </w:tbl>
    <w:p w:rsidR="00166E6A" w:rsidRDefault="00166E6A">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年部门整体支出绩效评价情况开展自评，《茂县县委宣传部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166E6A" w:rsidRDefault="00166E6A">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本部门自行组织对农家书屋补充更新项目开展了绩效评价，《茂县县委宣传部项目</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年绩效评价报告》见附件（附件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rsidR="00166E6A" w:rsidRDefault="00166E6A">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166E6A" w:rsidRDefault="00166E6A">
      <w:pPr>
        <w:numPr>
          <w:ilvl w:val="0"/>
          <w:numId w:val="3"/>
        </w:numPr>
        <w:spacing w:line="600" w:lineRule="exact"/>
        <w:ind w:firstLineChars="150" w:firstLine="660"/>
        <w:jc w:val="center"/>
        <w:outlineLvl w:val="0"/>
        <w:rPr>
          <w:rStyle w:val="Heading1Char"/>
          <w:rFonts w:ascii="黑体" w:eastAsia="黑体" w:hAnsi="黑体"/>
          <w:b w:val="0"/>
        </w:rPr>
      </w:pPr>
      <w:bookmarkStart w:id="106" w:name="_Toc15396613"/>
      <w:bookmarkStart w:id="107" w:name="_Toc15377225"/>
      <w:bookmarkStart w:id="108" w:name="_Toc79163629"/>
      <w:bookmarkStart w:id="109" w:name="_Toc83542746"/>
      <w:r>
        <w:rPr>
          <w:rFonts w:ascii="黑体" w:eastAsia="黑体" w:hAnsi="黑体" w:hint="eastAsia"/>
          <w:color w:val="000000"/>
          <w:sz w:val="44"/>
          <w:szCs w:val="44"/>
        </w:rPr>
        <w:t>名</w:t>
      </w:r>
      <w:r>
        <w:rPr>
          <w:rStyle w:val="Heading1Char"/>
          <w:rFonts w:ascii="黑体" w:eastAsia="黑体" w:hAnsi="黑体" w:hint="eastAsia"/>
          <w:b w:val="0"/>
        </w:rPr>
        <w:t>词解释</w:t>
      </w:r>
      <w:bookmarkEnd w:id="106"/>
      <w:bookmarkEnd w:id="107"/>
      <w:bookmarkEnd w:id="108"/>
      <w:bookmarkEnd w:id="109"/>
    </w:p>
    <w:p w:rsidR="00166E6A" w:rsidRDefault="00166E6A">
      <w:pPr>
        <w:spacing w:line="600" w:lineRule="exact"/>
        <w:jc w:val="left"/>
        <w:rPr>
          <w:rFonts w:ascii="宋体"/>
          <w:b/>
          <w:color w:val="000000"/>
          <w:sz w:val="44"/>
          <w:szCs w:val="44"/>
        </w:rPr>
      </w:pP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sz w:val="32"/>
          <w:szCs w:val="32"/>
        </w:rPr>
        <w:t>1.</w:t>
      </w:r>
      <w:r>
        <w:rPr>
          <w:rFonts w:ascii="仿宋_GB2312" w:eastAsia="仿宋_GB2312" w:hint="eastAsia"/>
          <w:sz w:val="32"/>
          <w:szCs w:val="32"/>
        </w:rPr>
        <w:t>财政拨款收入：</w:t>
      </w:r>
      <w:r>
        <w:rPr>
          <w:rFonts w:ascii="仿宋_GB2312" w:eastAsia="仿宋_GB2312" w:cs="仿宋_GB2312" w:hint="eastAsia"/>
          <w:color w:val="000000"/>
          <w:sz w:val="32"/>
          <w:szCs w:val="32"/>
        </w:rPr>
        <w:t>指单位从同级财政部门取得的财政预算资金。</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sz w:val="32"/>
          <w:szCs w:val="32"/>
        </w:rPr>
        <w:t>2.</w:t>
      </w:r>
      <w:r>
        <w:rPr>
          <w:rFonts w:ascii="仿宋_GB2312" w:eastAsia="仿宋_GB2312" w:hint="eastAsia"/>
          <w:sz w:val="32"/>
          <w:szCs w:val="32"/>
        </w:rPr>
        <w:t>其他收入：</w:t>
      </w:r>
      <w:r>
        <w:rPr>
          <w:rFonts w:ascii="仿宋_GB2312" w:eastAsia="仿宋_GB2312" w:cs="仿宋_GB2312" w:hint="eastAsia"/>
          <w:color w:val="000000"/>
          <w:sz w:val="32"/>
          <w:szCs w:val="32"/>
        </w:rPr>
        <w:t>指事业单位开展专业业务活动及辅助活动取得的收入。</w:t>
      </w:r>
    </w:p>
    <w:p w:rsidR="00166E6A" w:rsidRDefault="00166E6A">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一般公共服务（类）宣传事务（款）行政运行（项）：指部机关用于保障机构正常运行、开展日常工作的基本支出。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一般公共服务（类）宣传事务（款）事业运行（项）：指宣传服务中心用于保障机构正常运行开展日常工作的基本支出。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社会保障和就业（类）行政事业单位离退休（款）机关事业单位职业年金缴费支出（项）：指机关事业单位实施养老保险制度由单位实际缴纳的职业年金支出。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卫生健康（类）行政事业单位医疗（款）行政单位医疗（项）：指局机关用于缴纳单位基本医疗保险支出。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 xml:space="preserve">9. </w:t>
      </w:r>
      <w:r>
        <w:rPr>
          <w:rFonts w:ascii="仿宋_GB2312" w:eastAsia="仿宋_GB2312" w:cs="仿宋_GB2312" w:hint="eastAsia"/>
          <w:color w:val="000000"/>
          <w:sz w:val="32"/>
          <w:szCs w:val="32"/>
        </w:rPr>
        <w:t>卫生健康（类）行政事业单位医疗（款）事业单位医疗（项）：指事业单位用于缴纳单位基本医疗保险支出。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农林水支出（类）扶贫（款）其他扶贫支出（项）：指用于扶贫方面的支出。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住房保障支出（类）住房改革支出（款）住房公积金（项）：指反映行政事业单位按规定比例为职工缴纳的住房公积金。</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基本支出：指为保障机构正常运转、完成日常工作任务而发生的人员支出和公用支出。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项目支出：指在基本支出之外为完成特定行政任务和事业发展目标所发生的支出。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14.</w:t>
      </w:r>
      <w:r>
        <w:rPr>
          <w:rFonts w:ascii="仿宋_GB2312" w:eastAsia="仿宋_GB2312" w:cs="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66E6A" w:rsidRDefault="00166E6A">
      <w:pPr>
        <w:pStyle w:val="Default"/>
        <w:spacing w:line="560" w:lineRule="exact"/>
        <w:ind w:firstLineChars="200" w:firstLine="640"/>
        <w:rPr>
          <w:rFonts w:ascii="仿宋_GB2312" w:eastAsia="仿宋_GB2312" w:cs="Times New Roman"/>
          <w:sz w:val="32"/>
          <w:szCs w:val="32"/>
        </w:rPr>
      </w:pPr>
    </w:p>
    <w:p w:rsidR="00166E6A" w:rsidRDefault="00166E6A">
      <w:pPr>
        <w:spacing w:line="600" w:lineRule="exact"/>
        <w:jc w:val="center"/>
        <w:outlineLvl w:val="0"/>
        <w:rPr>
          <w:rFonts w:ascii="黑体" w:eastAsia="黑体" w:hAnsi="黑体"/>
          <w:color w:val="000000"/>
          <w:sz w:val="44"/>
          <w:szCs w:val="44"/>
        </w:rPr>
      </w:pPr>
      <w:bookmarkStart w:id="110" w:name="_Toc15396614"/>
      <w:bookmarkStart w:id="111" w:name="_Toc79163630"/>
      <w:bookmarkStart w:id="112" w:name="_Toc83542747"/>
      <w:bookmarkStart w:id="113" w:name="_Toc15377226"/>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Style w:val="Heading1Char"/>
          <w:rFonts w:ascii="黑体" w:eastAsia="黑体" w:hAnsi="黑体"/>
          <w:b w:val="0"/>
        </w:rPr>
      </w:pPr>
      <w:r>
        <w:rPr>
          <w:rFonts w:ascii="黑体" w:eastAsia="黑体" w:hAnsi="黑体" w:hint="eastAsia"/>
          <w:color w:val="000000"/>
          <w:sz w:val="44"/>
          <w:szCs w:val="44"/>
        </w:rPr>
        <w:t>第</w:t>
      </w:r>
      <w:r>
        <w:rPr>
          <w:rStyle w:val="Heading1Char"/>
          <w:rFonts w:ascii="黑体" w:eastAsia="黑体" w:hAnsi="黑体" w:hint="eastAsia"/>
          <w:b w:val="0"/>
        </w:rPr>
        <w:t>四部分</w:t>
      </w:r>
      <w:r>
        <w:rPr>
          <w:rStyle w:val="Heading1Char"/>
          <w:rFonts w:ascii="黑体" w:eastAsia="黑体" w:hAnsi="黑体"/>
          <w:b w:val="0"/>
        </w:rPr>
        <w:t xml:space="preserve"> </w:t>
      </w:r>
      <w:r>
        <w:rPr>
          <w:rStyle w:val="Heading1Char"/>
          <w:rFonts w:ascii="黑体" w:eastAsia="黑体" w:hAnsi="黑体" w:hint="eastAsia"/>
          <w:b w:val="0"/>
        </w:rPr>
        <w:t>附件</w:t>
      </w:r>
      <w:bookmarkEnd w:id="110"/>
      <w:bookmarkEnd w:id="111"/>
      <w:bookmarkEnd w:id="112"/>
    </w:p>
    <w:p w:rsidR="00166E6A" w:rsidRDefault="00166E6A">
      <w:pPr>
        <w:spacing w:line="600" w:lineRule="exact"/>
        <w:jc w:val="left"/>
        <w:outlineLvl w:val="0"/>
        <w:rPr>
          <w:rFonts w:ascii="方正小标宋简体" w:eastAsia="方正小标宋简体" w:hAnsi="方正小标宋简体" w:cs="方正小标宋简体"/>
          <w:sz w:val="32"/>
          <w:szCs w:val="32"/>
        </w:rPr>
      </w:pPr>
      <w:bookmarkStart w:id="114" w:name="_Toc79163631"/>
      <w:bookmarkStart w:id="115" w:name="_Toc83542748"/>
      <w:r>
        <w:rPr>
          <w:rFonts w:ascii="黑体" w:eastAsia="黑体" w:hAnsi="黑体" w:cs="黑体" w:hint="eastAsia"/>
          <w:sz w:val="32"/>
          <w:szCs w:val="32"/>
        </w:rPr>
        <w:t>附件</w:t>
      </w:r>
      <w:r>
        <w:rPr>
          <w:rFonts w:ascii="黑体" w:eastAsia="黑体" w:hAnsi="黑体" w:cs="黑体"/>
          <w:sz w:val="32"/>
          <w:szCs w:val="32"/>
        </w:rPr>
        <w:t>1</w:t>
      </w:r>
      <w:bookmarkEnd w:id="114"/>
      <w:bookmarkEnd w:id="115"/>
    </w:p>
    <w:p w:rsidR="00166E6A" w:rsidRDefault="00166E6A">
      <w:pPr>
        <w:spacing w:line="580" w:lineRule="exact"/>
        <w:jc w:val="center"/>
        <w:rPr>
          <w:rFonts w:ascii="方正小标宋简体" w:eastAsia="方正小标宋简体" w:hAnsi="方正小标宋简体" w:cs="方正小标宋简体"/>
          <w:sz w:val="44"/>
          <w:szCs w:val="44"/>
        </w:rPr>
      </w:pPr>
    </w:p>
    <w:p w:rsidR="00166E6A" w:rsidRDefault="00166E6A">
      <w:pPr>
        <w:spacing w:line="600" w:lineRule="exact"/>
        <w:jc w:val="center"/>
        <w:outlineLvl w:val="0"/>
        <w:rPr>
          <w:rFonts w:ascii="方正小标宋简体" w:eastAsia="方正小标宋简体" w:hAnsi="黑体" w:cs="黑体"/>
          <w:sz w:val="44"/>
          <w:szCs w:val="44"/>
        </w:rPr>
      </w:pPr>
      <w:bookmarkStart w:id="116" w:name="_Toc83542749"/>
      <w:bookmarkStart w:id="117" w:name="_Toc79163632"/>
      <w:r>
        <w:rPr>
          <w:rFonts w:ascii="方正小标宋简体" w:eastAsia="方正小标宋简体" w:hAnsi="黑体" w:cs="黑体" w:hint="eastAsia"/>
          <w:sz w:val="44"/>
          <w:szCs w:val="44"/>
        </w:rPr>
        <w:t>县委宣传部</w:t>
      </w:r>
      <w:r>
        <w:rPr>
          <w:rFonts w:ascii="方正小标宋简体" w:eastAsia="方正小标宋简体" w:hAnsi="黑体" w:cs="黑体"/>
          <w:sz w:val="44"/>
          <w:szCs w:val="44"/>
        </w:rPr>
        <w:t>2020</w:t>
      </w:r>
      <w:r>
        <w:rPr>
          <w:rFonts w:ascii="方正小标宋简体" w:eastAsia="方正小标宋简体" w:hAnsi="黑体" w:cs="黑体" w:hint="eastAsia"/>
          <w:sz w:val="44"/>
          <w:szCs w:val="44"/>
        </w:rPr>
        <w:t>年部门整体支出</w:t>
      </w:r>
      <w:bookmarkEnd w:id="116"/>
    </w:p>
    <w:p w:rsidR="00166E6A" w:rsidRDefault="00166E6A">
      <w:pPr>
        <w:spacing w:line="600" w:lineRule="exact"/>
        <w:jc w:val="center"/>
        <w:outlineLvl w:val="0"/>
        <w:rPr>
          <w:rFonts w:ascii="方正小标宋简体" w:eastAsia="方正小标宋简体" w:hAnsi="黑体" w:cs="黑体"/>
          <w:sz w:val="44"/>
          <w:szCs w:val="44"/>
        </w:rPr>
      </w:pPr>
      <w:bookmarkStart w:id="118" w:name="_Toc83542750"/>
      <w:r>
        <w:rPr>
          <w:rFonts w:ascii="方正小标宋简体" w:eastAsia="方正小标宋简体" w:hAnsi="黑体" w:cs="黑体" w:hint="eastAsia"/>
          <w:sz w:val="44"/>
          <w:szCs w:val="44"/>
        </w:rPr>
        <w:t>绩效评价报告</w:t>
      </w:r>
      <w:bookmarkEnd w:id="117"/>
      <w:bookmarkEnd w:id="118"/>
    </w:p>
    <w:p w:rsidR="00166E6A" w:rsidRDefault="00166E6A">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166E6A" w:rsidRDefault="00166E6A">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（一）机构组成</w:t>
      </w:r>
    </w:p>
    <w:p w:rsidR="00166E6A" w:rsidRDefault="00166E6A">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茂县县委宣传部</w:t>
      </w:r>
      <w:r>
        <w:rPr>
          <w:rFonts w:ascii="仿宋_GB2312" w:eastAsia="仿宋_GB2312" w:cs="仿宋_GB2312" w:hint="eastAsia"/>
          <w:color w:val="000000"/>
          <w:sz w:val="32"/>
          <w:szCs w:val="32"/>
        </w:rPr>
        <w:t>属行政机构一级预算单位。内设机构</w:t>
      </w:r>
      <w:r>
        <w:rPr>
          <w:rFonts w:ascii="仿宋_GB2312" w:eastAsia="仿宋_GB2312" w:cs="仿宋_GB2312"/>
          <w:color w:val="000000"/>
          <w:sz w:val="32"/>
          <w:szCs w:val="32"/>
        </w:rPr>
        <w:t>3</w:t>
      </w:r>
      <w:r>
        <w:rPr>
          <w:rFonts w:ascii="仿宋_GB2312" w:eastAsia="仿宋_GB2312" w:cs="仿宋_GB2312" w:hint="eastAsia"/>
          <w:color w:val="000000"/>
          <w:sz w:val="32"/>
          <w:szCs w:val="32"/>
        </w:rPr>
        <w:t>个，机构组成：综合办公室、理论文化股、宣传网信股。事业机构</w:t>
      </w:r>
      <w:r>
        <w:rPr>
          <w:rFonts w:ascii="仿宋_GB2312" w:eastAsia="仿宋_GB2312" w:cs="仿宋_GB2312"/>
          <w:color w:val="000000"/>
          <w:sz w:val="32"/>
          <w:szCs w:val="32"/>
        </w:rPr>
        <w:t>2</w:t>
      </w:r>
      <w:r>
        <w:rPr>
          <w:rFonts w:ascii="仿宋_GB2312" w:eastAsia="仿宋_GB2312" w:cs="仿宋_GB2312" w:hint="eastAsia"/>
          <w:color w:val="000000"/>
          <w:sz w:val="32"/>
          <w:szCs w:val="32"/>
        </w:rPr>
        <w:t>个，宣传服务中心、农村公益电影放映管理站。</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（二）机构职能</w:t>
      </w:r>
    </w:p>
    <w:p w:rsidR="00166E6A" w:rsidRDefault="00166E6A">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1.</w:t>
      </w:r>
      <w:r>
        <w:rPr>
          <w:rFonts w:ascii="楷体_GB2312" w:eastAsia="楷体_GB2312" w:cs="楷体_GB2312" w:hint="eastAsia"/>
          <w:bCs/>
          <w:sz w:val="32"/>
          <w:szCs w:val="32"/>
        </w:rPr>
        <w:t xml:space="preserve">综合办公室　</w:t>
      </w:r>
      <w:r>
        <w:rPr>
          <w:rFonts w:ascii="仿宋_GB2312" w:eastAsia="仿宋_GB2312" w:cs="仿宋_GB2312" w:hint="eastAsia"/>
          <w:sz w:val="32"/>
          <w:szCs w:val="32"/>
        </w:rPr>
        <w:t>负责机关日常运转工作和内外联系、综合协调，做好本单位的安全生产、节能减排、信息编撰报送等工作。协调推动全县意识形态工作，负责统筹协调意识形态工作责任制落实和日常监督检查，配合县委政治巡察工作组织开展专顼检查工作等。</w:t>
      </w:r>
    </w:p>
    <w:p w:rsidR="00166E6A" w:rsidRDefault="00166E6A">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2.</w:t>
      </w:r>
      <w:r>
        <w:rPr>
          <w:rFonts w:ascii="楷体_GB2312" w:eastAsia="楷体_GB2312" w:cs="楷体_GB2312" w:hint="eastAsia"/>
          <w:bCs/>
          <w:sz w:val="32"/>
          <w:szCs w:val="32"/>
        </w:rPr>
        <w:t xml:space="preserve">理论文化股　</w:t>
      </w:r>
      <w:r>
        <w:rPr>
          <w:rFonts w:ascii="仿宋_GB2312" w:eastAsia="仿宋_GB2312" w:cs="仿宋_GB2312" w:hint="eastAsia"/>
          <w:sz w:val="32"/>
          <w:szCs w:val="32"/>
        </w:rPr>
        <w:t>负责理论研究、理论学习、理论宣传工作和理论队伍建设。负责县委理论学习中心组学习服务工作，推动全县各级党委（党组）理论学习中心组学习。统筹组织哲学社会科学工作。组织开展重大主题理论宣讲工作。组织实施马克思主义理论研究</w:t>
      </w:r>
      <w:r>
        <w:rPr>
          <w:rFonts w:ascii="仿宋_GB2312" w:eastAsia="仿宋_GB2312" w:hAnsi="仿宋_GB2312" w:cs="仿宋_GB2312" w:hint="eastAsia"/>
          <w:sz w:val="32"/>
          <w:szCs w:val="32"/>
        </w:rPr>
        <w:t>和建设工程。</w:t>
      </w:r>
      <w:r>
        <w:rPr>
          <w:rFonts w:ascii="仿宋_GB2312" w:eastAsia="仿宋_GB2312" w:cs="仿宋_GB2312" w:hint="eastAsia"/>
          <w:sz w:val="32"/>
          <w:szCs w:val="32"/>
        </w:rPr>
        <w:t>负责组织开展全局性思想政治工作等。</w:t>
      </w:r>
    </w:p>
    <w:p w:rsidR="00166E6A" w:rsidRDefault="00166E6A">
      <w:pPr>
        <w:spacing w:line="576" w:lineRule="exact"/>
        <w:ind w:firstLineChars="200" w:firstLine="640"/>
        <w:rPr>
          <w:rFonts w:ascii="仿宋_GB2312" w:eastAsia="仿宋_GB2312"/>
          <w:sz w:val="32"/>
          <w:szCs w:val="32"/>
        </w:rPr>
      </w:pPr>
      <w:r>
        <w:rPr>
          <w:rFonts w:ascii="楷体_GB2312" w:eastAsia="楷体_GB2312" w:cs="楷体_GB2312"/>
          <w:bCs/>
          <w:sz w:val="32"/>
          <w:szCs w:val="32"/>
        </w:rPr>
        <w:t>3.</w:t>
      </w:r>
      <w:r>
        <w:rPr>
          <w:rFonts w:ascii="楷体_GB2312" w:eastAsia="楷体_GB2312" w:cs="楷体_GB2312" w:hint="eastAsia"/>
          <w:bCs/>
          <w:sz w:val="32"/>
          <w:szCs w:val="32"/>
        </w:rPr>
        <w:t xml:space="preserve">宣传网信股　</w:t>
      </w:r>
      <w:r>
        <w:rPr>
          <w:rFonts w:ascii="仿宋_GB2312" w:eastAsia="仿宋_GB2312" w:cs="仿宋_GB2312" w:hint="eastAsia"/>
          <w:sz w:val="32"/>
          <w:szCs w:val="32"/>
        </w:rPr>
        <w:t>承担县委网络安全和信息化委员会办公室职责。负责全县新闻舆论管理、新闻</w:t>
      </w:r>
      <w:r>
        <w:rPr>
          <w:rFonts w:ascii="仿宋_GB2312" w:eastAsia="仿宋_GB2312" w:hAnsi="宋体" w:cs="仿宋_GB2312" w:hint="eastAsia"/>
          <w:sz w:val="32"/>
          <w:szCs w:val="32"/>
        </w:rPr>
        <w:t>舆情</w:t>
      </w:r>
      <w:r>
        <w:rPr>
          <w:rFonts w:ascii="仿宋_GB2312" w:eastAsia="仿宋_GB2312" w:hAnsi="仿宋_GB2312" w:cs="仿宋_GB2312" w:hint="eastAsia"/>
          <w:sz w:val="32"/>
          <w:szCs w:val="32"/>
        </w:rPr>
        <w:t>分析监管</w:t>
      </w:r>
      <w:r>
        <w:rPr>
          <w:rFonts w:ascii="仿宋_GB2312" w:eastAsia="仿宋_GB2312" w:cs="仿宋_GB2312" w:hint="eastAsia"/>
          <w:sz w:val="32"/>
          <w:szCs w:val="32"/>
        </w:rPr>
        <w:t>和新闻队伍建设。负责组织重大新闻宣传报道活动。承担县委、县政府新闻发布有关组织协调工作，研究拟订全县重大问题宣传口径。统筹协调互联网宣传和信息内容管理。负责突发事件应急宣传和舆论引导。承担媒体融合、新媒体建设与管理相关工作等。</w:t>
      </w:r>
    </w:p>
    <w:p w:rsidR="00166E6A" w:rsidRDefault="00166E6A">
      <w:pPr>
        <w:spacing w:line="576" w:lineRule="exact"/>
        <w:ind w:firstLineChars="200" w:firstLine="643"/>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（三）人员概况</w:t>
      </w:r>
    </w:p>
    <w:p w:rsidR="00166E6A" w:rsidRDefault="00166E6A">
      <w:pPr>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县委宣传部行政编制</w:t>
      </w:r>
      <w:r>
        <w:rPr>
          <w:rFonts w:ascii="仿宋_GB2312" w:eastAsia="仿宋_GB2312" w:cs="仿宋_GB2312"/>
          <w:sz w:val="32"/>
          <w:szCs w:val="32"/>
        </w:rPr>
        <w:t>9</w:t>
      </w:r>
      <w:r>
        <w:rPr>
          <w:rFonts w:ascii="仿宋_GB2312" w:eastAsia="仿宋_GB2312" w:cs="仿宋_GB2312" w:hint="eastAsia"/>
          <w:sz w:val="32"/>
          <w:szCs w:val="32"/>
        </w:rPr>
        <w:t>名，其中，部长</w:t>
      </w:r>
      <w:r>
        <w:rPr>
          <w:rFonts w:ascii="仿宋_GB2312" w:eastAsia="仿宋_GB2312" w:cs="仿宋_GB2312"/>
          <w:sz w:val="32"/>
          <w:szCs w:val="32"/>
        </w:rPr>
        <w:t>1</w:t>
      </w:r>
      <w:r>
        <w:rPr>
          <w:rFonts w:ascii="仿宋_GB2312" w:eastAsia="仿宋_GB2312" w:cs="仿宋_GB2312" w:hint="eastAsia"/>
          <w:sz w:val="32"/>
          <w:szCs w:val="32"/>
        </w:rPr>
        <w:t>名，常务副部长</w:t>
      </w:r>
      <w:r>
        <w:rPr>
          <w:rFonts w:ascii="仿宋_GB2312" w:eastAsia="仿宋_GB2312" w:cs="仿宋_GB2312"/>
          <w:sz w:val="32"/>
          <w:szCs w:val="32"/>
        </w:rPr>
        <w:t>1</w:t>
      </w:r>
      <w:r>
        <w:rPr>
          <w:rFonts w:ascii="仿宋_GB2312" w:eastAsia="仿宋_GB2312" w:cs="仿宋_GB2312" w:hint="eastAsia"/>
          <w:sz w:val="32"/>
          <w:szCs w:val="32"/>
        </w:rPr>
        <w:t>名（正科级），副部长</w:t>
      </w:r>
      <w:r>
        <w:rPr>
          <w:rFonts w:ascii="仿宋_GB2312" w:eastAsia="仿宋_GB2312" w:cs="仿宋_GB2312"/>
          <w:sz w:val="32"/>
          <w:szCs w:val="32"/>
        </w:rPr>
        <w:t>2</w:t>
      </w:r>
      <w:r>
        <w:rPr>
          <w:rFonts w:ascii="仿宋_GB2312" w:eastAsia="仿宋_GB2312" w:cs="仿宋_GB2312" w:hint="eastAsia"/>
          <w:sz w:val="32"/>
          <w:szCs w:val="32"/>
        </w:rPr>
        <w:t>名（不含兼职），县精神文明建设办公室副主任</w:t>
      </w:r>
      <w:r>
        <w:rPr>
          <w:rFonts w:ascii="仿宋_GB2312" w:eastAsia="仿宋_GB2312" w:cs="仿宋_GB2312"/>
          <w:sz w:val="32"/>
          <w:szCs w:val="32"/>
        </w:rPr>
        <w:t>1</w:t>
      </w:r>
      <w:r>
        <w:rPr>
          <w:rFonts w:ascii="仿宋_GB2312" w:eastAsia="仿宋_GB2312" w:cs="仿宋_GB2312" w:hint="eastAsia"/>
          <w:sz w:val="32"/>
          <w:szCs w:val="32"/>
        </w:rPr>
        <w:t>名</w:t>
      </w:r>
      <w:bookmarkStart w:id="119" w:name="OLE_LINK1"/>
      <w:r>
        <w:rPr>
          <w:rFonts w:ascii="仿宋_GB2312" w:eastAsia="仿宋_GB2312" w:cs="仿宋_GB2312" w:hint="eastAsia"/>
          <w:sz w:val="32"/>
          <w:szCs w:val="32"/>
        </w:rPr>
        <w:t>，县对外宣传办公室（县政府新闻办公室）</w:t>
      </w:r>
      <w:bookmarkEnd w:id="119"/>
      <w:r>
        <w:rPr>
          <w:rFonts w:ascii="仿宋_GB2312" w:eastAsia="仿宋_GB2312" w:cs="仿宋_GB2312" w:hint="eastAsia"/>
          <w:sz w:val="32"/>
          <w:szCs w:val="32"/>
        </w:rPr>
        <w:t>副主任</w:t>
      </w:r>
      <w:r>
        <w:rPr>
          <w:rFonts w:ascii="仿宋_GB2312" w:eastAsia="仿宋_GB2312" w:cs="仿宋_GB2312"/>
          <w:sz w:val="32"/>
          <w:szCs w:val="32"/>
        </w:rPr>
        <w:t>1</w:t>
      </w:r>
      <w:r>
        <w:rPr>
          <w:rFonts w:ascii="仿宋_GB2312" w:eastAsia="仿宋_GB2312" w:cs="仿宋_GB2312" w:hint="eastAsia"/>
          <w:sz w:val="32"/>
          <w:szCs w:val="32"/>
        </w:rPr>
        <w:t>名；股级领导职数</w:t>
      </w:r>
      <w:r>
        <w:rPr>
          <w:rFonts w:ascii="仿宋_GB2312" w:eastAsia="仿宋_GB2312" w:cs="仿宋_GB2312"/>
          <w:sz w:val="32"/>
          <w:szCs w:val="32"/>
        </w:rPr>
        <w:t>3</w:t>
      </w:r>
      <w:r>
        <w:rPr>
          <w:rFonts w:ascii="仿宋_GB2312" w:eastAsia="仿宋_GB2312" w:cs="仿宋_GB2312" w:hint="eastAsia"/>
          <w:sz w:val="32"/>
          <w:szCs w:val="32"/>
        </w:rPr>
        <w:t>名。机关工勤人员事业编制</w:t>
      </w:r>
      <w:r>
        <w:rPr>
          <w:rFonts w:ascii="仿宋_GB2312" w:eastAsia="仿宋_GB2312" w:cs="仿宋_GB2312"/>
          <w:sz w:val="32"/>
          <w:szCs w:val="32"/>
        </w:rPr>
        <w:t>2</w:t>
      </w:r>
      <w:r>
        <w:rPr>
          <w:rFonts w:ascii="仿宋_GB2312" w:eastAsia="仿宋_GB2312" w:cs="仿宋_GB2312" w:hint="eastAsia"/>
          <w:sz w:val="32"/>
          <w:szCs w:val="32"/>
        </w:rPr>
        <w:t>名。</w:t>
      </w:r>
    </w:p>
    <w:p w:rsidR="00166E6A" w:rsidRDefault="00166E6A">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（一）部门财政资金收入情况</w:t>
      </w:r>
    </w:p>
    <w:p w:rsidR="00166E6A" w:rsidRDefault="00166E6A">
      <w:pPr>
        <w:widowControl/>
        <w:adjustRightInd w:val="0"/>
        <w:snapToGrid w:val="0"/>
        <w:spacing w:line="580" w:lineRule="exact"/>
        <w:ind w:firstLineChars="200" w:firstLine="640"/>
        <w:contextualSpacing/>
        <w:jc w:val="left"/>
        <w:rPr>
          <w:rFonts w:ascii="仿宋_GB2312" w:eastAsia="仿宋_GB2312" w:cs="宋体"/>
          <w:b/>
          <w:color w:val="000000"/>
          <w:kern w:val="0"/>
          <w:sz w:val="32"/>
          <w:szCs w:val="32"/>
          <w:shd w:val="clear" w:color="auto" w:fill="FFFFFF"/>
          <w:lang w:val="zh-CN"/>
        </w:rPr>
      </w:pPr>
      <w:r>
        <w:rPr>
          <w:rFonts w:ascii="仿宋_GB2312" w:eastAsia="仿宋_GB2312" w:hAnsi="仿宋" w:cs="仿宋"/>
          <w:sz w:val="32"/>
          <w:szCs w:val="32"/>
        </w:rPr>
        <w:t>2020</w:t>
      </w:r>
      <w:r>
        <w:rPr>
          <w:rFonts w:ascii="仿宋_GB2312" w:eastAsia="仿宋_GB2312" w:hAnsi="仿宋" w:cs="仿宋" w:hint="eastAsia"/>
          <w:sz w:val="32"/>
          <w:szCs w:val="32"/>
        </w:rPr>
        <w:t>年本年收入合计</w:t>
      </w:r>
      <w:r>
        <w:rPr>
          <w:rFonts w:ascii="仿宋_GB2312" w:eastAsia="仿宋_GB2312" w:hAnsi="仿宋" w:cs="仿宋"/>
          <w:sz w:val="32"/>
          <w:szCs w:val="32"/>
        </w:rPr>
        <w:t>867.65</w:t>
      </w:r>
      <w:r>
        <w:rPr>
          <w:rFonts w:ascii="仿宋_GB2312" w:eastAsia="仿宋_GB2312" w:hAnsi="仿宋" w:cs="仿宋" w:hint="eastAsia"/>
          <w:sz w:val="32"/>
          <w:szCs w:val="32"/>
        </w:rPr>
        <w:t>万元，其中：一般公共预算财政拨款收入</w:t>
      </w:r>
      <w:r>
        <w:rPr>
          <w:rFonts w:ascii="仿宋_GB2312" w:eastAsia="仿宋_GB2312" w:hAnsi="仿宋" w:cs="仿宋"/>
          <w:sz w:val="32"/>
          <w:szCs w:val="32"/>
        </w:rPr>
        <w:t>849.35</w:t>
      </w:r>
      <w:r>
        <w:rPr>
          <w:rFonts w:ascii="仿宋_GB2312" w:eastAsia="仿宋_GB2312" w:hAnsi="仿宋" w:cs="仿宋" w:hint="eastAsia"/>
          <w:sz w:val="32"/>
          <w:szCs w:val="32"/>
        </w:rPr>
        <w:t>万元，占</w:t>
      </w:r>
      <w:r>
        <w:rPr>
          <w:rFonts w:ascii="仿宋_GB2312" w:eastAsia="仿宋_GB2312" w:hAnsi="仿宋" w:cs="仿宋"/>
          <w:sz w:val="32"/>
          <w:szCs w:val="32"/>
        </w:rPr>
        <w:t>97.89%</w:t>
      </w:r>
      <w:r>
        <w:rPr>
          <w:rFonts w:ascii="仿宋_GB2312" w:eastAsia="仿宋_GB2312" w:hAnsi="仿宋" w:cs="仿宋" w:hint="eastAsia"/>
          <w:sz w:val="32"/>
          <w:szCs w:val="32"/>
        </w:rPr>
        <w:t>；政府性基金预算财政拨款收入</w:t>
      </w:r>
      <w:r>
        <w:rPr>
          <w:rFonts w:ascii="仿宋_GB2312" w:eastAsia="仿宋_GB2312" w:hAnsi="仿宋" w:cs="仿宋"/>
          <w:sz w:val="32"/>
          <w:szCs w:val="32"/>
        </w:rPr>
        <w:t>18.30</w:t>
      </w:r>
      <w:r>
        <w:rPr>
          <w:rFonts w:ascii="仿宋_GB2312" w:eastAsia="仿宋_GB2312" w:hAnsi="仿宋" w:cs="仿宋" w:hint="eastAsia"/>
          <w:sz w:val="32"/>
          <w:szCs w:val="32"/>
        </w:rPr>
        <w:t>万元，占</w:t>
      </w:r>
      <w:r>
        <w:rPr>
          <w:rFonts w:ascii="仿宋_GB2312" w:eastAsia="仿宋_GB2312" w:hAnsi="仿宋" w:cs="仿宋"/>
          <w:sz w:val="32"/>
          <w:szCs w:val="32"/>
        </w:rPr>
        <w:t>2.11%</w:t>
      </w:r>
      <w:r>
        <w:rPr>
          <w:rFonts w:ascii="仿宋_GB2312" w:eastAsia="仿宋_GB2312" w:hAnsi="仿宋" w:cs="仿宋" w:hint="eastAsia"/>
          <w:sz w:val="32"/>
          <w:szCs w:val="32"/>
        </w:rPr>
        <w:t>；</w:t>
      </w:r>
      <w:r>
        <w:rPr>
          <w:rFonts w:ascii="仿宋_GB2312" w:eastAsia="仿宋_GB2312" w:hint="eastAsia"/>
          <w:sz w:val="32"/>
          <w:szCs w:val="32"/>
        </w:rPr>
        <w:t>完成预算</w:t>
      </w:r>
      <w:r>
        <w:rPr>
          <w:rFonts w:ascii="仿宋_GB2312" w:eastAsia="仿宋_GB2312"/>
          <w:sz w:val="32"/>
          <w:szCs w:val="32"/>
        </w:rPr>
        <w:t>100%</w:t>
      </w:r>
      <w:r>
        <w:rPr>
          <w:rFonts w:ascii="仿宋_GB2312" w:eastAsia="仿宋_GB2312" w:hint="eastAsia"/>
          <w:sz w:val="32"/>
          <w:szCs w:val="32"/>
        </w:rPr>
        <w:t>。</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（二）部门财政资金支出情况</w:t>
      </w:r>
    </w:p>
    <w:p w:rsidR="00166E6A" w:rsidRDefault="00166E6A">
      <w:pPr>
        <w:widowControl/>
        <w:adjustRightInd w:val="0"/>
        <w:snapToGrid w:val="0"/>
        <w:spacing w:line="580" w:lineRule="exact"/>
        <w:ind w:firstLineChars="200" w:firstLine="640"/>
        <w:contextualSpacing/>
        <w:jc w:val="left"/>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sz w:val="32"/>
          <w:szCs w:val="32"/>
        </w:rPr>
        <w:t>740.39</w:t>
      </w:r>
      <w:r>
        <w:rPr>
          <w:rFonts w:ascii="仿宋_GB2312" w:eastAsia="仿宋_GB2312" w:hint="eastAsia"/>
          <w:sz w:val="32"/>
          <w:szCs w:val="32"/>
        </w:rPr>
        <w:t>万元，其中：基本支出</w:t>
      </w:r>
      <w:r>
        <w:rPr>
          <w:rFonts w:ascii="仿宋_GB2312" w:eastAsia="仿宋_GB2312"/>
          <w:sz w:val="32"/>
          <w:szCs w:val="32"/>
        </w:rPr>
        <w:t>403.41</w:t>
      </w:r>
      <w:r>
        <w:rPr>
          <w:rFonts w:ascii="仿宋_GB2312" w:eastAsia="仿宋_GB2312" w:hint="eastAsia"/>
          <w:sz w:val="32"/>
          <w:szCs w:val="32"/>
        </w:rPr>
        <w:t>万元，占</w:t>
      </w:r>
      <w:r>
        <w:rPr>
          <w:rFonts w:ascii="仿宋_GB2312" w:eastAsia="仿宋_GB2312"/>
          <w:sz w:val="32"/>
          <w:szCs w:val="32"/>
        </w:rPr>
        <w:t>54.49%</w:t>
      </w:r>
      <w:r>
        <w:rPr>
          <w:rFonts w:ascii="仿宋_GB2312" w:eastAsia="仿宋_GB2312" w:hint="eastAsia"/>
          <w:sz w:val="32"/>
          <w:szCs w:val="32"/>
        </w:rPr>
        <w:t>；项目支出</w:t>
      </w:r>
      <w:r>
        <w:rPr>
          <w:rFonts w:ascii="仿宋_GB2312" w:eastAsia="仿宋_GB2312"/>
          <w:sz w:val="32"/>
          <w:szCs w:val="32"/>
        </w:rPr>
        <w:t>336.98</w:t>
      </w:r>
      <w:r>
        <w:rPr>
          <w:rFonts w:ascii="仿宋_GB2312" w:eastAsia="仿宋_GB2312" w:hint="eastAsia"/>
          <w:sz w:val="32"/>
          <w:szCs w:val="32"/>
        </w:rPr>
        <w:t>万元，占</w:t>
      </w:r>
      <w:r>
        <w:rPr>
          <w:rFonts w:ascii="仿宋_GB2312" w:eastAsia="仿宋_GB2312"/>
          <w:sz w:val="32"/>
          <w:szCs w:val="32"/>
        </w:rPr>
        <w:t>45.51%</w:t>
      </w:r>
      <w:r>
        <w:rPr>
          <w:rFonts w:ascii="仿宋_GB2312" w:eastAsia="仿宋_GB2312" w:hint="eastAsia"/>
          <w:sz w:val="32"/>
          <w:szCs w:val="32"/>
        </w:rPr>
        <w:t>；完成预算</w:t>
      </w:r>
      <w:r>
        <w:rPr>
          <w:rFonts w:ascii="仿宋_GB2312" w:eastAsia="仿宋_GB2312"/>
          <w:sz w:val="32"/>
          <w:szCs w:val="32"/>
        </w:rPr>
        <w:t>100%</w:t>
      </w:r>
      <w:r>
        <w:rPr>
          <w:rFonts w:ascii="仿宋_GB2312" w:eastAsia="仿宋_GB2312" w:hint="eastAsia"/>
          <w:sz w:val="32"/>
          <w:szCs w:val="32"/>
        </w:rPr>
        <w:t>。</w:t>
      </w:r>
    </w:p>
    <w:p w:rsidR="00166E6A" w:rsidRDefault="00166E6A">
      <w:pPr>
        <w:widowControl/>
        <w:adjustRightInd w:val="0"/>
        <w:snapToGrid w:val="0"/>
        <w:spacing w:line="580" w:lineRule="exact"/>
        <w:ind w:firstLineChars="200" w:firstLine="640"/>
        <w:contextualSpacing/>
        <w:jc w:val="left"/>
        <w:rPr>
          <w:rFonts w:ascii="仿宋_GB2312" w:eastAsia="仿宋_GB2312" w:cs="宋体"/>
          <w:b/>
          <w:color w:val="000000"/>
          <w:kern w:val="0"/>
          <w:sz w:val="32"/>
          <w:szCs w:val="32"/>
          <w:shd w:val="clear" w:color="auto" w:fill="FFFFFF"/>
          <w:lang w:val="zh-CN"/>
        </w:rPr>
      </w:pPr>
      <w:r>
        <w:rPr>
          <w:rFonts w:ascii="仿宋_GB2312" w:eastAsia="仿宋_GB2312" w:hAnsi="仿宋" w:cs="仿宋_GB2312"/>
          <w:color w:val="000000"/>
          <w:sz w:val="32"/>
          <w:szCs w:val="32"/>
        </w:rPr>
        <w:t>2020</w:t>
      </w:r>
      <w:r>
        <w:rPr>
          <w:rFonts w:ascii="仿宋_GB2312" w:eastAsia="仿宋_GB2312" w:hAnsi="仿宋" w:cs="仿宋_GB2312" w:hint="eastAsia"/>
          <w:color w:val="000000"/>
          <w:sz w:val="32"/>
          <w:szCs w:val="32"/>
        </w:rPr>
        <w:t>年“三公”经费财政拨款支出决算为</w:t>
      </w:r>
      <w:r>
        <w:rPr>
          <w:rFonts w:ascii="仿宋_GB2312" w:eastAsia="仿宋_GB2312" w:hAnsi="仿宋" w:cs="仿宋_GB2312"/>
          <w:color w:val="000000"/>
          <w:sz w:val="32"/>
          <w:szCs w:val="32"/>
        </w:rPr>
        <w:t>21.36</w:t>
      </w:r>
      <w:r>
        <w:rPr>
          <w:rFonts w:ascii="仿宋_GB2312" w:eastAsia="仿宋_GB2312" w:hAnsi="仿宋" w:cs="仿宋_GB2312" w:hint="eastAsia"/>
          <w:color w:val="000000"/>
          <w:sz w:val="32"/>
          <w:szCs w:val="32"/>
        </w:rPr>
        <w:t>万元，完成预算</w:t>
      </w:r>
      <w:r>
        <w:rPr>
          <w:rFonts w:ascii="仿宋_GB2312" w:eastAsia="仿宋_GB2312" w:hAnsi="仿宋" w:cs="仿宋_GB2312"/>
          <w:color w:val="000000"/>
          <w:sz w:val="32"/>
          <w:szCs w:val="32"/>
        </w:rPr>
        <w:t>100%</w:t>
      </w:r>
      <w:r>
        <w:rPr>
          <w:rFonts w:ascii="仿宋_GB2312" w:eastAsia="仿宋_GB2312" w:hAnsi="仿宋" w:cs="仿宋_GB2312" w:hint="eastAsia"/>
          <w:color w:val="000000"/>
          <w:sz w:val="32"/>
          <w:szCs w:val="32"/>
        </w:rPr>
        <w:t>，</w:t>
      </w:r>
    </w:p>
    <w:p w:rsidR="00166E6A" w:rsidRDefault="00166E6A">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（一）部门预算管理</w:t>
      </w:r>
    </w:p>
    <w:p w:rsidR="00166E6A" w:rsidRDefault="00166E6A">
      <w:pPr>
        <w:spacing w:line="560" w:lineRule="exact"/>
        <w:ind w:firstLineChars="200" w:firstLine="640"/>
        <w:rPr>
          <w:rFonts w:ascii="仿宋_GB2312" w:eastAsia="仿宋_GB2312" w:hAnsi="仿宋" w:cs="仿宋"/>
          <w:kern w:val="32"/>
          <w:sz w:val="32"/>
          <w:szCs w:val="32"/>
        </w:rPr>
      </w:pPr>
      <w:r>
        <w:rPr>
          <w:rFonts w:ascii="仿宋_GB2312" w:eastAsia="仿宋_GB2312" w:cs="仿宋_GB2312" w:hint="eastAsia"/>
          <w:sz w:val="32"/>
          <w:szCs w:val="32"/>
        </w:rPr>
        <w:t>按照</w:t>
      </w:r>
      <w:r>
        <w:rPr>
          <w:rFonts w:ascii="仿宋_GB2312" w:eastAsia="仿宋_GB2312" w:cs="仿宋_GB2312"/>
          <w:sz w:val="32"/>
          <w:szCs w:val="32"/>
        </w:rPr>
        <w:t>2020</w:t>
      </w:r>
      <w:r>
        <w:rPr>
          <w:rFonts w:ascii="仿宋_GB2312" w:eastAsia="仿宋_GB2312" w:cs="仿宋_GB2312" w:hint="eastAsia"/>
          <w:sz w:val="32"/>
          <w:szCs w:val="32"/>
        </w:rPr>
        <w:t>年部门预算编制编审要求，根据我部职能职责，结合年度工作计划，明确了年度主要工作任务及年度内履职所要达到的效果。按照综合预算的原则，茂县县委宣传部所有收入和支出均纳入部门预算管理。</w:t>
      </w:r>
      <w:r>
        <w:rPr>
          <w:rFonts w:ascii="仿宋_GB2312" w:eastAsia="仿宋_GB2312" w:hAnsi="仿宋" w:cs="仿宋" w:hint="eastAsia"/>
          <w:kern w:val="32"/>
          <w:sz w:val="32"/>
          <w:szCs w:val="32"/>
        </w:rPr>
        <w:t>收入包括：一般公共预算拨款收入</w:t>
      </w:r>
      <w:r>
        <w:rPr>
          <w:rFonts w:ascii="仿宋_GB2312" w:eastAsia="仿宋_GB2312" w:hAnsi="仿宋" w:cs="仿宋"/>
          <w:kern w:val="32"/>
          <w:sz w:val="32"/>
          <w:szCs w:val="32"/>
        </w:rPr>
        <w:t>2,627,371</w:t>
      </w:r>
      <w:r>
        <w:rPr>
          <w:rFonts w:ascii="仿宋_GB2312" w:eastAsia="仿宋_GB2312" w:hAnsi="仿宋" w:cs="仿宋" w:hint="eastAsia"/>
          <w:kern w:val="32"/>
          <w:sz w:val="32"/>
          <w:szCs w:val="32"/>
        </w:rPr>
        <w:t>元；支出包括：一般公共服务支出</w:t>
      </w:r>
      <w:r>
        <w:rPr>
          <w:rFonts w:ascii="仿宋_GB2312" w:eastAsia="仿宋_GB2312" w:hAnsi="仿宋" w:cs="仿宋"/>
          <w:kern w:val="32"/>
          <w:sz w:val="32"/>
          <w:szCs w:val="32"/>
        </w:rPr>
        <w:t>1,858,468</w:t>
      </w:r>
      <w:r>
        <w:rPr>
          <w:rFonts w:ascii="仿宋_GB2312" w:eastAsia="仿宋_GB2312" w:hAnsi="仿宋" w:cs="仿宋" w:hint="eastAsia"/>
          <w:kern w:val="32"/>
          <w:sz w:val="32"/>
          <w:szCs w:val="32"/>
        </w:rPr>
        <w:t>元，社会保障和就业支出</w:t>
      </w:r>
      <w:r>
        <w:rPr>
          <w:rFonts w:ascii="仿宋_GB2312" w:eastAsia="仿宋_GB2312" w:hAnsi="仿宋" w:cs="仿宋"/>
          <w:kern w:val="32"/>
          <w:sz w:val="32"/>
          <w:szCs w:val="32"/>
        </w:rPr>
        <w:t>358,525</w:t>
      </w:r>
      <w:r>
        <w:rPr>
          <w:rFonts w:ascii="仿宋_GB2312" w:eastAsia="仿宋_GB2312" w:hAnsi="仿宋" w:cs="仿宋" w:hint="eastAsia"/>
          <w:kern w:val="32"/>
          <w:sz w:val="32"/>
          <w:szCs w:val="32"/>
        </w:rPr>
        <w:t>元，卫生健康支出</w:t>
      </w:r>
      <w:r>
        <w:rPr>
          <w:rFonts w:ascii="仿宋_GB2312" w:eastAsia="仿宋_GB2312" w:hAnsi="仿宋" w:cs="仿宋"/>
          <w:kern w:val="32"/>
          <w:sz w:val="32"/>
          <w:szCs w:val="32"/>
        </w:rPr>
        <w:t>133,106</w:t>
      </w:r>
      <w:r>
        <w:rPr>
          <w:rFonts w:ascii="仿宋_GB2312" w:eastAsia="仿宋_GB2312" w:hAnsi="仿宋" w:cs="仿宋" w:hint="eastAsia"/>
          <w:kern w:val="32"/>
          <w:sz w:val="32"/>
          <w:szCs w:val="32"/>
        </w:rPr>
        <w:t>元，住房保障支出</w:t>
      </w:r>
      <w:r>
        <w:rPr>
          <w:rFonts w:ascii="仿宋_GB2312" w:eastAsia="仿宋_GB2312" w:hAnsi="仿宋" w:cs="仿宋"/>
          <w:kern w:val="32"/>
          <w:sz w:val="32"/>
          <w:szCs w:val="32"/>
        </w:rPr>
        <w:t>268,872</w:t>
      </w:r>
      <w:r>
        <w:rPr>
          <w:rFonts w:ascii="仿宋_GB2312" w:eastAsia="仿宋_GB2312" w:hAnsi="仿宋" w:cs="仿宋" w:hint="eastAsia"/>
          <w:kern w:val="32"/>
          <w:sz w:val="32"/>
          <w:szCs w:val="32"/>
        </w:rPr>
        <w:t>元，农林水支出</w:t>
      </w:r>
      <w:r>
        <w:rPr>
          <w:rFonts w:ascii="仿宋_GB2312" w:eastAsia="仿宋_GB2312" w:hAnsi="仿宋" w:cs="仿宋"/>
          <w:kern w:val="32"/>
          <w:sz w:val="32"/>
          <w:szCs w:val="32"/>
        </w:rPr>
        <w:t>8,400</w:t>
      </w:r>
      <w:r>
        <w:rPr>
          <w:rFonts w:ascii="仿宋_GB2312" w:eastAsia="仿宋_GB2312" w:hAnsi="仿宋" w:cs="仿宋" w:hint="eastAsia"/>
          <w:kern w:val="32"/>
          <w:sz w:val="32"/>
          <w:szCs w:val="32"/>
        </w:rPr>
        <w:t>元。</w:t>
      </w:r>
    </w:p>
    <w:p w:rsidR="00166E6A" w:rsidRDefault="00166E6A">
      <w:pPr>
        <w:spacing w:line="560" w:lineRule="exact"/>
        <w:ind w:firstLineChars="200" w:firstLine="640"/>
        <w:rPr>
          <w:rFonts w:ascii="仿宋_GB2312" w:eastAsia="仿宋_GB2312" w:hAnsi="仿宋" w:cs="仿宋"/>
          <w:sz w:val="32"/>
          <w:szCs w:val="32"/>
        </w:rPr>
      </w:pPr>
      <w:r>
        <w:rPr>
          <w:rFonts w:ascii="仿宋_GB2312" w:eastAsia="仿宋_GB2312" w:cs="仿宋_GB2312" w:hint="eastAsia"/>
          <w:sz w:val="32"/>
          <w:szCs w:val="32"/>
        </w:rPr>
        <w:t>茂县县委宣传部</w:t>
      </w:r>
      <w:r>
        <w:rPr>
          <w:rFonts w:ascii="仿宋_GB2312" w:eastAsia="仿宋_GB2312" w:hAnsi="仿宋" w:cs="仿宋"/>
          <w:sz w:val="32"/>
          <w:szCs w:val="32"/>
        </w:rPr>
        <w:t>2020</w:t>
      </w:r>
      <w:r>
        <w:rPr>
          <w:rFonts w:ascii="仿宋_GB2312" w:eastAsia="仿宋_GB2312" w:hAnsi="仿宋" w:cs="仿宋" w:hint="eastAsia"/>
          <w:sz w:val="32"/>
          <w:szCs w:val="32"/>
        </w:rPr>
        <w:t>年“三公”经费财政拨款预算数</w:t>
      </w:r>
      <w:r>
        <w:rPr>
          <w:rFonts w:ascii="仿宋_GB2312" w:eastAsia="仿宋_GB2312" w:hAnsi="仿宋" w:cs="仿宋"/>
          <w:sz w:val="32"/>
          <w:szCs w:val="32"/>
        </w:rPr>
        <w:t xml:space="preserve">213,600  </w:t>
      </w:r>
      <w:r>
        <w:rPr>
          <w:rFonts w:ascii="仿宋_GB2312" w:eastAsia="仿宋_GB2312" w:hAnsi="仿宋" w:cs="仿宋" w:hint="eastAsia"/>
          <w:sz w:val="32"/>
          <w:szCs w:val="32"/>
        </w:rPr>
        <w:t>元，其中：无因公出国（境）经费，公务接待费</w:t>
      </w:r>
      <w:r>
        <w:rPr>
          <w:rFonts w:ascii="仿宋_GB2312" w:eastAsia="仿宋_GB2312" w:hAnsi="仿宋" w:cs="仿宋"/>
          <w:sz w:val="32"/>
          <w:szCs w:val="32"/>
        </w:rPr>
        <w:t xml:space="preserve"> 38,100</w:t>
      </w:r>
      <w:r>
        <w:rPr>
          <w:rFonts w:ascii="仿宋_GB2312" w:eastAsia="仿宋_GB2312" w:hAnsi="仿宋" w:cs="仿宋" w:hint="eastAsia"/>
          <w:sz w:val="32"/>
          <w:szCs w:val="32"/>
        </w:rPr>
        <w:t>元，公务用车购置及运行维护费</w:t>
      </w:r>
      <w:r>
        <w:rPr>
          <w:rFonts w:ascii="仿宋_GB2312" w:eastAsia="仿宋_GB2312" w:hAnsi="仿宋" w:cs="仿宋"/>
          <w:sz w:val="32"/>
          <w:szCs w:val="32"/>
        </w:rPr>
        <w:t xml:space="preserve"> 175,500 </w:t>
      </w:r>
      <w:r>
        <w:rPr>
          <w:rFonts w:ascii="仿宋_GB2312" w:eastAsia="仿宋_GB2312" w:hAnsi="仿宋" w:cs="仿宋" w:hint="eastAsia"/>
          <w:sz w:val="32"/>
          <w:szCs w:val="32"/>
        </w:rPr>
        <w:t>元。</w:t>
      </w:r>
    </w:p>
    <w:p w:rsidR="00166E6A" w:rsidRDefault="00166E6A">
      <w:pPr>
        <w:spacing w:line="600" w:lineRule="exact"/>
        <w:ind w:firstLineChars="200" w:firstLine="640"/>
        <w:rPr>
          <w:rFonts w:ascii="仿宋_GB2312" w:eastAsia="仿宋_GB2312"/>
          <w:color w:val="000000"/>
          <w:sz w:val="32"/>
          <w:szCs w:val="32"/>
        </w:rPr>
      </w:pPr>
      <w:r>
        <w:rPr>
          <w:rFonts w:ascii="仿宋_GB2312" w:eastAsia="仿宋_GB2312" w:hAnsi="仿宋" w:cs="仿宋" w:hint="eastAsia"/>
          <w:sz w:val="32"/>
          <w:szCs w:val="32"/>
        </w:rPr>
        <w:t>我部细化预算编制工作，</w:t>
      </w:r>
      <w:r>
        <w:rPr>
          <w:rFonts w:ascii="仿宋_GB2312" w:eastAsia="仿宋_GB2312" w:cs="仿宋_GB2312" w:hint="eastAsia"/>
          <w:color w:val="000000"/>
          <w:sz w:val="32"/>
          <w:szCs w:val="32"/>
        </w:rPr>
        <w:t>加强财务管理，严格按照相关财经制度执行接待费用、公务用车运行维护费的审批程序，“三公”经费较好地控制在预算范围之内。勤俭办公</w:t>
      </w:r>
      <w:r>
        <w:rPr>
          <w:rFonts w:ascii="仿宋_GB2312" w:eastAsia="仿宋_GB2312" w:cs="仿宋_GB2312"/>
          <w:color w:val="000000"/>
          <w:sz w:val="32"/>
          <w:szCs w:val="32"/>
        </w:rPr>
        <w:t>,</w:t>
      </w:r>
      <w:r>
        <w:rPr>
          <w:rFonts w:ascii="仿宋_GB2312" w:eastAsia="仿宋_GB2312" w:cs="仿宋_GB2312" w:hint="eastAsia"/>
          <w:color w:val="000000"/>
          <w:sz w:val="32"/>
          <w:szCs w:val="32"/>
        </w:rPr>
        <w:t>厉行节约，促进党风廉政建设</w:t>
      </w:r>
      <w:r>
        <w:rPr>
          <w:rFonts w:ascii="仿宋_GB2312" w:eastAsia="仿宋_GB2312" w:cs="仿宋_GB2312"/>
          <w:color w:val="000000"/>
          <w:sz w:val="32"/>
          <w:szCs w:val="32"/>
        </w:rPr>
        <w:t>,</w:t>
      </w:r>
      <w:r>
        <w:rPr>
          <w:rFonts w:ascii="仿宋_GB2312" w:eastAsia="仿宋_GB2312" w:cs="仿宋_GB2312" w:hint="eastAsia"/>
          <w:color w:val="000000"/>
          <w:sz w:val="32"/>
          <w:szCs w:val="32"/>
        </w:rPr>
        <w:t>保证宣传文化工作、行政后勤等各项工作的顺利进行，我部严格按照财务管理制度，固定资产管理制度，《会计法》《会计档案管理办法》《预算法》进行会计账务处理和会计档案管理。</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（二）结果应用情况</w:t>
      </w:r>
    </w:p>
    <w:p w:rsidR="00166E6A" w:rsidRDefault="00166E6A">
      <w:pPr>
        <w:widowControl/>
        <w:adjustRightInd w:val="0"/>
        <w:snapToGrid w:val="0"/>
        <w:spacing w:line="580" w:lineRule="exact"/>
        <w:ind w:firstLineChars="200" w:firstLine="640"/>
        <w:contextualSpacing/>
        <w:jc w:val="left"/>
        <w:rPr>
          <w:rFonts w:ascii="仿宋_GB2312" w:eastAsia="仿宋_GB2312" w:cs="仿宋_GB2312"/>
          <w:color w:val="000000"/>
          <w:sz w:val="32"/>
          <w:szCs w:val="32"/>
        </w:rPr>
      </w:pPr>
      <w:r>
        <w:rPr>
          <w:rFonts w:ascii="仿宋_GB2312" w:eastAsia="仿宋_GB2312" w:cs="仿宋_GB2312"/>
          <w:color w:val="000000"/>
          <w:sz w:val="32"/>
          <w:szCs w:val="32"/>
        </w:rPr>
        <w:t>2020</w:t>
      </w:r>
      <w:r>
        <w:rPr>
          <w:rFonts w:ascii="仿宋_GB2312" w:eastAsia="仿宋_GB2312" w:cs="仿宋_GB2312" w:hint="eastAsia"/>
          <w:color w:val="000000"/>
          <w:sz w:val="32"/>
          <w:szCs w:val="32"/>
        </w:rPr>
        <w:t>年，按照规定我部在政府网站上进行了预决算公开，根据绩效评价相关文件要求，我部成立了自评工作小组，制定自评方案，按照自评方案要求，对照各实施项目的内容逐条逐项自评，在自评过程中发现问题，查找原因，及时纠正偏差，为下一步工作夯实基础。</w:t>
      </w:r>
    </w:p>
    <w:p w:rsidR="00166E6A" w:rsidRDefault="00166E6A">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（一）评价结论</w:t>
      </w:r>
    </w:p>
    <w:p w:rsidR="00166E6A" w:rsidRDefault="00166E6A">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r>
        <w:rPr>
          <w:rFonts w:ascii="仿宋_GB2312" w:eastAsia="仿宋_GB2312" w:hAnsi="仿宋_GB2312" w:cs="仿宋_GB2312" w:hint="eastAsia"/>
          <w:sz w:val="32"/>
          <w:szCs w:val="32"/>
        </w:rPr>
        <w:t>部门整体支出绩效评价自查自评结果良好，全年基本保证了部门的正常运行和日常工作的正常开展。</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（二）存在问题</w:t>
      </w:r>
    </w:p>
    <w:p w:rsidR="00166E6A" w:rsidRDefault="00166E6A">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仿宋_GB2312" w:hint="eastAsia"/>
          <w:sz w:val="32"/>
          <w:szCs w:val="32"/>
        </w:rPr>
        <w:t>预算编制绩效目标设置需进一步科学化、合理化。</w:t>
      </w:r>
    </w:p>
    <w:p w:rsidR="00166E6A" w:rsidRDefault="00166E6A">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（三）改进建议</w:t>
      </w:r>
    </w:p>
    <w:p w:rsidR="00166E6A" w:rsidRDefault="00166E6A">
      <w:pPr>
        <w:spacing w:line="576"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针对存在的问题，我们将进一步科学设定绩效目标，加强预算执行管理。一是改进部门收支预算编制，夯实预算基础工作，提高预算编制质量</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二是认真研究政策，加强项目绩效目标审核，力求科学合理</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三是认真研究重点项目的执行，特别是涉及政府采购的项目，提早规划，提前实施，确保项目顺利实施，提高财政资金的使用效益。</w:t>
      </w: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600" w:lineRule="exact"/>
        <w:jc w:val="left"/>
        <w:outlineLvl w:val="0"/>
        <w:rPr>
          <w:rFonts w:ascii="黑体" w:eastAsia="黑体" w:hAnsi="黑体" w:cs="黑体"/>
          <w:sz w:val="32"/>
          <w:szCs w:val="32"/>
        </w:rPr>
      </w:pPr>
      <w:bookmarkStart w:id="120" w:name="_Toc79163633"/>
      <w:bookmarkStart w:id="121" w:name="_Toc83542751"/>
      <w:r>
        <w:rPr>
          <w:rFonts w:ascii="黑体" w:eastAsia="黑体" w:hAnsi="黑体" w:cs="黑体" w:hint="eastAsia"/>
          <w:sz w:val="32"/>
          <w:szCs w:val="32"/>
        </w:rPr>
        <w:t>附件</w:t>
      </w:r>
      <w:r>
        <w:rPr>
          <w:rFonts w:ascii="黑体" w:eastAsia="黑体" w:hAnsi="黑体" w:cs="黑体"/>
          <w:sz w:val="32"/>
          <w:szCs w:val="32"/>
        </w:rPr>
        <w:t>2</w:t>
      </w:r>
      <w:bookmarkEnd w:id="120"/>
      <w:bookmarkEnd w:id="121"/>
    </w:p>
    <w:p w:rsidR="00166E6A" w:rsidRDefault="00166E6A">
      <w:pPr>
        <w:spacing w:line="580" w:lineRule="exact"/>
        <w:ind w:firstLineChars="200" w:firstLine="640"/>
        <w:rPr>
          <w:rFonts w:ascii="仿宋_GB2312" w:eastAsia="仿宋_GB2312" w:hAnsi="仿宋_GB2312" w:cs="仿宋_GB2312"/>
          <w:sz w:val="32"/>
          <w:szCs w:val="32"/>
        </w:rPr>
      </w:pPr>
    </w:p>
    <w:p w:rsidR="00166E6A" w:rsidRDefault="00166E6A">
      <w:pPr>
        <w:spacing w:line="600" w:lineRule="exact"/>
        <w:jc w:val="center"/>
        <w:outlineLvl w:val="0"/>
        <w:rPr>
          <w:rFonts w:ascii="方正小标宋简体" w:eastAsia="方正小标宋简体" w:hAnsi="黑体" w:cs="黑体"/>
          <w:sz w:val="44"/>
          <w:szCs w:val="44"/>
        </w:rPr>
      </w:pPr>
      <w:bookmarkStart w:id="122" w:name="_Toc83542752"/>
      <w:bookmarkStart w:id="123" w:name="_Toc79163634"/>
      <w:r>
        <w:rPr>
          <w:rFonts w:ascii="方正小标宋简体" w:eastAsia="方正小标宋简体" w:hAnsi="黑体" w:cs="黑体" w:hint="eastAsia"/>
          <w:sz w:val="44"/>
          <w:szCs w:val="44"/>
        </w:rPr>
        <w:t>农家书屋补充更新项目</w:t>
      </w:r>
      <w:r>
        <w:rPr>
          <w:rFonts w:ascii="方正小标宋简体" w:eastAsia="方正小标宋简体" w:hAnsi="黑体" w:cs="黑体"/>
          <w:sz w:val="44"/>
          <w:szCs w:val="44"/>
        </w:rPr>
        <w:t>2020</w:t>
      </w:r>
      <w:r>
        <w:rPr>
          <w:rFonts w:ascii="方正小标宋简体" w:eastAsia="方正小标宋简体" w:hAnsi="黑体" w:cs="黑体" w:hint="eastAsia"/>
          <w:sz w:val="44"/>
          <w:szCs w:val="44"/>
        </w:rPr>
        <w:t>年绩效</w:t>
      </w:r>
      <w:bookmarkEnd w:id="122"/>
    </w:p>
    <w:p w:rsidR="00166E6A" w:rsidRDefault="00166E6A">
      <w:pPr>
        <w:spacing w:line="600" w:lineRule="exact"/>
        <w:jc w:val="center"/>
        <w:outlineLvl w:val="0"/>
        <w:rPr>
          <w:rFonts w:ascii="方正小标宋简体" w:eastAsia="方正小标宋简体" w:hAnsi="黑体" w:cs="黑体"/>
          <w:sz w:val="44"/>
          <w:szCs w:val="44"/>
        </w:rPr>
      </w:pPr>
      <w:bookmarkStart w:id="124" w:name="_Toc83542753"/>
      <w:r>
        <w:rPr>
          <w:rFonts w:ascii="方正小标宋简体" w:eastAsia="方正小标宋简体" w:hAnsi="黑体" w:cs="黑体" w:hint="eastAsia"/>
          <w:sz w:val="44"/>
          <w:szCs w:val="44"/>
        </w:rPr>
        <w:t>评价报告</w:t>
      </w:r>
      <w:bookmarkEnd w:id="123"/>
      <w:bookmarkEnd w:id="124"/>
    </w:p>
    <w:p w:rsidR="00166E6A" w:rsidRDefault="00166E6A">
      <w:pPr>
        <w:spacing w:line="600" w:lineRule="exact"/>
        <w:rPr>
          <w:rFonts w:ascii="宋体"/>
          <w:sz w:val="32"/>
          <w:szCs w:val="32"/>
          <w:lang w:val="zh-CN"/>
        </w:rPr>
      </w:pPr>
    </w:p>
    <w:p w:rsidR="00166E6A" w:rsidRDefault="00166E6A">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1</w:t>
      </w:r>
      <w:r>
        <w:rPr>
          <w:rFonts w:ascii="仿宋_GB2312" w:eastAsia="仿宋_GB2312" w:hAnsi="宋体" w:hint="eastAsia"/>
          <w:sz w:val="32"/>
          <w:szCs w:val="32"/>
          <w:lang w:val="zh-CN"/>
        </w:rPr>
        <w:t>．茂县县委宣传部在</w:t>
      </w:r>
      <w:r>
        <w:rPr>
          <w:rFonts w:ascii="仿宋_GB2312" w:eastAsia="仿宋_GB2312" w:hAnsi="仿宋_GB2312" w:cs="仿宋_GB2312" w:hint="eastAsia"/>
          <w:sz w:val="32"/>
          <w:szCs w:val="32"/>
        </w:rPr>
        <w:t>农家书屋补充更新</w:t>
      </w:r>
      <w:r>
        <w:rPr>
          <w:rFonts w:ascii="仿宋_GB2312" w:eastAsia="仿宋_GB2312" w:hAnsi="宋体" w:hint="eastAsia"/>
          <w:sz w:val="32"/>
          <w:szCs w:val="32"/>
          <w:lang w:val="zh-CN"/>
        </w:rPr>
        <w:t>项目中是负责具体实施的单位。</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2</w:t>
      </w:r>
      <w:r>
        <w:rPr>
          <w:rFonts w:ascii="仿宋_GB2312" w:eastAsia="仿宋_GB2312" w:hAnsi="宋体" w:hint="eastAsia"/>
          <w:sz w:val="32"/>
          <w:szCs w:val="32"/>
          <w:lang w:val="zh-CN"/>
        </w:rPr>
        <w:t>．根据阿坝州财政局　阿坝州宣传部　阿坝州文旅局　阿坝州广电局《关于下达</w:t>
      </w:r>
      <w:r>
        <w:rPr>
          <w:rFonts w:ascii="仿宋_GB2312" w:eastAsia="仿宋_GB2312" w:hAnsi="宋体"/>
          <w:sz w:val="32"/>
          <w:szCs w:val="32"/>
          <w:lang w:val="zh-CN"/>
        </w:rPr>
        <w:t>2020</w:t>
      </w:r>
      <w:r>
        <w:rPr>
          <w:rFonts w:ascii="仿宋_GB2312" w:eastAsia="仿宋_GB2312" w:hAnsi="宋体" w:hint="eastAsia"/>
          <w:sz w:val="32"/>
          <w:szCs w:val="32"/>
          <w:lang w:val="zh-CN"/>
        </w:rPr>
        <w:t>年中央和省、州公共文化服务体系建设专项资金预算的通知》（阿州财教〔</w:t>
      </w:r>
      <w:r>
        <w:rPr>
          <w:rFonts w:ascii="仿宋_GB2312" w:eastAsia="仿宋_GB2312" w:hAnsi="宋体"/>
          <w:sz w:val="32"/>
          <w:szCs w:val="32"/>
          <w:lang w:val="zh-CN"/>
        </w:rPr>
        <w:t>2020</w:t>
      </w:r>
      <w:r>
        <w:rPr>
          <w:rFonts w:ascii="仿宋_GB2312" w:eastAsia="仿宋_GB2312" w:hAnsi="宋体" w:hint="eastAsia"/>
          <w:sz w:val="32"/>
          <w:szCs w:val="32"/>
          <w:lang w:val="zh-CN"/>
        </w:rPr>
        <w:t>〕</w:t>
      </w:r>
      <w:r>
        <w:rPr>
          <w:rFonts w:ascii="仿宋_GB2312" w:eastAsia="仿宋_GB2312" w:hAnsi="宋体"/>
          <w:sz w:val="32"/>
          <w:szCs w:val="32"/>
          <w:lang w:val="zh-CN"/>
        </w:rPr>
        <w:t>39</w:t>
      </w:r>
      <w:r>
        <w:rPr>
          <w:rFonts w:ascii="仿宋_GB2312" w:eastAsia="仿宋_GB2312" w:hAnsi="宋体" w:hint="eastAsia"/>
          <w:sz w:val="32"/>
          <w:szCs w:val="32"/>
          <w:lang w:val="zh-CN"/>
        </w:rPr>
        <w:t>号）下达我县公共文化服务体系建设项目专项资金（农家书屋补充更新）</w:t>
      </w:r>
      <w:r>
        <w:rPr>
          <w:rFonts w:ascii="仿宋_GB2312" w:eastAsia="仿宋_GB2312" w:hAnsi="宋体"/>
          <w:sz w:val="32"/>
          <w:szCs w:val="32"/>
          <w:lang w:val="zh-CN"/>
        </w:rPr>
        <w:t>29.8</w:t>
      </w:r>
      <w:r>
        <w:rPr>
          <w:rFonts w:ascii="仿宋_GB2312" w:eastAsia="仿宋_GB2312" w:hAnsi="宋体" w:hint="eastAsia"/>
          <w:sz w:val="32"/>
          <w:szCs w:val="32"/>
          <w:lang w:val="zh-CN"/>
        </w:rPr>
        <w:t>万元。</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3</w:t>
      </w:r>
      <w:r>
        <w:rPr>
          <w:rFonts w:ascii="仿宋_GB2312" w:eastAsia="仿宋_GB2312" w:hAnsi="宋体" w:hint="eastAsia"/>
          <w:sz w:val="32"/>
          <w:szCs w:val="32"/>
          <w:lang w:val="zh-CN"/>
        </w:rPr>
        <w:t>．按照文件要求我部加强资金管理、专款专用，及时为我县原</w:t>
      </w:r>
      <w:r>
        <w:rPr>
          <w:rFonts w:ascii="仿宋_GB2312" w:eastAsia="仿宋_GB2312" w:hAnsi="宋体"/>
          <w:sz w:val="32"/>
          <w:szCs w:val="32"/>
          <w:lang w:val="zh-CN"/>
        </w:rPr>
        <w:t>149</w:t>
      </w:r>
      <w:r>
        <w:rPr>
          <w:rFonts w:ascii="仿宋_GB2312" w:eastAsia="仿宋_GB2312" w:hAnsi="宋体" w:hint="eastAsia"/>
          <w:sz w:val="32"/>
          <w:szCs w:val="32"/>
          <w:lang w:val="zh-CN"/>
        </w:rPr>
        <w:t>个村补充更新了</w:t>
      </w:r>
      <w:r>
        <w:rPr>
          <w:rFonts w:ascii="仿宋_GB2312" w:eastAsia="仿宋_GB2312" w:hAnsi="宋体"/>
          <w:sz w:val="32"/>
          <w:szCs w:val="32"/>
          <w:lang w:val="zh-CN"/>
        </w:rPr>
        <w:t>14900</w:t>
      </w:r>
      <w:r>
        <w:rPr>
          <w:rFonts w:ascii="仿宋_GB2312" w:eastAsia="仿宋_GB2312" w:hAnsi="宋体" w:hint="eastAsia"/>
          <w:sz w:val="32"/>
          <w:szCs w:val="32"/>
          <w:lang w:val="zh-CN"/>
        </w:rPr>
        <w:t>册图书。</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4</w:t>
      </w:r>
      <w:r>
        <w:rPr>
          <w:rFonts w:ascii="仿宋_GB2312" w:eastAsia="仿宋_GB2312" w:hAnsi="宋体" w:hint="eastAsia"/>
          <w:sz w:val="32"/>
          <w:szCs w:val="32"/>
          <w:lang w:val="zh-CN"/>
        </w:rPr>
        <w:t>．按原</w:t>
      </w:r>
      <w:r>
        <w:rPr>
          <w:rFonts w:ascii="仿宋_GB2312" w:eastAsia="仿宋_GB2312" w:hAnsi="宋体"/>
          <w:sz w:val="32"/>
          <w:szCs w:val="32"/>
          <w:lang w:val="zh-CN"/>
        </w:rPr>
        <w:t>149</w:t>
      </w:r>
      <w:r>
        <w:rPr>
          <w:rFonts w:ascii="仿宋_GB2312" w:eastAsia="仿宋_GB2312" w:hAnsi="宋体" w:hint="eastAsia"/>
          <w:sz w:val="32"/>
          <w:szCs w:val="32"/>
          <w:lang w:val="zh-CN"/>
        </w:rPr>
        <w:t>个行政村，每村</w:t>
      </w:r>
      <w:r>
        <w:rPr>
          <w:rFonts w:ascii="仿宋_GB2312" w:eastAsia="仿宋_GB2312" w:hAnsi="宋体"/>
          <w:sz w:val="32"/>
          <w:szCs w:val="32"/>
          <w:lang w:val="zh-CN"/>
        </w:rPr>
        <w:t>2000</w:t>
      </w:r>
      <w:r>
        <w:rPr>
          <w:rFonts w:ascii="仿宋_GB2312" w:eastAsia="仿宋_GB2312" w:hAnsi="宋体" w:hint="eastAsia"/>
          <w:sz w:val="32"/>
          <w:szCs w:val="32"/>
          <w:lang w:val="zh-CN"/>
        </w:rPr>
        <w:t>元的资金，补充更新不低于</w:t>
      </w:r>
      <w:r>
        <w:rPr>
          <w:rFonts w:ascii="仿宋_GB2312" w:eastAsia="仿宋_GB2312" w:hAnsi="宋体"/>
          <w:sz w:val="32"/>
          <w:szCs w:val="32"/>
          <w:lang w:val="zh-CN"/>
        </w:rPr>
        <w:t>60</w:t>
      </w:r>
      <w:r>
        <w:rPr>
          <w:rFonts w:ascii="仿宋_GB2312" w:eastAsia="仿宋_GB2312" w:hAnsi="宋体" w:hint="eastAsia"/>
          <w:sz w:val="32"/>
          <w:szCs w:val="32"/>
          <w:lang w:val="zh-CN"/>
        </w:rPr>
        <w:t>册的目标。</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1</w:t>
      </w:r>
      <w:r>
        <w:rPr>
          <w:rFonts w:ascii="仿宋_GB2312" w:eastAsia="仿宋_GB2312" w:hAnsi="宋体" w:hint="eastAsia"/>
          <w:sz w:val="32"/>
          <w:szCs w:val="32"/>
          <w:lang w:val="zh-CN"/>
        </w:rPr>
        <w:t>．项目主要内容：农家书屋补充更新。</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2</w:t>
      </w:r>
      <w:r>
        <w:rPr>
          <w:rFonts w:ascii="仿宋_GB2312" w:eastAsia="仿宋_GB2312" w:hAnsi="宋体" w:hint="eastAsia"/>
          <w:sz w:val="32"/>
          <w:szCs w:val="32"/>
          <w:lang w:val="zh-CN"/>
        </w:rPr>
        <w:t>．“农家书屋补充更新”项目的目的是为我县原</w:t>
      </w:r>
      <w:r>
        <w:rPr>
          <w:rFonts w:ascii="仿宋_GB2312" w:eastAsia="仿宋_GB2312" w:hAnsi="宋体"/>
          <w:sz w:val="32"/>
          <w:szCs w:val="32"/>
          <w:lang w:val="zh-CN"/>
        </w:rPr>
        <w:t>149</w:t>
      </w:r>
      <w:r>
        <w:rPr>
          <w:rFonts w:ascii="仿宋_GB2312" w:eastAsia="仿宋_GB2312" w:hAnsi="宋体" w:hint="eastAsia"/>
          <w:sz w:val="32"/>
          <w:szCs w:val="32"/>
          <w:lang w:val="zh-CN"/>
        </w:rPr>
        <w:t>个村的农家书屋补充更新图书，通过政府集中采购方式进行配置。</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3</w:t>
      </w:r>
      <w:r>
        <w:rPr>
          <w:rFonts w:ascii="仿宋_GB2312" w:eastAsia="仿宋_GB2312" w:hAnsi="宋体" w:hint="eastAsia"/>
          <w:sz w:val="32"/>
          <w:szCs w:val="32"/>
          <w:lang w:val="zh-CN"/>
        </w:rPr>
        <w:t>．农家书屋补充更新项目申报内容与实际相符，申报目标合理可行。</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1.</w:t>
      </w:r>
      <w:r>
        <w:rPr>
          <w:rFonts w:ascii="仿宋_GB2312" w:eastAsia="仿宋_GB2312" w:hAnsi="宋体" w:hint="eastAsia"/>
          <w:sz w:val="32"/>
          <w:szCs w:val="32"/>
          <w:lang w:val="zh-CN"/>
        </w:rPr>
        <w:t>明确评价的任务</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2.</w:t>
      </w:r>
      <w:r>
        <w:rPr>
          <w:rFonts w:ascii="仿宋_GB2312" w:eastAsia="仿宋_GB2312" w:hAnsi="宋体" w:hint="eastAsia"/>
          <w:sz w:val="32"/>
          <w:szCs w:val="32"/>
          <w:lang w:val="zh-CN"/>
        </w:rPr>
        <w:t>建立评价小组，筹划准备</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3.</w:t>
      </w:r>
      <w:r>
        <w:rPr>
          <w:rFonts w:ascii="仿宋_GB2312" w:eastAsia="仿宋_GB2312" w:hAnsi="宋体" w:hint="eastAsia"/>
          <w:sz w:val="32"/>
          <w:szCs w:val="32"/>
          <w:lang w:val="zh-CN"/>
        </w:rPr>
        <w:t>深入调查、收集资料</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4.</w:t>
      </w:r>
      <w:r>
        <w:rPr>
          <w:rFonts w:ascii="仿宋_GB2312" w:eastAsia="仿宋_GB2312" w:hAnsi="宋体" w:hint="eastAsia"/>
          <w:sz w:val="32"/>
          <w:szCs w:val="32"/>
          <w:lang w:val="zh-CN"/>
        </w:rPr>
        <w:t>计算项目评价结果</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5.</w:t>
      </w:r>
      <w:r>
        <w:rPr>
          <w:rFonts w:ascii="仿宋_GB2312" w:eastAsia="仿宋_GB2312" w:hAnsi="宋体" w:hint="eastAsia"/>
          <w:sz w:val="32"/>
          <w:szCs w:val="32"/>
          <w:lang w:val="zh-CN"/>
        </w:rPr>
        <w:t>编制评价报告</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综合评价方法。</w:t>
      </w:r>
    </w:p>
    <w:p w:rsidR="00166E6A" w:rsidRDefault="00166E6A">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根据阿坝州财政局　阿坝州宣传部　阿坝州文旅局　阿坝州广电局《关于下达</w:t>
      </w:r>
      <w:r>
        <w:rPr>
          <w:rFonts w:ascii="仿宋_GB2312" w:eastAsia="仿宋_GB2312" w:hAnsi="宋体"/>
          <w:sz w:val="32"/>
          <w:szCs w:val="32"/>
          <w:lang w:val="zh-CN"/>
        </w:rPr>
        <w:t>2020</w:t>
      </w:r>
      <w:r>
        <w:rPr>
          <w:rFonts w:ascii="仿宋_GB2312" w:eastAsia="仿宋_GB2312" w:hAnsi="宋体" w:hint="eastAsia"/>
          <w:sz w:val="32"/>
          <w:szCs w:val="32"/>
          <w:lang w:val="zh-CN"/>
        </w:rPr>
        <w:t>年中央和省、州公共文化服务体系建设专项资金预算的通知》（阿州财教〔</w:t>
      </w:r>
      <w:r>
        <w:rPr>
          <w:rFonts w:ascii="仿宋_GB2312" w:eastAsia="仿宋_GB2312" w:hAnsi="宋体"/>
          <w:sz w:val="32"/>
          <w:szCs w:val="32"/>
          <w:lang w:val="zh-CN"/>
        </w:rPr>
        <w:t>2020</w:t>
      </w:r>
      <w:r>
        <w:rPr>
          <w:rFonts w:ascii="仿宋_GB2312" w:eastAsia="仿宋_GB2312" w:hAnsi="宋体" w:hint="eastAsia"/>
          <w:sz w:val="32"/>
          <w:szCs w:val="32"/>
          <w:lang w:val="zh-CN"/>
        </w:rPr>
        <w:t>〕</w:t>
      </w:r>
      <w:r>
        <w:rPr>
          <w:rFonts w:ascii="仿宋_GB2312" w:eastAsia="仿宋_GB2312" w:hAnsi="宋体"/>
          <w:sz w:val="32"/>
          <w:szCs w:val="32"/>
          <w:lang w:val="zh-CN"/>
        </w:rPr>
        <w:t>39</w:t>
      </w:r>
      <w:r>
        <w:rPr>
          <w:rFonts w:ascii="仿宋_GB2312" w:eastAsia="仿宋_GB2312" w:hAnsi="宋体" w:hint="eastAsia"/>
          <w:sz w:val="32"/>
          <w:szCs w:val="32"/>
          <w:lang w:val="zh-CN"/>
        </w:rPr>
        <w:t>号）资金文件，县财政局直接将项目资金</w:t>
      </w:r>
      <w:r>
        <w:rPr>
          <w:rFonts w:ascii="仿宋_GB2312" w:eastAsia="仿宋_GB2312" w:hAnsi="宋体"/>
          <w:sz w:val="32"/>
          <w:szCs w:val="32"/>
          <w:lang w:val="zh-CN"/>
        </w:rPr>
        <w:t>29.8</w:t>
      </w:r>
      <w:r>
        <w:rPr>
          <w:rFonts w:ascii="仿宋_GB2312" w:eastAsia="仿宋_GB2312" w:hAnsi="宋体" w:hint="eastAsia"/>
          <w:sz w:val="32"/>
          <w:szCs w:val="32"/>
          <w:lang w:val="zh-CN"/>
        </w:rPr>
        <w:t>万元下达到茂县县委宣传部。</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sz w:val="32"/>
          <w:szCs w:val="32"/>
          <w:lang w:val="zh-CN"/>
        </w:rPr>
        <w:t>1</w:t>
      </w:r>
      <w:r>
        <w:rPr>
          <w:rFonts w:ascii="楷体_GB2312" w:eastAsia="楷体_GB2312" w:hAnsi="宋体" w:hint="eastAsia"/>
          <w:sz w:val="32"/>
          <w:szCs w:val="32"/>
          <w:lang w:val="zh-CN"/>
        </w:rPr>
        <w:t xml:space="preserve">．资金计划　</w:t>
      </w:r>
      <w:r>
        <w:rPr>
          <w:rFonts w:ascii="仿宋_GB2312" w:eastAsia="仿宋_GB2312" w:hAnsi="宋体"/>
          <w:sz w:val="32"/>
          <w:szCs w:val="32"/>
          <w:lang w:val="zh-CN"/>
        </w:rPr>
        <w:t>2020</w:t>
      </w:r>
      <w:r>
        <w:rPr>
          <w:rFonts w:ascii="仿宋_GB2312" w:eastAsia="仿宋_GB2312" w:hAnsi="宋体" w:hint="eastAsia"/>
          <w:sz w:val="32"/>
          <w:szCs w:val="32"/>
          <w:lang w:val="zh-CN"/>
        </w:rPr>
        <w:t>年阿坝州财政局　阿坝州宣传部　阿坝州文旅局　阿坝州广电局下达《中央和省、州公共文化服务体系建设专项资金预算的通知》（阿州财教〔</w:t>
      </w:r>
      <w:r>
        <w:rPr>
          <w:rFonts w:ascii="仿宋_GB2312" w:eastAsia="仿宋_GB2312" w:hAnsi="宋体"/>
          <w:sz w:val="32"/>
          <w:szCs w:val="32"/>
          <w:lang w:val="zh-CN"/>
        </w:rPr>
        <w:t>2020</w:t>
      </w:r>
      <w:r>
        <w:rPr>
          <w:rFonts w:ascii="仿宋_GB2312" w:eastAsia="仿宋_GB2312" w:hAnsi="宋体" w:hint="eastAsia"/>
          <w:sz w:val="32"/>
          <w:szCs w:val="32"/>
          <w:lang w:val="zh-CN"/>
        </w:rPr>
        <w:t>〕</w:t>
      </w:r>
      <w:r>
        <w:rPr>
          <w:rFonts w:ascii="仿宋_GB2312" w:eastAsia="仿宋_GB2312" w:hAnsi="宋体"/>
          <w:sz w:val="32"/>
          <w:szCs w:val="32"/>
          <w:lang w:val="zh-CN"/>
        </w:rPr>
        <w:t>39</w:t>
      </w:r>
      <w:r>
        <w:rPr>
          <w:rFonts w:ascii="仿宋_GB2312" w:eastAsia="仿宋_GB2312" w:hAnsi="宋体" w:hint="eastAsia"/>
          <w:sz w:val="32"/>
          <w:szCs w:val="32"/>
          <w:lang w:val="zh-CN"/>
        </w:rPr>
        <w:t>号）文件，资金总额</w:t>
      </w:r>
      <w:r>
        <w:rPr>
          <w:rFonts w:ascii="仿宋_GB2312" w:eastAsia="仿宋_GB2312" w:hAnsi="宋体"/>
          <w:sz w:val="32"/>
          <w:szCs w:val="32"/>
          <w:lang w:val="zh-CN"/>
        </w:rPr>
        <w:t>29.8</w:t>
      </w:r>
      <w:r>
        <w:rPr>
          <w:rFonts w:ascii="仿宋_GB2312" w:eastAsia="仿宋_GB2312" w:hAnsi="宋体" w:hint="eastAsia"/>
          <w:sz w:val="32"/>
          <w:szCs w:val="32"/>
          <w:lang w:val="zh-CN"/>
        </w:rPr>
        <w:t>万元。</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sz w:val="32"/>
          <w:szCs w:val="32"/>
          <w:lang w:val="zh-CN"/>
        </w:rPr>
        <w:t>2</w:t>
      </w:r>
      <w:r>
        <w:rPr>
          <w:rFonts w:ascii="楷体_GB2312" w:eastAsia="楷体_GB2312" w:hAnsi="宋体" w:hint="eastAsia"/>
          <w:sz w:val="32"/>
          <w:szCs w:val="32"/>
          <w:lang w:val="zh-CN"/>
        </w:rPr>
        <w:t xml:space="preserve">．资金到位　</w:t>
      </w:r>
      <w:r>
        <w:rPr>
          <w:rFonts w:ascii="仿宋_GB2312" w:eastAsia="仿宋_GB2312" w:hAnsi="宋体"/>
          <w:sz w:val="32"/>
          <w:szCs w:val="32"/>
          <w:lang w:val="zh-CN"/>
        </w:rPr>
        <w:t>2020</w:t>
      </w:r>
      <w:r>
        <w:rPr>
          <w:rFonts w:ascii="仿宋_GB2312" w:eastAsia="仿宋_GB2312" w:hAnsi="宋体" w:hint="eastAsia"/>
          <w:sz w:val="32"/>
          <w:szCs w:val="32"/>
          <w:lang w:val="zh-CN"/>
        </w:rPr>
        <w:t>年</w:t>
      </w:r>
      <w:r>
        <w:rPr>
          <w:rFonts w:ascii="仿宋_GB2312" w:eastAsia="仿宋_GB2312" w:hAnsi="宋体"/>
          <w:sz w:val="32"/>
          <w:szCs w:val="32"/>
          <w:lang w:val="zh-CN"/>
        </w:rPr>
        <w:t>6</w:t>
      </w:r>
      <w:r>
        <w:rPr>
          <w:rFonts w:ascii="仿宋_GB2312" w:eastAsia="仿宋_GB2312" w:hAnsi="宋体" w:hint="eastAsia"/>
          <w:sz w:val="32"/>
          <w:szCs w:val="32"/>
          <w:lang w:val="zh-CN"/>
        </w:rPr>
        <w:t>月</w:t>
      </w:r>
      <w:r>
        <w:rPr>
          <w:rFonts w:ascii="仿宋_GB2312" w:eastAsia="仿宋_GB2312" w:hAnsi="宋体"/>
          <w:sz w:val="32"/>
          <w:szCs w:val="32"/>
          <w:lang w:val="zh-CN"/>
        </w:rPr>
        <w:t>30</w:t>
      </w:r>
      <w:r>
        <w:rPr>
          <w:rFonts w:ascii="仿宋_GB2312" w:eastAsia="仿宋_GB2312" w:hAnsi="宋体" w:hint="eastAsia"/>
          <w:sz w:val="32"/>
          <w:szCs w:val="32"/>
          <w:lang w:val="zh-CN"/>
        </w:rPr>
        <w:t>日茂县财政局根据阿坝州财政局　阿坝州宣传部　阿坝州文旅局　阿坝州广电局《关于下达</w:t>
      </w:r>
      <w:r>
        <w:rPr>
          <w:rFonts w:ascii="仿宋_GB2312" w:eastAsia="仿宋_GB2312" w:hAnsi="宋体"/>
          <w:sz w:val="32"/>
          <w:szCs w:val="32"/>
          <w:lang w:val="zh-CN"/>
        </w:rPr>
        <w:t>2020</w:t>
      </w:r>
      <w:r>
        <w:rPr>
          <w:rFonts w:ascii="仿宋_GB2312" w:eastAsia="仿宋_GB2312" w:hAnsi="宋体" w:hint="eastAsia"/>
          <w:sz w:val="32"/>
          <w:szCs w:val="32"/>
          <w:lang w:val="zh-CN"/>
        </w:rPr>
        <w:t>年中央和省、州公共文化服务体系建设专项资金预算的通知》（阿州财教〔</w:t>
      </w:r>
      <w:r>
        <w:rPr>
          <w:rFonts w:ascii="仿宋_GB2312" w:eastAsia="仿宋_GB2312" w:hAnsi="宋体"/>
          <w:sz w:val="32"/>
          <w:szCs w:val="32"/>
          <w:lang w:val="zh-CN"/>
        </w:rPr>
        <w:t>2020</w:t>
      </w:r>
      <w:r>
        <w:rPr>
          <w:rFonts w:ascii="仿宋_GB2312" w:eastAsia="仿宋_GB2312" w:hAnsi="宋体" w:hint="eastAsia"/>
          <w:sz w:val="32"/>
          <w:szCs w:val="32"/>
          <w:lang w:val="zh-CN"/>
        </w:rPr>
        <w:t>〕</w:t>
      </w:r>
      <w:r>
        <w:rPr>
          <w:rFonts w:ascii="仿宋_GB2312" w:eastAsia="仿宋_GB2312" w:hAnsi="宋体"/>
          <w:sz w:val="32"/>
          <w:szCs w:val="32"/>
          <w:lang w:val="zh-CN"/>
        </w:rPr>
        <w:t>39</w:t>
      </w:r>
      <w:r>
        <w:rPr>
          <w:rFonts w:ascii="仿宋_GB2312" w:eastAsia="仿宋_GB2312" w:hAnsi="宋体" w:hint="eastAsia"/>
          <w:sz w:val="32"/>
          <w:szCs w:val="32"/>
          <w:lang w:val="zh-CN"/>
        </w:rPr>
        <w:t>号）资金文件。直接下达资金</w:t>
      </w:r>
      <w:r>
        <w:rPr>
          <w:rFonts w:ascii="仿宋_GB2312" w:eastAsia="仿宋_GB2312" w:hAnsi="宋体"/>
          <w:sz w:val="32"/>
          <w:szCs w:val="32"/>
          <w:lang w:val="zh-CN"/>
        </w:rPr>
        <w:t>29.8</w:t>
      </w:r>
      <w:r>
        <w:rPr>
          <w:rFonts w:ascii="仿宋_GB2312" w:eastAsia="仿宋_GB2312" w:hAnsi="宋体" w:hint="eastAsia"/>
          <w:sz w:val="32"/>
          <w:szCs w:val="32"/>
          <w:lang w:val="zh-CN"/>
        </w:rPr>
        <w:t>万元到茂县县委宣传部，资金到位率</w:t>
      </w:r>
      <w:r>
        <w:rPr>
          <w:rFonts w:ascii="仿宋_GB2312" w:eastAsia="仿宋_GB2312" w:hAnsi="宋体"/>
          <w:sz w:val="32"/>
          <w:szCs w:val="32"/>
          <w:lang w:val="zh-CN"/>
        </w:rPr>
        <w:t>100%</w:t>
      </w:r>
      <w:r>
        <w:rPr>
          <w:rFonts w:ascii="仿宋_GB2312" w:eastAsia="仿宋_GB2312" w:hAnsi="宋体" w:hint="eastAsia"/>
          <w:sz w:val="32"/>
          <w:szCs w:val="32"/>
          <w:lang w:val="zh-CN"/>
        </w:rPr>
        <w:t>。</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sz w:val="32"/>
          <w:szCs w:val="32"/>
          <w:lang w:val="zh-CN"/>
        </w:rPr>
        <w:t>3</w:t>
      </w:r>
      <w:r>
        <w:rPr>
          <w:rFonts w:ascii="楷体_GB2312" w:eastAsia="楷体_GB2312" w:hAnsi="宋体" w:hint="eastAsia"/>
          <w:sz w:val="32"/>
          <w:szCs w:val="32"/>
          <w:lang w:val="zh-CN"/>
        </w:rPr>
        <w:t xml:space="preserve">．资金使用　</w:t>
      </w:r>
      <w:r>
        <w:rPr>
          <w:rFonts w:ascii="仿宋_GB2312" w:eastAsia="仿宋_GB2312" w:hAnsi="宋体" w:hint="eastAsia"/>
          <w:sz w:val="32"/>
          <w:szCs w:val="32"/>
          <w:lang w:val="zh-CN"/>
        </w:rPr>
        <w:t>截止评价时点项目资金实际累计支付</w:t>
      </w:r>
      <w:r>
        <w:rPr>
          <w:rFonts w:ascii="仿宋_GB2312" w:eastAsia="仿宋_GB2312" w:hAnsi="宋体"/>
          <w:sz w:val="32"/>
          <w:szCs w:val="32"/>
          <w:lang w:val="zh-CN"/>
        </w:rPr>
        <w:t>29.8</w:t>
      </w:r>
      <w:r>
        <w:rPr>
          <w:rFonts w:ascii="仿宋_GB2312" w:eastAsia="仿宋_GB2312" w:hAnsi="宋体" w:hint="eastAsia"/>
          <w:sz w:val="32"/>
          <w:szCs w:val="32"/>
          <w:lang w:val="zh-CN"/>
        </w:rPr>
        <w:t>万元，原</w:t>
      </w:r>
      <w:r>
        <w:rPr>
          <w:rFonts w:ascii="仿宋_GB2312" w:eastAsia="仿宋_GB2312" w:hAnsi="宋体"/>
          <w:sz w:val="32"/>
          <w:szCs w:val="32"/>
          <w:lang w:val="zh-CN"/>
        </w:rPr>
        <w:t>149</w:t>
      </w:r>
      <w:r>
        <w:rPr>
          <w:rFonts w:ascii="仿宋_GB2312" w:eastAsia="仿宋_GB2312" w:hAnsi="宋体" w:hint="eastAsia"/>
          <w:sz w:val="32"/>
          <w:szCs w:val="32"/>
          <w:lang w:val="zh-CN"/>
        </w:rPr>
        <w:t>个村的农家书屋，按每村</w:t>
      </w:r>
      <w:r>
        <w:rPr>
          <w:rFonts w:ascii="仿宋_GB2312" w:eastAsia="仿宋_GB2312" w:hAnsi="宋体"/>
          <w:sz w:val="32"/>
          <w:szCs w:val="32"/>
          <w:lang w:val="zh-CN"/>
        </w:rPr>
        <w:t>2000</w:t>
      </w:r>
      <w:r>
        <w:rPr>
          <w:rFonts w:ascii="仿宋_GB2312" w:eastAsia="仿宋_GB2312" w:hAnsi="宋体" w:hint="eastAsia"/>
          <w:sz w:val="32"/>
          <w:szCs w:val="32"/>
          <w:lang w:val="zh-CN"/>
        </w:rPr>
        <w:t>元的资金购置了图书</w:t>
      </w:r>
      <w:r>
        <w:rPr>
          <w:rFonts w:ascii="仿宋_GB2312" w:eastAsia="仿宋_GB2312" w:hAnsi="宋体"/>
          <w:sz w:val="32"/>
          <w:szCs w:val="32"/>
          <w:lang w:val="zh-CN"/>
        </w:rPr>
        <w:t>14900</w:t>
      </w:r>
      <w:r>
        <w:rPr>
          <w:rFonts w:ascii="仿宋_GB2312" w:eastAsia="仿宋_GB2312" w:hAnsi="宋体" w:hint="eastAsia"/>
          <w:sz w:val="32"/>
          <w:szCs w:val="32"/>
          <w:lang w:val="zh-CN"/>
        </w:rPr>
        <w:t>册。</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166E6A" w:rsidRDefault="00166E6A">
      <w:pPr>
        <w:ind w:firstLineChars="200" w:firstLine="640"/>
        <w:textAlignment w:val="baseline"/>
        <w:rPr>
          <w:rFonts w:ascii="仿宋_GB2312" w:eastAsia="仿宋_GB2312" w:hAnsi="宋体"/>
          <w:sz w:val="32"/>
          <w:szCs w:val="32"/>
          <w:lang w:val="zh-CN"/>
        </w:rPr>
      </w:pPr>
      <w:r>
        <w:rPr>
          <w:rFonts w:ascii="仿宋_GB2312" w:eastAsia="仿宋_GB2312" w:hAnsi="宋体" w:hint="eastAsia"/>
          <w:sz w:val="32"/>
          <w:szCs w:val="32"/>
          <w:lang w:val="zh-CN"/>
        </w:rPr>
        <w:t>县委宣传部建立了内部财务管理制度，由财务室负责资金支付和项目会计核算及账务处理。按照资金文件要求，严格执行政府会计制度，财务处理及时、会计核算规范。</w:t>
      </w:r>
    </w:p>
    <w:p w:rsidR="00166E6A" w:rsidRDefault="00166E6A">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结合农家书屋管理要求及我县工作实际，现就以下内容进行分析评价。</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仿宋_GB2312" w:eastAsia="仿宋_GB2312" w:hAnsi="宋体" w:hint="eastAsia"/>
          <w:sz w:val="32"/>
          <w:szCs w:val="32"/>
          <w:lang w:val="zh-CN"/>
        </w:rPr>
        <w:t>项目由县委宣传部具体实施，采取政府采购方式配置。</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结合项目特点，县委宣传部采取政府采购方式公开招投标采购农家书屋出版物补充更新。</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（三）项目监管情况</w:t>
      </w:r>
    </w:p>
    <w:p w:rsidR="00166E6A" w:rsidRDefault="00166E6A">
      <w:pPr>
        <w:adjustRightInd w:val="0"/>
        <w:snapToGrid w:val="0"/>
        <w:spacing w:line="600" w:lineRule="exact"/>
        <w:ind w:firstLine="720"/>
        <w:rPr>
          <w:rFonts w:ascii="仿宋_GB2312" w:hAnsi="宋体"/>
          <w:lang w:val="zh-CN"/>
        </w:rPr>
      </w:pPr>
      <w:r>
        <w:rPr>
          <w:rFonts w:ascii="仿宋_GB2312" w:eastAsia="仿宋_GB2312" w:hAnsi="宋体" w:hint="eastAsia"/>
          <w:sz w:val="32"/>
          <w:szCs w:val="32"/>
          <w:lang w:val="zh-CN"/>
        </w:rPr>
        <w:t>县委宣传部严格按照政府会计制度及农家书屋管理要求进行项目实施，按照采购合同随时督促乙方履行合同进度。</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sz w:val="32"/>
          <w:szCs w:val="32"/>
          <w:lang w:val="zh-CN"/>
        </w:rPr>
        <w:tab/>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截止评价时点，</w:t>
      </w:r>
      <w:r>
        <w:rPr>
          <w:rFonts w:ascii="仿宋_GB2312" w:eastAsia="仿宋_GB2312" w:hAnsi="宋体"/>
          <w:sz w:val="32"/>
          <w:szCs w:val="32"/>
          <w:lang w:val="zh-CN"/>
        </w:rPr>
        <w:t>2020</w:t>
      </w:r>
      <w:r>
        <w:rPr>
          <w:rFonts w:ascii="仿宋_GB2312" w:eastAsia="仿宋_GB2312" w:hAnsi="宋体" w:hint="eastAsia"/>
          <w:sz w:val="32"/>
          <w:szCs w:val="32"/>
          <w:lang w:val="zh-CN"/>
        </w:rPr>
        <w:t>年农家书屋补充更新投入</w:t>
      </w:r>
      <w:r>
        <w:rPr>
          <w:rFonts w:ascii="仿宋_GB2312" w:eastAsia="仿宋_GB2312" w:hAnsi="宋体"/>
          <w:sz w:val="32"/>
          <w:szCs w:val="32"/>
          <w:lang w:val="zh-CN"/>
        </w:rPr>
        <w:t>29.8</w:t>
      </w:r>
      <w:r>
        <w:rPr>
          <w:rFonts w:ascii="仿宋_GB2312" w:eastAsia="仿宋_GB2312" w:hAnsi="宋体" w:hint="eastAsia"/>
          <w:sz w:val="32"/>
          <w:szCs w:val="32"/>
          <w:lang w:val="zh-CN"/>
        </w:rPr>
        <w:t>万元，累计支付</w:t>
      </w:r>
      <w:r>
        <w:rPr>
          <w:rFonts w:ascii="仿宋_GB2312" w:eastAsia="仿宋_GB2312" w:hAnsi="宋体"/>
          <w:sz w:val="32"/>
          <w:szCs w:val="32"/>
          <w:lang w:val="zh-CN"/>
        </w:rPr>
        <w:t>29.8</w:t>
      </w:r>
      <w:r>
        <w:rPr>
          <w:rFonts w:ascii="仿宋_GB2312" w:eastAsia="仿宋_GB2312" w:hAnsi="宋体" w:hint="eastAsia"/>
          <w:sz w:val="32"/>
          <w:szCs w:val="32"/>
          <w:lang w:val="zh-CN"/>
        </w:rPr>
        <w:t>万元，支付率</w:t>
      </w:r>
      <w:r>
        <w:rPr>
          <w:rFonts w:ascii="仿宋_GB2312" w:eastAsia="仿宋_GB2312" w:hAnsi="宋体"/>
          <w:sz w:val="32"/>
          <w:szCs w:val="32"/>
          <w:lang w:val="zh-CN"/>
        </w:rPr>
        <w:t>100%</w:t>
      </w:r>
      <w:r>
        <w:rPr>
          <w:rFonts w:ascii="仿宋_GB2312" w:eastAsia="仿宋_GB2312" w:hAnsi="宋体" w:hint="eastAsia"/>
          <w:sz w:val="32"/>
          <w:szCs w:val="32"/>
          <w:lang w:val="zh-CN"/>
        </w:rPr>
        <w:t>。</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1.</w:t>
      </w:r>
      <w:r>
        <w:rPr>
          <w:rFonts w:ascii="仿宋_GB2312" w:eastAsia="仿宋_GB2312" w:hAnsi="宋体" w:hint="eastAsia"/>
          <w:sz w:val="32"/>
          <w:szCs w:val="32"/>
          <w:lang w:val="zh-CN"/>
        </w:rPr>
        <w:t>社会效益：切实保障人民群众基本文化权益，项目实施改善了农民群众“买书难，借书难，看书难”等问题。</w:t>
      </w:r>
    </w:p>
    <w:p w:rsidR="00166E6A" w:rsidRDefault="00166E6A">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sz w:val="32"/>
          <w:szCs w:val="32"/>
          <w:lang w:val="zh-CN"/>
        </w:rPr>
        <w:t xml:space="preserve">2. </w:t>
      </w:r>
      <w:r>
        <w:rPr>
          <w:rFonts w:ascii="仿宋_GB2312" w:eastAsia="仿宋_GB2312" w:hAnsi="宋体" w:hint="eastAsia"/>
          <w:sz w:val="32"/>
          <w:szCs w:val="32"/>
          <w:lang w:val="zh-CN"/>
        </w:rPr>
        <w:t>群众满意度：农民群众满意度达</w:t>
      </w:r>
      <w:r>
        <w:rPr>
          <w:rFonts w:ascii="仿宋_GB2312" w:eastAsia="仿宋_GB2312" w:hAnsi="宋体"/>
          <w:sz w:val="32"/>
          <w:szCs w:val="32"/>
          <w:lang w:val="zh-CN"/>
        </w:rPr>
        <w:t>95%</w:t>
      </w:r>
      <w:r>
        <w:rPr>
          <w:rFonts w:ascii="仿宋_GB2312" w:eastAsia="仿宋_GB2312" w:hAnsi="宋体" w:hint="eastAsia"/>
          <w:sz w:val="32"/>
          <w:szCs w:val="32"/>
          <w:lang w:val="zh-CN"/>
        </w:rPr>
        <w:t>以上。</w:t>
      </w:r>
    </w:p>
    <w:p w:rsidR="00166E6A" w:rsidRDefault="00166E6A">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166E6A" w:rsidRDefault="00166E6A">
      <w:pPr>
        <w:spacing w:line="576" w:lineRule="exact"/>
        <w:ind w:firstLine="645"/>
        <w:rPr>
          <w:rFonts w:ascii="仿宋_GB2312" w:eastAsia="仿宋_GB2312" w:hAnsi="宋体"/>
          <w:sz w:val="32"/>
          <w:szCs w:val="32"/>
          <w:lang w:val="zh-CN"/>
        </w:rPr>
      </w:pPr>
      <w:r>
        <w:rPr>
          <w:rFonts w:ascii="仿宋_GB2312" w:eastAsia="仿宋_GB2312" w:hAnsi="宋体" w:hint="eastAsia"/>
          <w:sz w:val="32"/>
          <w:szCs w:val="32"/>
          <w:lang w:val="zh-CN"/>
        </w:rPr>
        <w:t>绩效自评结果：项目管理做到了管理规范，操作阳光透明，运行有序高效，态度优质，群众满意度高。在项目管理上，通过逐步规范申报审批支付程序，确保了资金高效运转。在资金管理上，严格按照财务制度，确保了资金及时到位和使用。</w:t>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（二）存在的问题</w:t>
      </w:r>
    </w:p>
    <w:p w:rsidR="00166E6A" w:rsidRDefault="00166E6A">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r>
        <w:rPr>
          <w:rFonts w:ascii="仿宋_GB2312" w:eastAsia="仿宋_GB2312" w:hAnsi="宋体"/>
          <w:sz w:val="32"/>
          <w:szCs w:val="32"/>
          <w:lang w:val="zh-CN"/>
        </w:rPr>
        <w:tab/>
      </w:r>
    </w:p>
    <w:p w:rsidR="00166E6A" w:rsidRDefault="00166E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166E6A" w:rsidRDefault="00166E6A">
      <w:pPr>
        <w:spacing w:line="580" w:lineRule="exact"/>
        <w:ind w:firstLine="640"/>
        <w:rPr>
          <w:rFonts w:ascii="仿宋_GB2312" w:eastAsia="仿宋_GB2312" w:hAnsi="仿宋_GB2312" w:cs="仿宋_GB2312"/>
          <w:sz w:val="32"/>
          <w:szCs w:val="32"/>
        </w:rPr>
      </w:pPr>
      <w:r>
        <w:rPr>
          <w:rFonts w:ascii="仿宋_GB2312" w:eastAsia="仿宋_GB2312" w:hAnsi="宋体" w:hint="eastAsia"/>
          <w:sz w:val="32"/>
          <w:szCs w:val="32"/>
          <w:lang w:val="zh-CN"/>
        </w:rPr>
        <w:t>无</w:t>
      </w:r>
    </w:p>
    <w:p w:rsidR="00166E6A" w:rsidRDefault="00166E6A">
      <w:pPr>
        <w:widowControl/>
        <w:jc w:val="left"/>
        <w:rPr>
          <w:rStyle w:val="Heading1Char"/>
          <w:rFonts w:ascii="黑体" w:eastAsia="黑体" w:hAnsi="黑体"/>
          <w:b w:val="0"/>
        </w:rPr>
      </w:pPr>
    </w:p>
    <w:p w:rsidR="00166E6A" w:rsidRDefault="00166E6A">
      <w:pPr>
        <w:spacing w:line="600" w:lineRule="exact"/>
        <w:jc w:val="center"/>
        <w:outlineLvl w:val="0"/>
        <w:rPr>
          <w:rFonts w:ascii="黑体" w:eastAsia="黑体" w:hAnsi="黑体"/>
          <w:color w:val="000000"/>
          <w:sz w:val="44"/>
          <w:szCs w:val="44"/>
        </w:rPr>
      </w:pPr>
      <w:bookmarkStart w:id="125" w:name="_Toc15396618"/>
      <w:bookmarkStart w:id="126" w:name="_Toc79163635"/>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Fonts w:ascii="黑体" w:eastAsia="黑体" w:hAnsi="黑体"/>
          <w:color w:val="000000"/>
          <w:sz w:val="44"/>
          <w:szCs w:val="44"/>
        </w:rPr>
      </w:pPr>
    </w:p>
    <w:p w:rsidR="00166E6A" w:rsidRDefault="00166E6A">
      <w:pPr>
        <w:spacing w:line="600" w:lineRule="exact"/>
        <w:jc w:val="center"/>
        <w:outlineLvl w:val="0"/>
        <w:rPr>
          <w:rStyle w:val="Heading1Char"/>
          <w:rFonts w:ascii="黑体" w:eastAsia="黑体" w:hAnsi="黑体"/>
          <w:b w:val="0"/>
          <w:bCs w:val="0"/>
          <w:color w:val="000000"/>
          <w:kern w:val="2"/>
        </w:rPr>
      </w:pPr>
      <w:bookmarkStart w:id="127" w:name="_Toc83542754"/>
      <w:r>
        <w:rPr>
          <w:rFonts w:ascii="黑体" w:eastAsia="黑体" w:hAnsi="黑体" w:hint="eastAsia"/>
          <w:color w:val="000000"/>
          <w:sz w:val="44"/>
          <w:szCs w:val="44"/>
        </w:rPr>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113"/>
      <w:bookmarkEnd w:id="125"/>
      <w:bookmarkEnd w:id="126"/>
      <w:bookmarkEnd w:id="127"/>
    </w:p>
    <w:p w:rsidR="00166E6A" w:rsidRDefault="00166E6A">
      <w:pPr>
        <w:pStyle w:val="Heading2"/>
        <w:rPr>
          <w:rFonts w:ascii="仿宋_GB2312" w:eastAsia="仿宋_GB2312" w:hAnsi="仿宋"/>
          <w:color w:val="000000"/>
        </w:rPr>
      </w:pPr>
      <w:bookmarkStart w:id="128" w:name="_Toc15396619"/>
      <w:bookmarkStart w:id="129" w:name="_Toc79163636"/>
      <w:bookmarkStart w:id="130" w:name="_Toc83542755"/>
      <w:r>
        <w:rPr>
          <w:rFonts w:ascii="仿宋_GB2312" w:eastAsia="仿宋_GB2312" w:hAnsi="仿宋" w:hint="eastAsia"/>
          <w:b w:val="0"/>
          <w:color w:val="000000"/>
        </w:rPr>
        <w:t>一、收</w:t>
      </w:r>
      <w:r>
        <w:rPr>
          <w:rStyle w:val="Heading2Char"/>
          <w:rFonts w:ascii="仿宋_GB2312" w:eastAsia="仿宋_GB2312" w:hAnsi="仿宋" w:hint="eastAsia"/>
        </w:rPr>
        <w:t>入支出决算总表</w:t>
      </w:r>
      <w:bookmarkEnd w:id="128"/>
      <w:bookmarkEnd w:id="129"/>
      <w:bookmarkEnd w:id="130"/>
    </w:p>
    <w:p w:rsidR="00166E6A" w:rsidRDefault="00166E6A">
      <w:pPr>
        <w:pStyle w:val="Heading2"/>
        <w:rPr>
          <w:rFonts w:ascii="仿宋_GB2312" w:eastAsia="仿宋_GB2312" w:hAnsi="仿宋"/>
          <w:color w:val="000000"/>
        </w:rPr>
      </w:pPr>
      <w:bookmarkStart w:id="131" w:name="_Toc15396620"/>
      <w:bookmarkStart w:id="132" w:name="_Toc79163637"/>
      <w:bookmarkStart w:id="133" w:name="_Toc83542756"/>
      <w:r>
        <w:rPr>
          <w:rFonts w:ascii="仿宋_GB2312" w:eastAsia="仿宋_GB2312" w:hAnsi="仿宋" w:hint="eastAsia"/>
          <w:b w:val="0"/>
          <w:color w:val="000000"/>
        </w:rPr>
        <w:t>二、收</w:t>
      </w:r>
      <w:r>
        <w:rPr>
          <w:rStyle w:val="Heading2Char"/>
          <w:rFonts w:ascii="仿宋_GB2312" w:eastAsia="仿宋_GB2312" w:hAnsi="仿宋" w:hint="eastAsia"/>
        </w:rPr>
        <w:t>入决算表</w:t>
      </w:r>
      <w:bookmarkEnd w:id="131"/>
      <w:bookmarkEnd w:id="132"/>
      <w:bookmarkEnd w:id="133"/>
    </w:p>
    <w:p w:rsidR="00166E6A" w:rsidRDefault="00166E6A">
      <w:pPr>
        <w:pStyle w:val="Heading2"/>
        <w:rPr>
          <w:rFonts w:ascii="仿宋_GB2312" w:eastAsia="仿宋_GB2312" w:hAnsi="仿宋"/>
          <w:color w:val="000000"/>
        </w:rPr>
      </w:pPr>
      <w:bookmarkStart w:id="134" w:name="_Toc15396621"/>
      <w:bookmarkStart w:id="135" w:name="_Toc79163638"/>
      <w:bookmarkStart w:id="136" w:name="_Toc83542757"/>
      <w:r>
        <w:rPr>
          <w:rStyle w:val="Heading2Char"/>
          <w:rFonts w:ascii="仿宋_GB2312" w:eastAsia="仿宋_GB2312" w:hAnsi="仿宋" w:hint="eastAsia"/>
        </w:rPr>
        <w:t>三、</w:t>
      </w:r>
      <w:r>
        <w:rPr>
          <w:rFonts w:ascii="仿宋_GB2312" w:eastAsia="仿宋_GB2312" w:hAnsi="仿宋" w:hint="eastAsia"/>
          <w:b w:val="0"/>
          <w:color w:val="000000"/>
        </w:rPr>
        <w:t>支</w:t>
      </w:r>
      <w:r>
        <w:rPr>
          <w:rStyle w:val="Heading2Char"/>
          <w:rFonts w:ascii="仿宋_GB2312" w:eastAsia="仿宋_GB2312" w:hAnsi="仿宋" w:hint="eastAsia"/>
        </w:rPr>
        <w:t>出决算表</w:t>
      </w:r>
      <w:bookmarkEnd w:id="134"/>
      <w:bookmarkEnd w:id="135"/>
      <w:bookmarkEnd w:id="136"/>
    </w:p>
    <w:p w:rsidR="00166E6A" w:rsidRDefault="00166E6A">
      <w:pPr>
        <w:pStyle w:val="Heading2"/>
        <w:rPr>
          <w:rFonts w:ascii="仿宋_GB2312" w:eastAsia="仿宋_GB2312" w:hAnsi="仿宋"/>
          <w:b w:val="0"/>
          <w:color w:val="000000"/>
        </w:rPr>
      </w:pPr>
      <w:bookmarkStart w:id="137" w:name="_Toc15396622"/>
      <w:bookmarkStart w:id="138" w:name="_Toc79163639"/>
      <w:bookmarkStart w:id="139" w:name="_Toc83542758"/>
      <w:r>
        <w:rPr>
          <w:rStyle w:val="Heading2Char"/>
          <w:rFonts w:ascii="仿宋_GB2312" w:eastAsia="仿宋_GB2312" w:hAnsi="仿宋" w:hint="eastAsia"/>
        </w:rPr>
        <w:t>四、</w:t>
      </w:r>
      <w:r>
        <w:rPr>
          <w:rFonts w:ascii="仿宋_GB2312" w:eastAsia="仿宋_GB2312" w:hAnsi="仿宋" w:hint="eastAsia"/>
          <w:b w:val="0"/>
          <w:color w:val="000000"/>
        </w:rPr>
        <w:t>财</w:t>
      </w:r>
      <w:r>
        <w:rPr>
          <w:rStyle w:val="Heading2Char"/>
          <w:rFonts w:ascii="仿宋_GB2312" w:eastAsia="仿宋_GB2312" w:hAnsi="仿宋" w:hint="eastAsia"/>
        </w:rPr>
        <w:t>政拨款收入支出决算总表</w:t>
      </w:r>
      <w:bookmarkEnd w:id="137"/>
      <w:bookmarkEnd w:id="138"/>
      <w:bookmarkEnd w:id="139"/>
    </w:p>
    <w:p w:rsidR="00166E6A" w:rsidRDefault="00166E6A">
      <w:pPr>
        <w:pStyle w:val="Heading2"/>
        <w:rPr>
          <w:rStyle w:val="Heading2Char"/>
          <w:rFonts w:ascii="仿宋_GB2312" w:eastAsia="仿宋_GB2312" w:hAnsi="仿宋"/>
        </w:rPr>
      </w:pPr>
      <w:bookmarkStart w:id="140" w:name="_Toc15396623"/>
      <w:bookmarkStart w:id="141" w:name="_Toc79163640"/>
      <w:bookmarkStart w:id="142" w:name="_Toc83542759"/>
      <w:r>
        <w:rPr>
          <w:rStyle w:val="Heading2Char"/>
          <w:rFonts w:ascii="仿宋_GB2312" w:eastAsia="仿宋_GB2312" w:hAnsi="仿宋" w:hint="eastAsia"/>
        </w:rPr>
        <w:t>五、</w:t>
      </w:r>
      <w:r>
        <w:rPr>
          <w:rFonts w:ascii="仿宋_GB2312" w:eastAsia="仿宋_GB2312" w:hAnsi="仿宋" w:hint="eastAsia"/>
          <w:b w:val="0"/>
          <w:color w:val="000000"/>
        </w:rPr>
        <w:t>财</w:t>
      </w:r>
      <w:r>
        <w:rPr>
          <w:rStyle w:val="Heading2Char"/>
          <w:rFonts w:ascii="仿宋_GB2312" w:eastAsia="仿宋_GB2312" w:hAnsi="仿宋" w:hint="eastAsia"/>
        </w:rPr>
        <w:t>政拨款支出决算明细表</w:t>
      </w:r>
      <w:bookmarkStart w:id="143" w:name="_Toc15396624"/>
      <w:bookmarkEnd w:id="140"/>
      <w:bookmarkEnd w:id="141"/>
      <w:bookmarkEnd w:id="142"/>
    </w:p>
    <w:p w:rsidR="00166E6A" w:rsidRDefault="00166E6A">
      <w:pPr>
        <w:pStyle w:val="Heading2"/>
        <w:rPr>
          <w:rFonts w:ascii="仿宋_GB2312" w:eastAsia="仿宋_GB2312" w:hAnsi="仿宋"/>
          <w:color w:val="000000"/>
        </w:rPr>
      </w:pPr>
      <w:bookmarkStart w:id="144" w:name="_Toc79163641"/>
      <w:bookmarkStart w:id="145" w:name="_Toc83542760"/>
      <w:r>
        <w:rPr>
          <w:rStyle w:val="Heading2Char"/>
          <w:rFonts w:ascii="仿宋_GB2312" w:eastAsia="仿宋_GB2312" w:hAnsi="仿宋" w:hint="eastAsia"/>
        </w:rPr>
        <w:t>六、</w:t>
      </w:r>
      <w:r>
        <w:rPr>
          <w:rFonts w:ascii="仿宋_GB2312" w:eastAsia="仿宋_GB2312" w:hAnsi="仿宋" w:hint="eastAsia"/>
          <w:b w:val="0"/>
          <w:color w:val="000000"/>
        </w:rPr>
        <w:t>一</w:t>
      </w:r>
      <w:r>
        <w:rPr>
          <w:rStyle w:val="Heading2Char"/>
          <w:rFonts w:ascii="仿宋_GB2312" w:eastAsia="仿宋_GB2312" w:hAnsi="仿宋" w:hint="eastAsia"/>
        </w:rPr>
        <w:t>般公共预算财政拨款支出决算表</w:t>
      </w:r>
      <w:bookmarkEnd w:id="143"/>
      <w:bookmarkEnd w:id="144"/>
      <w:bookmarkEnd w:id="145"/>
    </w:p>
    <w:p w:rsidR="00166E6A" w:rsidRDefault="00166E6A">
      <w:pPr>
        <w:pStyle w:val="Heading2"/>
        <w:rPr>
          <w:rFonts w:ascii="仿宋_GB2312" w:eastAsia="仿宋_GB2312" w:hAnsi="仿宋"/>
          <w:color w:val="000000"/>
        </w:rPr>
      </w:pPr>
      <w:bookmarkStart w:id="146" w:name="_Toc15396625"/>
      <w:bookmarkStart w:id="147" w:name="_Toc79163642"/>
      <w:bookmarkStart w:id="148" w:name="_Toc83542761"/>
      <w:r>
        <w:rPr>
          <w:rStyle w:val="Heading2Char"/>
          <w:rFonts w:ascii="仿宋_GB2312" w:eastAsia="仿宋_GB2312" w:hAnsi="仿宋" w:hint="eastAsia"/>
        </w:rPr>
        <w:t>七、</w:t>
      </w:r>
      <w:r>
        <w:rPr>
          <w:rFonts w:ascii="仿宋_GB2312" w:eastAsia="仿宋_GB2312" w:hAnsi="仿宋" w:hint="eastAsia"/>
          <w:b w:val="0"/>
          <w:color w:val="000000"/>
        </w:rPr>
        <w:t>一</w:t>
      </w:r>
      <w:r>
        <w:rPr>
          <w:rStyle w:val="Heading2Char"/>
          <w:rFonts w:ascii="仿宋_GB2312" w:eastAsia="仿宋_GB2312" w:hAnsi="仿宋" w:hint="eastAsia"/>
        </w:rPr>
        <w:t>般公共预算财政拨款支出决算明细表</w:t>
      </w:r>
      <w:bookmarkEnd w:id="146"/>
      <w:bookmarkEnd w:id="147"/>
      <w:bookmarkEnd w:id="148"/>
    </w:p>
    <w:p w:rsidR="00166E6A" w:rsidRDefault="00166E6A">
      <w:pPr>
        <w:pStyle w:val="Heading2"/>
        <w:rPr>
          <w:rFonts w:ascii="仿宋_GB2312" w:eastAsia="仿宋_GB2312" w:hAnsi="仿宋"/>
          <w:color w:val="000000"/>
        </w:rPr>
      </w:pPr>
      <w:bookmarkStart w:id="149" w:name="_Toc15396626"/>
      <w:bookmarkStart w:id="150" w:name="_Toc79163643"/>
      <w:bookmarkStart w:id="151" w:name="_Toc83542762"/>
      <w:r>
        <w:rPr>
          <w:rStyle w:val="Heading2Char"/>
          <w:rFonts w:ascii="仿宋_GB2312" w:eastAsia="仿宋_GB2312" w:hAnsi="仿宋" w:hint="eastAsia"/>
        </w:rPr>
        <w:t>八、</w:t>
      </w:r>
      <w:r>
        <w:rPr>
          <w:rFonts w:ascii="仿宋_GB2312" w:eastAsia="仿宋_GB2312" w:hAnsi="仿宋" w:hint="eastAsia"/>
          <w:b w:val="0"/>
          <w:color w:val="000000"/>
        </w:rPr>
        <w:t>一</w:t>
      </w:r>
      <w:r>
        <w:rPr>
          <w:rStyle w:val="Heading2Char"/>
          <w:rFonts w:ascii="仿宋_GB2312" w:eastAsia="仿宋_GB2312" w:hAnsi="仿宋" w:hint="eastAsia"/>
        </w:rPr>
        <w:t>般公共预算财政拨款基本支出决算表</w:t>
      </w:r>
      <w:bookmarkEnd w:id="149"/>
      <w:bookmarkEnd w:id="150"/>
      <w:bookmarkEnd w:id="151"/>
    </w:p>
    <w:p w:rsidR="00166E6A" w:rsidRDefault="00166E6A">
      <w:pPr>
        <w:pStyle w:val="Heading2"/>
        <w:rPr>
          <w:rFonts w:ascii="仿宋_GB2312" w:eastAsia="仿宋_GB2312" w:hAnsi="仿宋"/>
          <w:color w:val="000000"/>
        </w:rPr>
      </w:pPr>
      <w:bookmarkStart w:id="152" w:name="_Toc15396627"/>
      <w:bookmarkStart w:id="153" w:name="_Toc79163644"/>
      <w:bookmarkStart w:id="154" w:name="_Toc83542763"/>
      <w:r>
        <w:rPr>
          <w:rStyle w:val="Heading2Char"/>
          <w:rFonts w:ascii="仿宋_GB2312" w:eastAsia="仿宋_GB2312" w:hAnsi="仿宋" w:hint="eastAsia"/>
        </w:rPr>
        <w:t>九、</w:t>
      </w:r>
      <w:r>
        <w:rPr>
          <w:rFonts w:ascii="仿宋_GB2312" w:eastAsia="仿宋_GB2312" w:hAnsi="仿宋" w:hint="eastAsia"/>
          <w:b w:val="0"/>
          <w:color w:val="000000"/>
        </w:rPr>
        <w:t>一</w:t>
      </w:r>
      <w:r>
        <w:rPr>
          <w:rStyle w:val="Heading2Char"/>
          <w:rFonts w:ascii="仿宋_GB2312" w:eastAsia="仿宋_GB2312" w:hAnsi="仿宋" w:hint="eastAsia"/>
        </w:rPr>
        <w:t>般公共预算财政拨款项目支出决算表</w:t>
      </w:r>
      <w:bookmarkEnd w:id="152"/>
      <w:bookmarkEnd w:id="153"/>
      <w:bookmarkEnd w:id="154"/>
    </w:p>
    <w:p w:rsidR="00166E6A" w:rsidRDefault="00166E6A">
      <w:pPr>
        <w:pStyle w:val="Heading2"/>
        <w:rPr>
          <w:rFonts w:ascii="仿宋_GB2312" w:eastAsia="仿宋_GB2312" w:hAnsi="仿宋"/>
          <w:color w:val="000000"/>
        </w:rPr>
      </w:pPr>
      <w:bookmarkStart w:id="155" w:name="_Toc15396628"/>
      <w:bookmarkStart w:id="156" w:name="_Toc79163645"/>
      <w:bookmarkStart w:id="157" w:name="_Toc83542764"/>
      <w:r>
        <w:rPr>
          <w:rStyle w:val="Heading2Char"/>
          <w:rFonts w:ascii="仿宋_GB2312" w:eastAsia="仿宋_GB2312" w:hAnsi="仿宋" w:hint="eastAsia"/>
        </w:rPr>
        <w:t>十、</w:t>
      </w:r>
      <w:r>
        <w:rPr>
          <w:rFonts w:ascii="仿宋_GB2312" w:eastAsia="仿宋_GB2312" w:hAnsi="仿宋" w:hint="eastAsia"/>
          <w:b w:val="0"/>
          <w:color w:val="000000"/>
        </w:rPr>
        <w:t>一</w:t>
      </w:r>
      <w:r>
        <w:rPr>
          <w:rStyle w:val="Heading2Char"/>
          <w:rFonts w:ascii="仿宋_GB2312" w:eastAsia="仿宋_GB2312" w:hAnsi="仿宋" w:hint="eastAsia"/>
        </w:rPr>
        <w:t>般公共预算财政拨款“三公”经费支出决算表</w:t>
      </w:r>
      <w:bookmarkEnd w:id="155"/>
      <w:bookmarkEnd w:id="156"/>
      <w:bookmarkEnd w:id="157"/>
    </w:p>
    <w:p w:rsidR="00166E6A" w:rsidRDefault="00166E6A">
      <w:pPr>
        <w:pStyle w:val="Heading2"/>
        <w:rPr>
          <w:rFonts w:ascii="仿宋_GB2312" w:eastAsia="仿宋_GB2312" w:hAnsi="仿宋"/>
          <w:color w:val="000000"/>
        </w:rPr>
      </w:pPr>
      <w:bookmarkStart w:id="158" w:name="_Toc15396629"/>
      <w:bookmarkStart w:id="159" w:name="_Toc79163646"/>
      <w:bookmarkStart w:id="160" w:name="_Toc83542765"/>
      <w:r>
        <w:rPr>
          <w:rStyle w:val="Heading2Char"/>
          <w:rFonts w:ascii="仿宋_GB2312" w:eastAsia="仿宋_GB2312" w:hAnsi="仿宋" w:hint="eastAsia"/>
        </w:rPr>
        <w:t>十一、</w:t>
      </w:r>
      <w:r>
        <w:rPr>
          <w:rFonts w:ascii="仿宋_GB2312" w:eastAsia="仿宋_GB2312" w:hAnsi="仿宋" w:hint="eastAsia"/>
          <w:b w:val="0"/>
          <w:color w:val="000000"/>
        </w:rPr>
        <w:t>政</w:t>
      </w:r>
      <w:r>
        <w:rPr>
          <w:rStyle w:val="Heading2Char"/>
          <w:rFonts w:ascii="仿宋_GB2312" w:eastAsia="仿宋_GB2312" w:hAnsi="仿宋" w:hint="eastAsia"/>
        </w:rPr>
        <w:t>府性基金预算财政拨款收入支出决算表</w:t>
      </w:r>
      <w:bookmarkEnd w:id="158"/>
      <w:bookmarkEnd w:id="159"/>
      <w:bookmarkEnd w:id="160"/>
    </w:p>
    <w:p w:rsidR="00166E6A" w:rsidRDefault="00166E6A">
      <w:pPr>
        <w:pStyle w:val="Heading2"/>
        <w:rPr>
          <w:rFonts w:ascii="仿宋_GB2312" w:eastAsia="仿宋_GB2312" w:hAnsi="仿宋"/>
          <w:color w:val="000000"/>
        </w:rPr>
      </w:pPr>
      <w:bookmarkStart w:id="161" w:name="_Toc15396630"/>
      <w:bookmarkStart w:id="162" w:name="_Toc79163647"/>
      <w:bookmarkStart w:id="163" w:name="_Toc83542766"/>
      <w:r>
        <w:rPr>
          <w:rStyle w:val="Heading2Char"/>
          <w:rFonts w:ascii="仿宋_GB2312" w:eastAsia="仿宋_GB2312" w:hAnsi="仿宋" w:hint="eastAsia"/>
        </w:rPr>
        <w:t>十二、</w:t>
      </w:r>
      <w:r>
        <w:rPr>
          <w:rFonts w:ascii="仿宋_GB2312" w:eastAsia="仿宋_GB2312" w:hAnsi="仿宋" w:hint="eastAsia"/>
          <w:b w:val="0"/>
          <w:color w:val="000000"/>
        </w:rPr>
        <w:t>政</w:t>
      </w:r>
      <w:r>
        <w:rPr>
          <w:rStyle w:val="Heading2Char"/>
          <w:rFonts w:ascii="仿宋_GB2312" w:eastAsia="仿宋_GB2312" w:hAnsi="仿宋" w:hint="eastAsia"/>
        </w:rPr>
        <w:t>府性基金预算财政拨款“三公”经费支出决算表</w:t>
      </w:r>
      <w:bookmarkEnd w:id="161"/>
      <w:bookmarkEnd w:id="162"/>
      <w:bookmarkEnd w:id="163"/>
    </w:p>
    <w:p w:rsidR="00166E6A" w:rsidRDefault="00166E6A">
      <w:pPr>
        <w:pStyle w:val="Heading2"/>
        <w:rPr>
          <w:rStyle w:val="Heading2Char"/>
          <w:rFonts w:ascii="仿宋_GB2312" w:eastAsia="仿宋_GB2312" w:hAnsi="仿宋"/>
        </w:rPr>
      </w:pPr>
      <w:bookmarkStart w:id="164" w:name="_Toc15396631"/>
      <w:bookmarkStart w:id="165" w:name="_Toc79163648"/>
      <w:bookmarkStart w:id="166" w:name="_Toc83542767"/>
      <w:r>
        <w:rPr>
          <w:rStyle w:val="Heading2Char"/>
          <w:rFonts w:ascii="仿宋_GB2312" w:eastAsia="仿宋_GB2312" w:hAnsi="仿宋" w:hint="eastAsia"/>
        </w:rPr>
        <w:t>十三、</w:t>
      </w:r>
      <w:r>
        <w:rPr>
          <w:rFonts w:ascii="仿宋_GB2312" w:eastAsia="仿宋_GB2312" w:hAnsi="仿宋" w:hint="eastAsia"/>
          <w:b w:val="0"/>
          <w:color w:val="000000"/>
        </w:rPr>
        <w:t>国</w:t>
      </w:r>
      <w:r>
        <w:rPr>
          <w:rStyle w:val="Heading2Char"/>
          <w:rFonts w:ascii="仿宋_GB2312" w:eastAsia="仿宋_GB2312" w:hAnsi="仿宋" w:hint="eastAsia"/>
        </w:rPr>
        <w:t>有资本经营预算财政拨款支出决算表</w:t>
      </w:r>
      <w:bookmarkEnd w:id="164"/>
      <w:bookmarkEnd w:id="165"/>
      <w:bookmarkEnd w:id="166"/>
    </w:p>
    <w:p w:rsidR="00166E6A" w:rsidRDefault="00166E6A">
      <w:pPr>
        <w:pStyle w:val="Heading2"/>
        <w:rPr>
          <w:rStyle w:val="Heading2Char"/>
          <w:rFonts w:ascii="仿宋_GB2312" w:eastAsia="仿宋_GB2312" w:hAnsi="仿宋"/>
        </w:rPr>
      </w:pPr>
      <w:bookmarkStart w:id="167" w:name="_Toc79163649"/>
      <w:bookmarkStart w:id="168" w:name="_Toc83542768"/>
      <w:r>
        <w:rPr>
          <w:rStyle w:val="Heading2Char"/>
          <w:rFonts w:ascii="仿宋_GB2312" w:eastAsia="仿宋_GB2312" w:hAnsi="仿宋" w:hint="eastAsia"/>
        </w:rPr>
        <w:t>十四、国有资本经营预算财政拨款支出决算表</w:t>
      </w:r>
      <w:bookmarkEnd w:id="167"/>
      <w:bookmarkEnd w:id="168"/>
    </w:p>
    <w:sectPr w:rsidR="00166E6A" w:rsidSect="00C77103">
      <w:headerReference w:type="default" r:id="rId14"/>
      <w:footerReference w:type="default" r:id="rId15"/>
      <w:pgSz w:w="11906" w:h="16838"/>
      <w:pgMar w:top="1440" w:right="1301"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E6A" w:rsidRDefault="00166E6A" w:rsidP="00C77103">
      <w:r>
        <w:separator/>
      </w:r>
    </w:p>
  </w:endnote>
  <w:endnote w:type="continuationSeparator" w:id="0">
    <w:p w:rsidR="00166E6A" w:rsidRDefault="00166E6A" w:rsidP="00C771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等线">
    <w:altName w:val="方正粗黑宋简体"/>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default"/>
    <w:sig w:usb0="00000001" w:usb1="080E0000" w:usb2="00000010" w:usb3="00000000" w:csb0="00040000" w:csb1="00000000"/>
  </w:font>
  <w:font w:name="等线 Light">
    <w:altName w:val="宋体"/>
    <w:panose1 w:val="00000000000000000000"/>
    <w:charset w:val="86"/>
    <w:family w:val="auto"/>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6A" w:rsidRDefault="00166E6A">
    <w:pPr>
      <w:pStyle w:val="Footer"/>
      <w:jc w:val="center"/>
    </w:pPr>
    <w:fldSimple w:instr="PAGE   \* MERGEFORMAT">
      <w:r w:rsidRPr="008561C4">
        <w:rPr>
          <w:noProof/>
          <w:lang w:val="zh-CN"/>
        </w:rPr>
        <w:t>24</w:t>
      </w:r>
    </w:fldSimple>
  </w:p>
  <w:p w:rsidR="00166E6A" w:rsidRDefault="00166E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E6A" w:rsidRDefault="00166E6A" w:rsidP="00C77103">
      <w:r>
        <w:separator/>
      </w:r>
    </w:p>
  </w:footnote>
  <w:footnote w:type="continuationSeparator" w:id="0">
    <w:p w:rsidR="00166E6A" w:rsidRDefault="00166E6A" w:rsidP="00C771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6A" w:rsidRDefault="00166E6A">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1267D"/>
    <w:rsid w:val="000222C6"/>
    <w:rsid w:val="0002549F"/>
    <w:rsid w:val="000307BC"/>
    <w:rsid w:val="00046093"/>
    <w:rsid w:val="000468DB"/>
    <w:rsid w:val="00050AC6"/>
    <w:rsid w:val="00051DD6"/>
    <w:rsid w:val="000620C3"/>
    <w:rsid w:val="0006487A"/>
    <w:rsid w:val="00065542"/>
    <w:rsid w:val="00065F8F"/>
    <w:rsid w:val="00070A43"/>
    <w:rsid w:val="000768F2"/>
    <w:rsid w:val="00076A8D"/>
    <w:rsid w:val="0008284C"/>
    <w:rsid w:val="0009184B"/>
    <w:rsid w:val="00094236"/>
    <w:rsid w:val="00095198"/>
    <w:rsid w:val="0009593C"/>
    <w:rsid w:val="00097322"/>
    <w:rsid w:val="000A6A92"/>
    <w:rsid w:val="000A7458"/>
    <w:rsid w:val="000B047F"/>
    <w:rsid w:val="000B5923"/>
    <w:rsid w:val="000B5A48"/>
    <w:rsid w:val="000B6FF3"/>
    <w:rsid w:val="000C3467"/>
    <w:rsid w:val="000C3CA6"/>
    <w:rsid w:val="000D1267"/>
    <w:rsid w:val="000D1D50"/>
    <w:rsid w:val="000D5782"/>
    <w:rsid w:val="000E3175"/>
    <w:rsid w:val="000E6613"/>
    <w:rsid w:val="000E70AF"/>
    <w:rsid w:val="000E7119"/>
    <w:rsid w:val="00105668"/>
    <w:rsid w:val="00111169"/>
    <w:rsid w:val="00114E9B"/>
    <w:rsid w:val="00115301"/>
    <w:rsid w:val="00130ABB"/>
    <w:rsid w:val="001319E1"/>
    <w:rsid w:val="00142216"/>
    <w:rsid w:val="00144D6A"/>
    <w:rsid w:val="00144EA5"/>
    <w:rsid w:val="0014729F"/>
    <w:rsid w:val="00153BAC"/>
    <w:rsid w:val="001542AC"/>
    <w:rsid w:val="00154DD4"/>
    <w:rsid w:val="00157BAB"/>
    <w:rsid w:val="00162C7F"/>
    <w:rsid w:val="001654D1"/>
    <w:rsid w:val="00166E6A"/>
    <w:rsid w:val="00174518"/>
    <w:rsid w:val="00176EEF"/>
    <w:rsid w:val="0018067E"/>
    <w:rsid w:val="0018106D"/>
    <w:rsid w:val="001877A7"/>
    <w:rsid w:val="00191536"/>
    <w:rsid w:val="00196687"/>
    <w:rsid w:val="001A477C"/>
    <w:rsid w:val="001B5990"/>
    <w:rsid w:val="001B5F70"/>
    <w:rsid w:val="001C06B6"/>
    <w:rsid w:val="001C0962"/>
    <w:rsid w:val="001C4C6A"/>
    <w:rsid w:val="001C4EEB"/>
    <w:rsid w:val="001D7531"/>
    <w:rsid w:val="001E03BD"/>
    <w:rsid w:val="001E36C2"/>
    <w:rsid w:val="001E4407"/>
    <w:rsid w:val="001E737D"/>
    <w:rsid w:val="001F0592"/>
    <w:rsid w:val="001F24DA"/>
    <w:rsid w:val="001F5283"/>
    <w:rsid w:val="001F7506"/>
    <w:rsid w:val="002006CD"/>
    <w:rsid w:val="00202B36"/>
    <w:rsid w:val="00204B7A"/>
    <w:rsid w:val="00204CDE"/>
    <w:rsid w:val="002106F6"/>
    <w:rsid w:val="0021101A"/>
    <w:rsid w:val="00220536"/>
    <w:rsid w:val="002325D3"/>
    <w:rsid w:val="00235629"/>
    <w:rsid w:val="00252BF5"/>
    <w:rsid w:val="00253523"/>
    <w:rsid w:val="00256262"/>
    <w:rsid w:val="00260C38"/>
    <w:rsid w:val="002616C0"/>
    <w:rsid w:val="00265372"/>
    <w:rsid w:val="002662AA"/>
    <w:rsid w:val="00266392"/>
    <w:rsid w:val="00267E63"/>
    <w:rsid w:val="002706B3"/>
    <w:rsid w:val="00271C40"/>
    <w:rsid w:val="0027224D"/>
    <w:rsid w:val="002729FE"/>
    <w:rsid w:val="00275F02"/>
    <w:rsid w:val="00280496"/>
    <w:rsid w:val="002805F9"/>
    <w:rsid w:val="00290CF3"/>
    <w:rsid w:val="00294DC9"/>
    <w:rsid w:val="00295495"/>
    <w:rsid w:val="00296741"/>
    <w:rsid w:val="002A31DE"/>
    <w:rsid w:val="002B1B88"/>
    <w:rsid w:val="002B2613"/>
    <w:rsid w:val="002B453F"/>
    <w:rsid w:val="002D268A"/>
    <w:rsid w:val="002D4373"/>
    <w:rsid w:val="002D6D05"/>
    <w:rsid w:val="002E4743"/>
    <w:rsid w:val="002F15BE"/>
    <w:rsid w:val="002F1818"/>
    <w:rsid w:val="002F567B"/>
    <w:rsid w:val="002F6FAC"/>
    <w:rsid w:val="00300254"/>
    <w:rsid w:val="003216A9"/>
    <w:rsid w:val="00335A74"/>
    <w:rsid w:val="003439A2"/>
    <w:rsid w:val="00347D7A"/>
    <w:rsid w:val="003524B1"/>
    <w:rsid w:val="0036561B"/>
    <w:rsid w:val="0037013F"/>
    <w:rsid w:val="00370761"/>
    <w:rsid w:val="00380664"/>
    <w:rsid w:val="00380C92"/>
    <w:rsid w:val="003855EB"/>
    <w:rsid w:val="00391FB4"/>
    <w:rsid w:val="003A484F"/>
    <w:rsid w:val="003A4883"/>
    <w:rsid w:val="003A5DF3"/>
    <w:rsid w:val="003B0BE0"/>
    <w:rsid w:val="003B0C1B"/>
    <w:rsid w:val="003B18E5"/>
    <w:rsid w:val="003B688C"/>
    <w:rsid w:val="003B694A"/>
    <w:rsid w:val="003C0291"/>
    <w:rsid w:val="003C39AE"/>
    <w:rsid w:val="003C3B2D"/>
    <w:rsid w:val="003C3D9E"/>
    <w:rsid w:val="003C7B08"/>
    <w:rsid w:val="003C7B60"/>
    <w:rsid w:val="003D0C0F"/>
    <w:rsid w:val="003D1FB2"/>
    <w:rsid w:val="003D40E4"/>
    <w:rsid w:val="003D66DA"/>
    <w:rsid w:val="003E067A"/>
    <w:rsid w:val="003E0BCC"/>
    <w:rsid w:val="003E1310"/>
    <w:rsid w:val="003E6F55"/>
    <w:rsid w:val="003E6FE4"/>
    <w:rsid w:val="003E7427"/>
    <w:rsid w:val="003F1EA6"/>
    <w:rsid w:val="00406254"/>
    <w:rsid w:val="00407628"/>
    <w:rsid w:val="00407D6A"/>
    <w:rsid w:val="0041030A"/>
    <w:rsid w:val="00415D62"/>
    <w:rsid w:val="00421344"/>
    <w:rsid w:val="004223DE"/>
    <w:rsid w:val="00425FD1"/>
    <w:rsid w:val="00434489"/>
    <w:rsid w:val="00437085"/>
    <w:rsid w:val="00443880"/>
    <w:rsid w:val="00443897"/>
    <w:rsid w:val="00445607"/>
    <w:rsid w:val="00445674"/>
    <w:rsid w:val="00446416"/>
    <w:rsid w:val="004464F4"/>
    <w:rsid w:val="00446843"/>
    <w:rsid w:val="004569CF"/>
    <w:rsid w:val="0046707C"/>
    <w:rsid w:val="0046748E"/>
    <w:rsid w:val="00471401"/>
    <w:rsid w:val="00473F31"/>
    <w:rsid w:val="0048263A"/>
    <w:rsid w:val="00484AF8"/>
    <w:rsid w:val="00486A6A"/>
    <w:rsid w:val="00487E5D"/>
    <w:rsid w:val="004A05B7"/>
    <w:rsid w:val="004A146B"/>
    <w:rsid w:val="004A1D17"/>
    <w:rsid w:val="004A711F"/>
    <w:rsid w:val="004B199D"/>
    <w:rsid w:val="004B25E4"/>
    <w:rsid w:val="004B4690"/>
    <w:rsid w:val="004B4EAA"/>
    <w:rsid w:val="004C5FF4"/>
    <w:rsid w:val="004C7349"/>
    <w:rsid w:val="004D12C3"/>
    <w:rsid w:val="004D5479"/>
    <w:rsid w:val="004D5D4F"/>
    <w:rsid w:val="004E0A2D"/>
    <w:rsid w:val="004E206B"/>
    <w:rsid w:val="004E6DF7"/>
    <w:rsid w:val="004F0FBD"/>
    <w:rsid w:val="00505A47"/>
    <w:rsid w:val="00507790"/>
    <w:rsid w:val="00512FDA"/>
    <w:rsid w:val="0051526E"/>
    <w:rsid w:val="005168FC"/>
    <w:rsid w:val="00520DA0"/>
    <w:rsid w:val="005248D4"/>
    <w:rsid w:val="005254B7"/>
    <w:rsid w:val="005269A7"/>
    <w:rsid w:val="005269D7"/>
    <w:rsid w:val="00533C81"/>
    <w:rsid w:val="00545056"/>
    <w:rsid w:val="00555532"/>
    <w:rsid w:val="00555D47"/>
    <w:rsid w:val="00556751"/>
    <w:rsid w:val="005664BB"/>
    <w:rsid w:val="0056690A"/>
    <w:rsid w:val="00566FFA"/>
    <w:rsid w:val="0057481D"/>
    <w:rsid w:val="0058486E"/>
    <w:rsid w:val="00585B33"/>
    <w:rsid w:val="0058791E"/>
    <w:rsid w:val="0059014D"/>
    <w:rsid w:val="00591601"/>
    <w:rsid w:val="005A369B"/>
    <w:rsid w:val="005B5C64"/>
    <w:rsid w:val="005C0CB9"/>
    <w:rsid w:val="005C5337"/>
    <w:rsid w:val="005C6BD0"/>
    <w:rsid w:val="005D1C8B"/>
    <w:rsid w:val="005D468D"/>
    <w:rsid w:val="005D5CED"/>
    <w:rsid w:val="005E1B8E"/>
    <w:rsid w:val="005E3CD0"/>
    <w:rsid w:val="005F0A9F"/>
    <w:rsid w:val="005F1A4C"/>
    <w:rsid w:val="00603FA9"/>
    <w:rsid w:val="00605169"/>
    <w:rsid w:val="00605688"/>
    <w:rsid w:val="006070AF"/>
    <w:rsid w:val="00607E6C"/>
    <w:rsid w:val="006101B1"/>
    <w:rsid w:val="006146CD"/>
    <w:rsid w:val="00614E44"/>
    <w:rsid w:val="0062270A"/>
    <w:rsid w:val="00622830"/>
    <w:rsid w:val="00623DA0"/>
    <w:rsid w:val="006250D6"/>
    <w:rsid w:val="00630AEF"/>
    <w:rsid w:val="006325F8"/>
    <w:rsid w:val="00633463"/>
    <w:rsid w:val="00634C9A"/>
    <w:rsid w:val="00640AB8"/>
    <w:rsid w:val="006440E4"/>
    <w:rsid w:val="00645F81"/>
    <w:rsid w:val="00647464"/>
    <w:rsid w:val="00654D3C"/>
    <w:rsid w:val="00657114"/>
    <w:rsid w:val="00661777"/>
    <w:rsid w:val="0066343B"/>
    <w:rsid w:val="00663CC1"/>
    <w:rsid w:val="00664777"/>
    <w:rsid w:val="006748A4"/>
    <w:rsid w:val="00680EC9"/>
    <w:rsid w:val="00681A31"/>
    <w:rsid w:val="00683E73"/>
    <w:rsid w:val="006869AF"/>
    <w:rsid w:val="00687044"/>
    <w:rsid w:val="006909B7"/>
    <w:rsid w:val="006949D9"/>
    <w:rsid w:val="00697DA9"/>
    <w:rsid w:val="006A09F4"/>
    <w:rsid w:val="006A285D"/>
    <w:rsid w:val="006A3141"/>
    <w:rsid w:val="006A5E34"/>
    <w:rsid w:val="006B2422"/>
    <w:rsid w:val="006B2B9A"/>
    <w:rsid w:val="006C0FDE"/>
    <w:rsid w:val="006C1937"/>
    <w:rsid w:val="006C5CD1"/>
    <w:rsid w:val="006C73D1"/>
    <w:rsid w:val="006D41B7"/>
    <w:rsid w:val="006D66EB"/>
    <w:rsid w:val="006D6CD3"/>
    <w:rsid w:val="006F020C"/>
    <w:rsid w:val="006F6959"/>
    <w:rsid w:val="0071193D"/>
    <w:rsid w:val="007127B7"/>
    <w:rsid w:val="00717086"/>
    <w:rsid w:val="0071798E"/>
    <w:rsid w:val="00730F30"/>
    <w:rsid w:val="007416B6"/>
    <w:rsid w:val="00742459"/>
    <w:rsid w:val="007459DF"/>
    <w:rsid w:val="00746F48"/>
    <w:rsid w:val="007506D4"/>
    <w:rsid w:val="00751944"/>
    <w:rsid w:val="00751EA7"/>
    <w:rsid w:val="007526D3"/>
    <w:rsid w:val="00753AB5"/>
    <w:rsid w:val="0075404D"/>
    <w:rsid w:val="007546B3"/>
    <w:rsid w:val="0076182A"/>
    <w:rsid w:val="00767B7E"/>
    <w:rsid w:val="00774FD5"/>
    <w:rsid w:val="007770C3"/>
    <w:rsid w:val="00784D24"/>
    <w:rsid w:val="00785FBA"/>
    <w:rsid w:val="00786E4A"/>
    <w:rsid w:val="007875EB"/>
    <w:rsid w:val="007920B4"/>
    <w:rsid w:val="0079297D"/>
    <w:rsid w:val="0079426B"/>
    <w:rsid w:val="0079797B"/>
    <w:rsid w:val="007A0752"/>
    <w:rsid w:val="007B3C08"/>
    <w:rsid w:val="007C0D2D"/>
    <w:rsid w:val="007C29E2"/>
    <w:rsid w:val="007C7B52"/>
    <w:rsid w:val="007D1682"/>
    <w:rsid w:val="007D312A"/>
    <w:rsid w:val="007D3F19"/>
    <w:rsid w:val="007D4EA5"/>
    <w:rsid w:val="007E23B0"/>
    <w:rsid w:val="007E23E5"/>
    <w:rsid w:val="007F0F21"/>
    <w:rsid w:val="007F1991"/>
    <w:rsid w:val="007F2C2F"/>
    <w:rsid w:val="007F55FC"/>
    <w:rsid w:val="007F5665"/>
    <w:rsid w:val="00800112"/>
    <w:rsid w:val="00807C11"/>
    <w:rsid w:val="00813348"/>
    <w:rsid w:val="00813EF5"/>
    <w:rsid w:val="00814530"/>
    <w:rsid w:val="008253BB"/>
    <w:rsid w:val="008310C5"/>
    <w:rsid w:val="0083706E"/>
    <w:rsid w:val="008408F6"/>
    <w:rsid w:val="008423A5"/>
    <w:rsid w:val="00845A98"/>
    <w:rsid w:val="00846E84"/>
    <w:rsid w:val="00850625"/>
    <w:rsid w:val="00853718"/>
    <w:rsid w:val="00855221"/>
    <w:rsid w:val="00855982"/>
    <w:rsid w:val="008561C4"/>
    <w:rsid w:val="00860645"/>
    <w:rsid w:val="00871F71"/>
    <w:rsid w:val="00872FD8"/>
    <w:rsid w:val="00877C36"/>
    <w:rsid w:val="00884B18"/>
    <w:rsid w:val="00885AF4"/>
    <w:rsid w:val="00892977"/>
    <w:rsid w:val="008939CD"/>
    <w:rsid w:val="00896B6C"/>
    <w:rsid w:val="008A1874"/>
    <w:rsid w:val="008B768C"/>
    <w:rsid w:val="008B7E2B"/>
    <w:rsid w:val="008C4DB1"/>
    <w:rsid w:val="008C4EAF"/>
    <w:rsid w:val="008C5176"/>
    <w:rsid w:val="008C7FD0"/>
    <w:rsid w:val="008D3A7D"/>
    <w:rsid w:val="008D7449"/>
    <w:rsid w:val="008D78E9"/>
    <w:rsid w:val="008E1DE7"/>
    <w:rsid w:val="008E344F"/>
    <w:rsid w:val="008E707C"/>
    <w:rsid w:val="00900B08"/>
    <w:rsid w:val="00902155"/>
    <w:rsid w:val="00902FA3"/>
    <w:rsid w:val="00906971"/>
    <w:rsid w:val="00910174"/>
    <w:rsid w:val="00922E4A"/>
    <w:rsid w:val="00923564"/>
    <w:rsid w:val="0092392E"/>
    <w:rsid w:val="009266D6"/>
    <w:rsid w:val="009315F9"/>
    <w:rsid w:val="00933499"/>
    <w:rsid w:val="009334D8"/>
    <w:rsid w:val="00935C98"/>
    <w:rsid w:val="00940A8C"/>
    <w:rsid w:val="00942CC0"/>
    <w:rsid w:val="00946945"/>
    <w:rsid w:val="00951248"/>
    <w:rsid w:val="0095152F"/>
    <w:rsid w:val="009535BD"/>
    <w:rsid w:val="00954C49"/>
    <w:rsid w:val="00955E37"/>
    <w:rsid w:val="00960574"/>
    <w:rsid w:val="00962656"/>
    <w:rsid w:val="0097099F"/>
    <w:rsid w:val="00971997"/>
    <w:rsid w:val="00971FFC"/>
    <w:rsid w:val="009735BD"/>
    <w:rsid w:val="009759BA"/>
    <w:rsid w:val="00976F1F"/>
    <w:rsid w:val="00976FD3"/>
    <w:rsid w:val="0098660A"/>
    <w:rsid w:val="00986642"/>
    <w:rsid w:val="009931C3"/>
    <w:rsid w:val="009A2971"/>
    <w:rsid w:val="009B2C43"/>
    <w:rsid w:val="009B4EAE"/>
    <w:rsid w:val="009B7573"/>
    <w:rsid w:val="009B7D6B"/>
    <w:rsid w:val="009C22F4"/>
    <w:rsid w:val="009C2A4B"/>
    <w:rsid w:val="009C2E98"/>
    <w:rsid w:val="009D09D4"/>
    <w:rsid w:val="009D3447"/>
    <w:rsid w:val="009D3AF1"/>
    <w:rsid w:val="009D4711"/>
    <w:rsid w:val="009D5B5A"/>
    <w:rsid w:val="009F1185"/>
    <w:rsid w:val="009F18CD"/>
    <w:rsid w:val="009F2A13"/>
    <w:rsid w:val="009F7527"/>
    <w:rsid w:val="00A04EB0"/>
    <w:rsid w:val="00A138A9"/>
    <w:rsid w:val="00A13CC1"/>
    <w:rsid w:val="00A16847"/>
    <w:rsid w:val="00A237D8"/>
    <w:rsid w:val="00A268C4"/>
    <w:rsid w:val="00A307CD"/>
    <w:rsid w:val="00A3115E"/>
    <w:rsid w:val="00A331C8"/>
    <w:rsid w:val="00A35ACB"/>
    <w:rsid w:val="00A40A00"/>
    <w:rsid w:val="00A4142F"/>
    <w:rsid w:val="00A422EB"/>
    <w:rsid w:val="00A435EC"/>
    <w:rsid w:val="00A45BB7"/>
    <w:rsid w:val="00A47E3C"/>
    <w:rsid w:val="00A56DF2"/>
    <w:rsid w:val="00A56E6E"/>
    <w:rsid w:val="00A607A3"/>
    <w:rsid w:val="00A61038"/>
    <w:rsid w:val="00A61945"/>
    <w:rsid w:val="00A6787D"/>
    <w:rsid w:val="00A67AB5"/>
    <w:rsid w:val="00A733B2"/>
    <w:rsid w:val="00A73FFC"/>
    <w:rsid w:val="00A741C2"/>
    <w:rsid w:val="00A9101C"/>
    <w:rsid w:val="00A91760"/>
    <w:rsid w:val="00A93B00"/>
    <w:rsid w:val="00A93C21"/>
    <w:rsid w:val="00AA067B"/>
    <w:rsid w:val="00AB2892"/>
    <w:rsid w:val="00AB64C9"/>
    <w:rsid w:val="00AB781A"/>
    <w:rsid w:val="00AC3C6A"/>
    <w:rsid w:val="00AD0BF9"/>
    <w:rsid w:val="00AD5224"/>
    <w:rsid w:val="00AD5620"/>
    <w:rsid w:val="00AD656B"/>
    <w:rsid w:val="00AD6813"/>
    <w:rsid w:val="00AD6F62"/>
    <w:rsid w:val="00AD7C1B"/>
    <w:rsid w:val="00AE01DE"/>
    <w:rsid w:val="00AE16BA"/>
    <w:rsid w:val="00AE1EBE"/>
    <w:rsid w:val="00AE520D"/>
    <w:rsid w:val="00AF3413"/>
    <w:rsid w:val="00B011E4"/>
    <w:rsid w:val="00B02E3B"/>
    <w:rsid w:val="00B03C9D"/>
    <w:rsid w:val="00B04869"/>
    <w:rsid w:val="00B060AE"/>
    <w:rsid w:val="00B10517"/>
    <w:rsid w:val="00B126B5"/>
    <w:rsid w:val="00B143C1"/>
    <w:rsid w:val="00B14E76"/>
    <w:rsid w:val="00B161B8"/>
    <w:rsid w:val="00B2048C"/>
    <w:rsid w:val="00B310B9"/>
    <w:rsid w:val="00B3346A"/>
    <w:rsid w:val="00B3466A"/>
    <w:rsid w:val="00B34B68"/>
    <w:rsid w:val="00B35F3F"/>
    <w:rsid w:val="00B368F2"/>
    <w:rsid w:val="00B36CBB"/>
    <w:rsid w:val="00B424A5"/>
    <w:rsid w:val="00B425E0"/>
    <w:rsid w:val="00B440AA"/>
    <w:rsid w:val="00B44B70"/>
    <w:rsid w:val="00B471D5"/>
    <w:rsid w:val="00B51176"/>
    <w:rsid w:val="00B53C56"/>
    <w:rsid w:val="00B542DC"/>
    <w:rsid w:val="00B57DAF"/>
    <w:rsid w:val="00B64496"/>
    <w:rsid w:val="00B774B8"/>
    <w:rsid w:val="00B77EA6"/>
    <w:rsid w:val="00B81598"/>
    <w:rsid w:val="00B83E43"/>
    <w:rsid w:val="00B841F1"/>
    <w:rsid w:val="00B849B8"/>
    <w:rsid w:val="00B90E4E"/>
    <w:rsid w:val="00B944D6"/>
    <w:rsid w:val="00B965DC"/>
    <w:rsid w:val="00BA3D6D"/>
    <w:rsid w:val="00BB4DF0"/>
    <w:rsid w:val="00BC0DAD"/>
    <w:rsid w:val="00BC1D74"/>
    <w:rsid w:val="00BC289F"/>
    <w:rsid w:val="00BC2D50"/>
    <w:rsid w:val="00BC3D59"/>
    <w:rsid w:val="00BC5361"/>
    <w:rsid w:val="00BC5460"/>
    <w:rsid w:val="00BC6B50"/>
    <w:rsid w:val="00BD0E25"/>
    <w:rsid w:val="00BD53E7"/>
    <w:rsid w:val="00BD6172"/>
    <w:rsid w:val="00BE113C"/>
    <w:rsid w:val="00BE410F"/>
    <w:rsid w:val="00BF359C"/>
    <w:rsid w:val="00BF50F3"/>
    <w:rsid w:val="00BF5BD6"/>
    <w:rsid w:val="00C02CA1"/>
    <w:rsid w:val="00C03E31"/>
    <w:rsid w:val="00C147AD"/>
    <w:rsid w:val="00C171D4"/>
    <w:rsid w:val="00C17B75"/>
    <w:rsid w:val="00C33E72"/>
    <w:rsid w:val="00C354B2"/>
    <w:rsid w:val="00C35554"/>
    <w:rsid w:val="00C42709"/>
    <w:rsid w:val="00C5307C"/>
    <w:rsid w:val="00C533CC"/>
    <w:rsid w:val="00C547B3"/>
    <w:rsid w:val="00C5751C"/>
    <w:rsid w:val="00C61BFC"/>
    <w:rsid w:val="00C62B85"/>
    <w:rsid w:val="00C65438"/>
    <w:rsid w:val="00C77103"/>
    <w:rsid w:val="00C87FD8"/>
    <w:rsid w:val="00C91381"/>
    <w:rsid w:val="00C91CBB"/>
    <w:rsid w:val="00C950F3"/>
    <w:rsid w:val="00CB4E70"/>
    <w:rsid w:val="00CB5978"/>
    <w:rsid w:val="00CC09B6"/>
    <w:rsid w:val="00CC0C81"/>
    <w:rsid w:val="00CC0FD2"/>
    <w:rsid w:val="00CC4437"/>
    <w:rsid w:val="00CC48A3"/>
    <w:rsid w:val="00CC521B"/>
    <w:rsid w:val="00CC562D"/>
    <w:rsid w:val="00CC666F"/>
    <w:rsid w:val="00CD1E3F"/>
    <w:rsid w:val="00CD599A"/>
    <w:rsid w:val="00CD6C0F"/>
    <w:rsid w:val="00CE37E3"/>
    <w:rsid w:val="00CE44F6"/>
    <w:rsid w:val="00CE49DA"/>
    <w:rsid w:val="00CE7B61"/>
    <w:rsid w:val="00CF5635"/>
    <w:rsid w:val="00D00095"/>
    <w:rsid w:val="00D01013"/>
    <w:rsid w:val="00D114F0"/>
    <w:rsid w:val="00D20620"/>
    <w:rsid w:val="00D254F7"/>
    <w:rsid w:val="00D26091"/>
    <w:rsid w:val="00D2685C"/>
    <w:rsid w:val="00D273FA"/>
    <w:rsid w:val="00D3084E"/>
    <w:rsid w:val="00D34E7C"/>
    <w:rsid w:val="00D35489"/>
    <w:rsid w:val="00D36AFE"/>
    <w:rsid w:val="00D43F6E"/>
    <w:rsid w:val="00D51276"/>
    <w:rsid w:val="00D53DE5"/>
    <w:rsid w:val="00D569C7"/>
    <w:rsid w:val="00D578AE"/>
    <w:rsid w:val="00D6067A"/>
    <w:rsid w:val="00D7035F"/>
    <w:rsid w:val="00D74170"/>
    <w:rsid w:val="00D7449A"/>
    <w:rsid w:val="00D81A47"/>
    <w:rsid w:val="00D82833"/>
    <w:rsid w:val="00DA634F"/>
    <w:rsid w:val="00DA65AC"/>
    <w:rsid w:val="00DB1913"/>
    <w:rsid w:val="00DB6605"/>
    <w:rsid w:val="00DC410D"/>
    <w:rsid w:val="00DC5A81"/>
    <w:rsid w:val="00DC68CA"/>
    <w:rsid w:val="00DC74B0"/>
    <w:rsid w:val="00DC7CBA"/>
    <w:rsid w:val="00DD73B7"/>
    <w:rsid w:val="00DE1EDA"/>
    <w:rsid w:val="00DE3AF0"/>
    <w:rsid w:val="00DF28BC"/>
    <w:rsid w:val="00DF34B9"/>
    <w:rsid w:val="00DF77E7"/>
    <w:rsid w:val="00E01053"/>
    <w:rsid w:val="00E0655A"/>
    <w:rsid w:val="00E07ACF"/>
    <w:rsid w:val="00E246FD"/>
    <w:rsid w:val="00E24766"/>
    <w:rsid w:val="00E24E37"/>
    <w:rsid w:val="00E26267"/>
    <w:rsid w:val="00E32CAD"/>
    <w:rsid w:val="00E331A1"/>
    <w:rsid w:val="00E33202"/>
    <w:rsid w:val="00E336A9"/>
    <w:rsid w:val="00E41FC2"/>
    <w:rsid w:val="00E44806"/>
    <w:rsid w:val="00E472B1"/>
    <w:rsid w:val="00E50624"/>
    <w:rsid w:val="00E568DF"/>
    <w:rsid w:val="00E56E51"/>
    <w:rsid w:val="00E60523"/>
    <w:rsid w:val="00E64269"/>
    <w:rsid w:val="00E669EE"/>
    <w:rsid w:val="00E70975"/>
    <w:rsid w:val="00E7500D"/>
    <w:rsid w:val="00E82267"/>
    <w:rsid w:val="00E853CE"/>
    <w:rsid w:val="00E867B6"/>
    <w:rsid w:val="00EA010F"/>
    <w:rsid w:val="00EA341B"/>
    <w:rsid w:val="00EB4320"/>
    <w:rsid w:val="00EC03F7"/>
    <w:rsid w:val="00ED1B63"/>
    <w:rsid w:val="00ED3C1F"/>
    <w:rsid w:val="00ED4085"/>
    <w:rsid w:val="00ED420E"/>
    <w:rsid w:val="00ED4A1C"/>
    <w:rsid w:val="00ED6FBE"/>
    <w:rsid w:val="00EE2F57"/>
    <w:rsid w:val="00EE75FE"/>
    <w:rsid w:val="00EF09F5"/>
    <w:rsid w:val="00EF207A"/>
    <w:rsid w:val="00EF4C34"/>
    <w:rsid w:val="00EF60EF"/>
    <w:rsid w:val="00EF77C6"/>
    <w:rsid w:val="00F01D9D"/>
    <w:rsid w:val="00F05438"/>
    <w:rsid w:val="00F129D2"/>
    <w:rsid w:val="00F1361C"/>
    <w:rsid w:val="00F1401C"/>
    <w:rsid w:val="00F156F0"/>
    <w:rsid w:val="00F160C7"/>
    <w:rsid w:val="00F21293"/>
    <w:rsid w:val="00F23CE3"/>
    <w:rsid w:val="00F2408F"/>
    <w:rsid w:val="00F240E9"/>
    <w:rsid w:val="00F26FAA"/>
    <w:rsid w:val="00F356D4"/>
    <w:rsid w:val="00F36D8F"/>
    <w:rsid w:val="00F404DE"/>
    <w:rsid w:val="00F417B1"/>
    <w:rsid w:val="00F43B35"/>
    <w:rsid w:val="00F45853"/>
    <w:rsid w:val="00F50B99"/>
    <w:rsid w:val="00F51494"/>
    <w:rsid w:val="00F567A3"/>
    <w:rsid w:val="00F602DF"/>
    <w:rsid w:val="00F60AFE"/>
    <w:rsid w:val="00F734A4"/>
    <w:rsid w:val="00F754A1"/>
    <w:rsid w:val="00F77EBC"/>
    <w:rsid w:val="00F8147E"/>
    <w:rsid w:val="00F81FD9"/>
    <w:rsid w:val="00F841AA"/>
    <w:rsid w:val="00F84A94"/>
    <w:rsid w:val="00F87E96"/>
    <w:rsid w:val="00F93135"/>
    <w:rsid w:val="00F97685"/>
    <w:rsid w:val="00FA0163"/>
    <w:rsid w:val="00FA1C84"/>
    <w:rsid w:val="00FA23E8"/>
    <w:rsid w:val="00FA4452"/>
    <w:rsid w:val="00FB12C0"/>
    <w:rsid w:val="00FB7C1C"/>
    <w:rsid w:val="00FC0410"/>
    <w:rsid w:val="00FC1CB0"/>
    <w:rsid w:val="00FC2607"/>
    <w:rsid w:val="00FD3CC1"/>
    <w:rsid w:val="00FD5F3C"/>
    <w:rsid w:val="00FD6BBF"/>
    <w:rsid w:val="00FE4F20"/>
    <w:rsid w:val="00FE5BE5"/>
    <w:rsid w:val="00FF028E"/>
    <w:rsid w:val="00FF1E02"/>
    <w:rsid w:val="00FF30B4"/>
    <w:rsid w:val="0A2032A3"/>
    <w:rsid w:val="10C055FF"/>
    <w:rsid w:val="118107EC"/>
    <w:rsid w:val="16BB723D"/>
    <w:rsid w:val="1D155CEE"/>
    <w:rsid w:val="240371BF"/>
    <w:rsid w:val="29FD04D3"/>
    <w:rsid w:val="319F7F4E"/>
    <w:rsid w:val="4ECE2238"/>
    <w:rsid w:val="5FC849BD"/>
    <w:rsid w:val="6C4A05C8"/>
    <w:rsid w:val="72734D90"/>
    <w:rsid w:val="7B9723E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77103"/>
    <w:pPr>
      <w:widowControl w:val="0"/>
      <w:jc w:val="both"/>
    </w:pPr>
    <w:rPr>
      <w:rFonts w:ascii="Times New Roman" w:hAnsi="Times New Roman"/>
      <w:szCs w:val="24"/>
    </w:rPr>
  </w:style>
  <w:style w:type="paragraph" w:styleId="Heading1">
    <w:name w:val="heading 1"/>
    <w:basedOn w:val="Normal"/>
    <w:next w:val="Normal"/>
    <w:link w:val="Heading1Char"/>
    <w:uiPriority w:val="99"/>
    <w:qFormat/>
    <w:rsid w:val="00C77103"/>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77103"/>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C77103"/>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7103"/>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C77103"/>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C77103"/>
    <w:rPr>
      <w:rFonts w:ascii="Times New Roman" w:hAnsi="Times New Roman" w:cs="Times New Roman"/>
      <w:b/>
      <w:bCs/>
      <w:kern w:val="2"/>
      <w:sz w:val="32"/>
      <w:szCs w:val="32"/>
    </w:rPr>
  </w:style>
  <w:style w:type="paragraph" w:styleId="TOC7">
    <w:name w:val="toc 7"/>
    <w:basedOn w:val="Normal"/>
    <w:next w:val="Normal"/>
    <w:uiPriority w:val="99"/>
    <w:rsid w:val="00C77103"/>
    <w:pPr>
      <w:ind w:left="1260"/>
      <w:jc w:val="left"/>
    </w:pPr>
    <w:rPr>
      <w:rFonts w:ascii="等线" w:eastAsia="等线"/>
      <w:sz w:val="18"/>
      <w:szCs w:val="18"/>
    </w:rPr>
  </w:style>
  <w:style w:type="paragraph" w:styleId="BodyText">
    <w:name w:val="Body Text"/>
    <w:basedOn w:val="Normal"/>
    <w:link w:val="BodyTextChar1"/>
    <w:uiPriority w:val="99"/>
    <w:rsid w:val="00C77103"/>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C77103"/>
    <w:rPr>
      <w:rFonts w:ascii="Times New Roman" w:hAnsi="Times New Roman" w:cs="Times New Roman"/>
      <w:sz w:val="24"/>
      <w:szCs w:val="24"/>
    </w:rPr>
  </w:style>
  <w:style w:type="paragraph" w:styleId="TOC5">
    <w:name w:val="toc 5"/>
    <w:basedOn w:val="Normal"/>
    <w:next w:val="Normal"/>
    <w:uiPriority w:val="99"/>
    <w:rsid w:val="00C77103"/>
    <w:pPr>
      <w:ind w:left="840"/>
      <w:jc w:val="left"/>
    </w:pPr>
    <w:rPr>
      <w:rFonts w:ascii="等线" w:eastAsia="等线"/>
      <w:sz w:val="18"/>
      <w:szCs w:val="18"/>
    </w:rPr>
  </w:style>
  <w:style w:type="paragraph" w:styleId="TOC3">
    <w:name w:val="toc 3"/>
    <w:basedOn w:val="Normal"/>
    <w:next w:val="Normal"/>
    <w:uiPriority w:val="99"/>
    <w:rsid w:val="00C77103"/>
    <w:pPr>
      <w:ind w:left="420"/>
      <w:jc w:val="left"/>
    </w:pPr>
    <w:rPr>
      <w:rFonts w:ascii="等线" w:eastAsia="等线"/>
      <w:i/>
      <w:iCs/>
      <w:sz w:val="20"/>
      <w:szCs w:val="20"/>
    </w:rPr>
  </w:style>
  <w:style w:type="paragraph" w:styleId="TOC8">
    <w:name w:val="toc 8"/>
    <w:basedOn w:val="Normal"/>
    <w:next w:val="Normal"/>
    <w:uiPriority w:val="99"/>
    <w:rsid w:val="00C77103"/>
    <w:pPr>
      <w:ind w:left="1470"/>
      <w:jc w:val="left"/>
    </w:pPr>
    <w:rPr>
      <w:rFonts w:ascii="等线" w:eastAsia="等线"/>
      <w:sz w:val="18"/>
      <w:szCs w:val="18"/>
    </w:rPr>
  </w:style>
  <w:style w:type="paragraph" w:styleId="BalloonText">
    <w:name w:val="Balloon Text"/>
    <w:basedOn w:val="Normal"/>
    <w:link w:val="BalloonTextChar"/>
    <w:uiPriority w:val="99"/>
    <w:semiHidden/>
    <w:rsid w:val="00C77103"/>
    <w:rPr>
      <w:sz w:val="18"/>
      <w:szCs w:val="18"/>
    </w:rPr>
  </w:style>
  <w:style w:type="character" w:customStyle="1" w:styleId="BalloonTextChar">
    <w:name w:val="Balloon Text Char"/>
    <w:basedOn w:val="DefaultParagraphFont"/>
    <w:link w:val="BalloonText"/>
    <w:uiPriority w:val="99"/>
    <w:semiHidden/>
    <w:locked/>
    <w:rsid w:val="00C77103"/>
    <w:rPr>
      <w:rFonts w:ascii="Times New Roman" w:hAnsi="Times New Roman" w:cs="Times New Roman"/>
      <w:kern w:val="2"/>
      <w:sz w:val="18"/>
      <w:szCs w:val="18"/>
    </w:rPr>
  </w:style>
  <w:style w:type="paragraph" w:styleId="Footer">
    <w:name w:val="footer"/>
    <w:basedOn w:val="Normal"/>
    <w:link w:val="FooterChar1"/>
    <w:uiPriority w:val="99"/>
    <w:rsid w:val="00C77103"/>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semiHidden/>
    <w:locked/>
    <w:rsid w:val="00C77103"/>
    <w:rPr>
      <w:rFonts w:ascii="Times New Roman" w:hAnsi="Times New Roman" w:cs="Times New Roman"/>
      <w:sz w:val="18"/>
      <w:szCs w:val="18"/>
    </w:rPr>
  </w:style>
  <w:style w:type="paragraph" w:styleId="Header">
    <w:name w:val="header"/>
    <w:basedOn w:val="Normal"/>
    <w:link w:val="HeaderChar1"/>
    <w:uiPriority w:val="99"/>
    <w:semiHidden/>
    <w:rsid w:val="00C77103"/>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semiHidden/>
    <w:locked/>
    <w:rsid w:val="00C77103"/>
    <w:rPr>
      <w:rFonts w:ascii="Times New Roman" w:hAnsi="Times New Roman" w:cs="Times New Roman"/>
      <w:sz w:val="18"/>
      <w:szCs w:val="18"/>
    </w:rPr>
  </w:style>
  <w:style w:type="paragraph" w:styleId="TOC1">
    <w:name w:val="toc 1"/>
    <w:basedOn w:val="Normal"/>
    <w:next w:val="Normal"/>
    <w:uiPriority w:val="99"/>
    <w:rsid w:val="00C77103"/>
    <w:pPr>
      <w:spacing w:before="120" w:after="120"/>
      <w:jc w:val="left"/>
    </w:pPr>
    <w:rPr>
      <w:rFonts w:ascii="等线" w:eastAsia="等线"/>
      <w:b/>
      <w:bCs/>
      <w:caps/>
      <w:sz w:val="20"/>
      <w:szCs w:val="20"/>
    </w:rPr>
  </w:style>
  <w:style w:type="paragraph" w:styleId="TOC4">
    <w:name w:val="toc 4"/>
    <w:basedOn w:val="Normal"/>
    <w:next w:val="Normal"/>
    <w:uiPriority w:val="99"/>
    <w:rsid w:val="00C77103"/>
    <w:pPr>
      <w:ind w:left="630"/>
      <w:jc w:val="left"/>
    </w:pPr>
    <w:rPr>
      <w:rFonts w:ascii="等线" w:eastAsia="等线"/>
      <w:sz w:val="18"/>
      <w:szCs w:val="18"/>
    </w:rPr>
  </w:style>
  <w:style w:type="paragraph" w:styleId="TOC6">
    <w:name w:val="toc 6"/>
    <w:basedOn w:val="Normal"/>
    <w:next w:val="Normal"/>
    <w:uiPriority w:val="99"/>
    <w:rsid w:val="00C77103"/>
    <w:pPr>
      <w:ind w:left="1050"/>
      <w:jc w:val="left"/>
    </w:pPr>
    <w:rPr>
      <w:rFonts w:ascii="等线" w:eastAsia="等线"/>
      <w:sz w:val="18"/>
      <w:szCs w:val="18"/>
    </w:rPr>
  </w:style>
  <w:style w:type="paragraph" w:styleId="TOC2">
    <w:name w:val="toc 2"/>
    <w:basedOn w:val="Normal"/>
    <w:next w:val="Normal"/>
    <w:uiPriority w:val="99"/>
    <w:rsid w:val="00C77103"/>
    <w:pPr>
      <w:ind w:left="210"/>
      <w:jc w:val="left"/>
    </w:pPr>
    <w:rPr>
      <w:rFonts w:ascii="等线" w:eastAsia="等线"/>
      <w:smallCaps/>
      <w:sz w:val="20"/>
      <w:szCs w:val="20"/>
    </w:rPr>
  </w:style>
  <w:style w:type="paragraph" w:styleId="TOC9">
    <w:name w:val="toc 9"/>
    <w:basedOn w:val="Normal"/>
    <w:next w:val="Normal"/>
    <w:uiPriority w:val="99"/>
    <w:rsid w:val="00C77103"/>
    <w:pPr>
      <w:ind w:left="1680"/>
      <w:jc w:val="left"/>
    </w:pPr>
    <w:rPr>
      <w:rFonts w:ascii="等线" w:eastAsia="等线"/>
      <w:sz w:val="18"/>
      <w:szCs w:val="18"/>
    </w:rPr>
  </w:style>
  <w:style w:type="character" w:styleId="Strong">
    <w:name w:val="Strong"/>
    <w:basedOn w:val="DefaultParagraphFont"/>
    <w:uiPriority w:val="99"/>
    <w:qFormat/>
    <w:rsid w:val="00C77103"/>
    <w:rPr>
      <w:rFonts w:cs="Times New Roman"/>
      <w:b/>
    </w:rPr>
  </w:style>
  <w:style w:type="character" w:styleId="Hyperlink">
    <w:name w:val="Hyperlink"/>
    <w:basedOn w:val="DefaultParagraphFont"/>
    <w:uiPriority w:val="99"/>
    <w:rsid w:val="00C77103"/>
    <w:rPr>
      <w:rFonts w:cs="Times New Roman"/>
      <w:color w:val="0000FF"/>
      <w:u w:val="single"/>
    </w:rPr>
  </w:style>
  <w:style w:type="character" w:customStyle="1" w:styleId="HeaderChar1">
    <w:name w:val="Header Char1"/>
    <w:link w:val="Header"/>
    <w:uiPriority w:val="99"/>
    <w:semiHidden/>
    <w:locked/>
    <w:rsid w:val="00C77103"/>
    <w:rPr>
      <w:sz w:val="18"/>
    </w:rPr>
  </w:style>
  <w:style w:type="character" w:customStyle="1" w:styleId="FooterChar1">
    <w:name w:val="Footer Char1"/>
    <w:link w:val="Footer"/>
    <w:uiPriority w:val="99"/>
    <w:locked/>
    <w:rsid w:val="00C77103"/>
    <w:rPr>
      <w:sz w:val="18"/>
    </w:rPr>
  </w:style>
  <w:style w:type="character" w:customStyle="1" w:styleId="BodyTextChar1">
    <w:name w:val="Body Text Char1"/>
    <w:link w:val="BodyText"/>
    <w:uiPriority w:val="99"/>
    <w:locked/>
    <w:rsid w:val="00C77103"/>
    <w:rPr>
      <w:rFonts w:ascii="仿宋_GB2312" w:eastAsia="仿宋_GB2312" w:hAnsi="Times New Roman"/>
      <w:sz w:val="24"/>
    </w:rPr>
  </w:style>
  <w:style w:type="paragraph" w:customStyle="1" w:styleId="Default">
    <w:name w:val="Default"/>
    <w:uiPriority w:val="99"/>
    <w:rsid w:val="00C77103"/>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C77103"/>
    <w:pPr>
      <w:ind w:firstLineChars="200" w:firstLine="420"/>
    </w:pPr>
  </w:style>
  <w:style w:type="paragraph" w:customStyle="1" w:styleId="TOC10">
    <w:name w:val="TOC 标题1"/>
    <w:basedOn w:val="Heading1"/>
    <w:next w:val="Normal"/>
    <w:uiPriority w:val="99"/>
    <w:rsid w:val="00C77103"/>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C77103"/>
    <w:pPr>
      <w:widowControl/>
      <w:spacing w:before="480" w:after="0" w:line="276" w:lineRule="auto"/>
      <w:jc w:val="left"/>
      <w:outlineLvl w:val="9"/>
    </w:pPr>
    <w:rPr>
      <w:rFonts w:ascii="Cambria" w:hAnsi="Cambria"/>
      <w:color w:val="365F91"/>
      <w:kern w:val="0"/>
      <w:sz w:val="28"/>
      <w:szCs w:val="28"/>
    </w:rPr>
  </w:style>
  <w:style w:type="paragraph" w:customStyle="1" w:styleId="TOCHeading2">
    <w:name w:val="TOC Heading2"/>
    <w:basedOn w:val="Heading1"/>
    <w:next w:val="Normal"/>
    <w:uiPriority w:val="99"/>
    <w:rsid w:val="00C77103"/>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styleId="NoSpacing">
    <w:name w:val="No Spacing"/>
    <w:uiPriority w:val="99"/>
    <w:qFormat/>
    <w:rsid w:val="00C77103"/>
    <w:pPr>
      <w:widowControl w:val="0"/>
      <w:jc w:val="both"/>
    </w:pPr>
    <w:rPr>
      <w:rFonts w:cs="Calibri"/>
      <w:szCs w:val="21"/>
    </w:rPr>
  </w:style>
  <w:style w:type="character" w:customStyle="1" w:styleId="CharChar5">
    <w:name w:val="Char Char5"/>
    <w:basedOn w:val="DefaultParagraphFont"/>
    <w:uiPriority w:val="99"/>
    <w:locked/>
    <w:rsid w:val="00C77103"/>
    <w:rPr>
      <w:rFonts w:ascii="Cambria" w:eastAsia="宋体" w:hAnsi="Cambria" w:cs="Cambria"/>
      <w:b/>
      <w:bCs/>
      <w:kern w:val="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30</Pages>
  <Words>1925</Words>
  <Characters>10975</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你好</cp:lastModifiedBy>
  <cp:revision>225</cp:revision>
  <cp:lastPrinted>2021-09-26T02:59:00Z</cp:lastPrinted>
  <dcterms:created xsi:type="dcterms:W3CDTF">2021-08-06T09:38:00Z</dcterms:created>
  <dcterms:modified xsi:type="dcterms:W3CDTF">2022-06-27T01:39:00Z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05043E3CDECB434AAD9856BD4605CCF4</vt:lpwstr>
  </property>
</Properties>
</file>