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eastAsia="zh-CN"/>
        </w:rPr>
      </w:pPr>
      <w:r>
        <w:rPr>
          <w:rFonts w:hint="eastAsia" w:ascii="黑体" w:hAnsi="黑体" w:eastAsia="黑体"/>
          <w:sz w:val="44"/>
          <w:szCs w:val="44"/>
          <w:lang w:eastAsia="zh-CN"/>
        </w:rPr>
        <w:t>中共</w:t>
      </w:r>
      <w:r>
        <w:rPr>
          <w:rFonts w:hint="eastAsia" w:ascii="黑体" w:hAnsi="黑体" w:eastAsia="黑体"/>
          <w:sz w:val="44"/>
          <w:szCs w:val="44"/>
        </w:rPr>
        <w:t>茂县</w:t>
      </w:r>
      <w:r>
        <w:rPr>
          <w:rFonts w:hint="eastAsia" w:ascii="黑体" w:hAnsi="黑体" w:eastAsia="黑体"/>
          <w:sz w:val="44"/>
          <w:szCs w:val="44"/>
          <w:lang w:eastAsia="zh-CN"/>
        </w:rPr>
        <w:t>县委机构编制委员会办公室</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5</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8"/>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5</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8"/>
        <w:keepNext w:val="0"/>
        <w:keepLines w:val="0"/>
        <w:pageBreakBefore w:val="0"/>
        <w:tabs>
          <w:tab w:val="left" w:pos="490"/>
        </w:tabs>
        <w:kinsoku/>
        <w:wordWrap/>
        <w:overflowPunct/>
        <w:topLinePunct w:val="0"/>
        <w:autoSpaceDE/>
        <w:autoSpaceDN/>
        <w:bidi w:val="0"/>
        <w:adjustRightInd/>
        <w:snapToGrid/>
        <w:spacing w:line="576" w:lineRule="exact"/>
        <w:ind w:firstLine="640"/>
        <w:textAlignment w:val="auto"/>
        <w:rPr>
          <w:rFonts w:ascii="黑体" w:hAnsi="黑体" w:eastAsia="黑体"/>
          <w:sz w:val="32"/>
          <w:szCs w:val="32"/>
        </w:rPr>
      </w:pPr>
      <w:r>
        <w:rPr>
          <w:rFonts w:hint="eastAsia" w:ascii="黑体" w:hAnsi="黑体" w:eastAsia="黑体"/>
          <w:sz w:val="32"/>
          <w:szCs w:val="32"/>
          <w:lang w:eastAsia="zh-CN"/>
        </w:rPr>
        <w:tab/>
      </w:r>
      <w:r>
        <w:rPr>
          <w:rFonts w:hint="eastAsia" w:ascii="黑体" w:hAnsi="黑体" w:eastAsia="黑体"/>
          <w:sz w:val="32"/>
          <w:szCs w:val="32"/>
        </w:rPr>
        <w:t>一、基本职能及主要工作</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hint="eastAsia" w:ascii="仿宋_GB2312" w:hAnsi="Book Antiqua" w:eastAsia="仿宋_GB2312"/>
          <w:sz w:val="32"/>
          <w:szCs w:val="32"/>
        </w:rPr>
      </w:pPr>
      <w:r>
        <w:rPr>
          <w:rFonts w:hint="eastAsia" w:ascii="楷体_GB2312" w:hAnsi="楷体" w:eastAsia="楷体_GB2312"/>
          <w:b/>
          <w:sz w:val="32"/>
          <w:szCs w:val="32"/>
        </w:rPr>
        <w:t>（一）部门职能简介</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Book Antiqua" w:eastAsia="仿宋_GB2312"/>
          <w:sz w:val="32"/>
          <w:szCs w:val="32"/>
        </w:rPr>
      </w:pPr>
      <w:r>
        <w:rPr>
          <w:rFonts w:hint="eastAsia" w:ascii="仿宋_GB2312" w:hAnsi="Book Antiqua" w:eastAsia="仿宋_GB2312"/>
          <w:b w:val="0"/>
          <w:bCs/>
          <w:sz w:val="32"/>
          <w:szCs w:val="32"/>
        </w:rPr>
        <w:t>1.</w:t>
      </w:r>
      <w:r>
        <w:rPr>
          <w:rFonts w:hint="eastAsia" w:ascii="仿宋_GB2312" w:hAnsi="Book Antiqua" w:eastAsia="仿宋_GB2312"/>
          <w:sz w:val="32"/>
          <w:szCs w:val="32"/>
        </w:rPr>
        <w:t>负责全县机构改革和机构编制管理的日常工作。</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Book Antiqua" w:eastAsia="仿宋_GB2312"/>
          <w:b w:val="0"/>
          <w:bCs/>
          <w:sz w:val="32"/>
          <w:szCs w:val="32"/>
        </w:rPr>
      </w:pPr>
      <w:r>
        <w:rPr>
          <w:rFonts w:hint="eastAsia" w:ascii="仿宋_GB2312" w:hAnsi="Book Antiqua" w:eastAsia="仿宋_GB2312"/>
          <w:b w:val="0"/>
          <w:bCs/>
          <w:sz w:val="32"/>
          <w:szCs w:val="32"/>
        </w:rPr>
        <w:t>2.具体执行省、州、县制定的机构编制政策及下达的机构编制指标，对本级工作部门和直属事业单位的职能、内设机构、人员编制、领导职数及各部门所属事业单位机构编制的设置实行直接管理。</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Book Antiqua" w:eastAsia="仿宋_GB2312"/>
          <w:b w:val="0"/>
          <w:bCs/>
          <w:sz w:val="32"/>
          <w:szCs w:val="32"/>
        </w:rPr>
      </w:pPr>
      <w:r>
        <w:rPr>
          <w:rFonts w:hint="eastAsia" w:ascii="仿宋_GB2312" w:hAnsi="Book Antiqua" w:eastAsia="仿宋_GB2312"/>
          <w:b w:val="0"/>
          <w:bCs/>
          <w:sz w:val="32"/>
          <w:szCs w:val="32"/>
        </w:rPr>
        <w:t>3.研究拟定全县行政管理体制和事业单位管理体制及其机构改革总体方案，研究制定事业单位的编制标准和人员结构比例，审核报批县委、县政府直属事业单位的机构编制方案；审批县直机关各部门所属单位的机构编制，职责范围、人员结构和领导职数；指导、协调各级事业单位管理体制改革、机构改革。</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Book Antiqua" w:eastAsia="仿宋_GB2312"/>
          <w:b w:val="0"/>
          <w:bCs/>
          <w:sz w:val="32"/>
          <w:szCs w:val="32"/>
        </w:rPr>
      </w:pPr>
      <w:r>
        <w:rPr>
          <w:rFonts w:hint="eastAsia" w:ascii="仿宋_GB2312" w:hAnsi="Book Antiqua" w:eastAsia="仿宋_GB2312"/>
          <w:b w:val="0"/>
          <w:bCs/>
          <w:sz w:val="32"/>
          <w:szCs w:val="32"/>
        </w:rPr>
        <w:t>4.负责全县事业单位登记管理工作，建立和实施事业单位登记管理制度；研究拟登记管理的政策、措施并组织实施；承担乡镇、县直事业单位的登记管理和年度检验工作；依法保护核准登记的事业单位有关登记事项的合法权益；监督检查事业单位执行《事业单位登记管理暂行条例》的情况，查处违规行为；负责全县事业单位登记管理信息统计。</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Book Antiqua" w:eastAsia="仿宋_GB2312"/>
          <w:b w:val="0"/>
          <w:bCs/>
          <w:sz w:val="32"/>
          <w:szCs w:val="32"/>
        </w:rPr>
      </w:pPr>
      <w:r>
        <w:rPr>
          <w:rFonts w:hint="eastAsia" w:ascii="仿宋_GB2312" w:hAnsi="Book Antiqua" w:eastAsia="仿宋_GB2312"/>
          <w:b w:val="0"/>
          <w:bCs/>
          <w:sz w:val="32"/>
          <w:szCs w:val="32"/>
        </w:rPr>
        <w:t>5.监督检查全县各级机构编制执行情况，查处违规行为。</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Book Antiqua" w:eastAsia="仿宋_GB2312"/>
          <w:b w:val="0"/>
          <w:bCs/>
          <w:sz w:val="32"/>
          <w:szCs w:val="32"/>
        </w:rPr>
      </w:pPr>
      <w:r>
        <w:rPr>
          <w:rFonts w:hint="eastAsia" w:ascii="仿宋_GB2312" w:hAnsi="Book Antiqua" w:eastAsia="仿宋_GB2312"/>
          <w:b w:val="0"/>
          <w:bCs/>
          <w:sz w:val="32"/>
          <w:szCs w:val="32"/>
        </w:rPr>
        <w:t>6.承担全县行政机关和全额拨款事业单位统一发放工资的人员编制和实有人数的审核工作。</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Book Antiqua" w:eastAsia="仿宋_GB2312"/>
          <w:b w:val="0"/>
          <w:bCs/>
          <w:sz w:val="32"/>
          <w:szCs w:val="32"/>
        </w:rPr>
      </w:pPr>
      <w:r>
        <w:rPr>
          <w:rFonts w:hint="eastAsia" w:ascii="仿宋_GB2312" w:hAnsi="Book Antiqua" w:eastAsia="仿宋_GB2312"/>
          <w:b w:val="0"/>
          <w:bCs/>
          <w:sz w:val="32"/>
          <w:szCs w:val="32"/>
        </w:rPr>
        <w:t>7.负责全县行政，事业单位缺编补员计划的拟定并报县编委会审批。</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Book Antiqua" w:eastAsia="仿宋_GB2312"/>
          <w:b w:val="0"/>
          <w:bCs/>
          <w:sz w:val="32"/>
          <w:szCs w:val="32"/>
        </w:rPr>
      </w:pPr>
      <w:r>
        <w:rPr>
          <w:rFonts w:hint="eastAsia" w:ascii="仿宋_GB2312" w:hAnsi="Book Antiqua" w:eastAsia="仿宋_GB2312"/>
          <w:b w:val="0"/>
          <w:bCs/>
          <w:sz w:val="32"/>
          <w:szCs w:val="32"/>
        </w:rPr>
        <w:t>8.承担全县政务和公益域名注册管理工作。</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Book Antiqua" w:eastAsia="仿宋_GB2312"/>
          <w:b w:val="0"/>
          <w:bCs/>
          <w:sz w:val="32"/>
          <w:szCs w:val="32"/>
        </w:rPr>
      </w:pPr>
      <w:r>
        <w:rPr>
          <w:rFonts w:hint="eastAsia" w:ascii="仿宋_GB2312" w:hAnsi="Book Antiqua" w:eastAsia="仿宋_GB2312"/>
          <w:b w:val="0"/>
          <w:bCs/>
          <w:sz w:val="32"/>
          <w:szCs w:val="32"/>
        </w:rPr>
        <w:t>9.负责全县行政审批制度改革工作；推进机构编制法制建设。</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Book Antiqua" w:eastAsia="仿宋_GB2312"/>
          <w:b w:val="0"/>
          <w:bCs/>
          <w:sz w:val="32"/>
          <w:szCs w:val="32"/>
        </w:rPr>
      </w:pPr>
      <w:r>
        <w:rPr>
          <w:rFonts w:hint="eastAsia" w:ascii="仿宋_GB2312" w:hAnsi="Book Antiqua" w:eastAsia="仿宋_GB2312"/>
          <w:b w:val="0"/>
          <w:bCs/>
          <w:sz w:val="32"/>
          <w:szCs w:val="32"/>
        </w:rPr>
        <w:t>10.承办县委、县政府和州机构编制委员会办公室交办的其他事项。</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hint="eastAsia"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5</w:t>
      </w:r>
      <w:r>
        <w:rPr>
          <w:rFonts w:hint="eastAsia" w:ascii="楷体_GB2312" w:hAnsi="楷体" w:eastAsia="楷体_GB2312"/>
          <w:b/>
          <w:sz w:val="32"/>
          <w:szCs w:val="32"/>
        </w:rPr>
        <w:t>年重点工作</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Book Antiqua" w:eastAsia="仿宋_GB2312" w:cs="Times New Roman"/>
          <w:b w:val="0"/>
          <w:bCs w:val="0"/>
          <w:sz w:val="32"/>
          <w:szCs w:val="32"/>
        </w:rPr>
      </w:pPr>
      <w:r>
        <w:rPr>
          <w:rFonts w:hint="eastAsia" w:ascii="仿宋_GB2312" w:hAnsi="Book Antiqua" w:eastAsia="仿宋_GB2312"/>
          <w:b w:val="0"/>
          <w:bCs w:val="0"/>
          <w:sz w:val="32"/>
          <w:szCs w:val="32"/>
        </w:rPr>
        <w:t>1.</w:t>
      </w:r>
      <w:r>
        <w:rPr>
          <w:rFonts w:hint="eastAsia" w:ascii="仿宋_GB2312" w:hAnsi="Book Antiqua" w:eastAsia="仿宋_GB2312" w:cs="Times New Roman"/>
          <w:b w:val="0"/>
          <w:bCs w:val="0"/>
          <w:sz w:val="32"/>
          <w:szCs w:val="32"/>
          <w:lang w:eastAsia="zh-CN"/>
        </w:rPr>
        <w:t>持续抓好乡镇履行职责事项清单实施工作</w:t>
      </w:r>
      <w:r>
        <w:rPr>
          <w:rFonts w:hint="eastAsia" w:ascii="仿宋_GB2312" w:hAnsi="Book Antiqua" w:eastAsia="仿宋_GB2312" w:cs="Times New Roman"/>
          <w:b w:val="0"/>
          <w:bCs w:val="0"/>
          <w:sz w:val="32"/>
          <w:szCs w:val="32"/>
        </w:rPr>
        <w:t>；</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Book Antiqua" w:eastAsia="仿宋_GB2312"/>
          <w:b w:val="0"/>
          <w:bCs w:val="0"/>
          <w:sz w:val="32"/>
          <w:szCs w:val="32"/>
        </w:rPr>
      </w:pPr>
      <w:r>
        <w:rPr>
          <w:rFonts w:hint="eastAsia" w:ascii="仿宋_GB2312" w:hAnsi="Book Antiqua" w:eastAsia="仿宋_GB2312"/>
          <w:b w:val="0"/>
          <w:bCs w:val="0"/>
          <w:sz w:val="32"/>
          <w:szCs w:val="32"/>
          <w:lang w:val="en-US" w:eastAsia="zh-CN"/>
        </w:rPr>
        <w:t>2</w:t>
      </w:r>
      <w:r>
        <w:rPr>
          <w:rFonts w:hint="eastAsia" w:ascii="仿宋_GB2312" w:hAnsi="Book Antiqua" w:eastAsia="仿宋_GB2312"/>
          <w:b w:val="0"/>
          <w:bCs w:val="0"/>
          <w:sz w:val="32"/>
          <w:szCs w:val="32"/>
        </w:rPr>
        <w:t>.持续抓好“三定”规定修订和组织实施工作；</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Book Antiqua" w:eastAsia="仿宋_GB2312"/>
          <w:b w:val="0"/>
          <w:bCs w:val="0"/>
          <w:sz w:val="32"/>
          <w:szCs w:val="32"/>
        </w:rPr>
      </w:pPr>
      <w:r>
        <w:rPr>
          <w:rFonts w:hint="eastAsia" w:ascii="仿宋_GB2312" w:hAnsi="Book Antiqua" w:eastAsia="仿宋_GB2312"/>
          <w:b w:val="0"/>
          <w:bCs w:val="0"/>
          <w:sz w:val="32"/>
          <w:szCs w:val="32"/>
          <w:lang w:val="en-US" w:eastAsia="zh-CN"/>
        </w:rPr>
        <w:t>3</w:t>
      </w:r>
      <w:r>
        <w:rPr>
          <w:rFonts w:hint="eastAsia" w:ascii="仿宋_GB2312" w:hAnsi="Book Antiqua" w:eastAsia="仿宋_GB2312"/>
          <w:b w:val="0"/>
          <w:bCs w:val="0"/>
          <w:sz w:val="32"/>
          <w:szCs w:val="32"/>
        </w:rPr>
        <w:t>.健全编制动态调整长效机制；</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Book Antiqua" w:eastAsia="仿宋_GB2312"/>
          <w:b w:val="0"/>
          <w:bCs w:val="0"/>
          <w:sz w:val="32"/>
          <w:szCs w:val="32"/>
        </w:rPr>
      </w:pPr>
      <w:r>
        <w:rPr>
          <w:rFonts w:hint="eastAsia" w:ascii="仿宋_GB2312" w:hAnsi="Book Antiqua" w:eastAsia="仿宋_GB2312"/>
          <w:b w:val="0"/>
          <w:bCs w:val="0"/>
          <w:sz w:val="32"/>
          <w:szCs w:val="32"/>
        </w:rPr>
        <w:t>4.加强机构编制实名制管理；</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pPr>
      <w:r>
        <w:rPr>
          <w:rFonts w:hint="eastAsia" w:ascii="仿宋_GB2312" w:hAnsi="Book Antiqua" w:eastAsia="仿宋_GB2312"/>
          <w:b w:val="0"/>
          <w:bCs w:val="0"/>
          <w:sz w:val="32"/>
          <w:szCs w:val="32"/>
        </w:rPr>
        <w:t>5</w:t>
      </w:r>
      <w:r>
        <w:rPr>
          <w:rFonts w:hint="eastAsia" w:ascii="仿宋_GB2312" w:hAnsi="Book Antiqua" w:eastAsia="仿宋_GB2312" w:cs="Times New Roman"/>
          <w:b w:val="0"/>
          <w:bCs w:val="0"/>
          <w:sz w:val="32"/>
          <w:szCs w:val="32"/>
        </w:rPr>
        <w:t>.</w:t>
      </w:r>
      <w:r>
        <w:rPr>
          <w:rFonts w:hint="eastAsia" w:ascii="仿宋_GB2312" w:hAnsi="Book Antiqua" w:eastAsia="仿宋_GB2312" w:cs="Times New Roman"/>
          <w:b w:val="0"/>
          <w:bCs w:val="0"/>
          <w:sz w:val="32"/>
          <w:szCs w:val="32"/>
          <w:lang w:val="en-US" w:eastAsia="zh-CN"/>
        </w:rPr>
        <w:t>做好事业单位改革前期工作。</w:t>
      </w:r>
    </w:p>
    <w:p>
      <w:pPr>
        <w:pStyle w:val="8"/>
        <w:keepNext w:val="0"/>
        <w:keepLines w:val="0"/>
        <w:pageBreakBefore w:val="0"/>
        <w:numPr>
          <w:ilvl w:val="0"/>
          <w:numId w:val="1"/>
        </w:numPr>
        <w:kinsoku/>
        <w:wordWrap/>
        <w:overflowPunct/>
        <w:topLinePunct w:val="0"/>
        <w:autoSpaceDE/>
        <w:autoSpaceDN/>
        <w:bidi w:val="0"/>
        <w:adjustRightInd/>
        <w:snapToGrid/>
        <w:spacing w:line="576" w:lineRule="exact"/>
        <w:ind w:firstLineChars="0"/>
        <w:textAlignment w:val="auto"/>
        <w:rPr>
          <w:rFonts w:ascii="黑体" w:hAnsi="黑体" w:eastAsia="黑体"/>
          <w:sz w:val="32"/>
          <w:szCs w:val="32"/>
        </w:rPr>
      </w:pPr>
      <w:r>
        <w:rPr>
          <w:rFonts w:hint="eastAsia" w:ascii="黑体" w:hAnsi="黑体" w:eastAsia="黑体"/>
          <w:sz w:val="32"/>
          <w:szCs w:val="32"/>
        </w:rPr>
        <w:t>部门预算单位构成</w:t>
      </w:r>
    </w:p>
    <w:p>
      <w:pPr>
        <w:spacing w:line="560" w:lineRule="exact"/>
        <w:ind w:firstLine="640" w:firstLineChars="200"/>
        <w:rPr>
          <w:rFonts w:hint="eastAsia" w:ascii="仿宋_GB2312" w:hAnsi="Book Antiqua" w:eastAsia="仿宋_GB2312"/>
          <w:sz w:val="32"/>
          <w:szCs w:val="32"/>
        </w:rPr>
      </w:pPr>
      <w:r>
        <w:rPr>
          <w:rFonts w:hint="eastAsia" w:ascii="仿宋_GB2312" w:hAnsi="Book Antiqua" w:eastAsia="仿宋_GB2312"/>
          <w:sz w:val="32"/>
          <w:szCs w:val="32"/>
        </w:rPr>
        <w:t>本部门</w:t>
      </w:r>
      <w:r>
        <w:rPr>
          <w:rFonts w:hint="eastAsia" w:ascii="仿宋_GB2312" w:hAnsi="Book Antiqua" w:eastAsia="仿宋_GB2312"/>
          <w:sz w:val="32"/>
          <w:szCs w:val="32"/>
          <w:lang w:eastAsia="zh-CN"/>
        </w:rPr>
        <w:t>属一级预算单位，</w:t>
      </w:r>
      <w:r>
        <w:rPr>
          <w:rFonts w:hint="eastAsia" w:ascii="仿宋_GB2312" w:hAnsi="Book Antiqua" w:eastAsia="仿宋_GB2312"/>
          <w:sz w:val="32"/>
          <w:szCs w:val="32"/>
        </w:rPr>
        <w:t>下属二级预算单位 0 个，</w:t>
      </w:r>
      <w:r>
        <w:rPr>
          <w:rFonts w:hint="eastAsia" w:ascii="仿宋_GB2312" w:eastAsia="仿宋_GB2312"/>
          <w:sz w:val="32"/>
          <w:szCs w:val="32"/>
        </w:rPr>
        <w:t>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0</w:t>
      </w:r>
      <w:r>
        <w:rPr>
          <w:rFonts w:hint="eastAsia" w:ascii="仿宋_GB2312" w:eastAsia="仿宋_GB2312"/>
          <w:sz w:val="32"/>
          <w:szCs w:val="32"/>
        </w:rPr>
        <w:t>个。</w:t>
      </w:r>
    </w:p>
    <w:p>
      <w:pPr>
        <w:pStyle w:val="8"/>
        <w:keepNext w:val="0"/>
        <w:keepLines w:val="0"/>
        <w:pageBreakBefore w:val="0"/>
        <w:kinsoku/>
        <w:wordWrap/>
        <w:overflowPunct/>
        <w:topLinePunct w:val="0"/>
        <w:autoSpaceDE/>
        <w:autoSpaceDN/>
        <w:bidi w:val="0"/>
        <w:adjustRightInd/>
        <w:snapToGrid/>
        <w:spacing w:line="576" w:lineRule="exact"/>
        <w:ind w:left="720" w:firstLine="0" w:firstLineChars="0"/>
        <w:textAlignment w:val="auto"/>
        <w:rPr>
          <w:rFonts w:ascii="黑体" w:hAnsi="黑体" w:eastAsia="黑体"/>
          <w:sz w:val="32"/>
          <w:szCs w:val="32"/>
        </w:rPr>
      </w:pPr>
      <w:r>
        <w:rPr>
          <w:rFonts w:hint="eastAsia" w:ascii="黑体" w:hAnsi="黑体" w:eastAsia="黑体"/>
          <w:sz w:val="32"/>
          <w:szCs w:val="32"/>
        </w:rPr>
        <w:t>三、收支预算情况说明</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eastAsia"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编办</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2292324.04</w:t>
      </w:r>
      <w:r>
        <w:rPr>
          <w:rFonts w:ascii="仿宋_GB2312" w:eastAsia="仿宋_GB2312"/>
          <w:sz w:val="32"/>
          <w:szCs w:val="32"/>
        </w:rPr>
        <w:t>元</w:t>
      </w:r>
      <w:r>
        <w:rPr>
          <w:rFonts w:hint="eastAsia" w:ascii="仿宋_GB2312" w:eastAsia="仿宋_GB2312"/>
          <w:sz w:val="32"/>
          <w:szCs w:val="32"/>
        </w:rPr>
        <w:t>（行政运行</w:t>
      </w:r>
      <w:r>
        <w:rPr>
          <w:rFonts w:hint="eastAsia" w:ascii="仿宋_GB2312" w:eastAsia="仿宋_GB2312"/>
          <w:sz w:val="32"/>
          <w:szCs w:val="32"/>
          <w:lang w:val="en-US" w:eastAsia="zh-CN"/>
        </w:rPr>
        <w:t>826543.38</w:t>
      </w:r>
      <w:r>
        <w:rPr>
          <w:rFonts w:hint="eastAsia" w:ascii="仿宋_GB2312" w:eastAsia="仿宋_GB2312"/>
          <w:sz w:val="32"/>
          <w:szCs w:val="32"/>
        </w:rPr>
        <w:t>元；事业运行</w:t>
      </w:r>
      <w:r>
        <w:rPr>
          <w:rFonts w:hint="eastAsia" w:ascii="仿宋_GB2312" w:eastAsia="仿宋_GB2312"/>
          <w:sz w:val="32"/>
          <w:szCs w:val="32"/>
          <w:lang w:val="en-US" w:eastAsia="zh-CN"/>
        </w:rPr>
        <w:t>1465780.66</w:t>
      </w:r>
      <w:r>
        <w:rPr>
          <w:rFonts w:hint="eastAsia" w:ascii="仿宋_GB2312" w:eastAsia="仿宋_GB2312"/>
          <w:sz w:val="32"/>
          <w:szCs w:val="32"/>
        </w:rPr>
        <w:t>元）</w:t>
      </w:r>
      <w:r>
        <w:rPr>
          <w:rFonts w:ascii="仿宋_GB2312" w:eastAsia="仿宋_GB2312"/>
          <w:sz w:val="32"/>
          <w:szCs w:val="32"/>
        </w:rPr>
        <w:t>；支出包括：一般公共服务支出</w:t>
      </w:r>
      <w:r>
        <w:rPr>
          <w:rFonts w:hint="eastAsia" w:ascii="仿宋_GB2312" w:eastAsia="仿宋_GB2312"/>
          <w:sz w:val="32"/>
          <w:szCs w:val="32"/>
          <w:lang w:val="en-US" w:eastAsia="zh-CN"/>
        </w:rPr>
        <w:t>1715810.13</w:t>
      </w:r>
      <w:r>
        <w:rPr>
          <w:rFonts w:ascii="仿宋_GB2312" w:eastAsia="仿宋_GB2312"/>
          <w:sz w:val="32"/>
          <w:szCs w:val="32"/>
        </w:rPr>
        <w:t>元</w:t>
      </w:r>
      <w:r>
        <w:rPr>
          <w:rFonts w:hint="eastAsia" w:ascii="仿宋_GB2312" w:eastAsia="仿宋_GB2312"/>
          <w:sz w:val="32"/>
          <w:szCs w:val="32"/>
        </w:rPr>
        <w:t>（行政</w:t>
      </w:r>
      <w:r>
        <w:rPr>
          <w:rFonts w:hint="eastAsia" w:ascii="仿宋_GB2312" w:eastAsia="仿宋_GB2312"/>
          <w:sz w:val="32"/>
          <w:szCs w:val="32"/>
          <w:lang w:val="en-US" w:eastAsia="zh-CN"/>
        </w:rPr>
        <w:t>625296.33</w:t>
      </w:r>
      <w:r>
        <w:rPr>
          <w:rFonts w:hint="eastAsia" w:ascii="仿宋_GB2312" w:eastAsia="仿宋_GB2312"/>
          <w:sz w:val="32"/>
          <w:szCs w:val="32"/>
        </w:rPr>
        <w:t>元；事业</w:t>
      </w:r>
      <w:r>
        <w:rPr>
          <w:rFonts w:hint="eastAsia" w:ascii="仿宋_GB2312" w:eastAsia="仿宋_GB2312"/>
          <w:sz w:val="32"/>
          <w:szCs w:val="32"/>
          <w:lang w:val="en-US" w:eastAsia="zh-CN"/>
        </w:rPr>
        <w:t>1090513.80</w:t>
      </w:r>
      <w:r>
        <w:rPr>
          <w:rFonts w:hint="eastAsia" w:ascii="仿宋_GB2312" w:eastAsia="仿宋_GB2312"/>
          <w:sz w:val="32"/>
          <w:szCs w:val="32"/>
        </w:rPr>
        <w:t>元）</w:t>
      </w:r>
      <w:r>
        <w:rPr>
          <w:rFonts w:ascii="仿宋_GB2312" w:eastAsia="仿宋_GB2312"/>
          <w:sz w:val="32"/>
          <w:szCs w:val="32"/>
        </w:rPr>
        <w:t>，社会保障和就业支出</w:t>
      </w:r>
      <w:r>
        <w:rPr>
          <w:rFonts w:hint="eastAsia" w:ascii="仿宋_GB2312" w:eastAsia="仿宋_GB2312"/>
          <w:sz w:val="32"/>
          <w:szCs w:val="32"/>
          <w:lang w:val="en-US" w:eastAsia="zh-CN"/>
        </w:rPr>
        <w:t>255333.24</w:t>
      </w:r>
      <w:r>
        <w:rPr>
          <w:rFonts w:ascii="仿宋_GB2312" w:eastAsia="仿宋_GB2312"/>
          <w:sz w:val="32"/>
          <w:szCs w:val="32"/>
        </w:rPr>
        <w:t>元</w:t>
      </w:r>
      <w:r>
        <w:rPr>
          <w:rFonts w:hint="eastAsia" w:ascii="仿宋_GB2312" w:eastAsia="仿宋_GB2312"/>
          <w:sz w:val="32"/>
          <w:szCs w:val="32"/>
        </w:rPr>
        <w:t>（行政</w:t>
      </w:r>
      <w:r>
        <w:rPr>
          <w:rFonts w:hint="eastAsia" w:ascii="仿宋_GB2312" w:eastAsia="仿宋_GB2312"/>
          <w:sz w:val="32"/>
          <w:szCs w:val="32"/>
          <w:lang w:val="en-US" w:eastAsia="zh-CN"/>
        </w:rPr>
        <w:t>87616.08</w:t>
      </w:r>
      <w:r>
        <w:rPr>
          <w:rFonts w:hint="eastAsia" w:ascii="仿宋_GB2312" w:eastAsia="仿宋_GB2312"/>
          <w:sz w:val="32"/>
          <w:szCs w:val="32"/>
        </w:rPr>
        <w:t>元；事业</w:t>
      </w:r>
      <w:r>
        <w:rPr>
          <w:rFonts w:hint="eastAsia" w:ascii="仿宋_GB2312" w:eastAsia="仿宋_GB2312"/>
          <w:sz w:val="32"/>
          <w:szCs w:val="32"/>
          <w:lang w:val="en-US" w:eastAsia="zh-CN"/>
        </w:rPr>
        <w:t>167717.16元</w:t>
      </w:r>
      <w:r>
        <w:rPr>
          <w:rFonts w:hint="eastAsia" w:ascii="仿宋_GB2312" w:eastAsia="仿宋_GB2312"/>
          <w:sz w:val="32"/>
          <w:szCs w:val="32"/>
        </w:rPr>
        <w:t>）</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130284.67</w:t>
      </w:r>
      <w:r>
        <w:rPr>
          <w:rFonts w:ascii="仿宋_GB2312" w:eastAsia="仿宋_GB2312"/>
          <w:sz w:val="32"/>
          <w:szCs w:val="32"/>
        </w:rPr>
        <w:t>元</w:t>
      </w:r>
      <w:r>
        <w:rPr>
          <w:rFonts w:hint="eastAsia" w:ascii="仿宋_GB2312" w:eastAsia="仿宋_GB2312"/>
          <w:sz w:val="32"/>
          <w:szCs w:val="32"/>
        </w:rPr>
        <w:t>（行政</w:t>
      </w:r>
      <w:r>
        <w:rPr>
          <w:rFonts w:hint="eastAsia" w:ascii="仿宋_GB2312" w:eastAsia="仿宋_GB2312"/>
          <w:sz w:val="32"/>
          <w:szCs w:val="32"/>
          <w:lang w:val="en-US" w:eastAsia="zh-CN"/>
        </w:rPr>
        <w:t>46466.97</w:t>
      </w:r>
      <w:r>
        <w:rPr>
          <w:rFonts w:hint="eastAsia" w:ascii="仿宋_GB2312" w:eastAsia="仿宋_GB2312"/>
          <w:sz w:val="32"/>
          <w:szCs w:val="32"/>
        </w:rPr>
        <w:t>元；事业</w:t>
      </w:r>
      <w:r>
        <w:rPr>
          <w:rFonts w:hint="eastAsia" w:ascii="仿宋_GB2312" w:eastAsia="仿宋_GB2312"/>
          <w:sz w:val="32"/>
          <w:szCs w:val="32"/>
          <w:lang w:val="en-US" w:eastAsia="zh-CN"/>
        </w:rPr>
        <w:t>83817.70</w:t>
      </w:r>
      <w:r>
        <w:rPr>
          <w:rFonts w:hint="eastAsia" w:ascii="仿宋_GB2312" w:eastAsia="仿宋_GB2312"/>
          <w:sz w:val="32"/>
          <w:szCs w:val="32"/>
        </w:rPr>
        <w:t>元）</w:t>
      </w:r>
      <w:r>
        <w:rPr>
          <w:rFonts w:ascii="仿宋_GB2312" w:eastAsia="仿宋_GB2312"/>
          <w:sz w:val="32"/>
          <w:szCs w:val="32"/>
        </w:rPr>
        <w:t>，住房保障支出</w:t>
      </w:r>
      <w:r>
        <w:rPr>
          <w:rFonts w:hint="eastAsia" w:ascii="仿宋_GB2312" w:eastAsia="仿宋_GB2312"/>
          <w:sz w:val="32"/>
          <w:szCs w:val="32"/>
          <w:lang w:val="en-US" w:eastAsia="zh-CN"/>
        </w:rPr>
        <w:t>190896.00</w:t>
      </w:r>
      <w:r>
        <w:rPr>
          <w:rFonts w:ascii="仿宋_GB2312" w:eastAsia="仿宋_GB2312"/>
          <w:sz w:val="32"/>
          <w:szCs w:val="32"/>
        </w:rPr>
        <w:t>元</w:t>
      </w:r>
      <w:r>
        <w:rPr>
          <w:rFonts w:hint="eastAsia" w:ascii="仿宋_GB2312" w:eastAsia="仿宋_GB2312"/>
          <w:sz w:val="32"/>
          <w:szCs w:val="32"/>
        </w:rPr>
        <w:t>（行政</w:t>
      </w:r>
      <w:r>
        <w:rPr>
          <w:rFonts w:hint="eastAsia" w:ascii="仿宋_GB2312" w:eastAsia="仿宋_GB2312"/>
          <w:sz w:val="32"/>
          <w:szCs w:val="32"/>
          <w:lang w:val="en-US" w:eastAsia="zh-CN"/>
        </w:rPr>
        <w:t>67164.00</w:t>
      </w:r>
      <w:r>
        <w:rPr>
          <w:rFonts w:hint="eastAsia" w:ascii="仿宋_GB2312" w:eastAsia="仿宋_GB2312"/>
          <w:sz w:val="32"/>
          <w:szCs w:val="32"/>
        </w:rPr>
        <w:t>元；事业</w:t>
      </w:r>
      <w:r>
        <w:rPr>
          <w:rFonts w:hint="eastAsia" w:ascii="仿宋_GB2312" w:eastAsia="仿宋_GB2312"/>
          <w:sz w:val="32"/>
          <w:szCs w:val="32"/>
          <w:lang w:val="en-US" w:eastAsia="zh-CN"/>
        </w:rPr>
        <w:t>123832.00</w:t>
      </w:r>
      <w:r>
        <w:rPr>
          <w:rFonts w:hint="eastAsia" w:ascii="仿宋_GB2312" w:eastAsia="仿宋_GB2312"/>
          <w:sz w:val="32"/>
          <w:szCs w:val="32"/>
        </w:rPr>
        <w:t>元）</w:t>
      </w:r>
      <w:r>
        <w:rPr>
          <w:rFonts w:ascii="仿宋_GB2312" w:eastAsia="仿宋_GB2312"/>
          <w:sz w:val="32"/>
          <w:szCs w:val="32"/>
        </w:rPr>
        <w:t>。</w:t>
      </w:r>
      <w:r>
        <w:rPr>
          <w:rFonts w:hint="eastAsia" w:ascii="仿宋_GB2312" w:eastAsia="仿宋_GB2312"/>
          <w:sz w:val="32"/>
          <w:szCs w:val="32"/>
          <w:lang w:eastAsia="zh-CN"/>
        </w:rPr>
        <w:t>编办</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年收支总预算</w:t>
      </w:r>
      <w:r>
        <w:rPr>
          <w:rFonts w:hint="eastAsia" w:ascii="仿宋_GB2312" w:eastAsia="仿宋_GB2312"/>
          <w:sz w:val="32"/>
          <w:szCs w:val="32"/>
          <w:lang w:val="en-US" w:eastAsia="zh-CN"/>
        </w:rPr>
        <w:t>2292324.04</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年收支预算</w:t>
      </w:r>
      <w:r>
        <w:rPr>
          <w:rFonts w:hint="eastAsia" w:ascii="仿宋_GB2312" w:eastAsia="仿宋_GB2312"/>
          <w:sz w:val="32"/>
          <w:szCs w:val="32"/>
        </w:rPr>
        <w:t>总数增加</w:t>
      </w:r>
      <w:r>
        <w:rPr>
          <w:rFonts w:hint="eastAsia" w:ascii="仿宋_GB2312" w:eastAsia="仿宋_GB2312"/>
          <w:sz w:val="32"/>
          <w:szCs w:val="32"/>
          <w:lang w:val="en-US" w:eastAsia="zh-CN"/>
        </w:rPr>
        <w:t>308550.97</w:t>
      </w:r>
      <w:r>
        <w:rPr>
          <w:rFonts w:hint="eastAsia" w:ascii="仿宋_GB2312" w:eastAsia="仿宋_GB2312"/>
          <w:sz w:val="32"/>
          <w:szCs w:val="32"/>
        </w:rPr>
        <w:t>元，主要原因:在职人员工资与上年有所增加。</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keepNext w:val="0"/>
        <w:keepLines w:val="0"/>
        <w:pageBreakBefore w:val="0"/>
        <w:kinsoku/>
        <w:wordWrap/>
        <w:overflowPunct/>
        <w:topLinePunct w:val="0"/>
        <w:autoSpaceDE/>
        <w:autoSpaceDN/>
        <w:bidi w:val="0"/>
        <w:adjustRightInd/>
        <w:snapToGrid/>
        <w:spacing w:line="576" w:lineRule="exact"/>
        <w:textAlignment w:val="auto"/>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年收入预算</w:t>
      </w:r>
      <w:r>
        <w:rPr>
          <w:rFonts w:hint="eastAsia" w:ascii="仿宋_GB2312" w:eastAsia="仿宋_GB2312"/>
          <w:sz w:val="32"/>
          <w:szCs w:val="32"/>
          <w:lang w:val="en-US" w:eastAsia="zh-CN"/>
        </w:rPr>
        <w:t>2292324.04</w:t>
      </w:r>
      <w:r>
        <w:rPr>
          <w:rFonts w:ascii="仿宋_GB2312" w:eastAsia="仿宋_GB2312"/>
          <w:sz w:val="32"/>
          <w:szCs w:val="32"/>
        </w:rPr>
        <w:t>元；一般公共预算拨款收入</w:t>
      </w:r>
      <w:r>
        <w:rPr>
          <w:rFonts w:hint="eastAsia" w:ascii="仿宋_GB2312" w:eastAsia="仿宋_GB2312"/>
          <w:sz w:val="32"/>
          <w:szCs w:val="32"/>
          <w:lang w:val="en-US" w:eastAsia="zh-CN"/>
        </w:rPr>
        <w:t>2292324.04</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keepNext w:val="0"/>
        <w:keepLines w:val="0"/>
        <w:pageBreakBefore w:val="0"/>
        <w:kinsoku/>
        <w:wordWrap/>
        <w:overflowPunct/>
        <w:topLinePunct w:val="0"/>
        <w:autoSpaceDE/>
        <w:autoSpaceDN/>
        <w:bidi w:val="0"/>
        <w:adjustRightInd/>
        <w:snapToGrid/>
        <w:spacing w:line="576" w:lineRule="exact"/>
        <w:textAlignment w:val="auto"/>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年支出预算</w:t>
      </w:r>
      <w:r>
        <w:rPr>
          <w:rFonts w:hint="eastAsia" w:ascii="仿宋_GB2312" w:eastAsia="仿宋_GB2312"/>
          <w:sz w:val="32"/>
          <w:szCs w:val="32"/>
          <w:lang w:val="en-US" w:eastAsia="zh-CN"/>
        </w:rPr>
        <w:t>2292324.04</w:t>
      </w:r>
      <w:r>
        <w:rPr>
          <w:rFonts w:ascii="仿宋_GB2312" w:eastAsia="仿宋_GB2312"/>
          <w:sz w:val="32"/>
          <w:szCs w:val="32"/>
        </w:rPr>
        <w:t>元，其中：基本支出</w:t>
      </w:r>
      <w:r>
        <w:rPr>
          <w:rFonts w:hint="eastAsia" w:ascii="仿宋_GB2312" w:eastAsia="仿宋_GB2312"/>
          <w:sz w:val="32"/>
          <w:szCs w:val="32"/>
          <w:lang w:val="en-US" w:eastAsia="zh-CN"/>
        </w:rPr>
        <w:t>2292324.04</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%，项目支出</w:t>
      </w:r>
      <w:r>
        <w:rPr>
          <w:rFonts w:hint="eastAsia" w:ascii="仿宋_GB2312" w:eastAsia="仿宋_GB2312"/>
          <w:sz w:val="32"/>
          <w:szCs w:val="32"/>
          <w:lang w:val="en-US" w:eastAsia="zh-CN"/>
        </w:rPr>
        <w:t>0</w:t>
      </w:r>
      <w:r>
        <w:rPr>
          <w:rFonts w:ascii="仿宋_GB2312" w:eastAsia="仿宋_GB2312"/>
          <w:sz w:val="32"/>
          <w:szCs w:val="32"/>
        </w:rPr>
        <w:t>元</w:t>
      </w:r>
      <w:r>
        <w:rPr>
          <w:rFonts w:hint="eastAsia" w:ascii="仿宋_GB2312" w:eastAsia="仿宋_GB2312"/>
          <w:sz w:val="32"/>
          <w:szCs w:val="32"/>
          <w:lang w:eastAsia="zh-CN"/>
        </w:rPr>
        <w:t>，占</w:t>
      </w:r>
      <w:r>
        <w:rPr>
          <w:rFonts w:hint="eastAsia" w:ascii="仿宋_GB2312" w:eastAsia="仿宋_GB2312"/>
          <w:sz w:val="32"/>
          <w:szCs w:val="32"/>
          <w:lang w:val="en-US" w:eastAsia="zh-CN"/>
        </w:rPr>
        <w:t>0%</w:t>
      </w:r>
      <w:r>
        <w:rPr>
          <w:rFonts w:ascii="仿宋_GB2312" w:eastAsia="仿宋_GB2312"/>
          <w:sz w:val="32"/>
          <w:szCs w:val="32"/>
        </w:rPr>
        <w:t>。</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ascii="黑体" w:eastAsia="黑体"/>
          <w:b/>
          <w:sz w:val="32"/>
          <w:szCs w:val="32"/>
        </w:rPr>
      </w:pPr>
      <w:r>
        <w:rPr>
          <w:rFonts w:ascii="黑体" w:eastAsia="黑体"/>
          <w:b/>
          <w:sz w:val="32"/>
          <w:szCs w:val="32"/>
        </w:rPr>
        <w:t xml:space="preserve"> </w:t>
      </w:r>
    </w:p>
    <w:p>
      <w:pPr>
        <w:keepNext w:val="0"/>
        <w:keepLines w:val="0"/>
        <w:pageBreakBefore w:val="0"/>
        <w:kinsoku/>
        <w:wordWrap/>
        <w:overflowPunct/>
        <w:topLinePunct w:val="0"/>
        <w:autoSpaceDE/>
        <w:autoSpaceDN/>
        <w:bidi w:val="0"/>
        <w:adjustRightInd/>
        <w:snapToGrid/>
        <w:spacing w:line="576" w:lineRule="exact"/>
        <w:ind w:firstLine="800" w:firstLineChars="250"/>
        <w:jc w:val="left"/>
        <w:textAlignment w:val="auto"/>
        <w:rPr>
          <w:rFonts w:ascii="仿宋_GB2312" w:eastAsia="仿宋_GB2312"/>
          <w:sz w:val="32"/>
          <w:szCs w:val="32"/>
        </w:rPr>
      </w:pPr>
      <w:r>
        <w:rPr>
          <w:rFonts w:hint="eastAsia" w:ascii="黑体" w:hAnsi="黑体" w:eastAsia="黑体"/>
          <w:sz w:val="32"/>
          <w:szCs w:val="32"/>
        </w:rPr>
        <w:t>四、财政拨款收支预算情况说明</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lang w:val="en-US" w:eastAsia="zh-CN"/>
        </w:rPr>
        <w:t>2292324.04</w:t>
      </w:r>
      <w:r>
        <w:rPr>
          <w:rFonts w:ascii="仿宋_GB2312" w:eastAsia="仿宋_GB2312"/>
          <w:sz w:val="32"/>
          <w:szCs w:val="32"/>
        </w:rPr>
        <w:t>元,比20</w:t>
      </w:r>
      <w:r>
        <w:rPr>
          <w:rFonts w:hint="eastAsia" w:ascii="仿宋_GB2312" w:eastAsia="仿宋_GB2312"/>
          <w:sz w:val="32"/>
          <w:szCs w:val="32"/>
          <w:lang w:val="en-US" w:eastAsia="zh-CN"/>
        </w:rPr>
        <w:t>24</w:t>
      </w:r>
      <w:r>
        <w:rPr>
          <w:rFonts w:ascii="仿宋_GB2312" w:eastAsia="仿宋_GB2312"/>
          <w:sz w:val="32"/>
          <w:szCs w:val="32"/>
        </w:rPr>
        <w:t>年收支预算总数增加</w:t>
      </w:r>
      <w:r>
        <w:rPr>
          <w:rFonts w:hint="eastAsia" w:ascii="仿宋_GB2312" w:eastAsia="仿宋_GB2312"/>
          <w:sz w:val="32"/>
          <w:szCs w:val="32"/>
          <w:lang w:val="en-US" w:eastAsia="zh-CN"/>
        </w:rPr>
        <w:t>308550.97</w:t>
      </w:r>
      <w:r>
        <w:rPr>
          <w:rFonts w:ascii="仿宋_GB2312" w:eastAsia="仿宋_GB2312"/>
          <w:sz w:val="32"/>
          <w:szCs w:val="32"/>
        </w:rPr>
        <w:t>元，主要原因:1</w:t>
      </w:r>
      <w:r>
        <w:rPr>
          <w:rFonts w:hint="eastAsia" w:ascii="仿宋_GB2312" w:eastAsia="仿宋_GB2312"/>
          <w:sz w:val="32"/>
          <w:szCs w:val="32"/>
          <w:lang w:val="en-US" w:eastAsia="zh-CN"/>
        </w:rPr>
        <w:t>.人员增加；2.</w:t>
      </w:r>
      <w:r>
        <w:rPr>
          <w:rFonts w:hint="eastAsia" w:ascii="仿宋_GB2312" w:eastAsia="仿宋_GB2312"/>
          <w:sz w:val="32"/>
          <w:szCs w:val="32"/>
        </w:rPr>
        <w:t>在职人员工资</w:t>
      </w:r>
      <w:r>
        <w:rPr>
          <w:rFonts w:hint="eastAsia" w:ascii="仿宋_GB2312" w:eastAsia="仿宋_GB2312"/>
          <w:sz w:val="32"/>
          <w:szCs w:val="32"/>
          <w:lang w:eastAsia="zh-CN"/>
        </w:rPr>
        <w:t>和保险比</w:t>
      </w:r>
      <w:r>
        <w:rPr>
          <w:rFonts w:hint="eastAsia" w:ascii="仿宋_GB2312" w:eastAsia="仿宋_GB2312"/>
          <w:sz w:val="32"/>
          <w:szCs w:val="32"/>
        </w:rPr>
        <w:t>上年有所增加。</w:t>
      </w:r>
    </w:p>
    <w:p>
      <w:pPr>
        <w:keepNext w:val="0"/>
        <w:keepLines w:val="0"/>
        <w:pageBreakBefore w:val="0"/>
        <w:kinsoku/>
        <w:wordWrap/>
        <w:overflowPunct/>
        <w:topLinePunct w:val="0"/>
        <w:autoSpaceDE/>
        <w:autoSpaceDN/>
        <w:bidi w:val="0"/>
        <w:adjustRightInd/>
        <w:snapToGrid/>
        <w:spacing w:line="576" w:lineRule="exact"/>
        <w:ind w:firstLine="640" w:firstLineChars="200"/>
        <w:jc w:val="left"/>
        <w:textAlignment w:val="auto"/>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2292324.04</w:t>
      </w:r>
      <w:r>
        <w:rPr>
          <w:rFonts w:ascii="仿宋_GB2312" w:eastAsia="仿宋_GB2312"/>
          <w:sz w:val="32"/>
          <w:szCs w:val="32"/>
        </w:rPr>
        <w:t>元</w:t>
      </w:r>
      <w:r>
        <w:rPr>
          <w:rFonts w:hint="eastAsia" w:ascii="仿宋_GB2312" w:eastAsia="仿宋_GB2312"/>
          <w:sz w:val="32"/>
          <w:szCs w:val="32"/>
        </w:rPr>
        <w:t>。</w:t>
      </w:r>
    </w:p>
    <w:p>
      <w:pPr>
        <w:keepNext w:val="0"/>
        <w:keepLines w:val="0"/>
        <w:pageBreakBefore w:val="0"/>
        <w:kinsoku/>
        <w:wordWrap/>
        <w:overflowPunct/>
        <w:topLinePunct w:val="0"/>
        <w:autoSpaceDE/>
        <w:autoSpaceDN/>
        <w:bidi w:val="0"/>
        <w:adjustRightInd/>
        <w:snapToGrid/>
        <w:spacing w:line="576" w:lineRule="exact"/>
        <w:ind w:firstLine="640" w:firstLineChars="200"/>
        <w:jc w:val="left"/>
        <w:textAlignment w:val="auto"/>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1715810.13</w:t>
      </w:r>
      <w:r>
        <w:rPr>
          <w:rFonts w:ascii="仿宋_GB2312" w:eastAsia="仿宋_GB2312"/>
          <w:sz w:val="32"/>
          <w:szCs w:val="32"/>
        </w:rPr>
        <w:t>元，社会保障和就业支出</w:t>
      </w:r>
      <w:r>
        <w:rPr>
          <w:rFonts w:hint="eastAsia" w:ascii="仿宋_GB2312" w:eastAsia="仿宋_GB2312"/>
          <w:sz w:val="32"/>
          <w:szCs w:val="32"/>
          <w:lang w:val="en-US" w:eastAsia="zh-CN"/>
        </w:rPr>
        <w:t>255333.24</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130284.67</w:t>
      </w:r>
      <w:r>
        <w:rPr>
          <w:rFonts w:ascii="仿宋_GB2312" w:eastAsia="仿宋_GB2312"/>
          <w:sz w:val="32"/>
          <w:szCs w:val="32"/>
        </w:rPr>
        <w:t>元，住房保障支出</w:t>
      </w:r>
      <w:r>
        <w:rPr>
          <w:rFonts w:hint="eastAsia" w:ascii="仿宋_GB2312" w:eastAsia="仿宋_GB2312"/>
          <w:sz w:val="32"/>
          <w:szCs w:val="32"/>
          <w:lang w:val="en-US" w:eastAsia="zh-CN"/>
        </w:rPr>
        <w:t>190896.00</w:t>
      </w:r>
      <w:r>
        <w:rPr>
          <w:rFonts w:ascii="仿宋_GB2312" w:eastAsia="仿宋_GB2312"/>
          <w:sz w:val="32"/>
          <w:szCs w:val="32"/>
        </w:rPr>
        <w:t>元。</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rPr>
      </w:pPr>
      <w:r>
        <w:rPr>
          <w:rFonts w:hint="eastAsia" w:ascii="黑体" w:hAnsi="黑体" w:eastAsia="黑体"/>
          <w:sz w:val="32"/>
          <w:szCs w:val="32"/>
        </w:rPr>
        <w:t>五、一般公共预算当年拨款情况说明</w:t>
      </w:r>
    </w:p>
    <w:p>
      <w:pPr>
        <w:pStyle w:val="9"/>
        <w:keepNext w:val="0"/>
        <w:keepLines w:val="0"/>
        <w:pageBreakBefore w:val="0"/>
        <w:kinsoku/>
        <w:wordWrap/>
        <w:overflowPunct/>
        <w:topLinePunct w:val="0"/>
        <w:autoSpaceDE/>
        <w:autoSpaceDN/>
        <w:bidi w:val="0"/>
        <w:adjustRightInd/>
        <w:snapToGrid/>
        <w:spacing w:before="0" w:line="576" w:lineRule="exact"/>
        <w:ind w:firstLine="660"/>
        <w:textAlignment w:val="auto"/>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年一般公共预算当年拨款</w:t>
      </w:r>
      <w:r>
        <w:rPr>
          <w:rFonts w:hint="eastAsia" w:ascii="仿宋_GB2312" w:eastAsia="仿宋_GB2312"/>
          <w:sz w:val="32"/>
          <w:szCs w:val="32"/>
          <w:lang w:val="en-US" w:eastAsia="zh-CN"/>
        </w:rPr>
        <w:t>2292324.04</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年预算数增加</w:t>
      </w:r>
      <w:r>
        <w:rPr>
          <w:rFonts w:hint="eastAsia" w:ascii="仿宋_GB2312" w:eastAsia="仿宋_GB2312"/>
          <w:sz w:val="32"/>
          <w:szCs w:val="32"/>
          <w:lang w:val="en-US" w:eastAsia="zh-CN"/>
        </w:rPr>
        <w:t>308550.97</w:t>
      </w:r>
      <w:r>
        <w:rPr>
          <w:rFonts w:ascii="仿宋_GB2312" w:eastAsia="仿宋_GB2312"/>
          <w:sz w:val="32"/>
          <w:szCs w:val="32"/>
        </w:rPr>
        <w:t>元，主要原因:</w:t>
      </w:r>
      <w:r>
        <w:rPr>
          <w:rFonts w:hint="eastAsia" w:ascii="仿宋_GB2312" w:eastAsia="仿宋_GB2312"/>
          <w:sz w:val="32"/>
          <w:szCs w:val="32"/>
        </w:rPr>
        <w:t>在职人员工资</w:t>
      </w:r>
      <w:r>
        <w:rPr>
          <w:rFonts w:hint="eastAsia" w:ascii="仿宋_GB2312" w:eastAsia="仿宋_GB2312"/>
          <w:sz w:val="32"/>
          <w:szCs w:val="32"/>
          <w:lang w:eastAsia="zh-CN"/>
        </w:rPr>
        <w:t>和保险比</w:t>
      </w:r>
      <w:r>
        <w:rPr>
          <w:rFonts w:hint="eastAsia" w:ascii="仿宋_GB2312" w:eastAsia="仿宋_GB2312"/>
          <w:sz w:val="32"/>
          <w:szCs w:val="32"/>
        </w:rPr>
        <w:t>上年有所增加。</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keepNext w:val="0"/>
        <w:keepLines w:val="0"/>
        <w:pageBreakBefore w:val="0"/>
        <w:kinsoku/>
        <w:wordWrap/>
        <w:overflowPunct/>
        <w:topLinePunct w:val="0"/>
        <w:autoSpaceDE/>
        <w:autoSpaceDN/>
        <w:bidi w:val="0"/>
        <w:adjustRightInd/>
        <w:snapToGrid/>
        <w:spacing w:line="576" w:lineRule="exact"/>
        <w:ind w:firstLine="640" w:firstLineChars="200"/>
        <w:jc w:val="left"/>
        <w:textAlignment w:val="auto"/>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1715810.13</w:t>
      </w:r>
      <w:r>
        <w:rPr>
          <w:rFonts w:ascii="仿宋_GB2312" w:eastAsia="仿宋_GB2312"/>
          <w:sz w:val="32"/>
          <w:szCs w:val="32"/>
        </w:rPr>
        <w:t>元，占</w:t>
      </w:r>
      <w:r>
        <w:rPr>
          <w:rFonts w:hint="eastAsia" w:ascii="仿宋_GB2312" w:eastAsia="仿宋_GB2312"/>
          <w:sz w:val="32"/>
          <w:szCs w:val="32"/>
          <w:lang w:val="en-US" w:eastAsia="zh-CN"/>
        </w:rPr>
        <w:t>74.85</w:t>
      </w:r>
      <w:r>
        <w:rPr>
          <w:rFonts w:ascii="仿宋_GB2312" w:eastAsia="仿宋_GB2312"/>
          <w:sz w:val="32"/>
          <w:szCs w:val="32"/>
        </w:rPr>
        <w:t>%；社会保障和就业支出</w:t>
      </w:r>
      <w:r>
        <w:rPr>
          <w:rFonts w:hint="eastAsia" w:ascii="仿宋_GB2312" w:eastAsia="仿宋_GB2312"/>
          <w:sz w:val="32"/>
          <w:szCs w:val="32"/>
          <w:lang w:val="en-US" w:eastAsia="zh-CN"/>
        </w:rPr>
        <w:t>255333.24</w:t>
      </w:r>
      <w:r>
        <w:rPr>
          <w:rFonts w:ascii="仿宋_GB2312" w:eastAsia="仿宋_GB2312"/>
          <w:sz w:val="32"/>
          <w:szCs w:val="32"/>
        </w:rPr>
        <w:t>元，占</w:t>
      </w:r>
      <w:r>
        <w:rPr>
          <w:rFonts w:hint="eastAsia" w:ascii="仿宋_GB2312" w:eastAsia="仿宋_GB2312"/>
          <w:sz w:val="32"/>
          <w:szCs w:val="32"/>
          <w:lang w:val="en-US" w:eastAsia="zh-CN"/>
        </w:rPr>
        <w:t>11.14</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130284.67</w:t>
      </w:r>
      <w:r>
        <w:rPr>
          <w:rFonts w:ascii="仿宋_GB2312" w:eastAsia="仿宋_GB2312"/>
          <w:sz w:val="32"/>
          <w:szCs w:val="32"/>
        </w:rPr>
        <w:t>元，占</w:t>
      </w:r>
      <w:r>
        <w:rPr>
          <w:rFonts w:hint="eastAsia" w:ascii="仿宋_GB2312" w:eastAsia="仿宋_GB2312"/>
          <w:sz w:val="32"/>
          <w:szCs w:val="32"/>
          <w:lang w:val="en-US" w:eastAsia="zh-CN"/>
        </w:rPr>
        <w:t>5.68</w:t>
      </w:r>
      <w:r>
        <w:rPr>
          <w:rFonts w:ascii="仿宋_GB2312" w:eastAsia="仿宋_GB2312"/>
          <w:sz w:val="32"/>
          <w:szCs w:val="32"/>
        </w:rPr>
        <w:t>%；住房保障支出</w:t>
      </w:r>
      <w:r>
        <w:rPr>
          <w:rFonts w:hint="eastAsia" w:ascii="仿宋_GB2312" w:eastAsia="仿宋_GB2312"/>
          <w:sz w:val="32"/>
          <w:szCs w:val="32"/>
          <w:lang w:val="en-US" w:eastAsia="zh-CN"/>
        </w:rPr>
        <w:t>190896.00</w:t>
      </w:r>
      <w:r>
        <w:rPr>
          <w:rFonts w:ascii="仿宋_GB2312" w:eastAsia="仿宋_GB2312"/>
          <w:sz w:val="32"/>
          <w:szCs w:val="32"/>
        </w:rPr>
        <w:t>元，占</w:t>
      </w:r>
      <w:r>
        <w:rPr>
          <w:rFonts w:hint="eastAsia" w:ascii="仿宋_GB2312" w:eastAsia="仿宋_GB2312"/>
          <w:sz w:val="32"/>
          <w:szCs w:val="32"/>
          <w:lang w:val="en-US" w:eastAsia="zh-CN"/>
        </w:rPr>
        <w:t>8.33</w:t>
      </w:r>
      <w:r>
        <w:rPr>
          <w:rFonts w:ascii="仿宋_GB2312" w:eastAsia="仿宋_GB2312"/>
          <w:sz w:val="32"/>
          <w:szCs w:val="32"/>
        </w:rPr>
        <w:t>%。</w:t>
      </w:r>
    </w:p>
    <w:p>
      <w:pPr>
        <w:pStyle w:val="9"/>
        <w:keepNext w:val="0"/>
        <w:keepLines w:val="0"/>
        <w:pageBreakBefore w:val="0"/>
        <w:kinsoku/>
        <w:wordWrap/>
        <w:overflowPunct/>
        <w:topLinePunct w:val="0"/>
        <w:autoSpaceDE/>
        <w:autoSpaceDN/>
        <w:bidi w:val="0"/>
        <w:adjustRightInd/>
        <w:snapToGrid/>
        <w:spacing w:before="0" w:line="576" w:lineRule="exact"/>
        <w:ind w:left="653" w:leftChars="311"/>
        <w:jc w:val="left"/>
        <w:textAlignment w:val="auto"/>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hint="eastAsia" w:ascii="仿宋_GB2312" w:eastAsia="仿宋_GB2312"/>
          <w:sz w:val="32"/>
          <w:szCs w:val="32"/>
          <w:lang w:eastAsia="zh-CN"/>
        </w:rPr>
        <w:t>组织事务</w:t>
      </w:r>
      <w:r>
        <w:rPr>
          <w:rFonts w:ascii="仿宋_GB2312" w:eastAsia="仿宋_GB2312"/>
          <w:sz w:val="32"/>
          <w:szCs w:val="32"/>
        </w:rPr>
        <w:t>（</w:t>
      </w:r>
      <w:r>
        <w:rPr>
          <w:rFonts w:hint="eastAsia" w:ascii="仿宋_GB2312" w:eastAsia="仿宋_GB2312"/>
          <w:sz w:val="32"/>
          <w:szCs w:val="32"/>
          <w:lang w:val="en-US" w:eastAsia="zh-CN"/>
        </w:rPr>
        <w:t>32</w:t>
      </w:r>
      <w:r>
        <w:rPr>
          <w:rFonts w:ascii="仿宋_GB2312" w:eastAsia="仿宋_GB2312"/>
          <w:sz w:val="32"/>
          <w:szCs w:val="32"/>
        </w:rPr>
        <w:t>）行政运行（</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625296.33</w:t>
      </w:r>
      <w:r>
        <w:rPr>
          <w:rFonts w:ascii="仿宋_GB2312" w:eastAsia="仿宋_GB2312"/>
          <w:sz w:val="32"/>
          <w:szCs w:val="32"/>
        </w:rPr>
        <w:t>元，主要用于 :</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lang w:val="en-US" w:eastAsia="zh-CN"/>
        </w:rPr>
        <w:t>25</w:t>
      </w:r>
      <w:r>
        <w:rPr>
          <w:rFonts w:ascii="仿宋_GB2312" w:eastAsia="仿宋_GB2312"/>
          <w:sz w:val="32"/>
          <w:szCs w:val="32"/>
        </w:rPr>
        <w:t>年的</w:t>
      </w:r>
      <w:r>
        <w:rPr>
          <w:rFonts w:hint="eastAsia" w:ascii="仿宋_GB2312" w:eastAsia="仿宋_GB2312"/>
          <w:sz w:val="32"/>
          <w:szCs w:val="32"/>
          <w:lang w:eastAsia="zh-CN"/>
        </w:rPr>
        <w:t>行政</w:t>
      </w:r>
      <w:r>
        <w:rPr>
          <w:rFonts w:ascii="仿宋_GB2312" w:eastAsia="仿宋_GB2312"/>
          <w:sz w:val="32"/>
          <w:szCs w:val="32"/>
        </w:rPr>
        <w:t>人员经费和日常公用经费等基本支出。</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hint="eastAsia" w:ascii="仿宋_GB2312" w:eastAsia="仿宋_GB2312"/>
          <w:sz w:val="32"/>
          <w:szCs w:val="32"/>
          <w:lang w:eastAsia="zh-CN"/>
        </w:rPr>
        <w:t>组织事务</w:t>
      </w:r>
      <w:r>
        <w:rPr>
          <w:rFonts w:ascii="仿宋_GB2312" w:eastAsia="仿宋_GB2312"/>
          <w:sz w:val="32"/>
          <w:szCs w:val="32"/>
        </w:rPr>
        <w:t>（</w:t>
      </w:r>
      <w:r>
        <w:rPr>
          <w:rFonts w:hint="eastAsia" w:ascii="仿宋_GB2312" w:eastAsia="仿宋_GB2312"/>
          <w:sz w:val="32"/>
          <w:szCs w:val="32"/>
          <w:lang w:val="en-US" w:eastAsia="zh-CN"/>
        </w:rPr>
        <w:t>32</w:t>
      </w:r>
      <w:r>
        <w:rPr>
          <w:rFonts w:ascii="仿宋_GB2312" w:eastAsia="仿宋_GB2312"/>
          <w:sz w:val="32"/>
          <w:szCs w:val="32"/>
        </w:rPr>
        <w:t>）</w:t>
      </w:r>
      <w:r>
        <w:rPr>
          <w:rFonts w:hint="eastAsia" w:ascii="仿宋_GB2312" w:eastAsia="仿宋_GB2312"/>
          <w:sz w:val="32"/>
          <w:szCs w:val="32"/>
          <w:lang w:eastAsia="zh-CN"/>
        </w:rPr>
        <w:t>事业</w:t>
      </w:r>
      <w:r>
        <w:rPr>
          <w:rFonts w:ascii="仿宋_GB2312" w:eastAsia="仿宋_GB2312"/>
          <w:sz w:val="32"/>
          <w:szCs w:val="32"/>
        </w:rPr>
        <w:t>运行（</w:t>
      </w:r>
      <w:r>
        <w:rPr>
          <w:rFonts w:hint="eastAsia" w:ascii="仿宋_GB2312" w:eastAsia="仿宋_GB2312"/>
          <w:sz w:val="32"/>
          <w:szCs w:val="32"/>
          <w:lang w:val="en-US" w:eastAsia="zh-CN"/>
        </w:rPr>
        <w:t>50</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1090513.80</w:t>
      </w:r>
      <w:r>
        <w:rPr>
          <w:rFonts w:ascii="仿宋_GB2312" w:eastAsia="仿宋_GB2312"/>
          <w:sz w:val="32"/>
          <w:szCs w:val="32"/>
        </w:rPr>
        <w:t>元，主要用于 :20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年的</w:t>
      </w:r>
      <w:r>
        <w:rPr>
          <w:rFonts w:hint="eastAsia" w:ascii="仿宋_GB2312" w:eastAsia="仿宋_GB2312"/>
          <w:sz w:val="32"/>
          <w:szCs w:val="32"/>
          <w:lang w:eastAsia="zh-CN"/>
        </w:rPr>
        <w:t>事业</w:t>
      </w:r>
      <w:r>
        <w:rPr>
          <w:rFonts w:ascii="仿宋_GB2312" w:eastAsia="仿宋_GB2312"/>
          <w:sz w:val="32"/>
          <w:szCs w:val="32"/>
        </w:rPr>
        <w:t>人员经费和日常公用经费等基本支出。</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170222.18</w:t>
      </w:r>
      <w:r>
        <w:rPr>
          <w:rFonts w:ascii="仿宋_GB2312" w:eastAsia="仿宋_GB2312"/>
          <w:sz w:val="32"/>
          <w:szCs w:val="32"/>
        </w:rPr>
        <w:t>元，主要用于</w:t>
      </w:r>
      <w:r>
        <w:rPr>
          <w:rFonts w:ascii="仿宋_GB2312" w:eastAsia="仿宋_GB2312"/>
          <w:sz w:val="32"/>
          <w:szCs w:val="32"/>
        </w:rPr>
        <w:t>：</w:t>
      </w:r>
      <w:r>
        <w:rPr>
          <w:rFonts w:ascii="仿宋_GB2312" w:eastAsia="仿宋_GB2312"/>
          <w:sz w:val="32"/>
          <w:szCs w:val="32"/>
        </w:rPr>
        <w:t>缴纳基本养老保险费。</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85111.06</w:t>
      </w:r>
      <w:r>
        <w:rPr>
          <w:rFonts w:ascii="仿宋_GB2312" w:eastAsia="仿宋_GB2312"/>
          <w:sz w:val="32"/>
          <w:szCs w:val="32"/>
        </w:rPr>
        <w:t>元，主要用于</w:t>
      </w:r>
      <w:r>
        <w:rPr>
          <w:rFonts w:ascii="仿宋_GB2312" w:eastAsia="仿宋_GB2312"/>
          <w:sz w:val="32"/>
          <w:szCs w:val="32"/>
        </w:rPr>
        <w:t>：</w:t>
      </w:r>
      <w:r>
        <w:rPr>
          <w:rFonts w:ascii="仿宋_GB2312" w:eastAsia="仿宋_GB2312"/>
          <w:sz w:val="32"/>
          <w:szCs w:val="32"/>
        </w:rPr>
        <w:t>缴纳职业年金。</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）行政单位医疗（</w:t>
      </w:r>
      <w:r>
        <w:rPr>
          <w:rFonts w:hint="eastAsia" w:ascii="仿宋_GB2312" w:eastAsia="仿宋_GB2312"/>
          <w:sz w:val="32"/>
          <w:szCs w:val="32"/>
          <w:lang w:val="en-US" w:eastAsia="zh-CN"/>
        </w:rPr>
        <w:t>01</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46466.97</w:t>
      </w:r>
      <w:r>
        <w:rPr>
          <w:rFonts w:ascii="仿宋_GB2312" w:eastAsia="仿宋_GB2312"/>
          <w:sz w:val="32"/>
          <w:szCs w:val="32"/>
        </w:rPr>
        <w:t>元，主要用于</w:t>
      </w:r>
      <w:r>
        <w:rPr>
          <w:rFonts w:ascii="仿宋_GB2312" w:eastAsia="仿宋_GB2312"/>
          <w:sz w:val="32"/>
          <w:szCs w:val="32"/>
        </w:rPr>
        <w:t>：</w:t>
      </w:r>
      <w:r>
        <w:rPr>
          <w:rFonts w:ascii="仿宋_GB2312" w:eastAsia="仿宋_GB2312"/>
          <w:sz w:val="32"/>
          <w:szCs w:val="32"/>
        </w:rPr>
        <w:t>行政单位缴纳基本医疗保险。</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val="en-US" w:eastAsia="zh-CN"/>
        </w:rPr>
        <w:t>02</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83817.70</w:t>
      </w:r>
      <w:r>
        <w:rPr>
          <w:rFonts w:ascii="仿宋_GB2312" w:eastAsia="仿宋_GB2312"/>
          <w:sz w:val="32"/>
          <w:szCs w:val="32"/>
        </w:rPr>
        <w:t>元，主要用于</w:t>
      </w:r>
      <w:r>
        <w:rPr>
          <w:rFonts w:ascii="仿宋_GB2312" w:eastAsia="仿宋_GB2312"/>
          <w:sz w:val="32"/>
          <w:szCs w:val="32"/>
        </w:rPr>
        <w:t>：</w:t>
      </w:r>
      <w:r>
        <w:rPr>
          <w:rFonts w:ascii="仿宋_GB2312" w:eastAsia="仿宋_GB2312"/>
          <w:sz w:val="32"/>
          <w:szCs w:val="32"/>
        </w:rPr>
        <w:t>事业单位缴纳基本医疗保险。</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190896.00</w:t>
      </w:r>
      <w:r>
        <w:rPr>
          <w:rFonts w:ascii="仿宋_GB2312" w:eastAsia="仿宋_GB2312"/>
          <w:sz w:val="32"/>
          <w:szCs w:val="32"/>
        </w:rPr>
        <w:t>元，主要用于</w:t>
      </w:r>
      <w:r>
        <w:rPr>
          <w:rFonts w:ascii="仿宋_GB2312" w:eastAsia="仿宋_GB2312"/>
          <w:sz w:val="32"/>
          <w:szCs w:val="32"/>
        </w:rPr>
        <w:t>：</w:t>
      </w:r>
      <w:r>
        <w:rPr>
          <w:rFonts w:ascii="仿宋_GB2312" w:eastAsia="仿宋_GB2312"/>
          <w:sz w:val="32"/>
          <w:szCs w:val="32"/>
        </w:rPr>
        <w:t>为职工缴纳住房公积金。</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rPr>
      </w:pPr>
      <w:r>
        <w:rPr>
          <w:rFonts w:hint="eastAsia" w:ascii="黑体" w:hAnsi="黑体" w:eastAsia="黑体"/>
          <w:sz w:val="32"/>
          <w:szCs w:val="32"/>
        </w:rPr>
        <w:t>六、一般公共预算基本支出情况说明</w:t>
      </w:r>
    </w:p>
    <w:p>
      <w:pPr>
        <w:pStyle w:val="9"/>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年一般公共预算基本支出</w:t>
      </w:r>
      <w:r>
        <w:rPr>
          <w:rFonts w:hint="eastAsia"/>
          <w:sz w:val="32"/>
          <w:szCs w:val="32"/>
          <w:lang w:val="en-US" w:eastAsia="zh-CN"/>
        </w:rPr>
        <w:t>2292324.04</w:t>
      </w:r>
      <w:r>
        <w:rPr>
          <w:rFonts w:hint="eastAsia" w:cs="仿宋_GB2312"/>
          <w:kern w:val="2"/>
          <w:sz w:val="32"/>
          <w:szCs w:val="32"/>
        </w:rPr>
        <w:t>元，其中：人员经费</w:t>
      </w:r>
      <w:r>
        <w:rPr>
          <w:rFonts w:hint="eastAsia" w:cs="仿宋_GB2312"/>
          <w:kern w:val="2"/>
          <w:sz w:val="32"/>
          <w:szCs w:val="32"/>
          <w:lang w:val="en-US" w:eastAsia="zh-CN"/>
        </w:rPr>
        <w:t>2095900.90</w:t>
      </w:r>
      <w:r>
        <w:rPr>
          <w:rFonts w:hint="eastAsia" w:cs="仿宋_GB2312"/>
          <w:kern w:val="2"/>
          <w:sz w:val="32"/>
          <w:szCs w:val="32"/>
        </w:rPr>
        <w:t>元</w:t>
      </w:r>
      <w:r>
        <w:rPr>
          <w:rFonts w:hint="eastAsia" w:cs="仿宋_GB2312"/>
          <w:kern w:val="2"/>
          <w:sz w:val="32"/>
          <w:szCs w:val="32"/>
          <w:lang w:eastAsia="zh-CN"/>
        </w:rPr>
        <w:t>，</w:t>
      </w:r>
      <w:r>
        <w:rPr>
          <w:rFonts w:hint="eastAsia" w:cs="仿宋_GB2312"/>
          <w:kern w:val="2"/>
          <w:sz w:val="32"/>
          <w:szCs w:val="32"/>
        </w:rPr>
        <w:t>主要包括：基本工资、津贴补贴、奖金、其他社会保障缴费、绩效工资、机关事业单位基本养老保险缴费、职业年金缴费、奖励金、住房公积金。</w:t>
      </w:r>
    </w:p>
    <w:p>
      <w:pPr>
        <w:pStyle w:val="9"/>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196423.14</w:t>
      </w:r>
      <w:r>
        <w:rPr>
          <w:rFonts w:hint="eastAsia" w:cs="仿宋_GB2312"/>
          <w:kern w:val="2"/>
          <w:sz w:val="32"/>
          <w:szCs w:val="32"/>
        </w:rPr>
        <w:t>元，主要包括：办公费、邮电费、差旅费、培训费 </w:t>
      </w:r>
      <w:r>
        <w:rPr>
          <w:rFonts w:hint="eastAsia" w:cs="仿宋_GB2312"/>
          <w:kern w:val="2"/>
          <w:sz w:val="32"/>
          <w:szCs w:val="32"/>
          <w:lang w:eastAsia="zh-CN"/>
        </w:rPr>
        <w:t>、</w:t>
      </w:r>
      <w:r>
        <w:rPr>
          <w:rFonts w:hint="eastAsia" w:cs="仿宋_GB2312"/>
          <w:kern w:val="2"/>
          <w:sz w:val="32"/>
          <w:szCs w:val="32"/>
        </w:rPr>
        <w:t>公务接待费、公务用车运行维护费。</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rPr>
      </w:pPr>
      <w:r>
        <w:rPr>
          <w:rFonts w:hint="eastAsia" w:ascii="黑体" w:hAnsi="黑体" w:eastAsia="黑体"/>
          <w:sz w:val="32"/>
          <w:szCs w:val="32"/>
        </w:rPr>
        <w:t xml:space="preserve"> 七、“三公”经费财政拨款预算安排情况说明</w:t>
      </w:r>
    </w:p>
    <w:p>
      <w:pPr>
        <w:pStyle w:val="9"/>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hint="eastAsia"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年“三公”经费财政拨款预算数</w:t>
      </w:r>
      <w:r>
        <w:rPr>
          <w:rFonts w:hint="eastAsia" w:cs="仿宋_GB2312"/>
          <w:kern w:val="2"/>
          <w:sz w:val="32"/>
          <w:szCs w:val="32"/>
          <w:lang w:val="en-US" w:eastAsia="zh-CN"/>
        </w:rPr>
        <w:t>42080.00</w:t>
      </w:r>
      <w:r>
        <w:rPr>
          <w:rFonts w:hint="eastAsia" w:cs="仿宋_GB2312"/>
          <w:kern w:val="2"/>
          <w:sz w:val="32"/>
          <w:szCs w:val="32"/>
        </w:rPr>
        <w:t>元，其中：无因公出国（境）经费，公务接待费</w:t>
      </w:r>
      <w:r>
        <w:rPr>
          <w:rFonts w:hint="eastAsia" w:cs="仿宋_GB2312"/>
          <w:kern w:val="2"/>
          <w:sz w:val="32"/>
          <w:szCs w:val="32"/>
          <w:lang w:val="en-US" w:eastAsia="zh-CN"/>
        </w:rPr>
        <w:t>2080.00</w:t>
      </w:r>
      <w:r>
        <w:rPr>
          <w:rFonts w:hint="eastAsia" w:cs="仿宋_GB2312"/>
          <w:kern w:val="2"/>
          <w:sz w:val="32"/>
          <w:szCs w:val="32"/>
        </w:rPr>
        <w:t>元，公务用车购置及运行维护费40000</w:t>
      </w:r>
      <w:r>
        <w:rPr>
          <w:rFonts w:hint="eastAsia" w:cs="仿宋_GB2312"/>
          <w:kern w:val="2"/>
          <w:sz w:val="32"/>
          <w:szCs w:val="32"/>
          <w:lang w:val="en-US" w:eastAsia="zh-CN"/>
        </w:rPr>
        <w:t>.00</w:t>
      </w:r>
      <w:r>
        <w:rPr>
          <w:rFonts w:hint="eastAsia" w:cs="仿宋_GB2312"/>
          <w:kern w:val="2"/>
          <w:sz w:val="32"/>
          <w:szCs w:val="32"/>
        </w:rPr>
        <w:t>元</w:t>
      </w:r>
      <w:r>
        <w:rPr>
          <w:rFonts w:hint="default" w:cs="仿宋_GB2312"/>
          <w:kern w:val="2"/>
          <w:sz w:val="32"/>
          <w:szCs w:val="32"/>
        </w:rPr>
        <w:t>。</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年无因公出国（境）经费。</w:t>
      </w:r>
    </w:p>
    <w:p>
      <w:pPr>
        <w:pStyle w:val="9"/>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hint="default"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年公务接待</w:t>
      </w:r>
      <w:r>
        <w:rPr>
          <w:rFonts w:hint="eastAsia" w:cs="仿宋_GB2312"/>
          <w:kern w:val="2"/>
          <w:sz w:val="32"/>
          <w:szCs w:val="32"/>
        </w:rPr>
        <w:t>经费1920</w:t>
      </w:r>
      <w:r>
        <w:rPr>
          <w:rFonts w:hint="eastAsia" w:cs="仿宋_GB2312"/>
          <w:kern w:val="2"/>
          <w:sz w:val="32"/>
          <w:szCs w:val="32"/>
          <w:lang w:val="en-US" w:eastAsia="zh-CN"/>
        </w:rPr>
        <w:t>.00</w:t>
      </w:r>
      <w:r>
        <w:rPr>
          <w:rFonts w:hint="eastAsia" w:cs="仿宋_GB2312"/>
          <w:kern w:val="2"/>
          <w:sz w:val="32"/>
          <w:szCs w:val="32"/>
        </w:rPr>
        <w:t>元</w:t>
      </w:r>
      <w:r>
        <w:rPr>
          <w:rFonts w:hint="eastAsia" w:cs="仿宋_GB2312"/>
          <w:kern w:val="2"/>
          <w:sz w:val="32"/>
          <w:szCs w:val="32"/>
          <w:lang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cs="仿宋_GB2312"/>
          <w:color w:val="000000"/>
          <w:kern w:val="2"/>
          <w:sz w:val="32"/>
          <w:szCs w:val="32"/>
          <w:lang w:eastAsia="zh-CN"/>
        </w:rPr>
        <w:t>增加</w:t>
      </w:r>
      <w:r>
        <w:rPr>
          <w:rFonts w:hint="eastAsia" w:cs="仿宋_GB2312"/>
          <w:color w:val="000000"/>
          <w:kern w:val="2"/>
          <w:sz w:val="32"/>
          <w:szCs w:val="32"/>
          <w:lang w:val="en-US" w:eastAsia="zh-CN"/>
        </w:rPr>
        <w:t>160.00元，增长9.09%，主要原因：2024年人员增加。</w:t>
      </w:r>
    </w:p>
    <w:p>
      <w:pPr>
        <w:pStyle w:val="9"/>
        <w:keepNext w:val="0"/>
        <w:keepLines w:val="0"/>
        <w:pageBreakBefore w:val="0"/>
        <w:kinsoku/>
        <w:wordWrap/>
        <w:overflowPunct/>
        <w:topLinePunct w:val="0"/>
        <w:autoSpaceDE/>
        <w:autoSpaceDN/>
        <w:bidi w:val="0"/>
        <w:adjustRightInd/>
        <w:snapToGrid/>
        <w:spacing w:before="0" w:line="576" w:lineRule="exact"/>
        <w:ind w:firstLine="640"/>
        <w:textAlignment w:val="auto"/>
        <w:rPr>
          <w:rFonts w:hint="eastAsia" w:hAnsi="ˎ̥" w:cs="宋体"/>
          <w:sz w:val="32"/>
          <w:szCs w:val="32"/>
          <w:lang w:eastAsia="zh-CN"/>
        </w:rPr>
      </w:pPr>
      <w:r>
        <w:rPr>
          <w:rFonts w:hint="eastAsia" w:cs="仿宋_GB2312"/>
          <w:color w:val="000000"/>
          <w:kern w:val="2"/>
          <w:sz w:val="32"/>
          <w:szCs w:val="32"/>
        </w:rPr>
        <w:t>（三）</w:t>
      </w:r>
      <w:r>
        <w:rPr>
          <w:rFonts w:hint="eastAsia" w:ascii="仿宋_GB2312" w:eastAsia="仿宋_GB2312"/>
          <w:sz w:val="32"/>
          <w:szCs w:val="32"/>
          <w:lang w:val="en-US" w:eastAsia="zh-CN"/>
        </w:rPr>
        <w:t>20</w:t>
      </w:r>
      <w:r>
        <w:rPr>
          <w:rFonts w:hint="eastAsia"/>
          <w:sz w:val="32"/>
          <w:szCs w:val="32"/>
          <w:lang w:val="en-US" w:eastAsia="zh-CN"/>
        </w:rPr>
        <w:t>25</w:t>
      </w:r>
      <w:r>
        <w:rPr>
          <w:rFonts w:hint="eastAsia" w:ascii="仿宋_GB2312" w:eastAsia="仿宋_GB2312"/>
          <w:sz w:val="32"/>
          <w:szCs w:val="32"/>
          <w:lang w:val="en-US" w:eastAsia="zh-CN"/>
        </w:rPr>
        <w:t>年公务用车购置费0元，较202</w:t>
      </w:r>
      <w:r>
        <w:rPr>
          <w:rFonts w:hint="eastAsia"/>
          <w:sz w:val="32"/>
          <w:szCs w:val="32"/>
          <w:lang w:val="en-US" w:eastAsia="zh-CN"/>
        </w:rPr>
        <w:t>4</w:t>
      </w:r>
      <w:r>
        <w:rPr>
          <w:rFonts w:hint="eastAsia" w:ascii="仿宋_GB2312" w:eastAsia="仿宋_GB2312"/>
          <w:sz w:val="32"/>
          <w:szCs w:val="32"/>
          <w:lang w:val="en-US" w:eastAsia="zh-CN"/>
        </w:rPr>
        <w:t>年预算经费持平；</w:t>
      </w:r>
      <w:r>
        <w:rPr>
          <w:rFonts w:hint="eastAsia" w:ascii="仿宋_GB2312" w:hAnsi="仿宋_GB2312" w:eastAsia="仿宋_GB2312" w:cs="仿宋_GB2312"/>
          <w:sz w:val="32"/>
          <w:szCs w:val="32"/>
          <w:lang w:val="en-US" w:eastAsia="zh-CN"/>
        </w:rPr>
        <w:t>公务用车</w:t>
      </w:r>
      <w:r>
        <w:rPr>
          <w:rFonts w:hint="eastAsia" w:ascii="仿宋_GB2312" w:hAnsi="仿宋_GB2312" w:eastAsia="仿宋_GB2312" w:cs="仿宋_GB2312"/>
          <w:sz w:val="32"/>
          <w:szCs w:val="32"/>
        </w:rPr>
        <w:t>运行维护费</w:t>
      </w:r>
      <w:r>
        <w:rPr>
          <w:rFonts w:hint="eastAsia" w:cs="仿宋_GB2312"/>
          <w:sz w:val="32"/>
          <w:szCs w:val="32"/>
          <w:lang w:val="en-US" w:eastAsia="zh-CN"/>
        </w:rPr>
        <w:t>40000.00</w:t>
      </w:r>
      <w:r>
        <w:rPr>
          <w:rFonts w:hint="eastAsia" w:ascii="仿宋_GB2312" w:hAnsi="仿宋_GB2312" w:eastAsia="仿宋_GB2312" w:cs="仿宋_GB2312"/>
          <w:sz w:val="32"/>
          <w:szCs w:val="32"/>
          <w:lang w:val="en-US" w:eastAsia="zh-CN"/>
        </w:rPr>
        <w:t>元</w:t>
      </w:r>
      <w:r>
        <w:rPr>
          <w:rFonts w:hint="eastAsia" w:cs="仿宋_GB2312"/>
          <w:kern w:val="2"/>
          <w:sz w:val="32"/>
          <w:szCs w:val="32"/>
          <w:lang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hAnsi="ˎ̥" w:cs="宋体"/>
          <w:sz w:val="32"/>
          <w:szCs w:val="32"/>
          <w:lang w:eastAsia="zh-CN"/>
        </w:rPr>
        <w:t>持平。</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9"/>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pPr>
      <w:r>
        <w:rPr>
          <w:rFonts w:hint="eastAsia"/>
          <w:sz w:val="32"/>
          <w:szCs w:val="32"/>
          <w:lang w:eastAsia="zh-CN"/>
        </w:rPr>
        <w:t>编办</w:t>
      </w:r>
      <w:r>
        <w:rPr>
          <w:sz w:val="32"/>
          <w:szCs w:val="32"/>
        </w:rPr>
        <w:t>20</w:t>
      </w:r>
      <w:r>
        <w:rPr>
          <w:rFonts w:hint="eastAsia"/>
          <w:sz w:val="32"/>
          <w:szCs w:val="32"/>
        </w:rPr>
        <w:t>2</w:t>
      </w:r>
      <w:r>
        <w:rPr>
          <w:rFonts w:hint="eastAsia"/>
          <w:sz w:val="32"/>
          <w:szCs w:val="32"/>
          <w:lang w:val="en-US" w:eastAsia="zh-CN"/>
        </w:rPr>
        <w:t>5</w:t>
      </w:r>
      <w:r>
        <w:rPr>
          <w:sz w:val="32"/>
          <w:szCs w:val="32"/>
        </w:rPr>
        <w:t>年无政府性基金预算拨款安排的支出</w:t>
      </w:r>
      <w:r>
        <w:t>。</w:t>
      </w:r>
    </w:p>
    <w:p>
      <w:pPr>
        <w:pStyle w:val="9"/>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ascii="黑体" w:hAnsi="黑体" w:eastAsia="黑体"/>
          <w:sz w:val="32"/>
          <w:szCs w:val="32"/>
        </w:rPr>
      </w:pPr>
      <w:r>
        <w:rPr>
          <w:rFonts w:hint="eastAsia" w:ascii="黑体" w:hAnsi="黑体" w:eastAsia="黑体"/>
          <w:sz w:val="32"/>
          <w:szCs w:val="32"/>
        </w:rPr>
        <w:t>九、其他重要事项的情况说明</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ascii="楷体_GB2312" w:eastAsia="楷体_GB2312"/>
          <w:b/>
          <w:sz w:val="32"/>
          <w:szCs w:val="32"/>
        </w:rPr>
      </w:pPr>
      <w:r>
        <w:rPr>
          <w:rFonts w:hint="eastAsia" w:ascii="楷体_GB2312" w:hAnsi="楷体" w:eastAsia="楷体_GB2312" w:cs="仿宋_GB2312"/>
          <w:b/>
          <w:sz w:val="32"/>
          <w:szCs w:val="32"/>
        </w:rPr>
        <w:t>（一）机关运行经费</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olor w:val="auto"/>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年机关运行经费财政</w:t>
      </w:r>
      <w:r>
        <w:rPr>
          <w:rFonts w:ascii="仿宋_GB2312" w:eastAsia="仿宋_GB2312"/>
          <w:color w:val="auto"/>
          <w:sz w:val="32"/>
          <w:szCs w:val="32"/>
        </w:rPr>
        <w:t>拨款预算为</w:t>
      </w:r>
      <w:r>
        <w:rPr>
          <w:rFonts w:hint="eastAsia" w:ascii="仿宋_GB2312" w:eastAsia="仿宋_GB2312"/>
          <w:color w:val="auto"/>
          <w:sz w:val="32"/>
          <w:szCs w:val="32"/>
          <w:lang w:val="en-US" w:eastAsia="zh-CN"/>
        </w:rPr>
        <w:t>196423.14</w:t>
      </w:r>
      <w:r>
        <w:rPr>
          <w:rFonts w:ascii="仿宋_GB2312" w:eastAsia="仿宋_GB2312"/>
          <w:color w:val="auto"/>
          <w:sz w:val="32"/>
          <w:szCs w:val="32"/>
        </w:rPr>
        <w:t>元，比</w:t>
      </w:r>
      <w:r>
        <w:rPr>
          <w:rFonts w:hint="eastAsia" w:ascii="仿宋_GB2312" w:eastAsia="仿宋_GB2312"/>
          <w:color w:val="auto"/>
          <w:sz w:val="32"/>
          <w:szCs w:val="32"/>
        </w:rPr>
        <w:t>202</w:t>
      </w:r>
      <w:r>
        <w:rPr>
          <w:rFonts w:hint="eastAsia" w:ascii="仿宋_GB2312" w:eastAsia="仿宋_GB2312"/>
          <w:color w:val="auto"/>
          <w:sz w:val="32"/>
          <w:szCs w:val="32"/>
          <w:lang w:val="en-US" w:eastAsia="zh-CN"/>
        </w:rPr>
        <w:t>4</w:t>
      </w:r>
      <w:r>
        <w:rPr>
          <w:rFonts w:ascii="仿宋_GB2312" w:eastAsia="仿宋_GB2312"/>
          <w:color w:val="auto"/>
          <w:sz w:val="32"/>
          <w:szCs w:val="32"/>
        </w:rPr>
        <w:t>年预算</w:t>
      </w:r>
      <w:r>
        <w:rPr>
          <w:rFonts w:hint="eastAsia" w:ascii="仿宋_GB2312" w:eastAsia="仿宋_GB2312"/>
          <w:color w:val="auto"/>
          <w:sz w:val="32"/>
          <w:szCs w:val="32"/>
          <w:lang w:eastAsia="zh-CN"/>
        </w:rPr>
        <w:t>增加</w:t>
      </w:r>
      <w:r>
        <w:rPr>
          <w:rFonts w:hint="eastAsia" w:ascii="仿宋_GB2312" w:eastAsia="仿宋_GB2312"/>
          <w:color w:val="auto"/>
          <w:sz w:val="32"/>
          <w:szCs w:val="32"/>
          <w:lang w:val="en-US" w:eastAsia="zh-CN"/>
        </w:rPr>
        <w:t>69903.14元</w:t>
      </w:r>
      <w:r>
        <w:rPr>
          <w:rFonts w:ascii="仿宋_GB2312" w:eastAsia="仿宋_GB2312"/>
          <w:color w:val="auto"/>
          <w:sz w:val="32"/>
          <w:szCs w:val="32"/>
        </w:rPr>
        <w:t>。主要原因：</w:t>
      </w:r>
      <w:r>
        <w:rPr>
          <w:rFonts w:hint="eastAsia" w:ascii="仿宋_GB2312" w:eastAsia="仿宋_GB2312"/>
          <w:color w:val="auto"/>
          <w:sz w:val="32"/>
          <w:szCs w:val="32"/>
          <w:lang w:eastAsia="zh-CN"/>
        </w:rPr>
        <w:t>人员增加</w:t>
      </w:r>
      <w:r>
        <w:rPr>
          <w:rFonts w:ascii="仿宋_GB2312" w:eastAsia="仿宋_GB2312"/>
          <w:color w:val="auto"/>
          <w:sz w:val="32"/>
          <w:szCs w:val="32"/>
        </w:rPr>
        <w:t>。</w:t>
      </w:r>
    </w:p>
    <w:p>
      <w:pPr>
        <w:pStyle w:val="9"/>
        <w:keepNext w:val="0"/>
        <w:keepLines w:val="0"/>
        <w:pageBreakBefore w:val="0"/>
        <w:numPr>
          <w:ilvl w:val="0"/>
          <w:numId w:val="0"/>
        </w:numPr>
        <w:kinsoku/>
        <w:wordWrap/>
        <w:overflowPunct/>
        <w:topLinePunct w:val="0"/>
        <w:autoSpaceDE/>
        <w:autoSpaceDN/>
        <w:bidi w:val="0"/>
        <w:adjustRightInd/>
        <w:snapToGrid/>
        <w:spacing w:before="0" w:line="576" w:lineRule="exact"/>
        <w:ind w:firstLine="642" w:firstLineChars="200"/>
        <w:textAlignment w:val="auto"/>
        <w:rPr>
          <w:rFonts w:hint="eastAsia" w:cs="仿宋_GB2312"/>
          <w:color w:val="000000"/>
          <w:kern w:val="2"/>
          <w:sz w:val="32"/>
          <w:szCs w:val="32"/>
          <w:lang w:eastAsia="zh-CN"/>
        </w:rPr>
      </w:pPr>
      <w:r>
        <w:rPr>
          <w:rFonts w:hint="eastAsia" w:ascii="楷体_GB2312" w:hAnsi="楷体" w:eastAsia="楷体_GB2312" w:cs="仿宋_GB2312"/>
          <w:b/>
          <w:sz w:val="32"/>
          <w:szCs w:val="32"/>
        </w:rPr>
        <w:t>（</w:t>
      </w:r>
      <w:r>
        <w:rPr>
          <w:rFonts w:hint="eastAsia" w:ascii="楷体_GB2312" w:hAnsi="楷体" w:eastAsia="楷体_GB2312" w:cs="仿宋_GB2312"/>
          <w:b/>
          <w:sz w:val="32"/>
          <w:szCs w:val="32"/>
          <w:lang w:eastAsia="zh-CN"/>
        </w:rPr>
        <w:t>二</w:t>
      </w:r>
      <w:r>
        <w:rPr>
          <w:rFonts w:hint="eastAsia" w:ascii="楷体_GB2312" w:hAnsi="楷体" w:eastAsia="楷体_GB2312" w:cs="仿宋_GB2312"/>
          <w:b/>
          <w:sz w:val="32"/>
          <w:szCs w:val="32"/>
        </w:rPr>
        <w:t>）</w:t>
      </w:r>
      <w:r>
        <w:rPr>
          <w:rFonts w:hint="eastAsia" w:ascii="楷体_GB2312" w:hAnsi="楷体" w:eastAsia="楷体_GB2312" w:cs="仿宋_GB2312"/>
          <w:b/>
          <w:kern w:val="2"/>
          <w:sz w:val="32"/>
          <w:szCs w:val="32"/>
        </w:rPr>
        <w:t>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5</w:t>
      </w:r>
      <w:r>
        <w:rPr>
          <w:rFonts w:hint="eastAsia" w:cs="仿宋_GB2312"/>
          <w:color w:val="000000"/>
          <w:kern w:val="2"/>
          <w:sz w:val="32"/>
          <w:szCs w:val="32"/>
        </w:rPr>
        <w:t>年</w:t>
      </w:r>
      <w:r>
        <w:rPr>
          <w:rFonts w:hint="eastAsia" w:cs="仿宋_GB2312"/>
          <w:color w:val="000000"/>
          <w:kern w:val="2"/>
          <w:sz w:val="32"/>
          <w:szCs w:val="32"/>
          <w:lang w:eastAsia="zh-CN"/>
        </w:rPr>
        <w:t>本单位未</w:t>
      </w:r>
      <w:r>
        <w:rPr>
          <w:rFonts w:hint="eastAsia" w:cs="仿宋_GB2312"/>
          <w:color w:val="000000"/>
          <w:kern w:val="2"/>
          <w:sz w:val="32"/>
          <w:szCs w:val="32"/>
        </w:rPr>
        <w:t>安排政府采购预算</w:t>
      </w:r>
      <w:r>
        <w:rPr>
          <w:rFonts w:hint="eastAsia" w:cs="仿宋_GB2312"/>
          <w:color w:val="000000"/>
          <w:kern w:val="2"/>
          <w:sz w:val="32"/>
          <w:szCs w:val="32"/>
          <w:lang w:eastAsia="zh-CN"/>
        </w:rPr>
        <w:t>。</w:t>
      </w:r>
    </w:p>
    <w:p>
      <w:pPr>
        <w:pStyle w:val="9"/>
        <w:keepNext w:val="0"/>
        <w:keepLines w:val="0"/>
        <w:pageBreakBefore w:val="0"/>
        <w:numPr>
          <w:ilvl w:val="0"/>
          <w:numId w:val="0"/>
        </w:numPr>
        <w:kinsoku/>
        <w:wordWrap/>
        <w:overflowPunct/>
        <w:topLinePunct w:val="0"/>
        <w:autoSpaceDE/>
        <w:autoSpaceDN/>
        <w:bidi w:val="0"/>
        <w:adjustRightInd/>
        <w:snapToGrid/>
        <w:spacing w:before="0" w:line="576" w:lineRule="exact"/>
        <w:ind w:firstLine="642" w:firstLineChars="200"/>
        <w:textAlignment w:val="auto"/>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505143.00</w:t>
      </w:r>
      <w:r>
        <w:rPr>
          <w:rFonts w:ascii="仿宋_GB2312" w:eastAsia="仿宋_GB2312"/>
          <w:sz w:val="32"/>
          <w:szCs w:val="32"/>
        </w:rPr>
        <w:t>元，其中：公务用车</w:t>
      </w:r>
      <w:r>
        <w:rPr>
          <w:rFonts w:hint="eastAsia" w:ascii="仿宋_GB2312" w:eastAsia="仿宋_GB2312"/>
          <w:color w:val="auto"/>
          <w:sz w:val="32"/>
          <w:szCs w:val="32"/>
          <w:lang w:val="en-US" w:eastAsia="zh-CN"/>
        </w:rPr>
        <w:t>一</w:t>
      </w:r>
      <w:r>
        <w:rPr>
          <w:rFonts w:ascii="仿宋_GB2312" w:eastAsia="仿宋_GB2312"/>
          <w:sz w:val="32"/>
          <w:szCs w:val="32"/>
        </w:rPr>
        <w:t>辆，价值</w:t>
      </w:r>
      <w:r>
        <w:rPr>
          <w:rFonts w:hint="eastAsia" w:ascii="仿宋_GB2312" w:eastAsia="仿宋_GB2312"/>
          <w:color w:val="auto"/>
          <w:sz w:val="32"/>
          <w:szCs w:val="32"/>
          <w:lang w:val="en-US" w:eastAsia="zh-CN"/>
        </w:rPr>
        <w:t>357988.00</w:t>
      </w:r>
      <w:r>
        <w:rPr>
          <w:rFonts w:ascii="仿宋_GB2312" w:eastAsia="仿宋_GB2312"/>
          <w:sz w:val="32"/>
          <w:szCs w:val="32"/>
        </w:rPr>
        <w:t>元；其他固定资产</w:t>
      </w:r>
      <w:r>
        <w:rPr>
          <w:rFonts w:hint="eastAsia" w:ascii="仿宋_GB2312" w:eastAsia="仿宋_GB2312"/>
          <w:sz w:val="32"/>
          <w:szCs w:val="32"/>
          <w:lang w:val="en-US" w:eastAsia="zh-CN"/>
        </w:rPr>
        <w:t>147155.00</w:t>
      </w:r>
      <w:r>
        <w:rPr>
          <w:rFonts w:ascii="仿宋_GB2312" w:eastAsia="仿宋_GB2312"/>
          <w:sz w:val="32"/>
          <w:szCs w:val="32"/>
        </w:rPr>
        <w:t>元。</w:t>
      </w:r>
    </w:p>
    <w:p>
      <w:pPr>
        <w:spacing w:line="560" w:lineRule="exact"/>
        <w:ind w:firstLine="642" w:firstLineChars="200"/>
        <w:rPr>
          <w:rFonts w:hint="eastAsia" w:ascii="黑体" w:hAnsi="黑体" w:eastAsia="黑体"/>
          <w:sz w:val="32"/>
          <w:szCs w:val="32"/>
        </w:rPr>
      </w:pPr>
      <w:r>
        <w:rPr>
          <w:rFonts w:hint="eastAsia" w:ascii="楷体_GB2312" w:hAnsi="楷体" w:eastAsia="楷体_GB2312" w:cs="仿宋_GB2312"/>
          <w:b/>
          <w:sz w:val="32"/>
          <w:szCs w:val="32"/>
        </w:rPr>
        <w:t>（四）绩效目标</w:t>
      </w:r>
      <w:r>
        <w:rPr>
          <w:rFonts w:hint="eastAsia" w:ascii="楷体_GB2312" w:hAnsi="楷体" w:eastAsia="楷体_GB2312" w:cs="仿宋_GB2312"/>
          <w:b/>
          <w:sz w:val="32"/>
          <w:szCs w:val="32"/>
          <w:lang w:eastAsia="zh-CN"/>
        </w:rPr>
        <w:t>管理</w:t>
      </w:r>
      <w:r>
        <w:rPr>
          <w:rFonts w:hint="eastAsia" w:ascii="楷体_GB2312" w:hAnsi="楷体" w:eastAsia="楷体_GB2312" w:cs="仿宋_GB2312"/>
          <w:b/>
          <w:sz w:val="32"/>
          <w:szCs w:val="32"/>
        </w:rPr>
        <w:t>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hAnsi="仿宋_GB2312" w:eastAsia="仿宋_GB2312" w:cs="仿宋_GB2312"/>
          <w:color w:val="000000"/>
          <w:kern w:val="2"/>
          <w:sz w:val="32"/>
          <w:szCs w:val="32"/>
          <w:lang w:val="en-US" w:eastAsia="zh-CN" w:bidi="ar-SA"/>
        </w:rPr>
        <w:t>　2025年项目支出均按要求实行绩效目标管理，涉及项目0个，一般公共预算当年拨款0 元。</w:t>
      </w:r>
    </w:p>
    <w:p>
      <w:pPr>
        <w:pStyle w:val="9"/>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pStyle w:val="4"/>
        <w:keepNext w:val="0"/>
        <w:keepLines w:val="0"/>
        <w:pageBreakBefore w:val="0"/>
        <w:kinsoku/>
        <w:wordWrap/>
        <w:overflowPunct/>
        <w:topLinePunct w:val="0"/>
        <w:autoSpaceDE/>
        <w:autoSpaceDN/>
        <w:bidi w:val="0"/>
        <w:adjustRightInd/>
        <w:snapToGrid/>
        <w:spacing w:line="576" w:lineRule="exact"/>
        <w:ind w:left="0" w:leftChars="0" w:firstLine="0" w:firstLineChars="0"/>
        <w:textAlignment w:val="auto"/>
        <w:rPr>
          <w:rFonts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adjustRightInd/>
        <w:snapToGrid/>
        <w:spacing w:line="576" w:lineRule="exact"/>
        <w:textAlignment w:val="auto"/>
        <w:rPr>
          <w:rFonts w:hint="eastAsia"/>
          <w:lang w:val="en-US" w:eastAsia="zh-CN"/>
        </w:rPr>
      </w:pPr>
      <w:r>
        <w:rPr>
          <w:rFonts w:hint="eastAsia" w:ascii="仿宋_GB2312" w:eastAsia="仿宋_GB2312"/>
          <w:sz w:val="32"/>
          <w:szCs w:val="32"/>
          <w:lang w:val="en-US" w:eastAsia="zh-CN"/>
        </w:rPr>
        <w:t>附件：中共茂县县委机构编制委员会办公室2025预算公开表</w:t>
      </w:r>
      <w:r>
        <w:rPr>
          <w:rFonts w:hint="eastAsia"/>
          <w:lang w:val="en-US" w:eastAsia="zh-CN"/>
        </w:rPr>
        <w:t xml:space="preserve">  </w:t>
      </w:r>
    </w:p>
    <w:p>
      <w:pPr>
        <w:keepNext w:val="0"/>
        <w:keepLines w:val="0"/>
        <w:pageBreakBefore w:val="0"/>
        <w:kinsoku/>
        <w:wordWrap/>
        <w:overflowPunct/>
        <w:topLinePunct w:val="0"/>
        <w:autoSpaceDE/>
        <w:autoSpaceDN/>
        <w:bidi w:val="0"/>
        <w:adjustRightInd/>
        <w:snapToGrid/>
        <w:spacing w:line="576" w:lineRule="exact"/>
        <w:ind w:firstLine="2940" w:firstLineChars="1400"/>
        <w:textAlignment w:val="auto"/>
        <w:rPr>
          <w:rFonts w:hint="eastAsia"/>
          <w:lang w:val="en-US" w:eastAsia="zh-CN"/>
        </w:rPr>
      </w:pPr>
    </w:p>
    <w:p>
      <w:pPr>
        <w:keepNext w:val="0"/>
        <w:keepLines w:val="0"/>
        <w:pageBreakBefore w:val="0"/>
        <w:kinsoku/>
        <w:wordWrap/>
        <w:overflowPunct/>
        <w:topLinePunct w:val="0"/>
        <w:autoSpaceDE/>
        <w:autoSpaceDN/>
        <w:bidi w:val="0"/>
        <w:adjustRightInd/>
        <w:snapToGrid/>
        <w:spacing w:line="576" w:lineRule="exact"/>
        <w:ind w:firstLine="2940" w:firstLineChars="1400"/>
        <w:textAlignment w:val="auto"/>
        <w:rPr>
          <w:rFonts w:hint="eastAsia"/>
          <w:lang w:val="en-US" w:eastAsia="zh-CN"/>
        </w:rPr>
      </w:pPr>
    </w:p>
    <w:p>
      <w:pPr>
        <w:keepNext w:val="0"/>
        <w:keepLines w:val="0"/>
        <w:pageBreakBefore w:val="0"/>
        <w:kinsoku/>
        <w:wordWrap/>
        <w:overflowPunct/>
        <w:topLinePunct w:val="0"/>
        <w:autoSpaceDE/>
        <w:autoSpaceDN/>
        <w:bidi w:val="0"/>
        <w:adjustRightInd/>
        <w:snapToGrid/>
        <w:spacing w:line="576" w:lineRule="exact"/>
        <w:ind w:firstLine="2940" w:firstLineChars="1400"/>
        <w:textAlignment w:val="auto"/>
        <w:rPr>
          <w:rFonts w:hint="eastAsia"/>
          <w:lang w:val="en-US" w:eastAsia="zh-CN"/>
        </w:rPr>
      </w:pPr>
      <w:r>
        <w:rPr>
          <w:rFonts w:hint="eastAsia"/>
          <w:lang w:val="en-US" w:eastAsia="zh-CN"/>
        </w:rPr>
        <w:t xml:space="preserve"> </w:t>
      </w:r>
    </w:p>
    <w:p>
      <w:pPr>
        <w:keepNext w:val="0"/>
        <w:keepLines w:val="0"/>
        <w:pageBreakBefore w:val="0"/>
        <w:kinsoku/>
        <w:wordWrap/>
        <w:overflowPunct/>
        <w:topLinePunct w:val="0"/>
        <w:autoSpaceDE/>
        <w:autoSpaceDN/>
        <w:bidi w:val="0"/>
        <w:adjustRightInd/>
        <w:snapToGrid/>
        <w:spacing w:line="576" w:lineRule="exact"/>
        <w:ind w:firstLine="3360" w:firstLineChars="1600"/>
        <w:textAlignment w:val="auto"/>
        <w:rPr>
          <w:rFonts w:hint="eastAsia" w:ascii="仿宋_GB2312" w:hAnsi="仿宋_GB2312" w:eastAsia="仿宋_GB2312" w:cs="仿宋_GB2312"/>
          <w:sz w:val="32"/>
          <w:szCs w:val="32"/>
          <w:lang w:eastAsia="zh-CN"/>
        </w:rPr>
      </w:pPr>
      <w:r>
        <w:rPr>
          <w:rFonts w:hint="eastAsia"/>
          <w:lang w:val="en-US" w:eastAsia="zh-CN"/>
        </w:rPr>
        <w:t xml:space="preserve"> </w:t>
      </w:r>
      <w:r>
        <w:rPr>
          <w:rFonts w:hint="eastAsia" w:ascii="仿宋_GB2312" w:hAnsi="仿宋_GB2312" w:eastAsia="仿宋_GB2312" w:cs="仿宋_GB2312"/>
          <w:sz w:val="32"/>
          <w:szCs w:val="32"/>
          <w:lang w:eastAsia="zh-CN"/>
        </w:rPr>
        <w:t>中共茂县县委机构编制委员会办公室</w:t>
      </w:r>
    </w:p>
    <w:p>
      <w:pPr>
        <w:keepNext w:val="0"/>
        <w:keepLines w:val="0"/>
        <w:pageBreakBefore w:val="0"/>
        <w:kinsoku/>
        <w:wordWrap/>
        <w:overflowPunct/>
        <w:topLinePunct w:val="0"/>
        <w:autoSpaceDE/>
        <w:autoSpaceDN/>
        <w:bidi w:val="0"/>
        <w:adjustRightInd/>
        <w:snapToGrid/>
        <w:spacing w:line="576" w:lineRule="exact"/>
        <w:ind w:firstLine="640"/>
        <w:jc w:val="center"/>
        <w:textAlignment w:val="auto"/>
        <w:sectPr>
          <w:footerReference r:id="rId3" w:type="default"/>
          <w:pgSz w:w="11906" w:h="16838"/>
          <w:pgMar w:top="2098" w:right="1474" w:bottom="2041" w:left="1588" w:header="851" w:footer="992" w:gutter="0"/>
          <w:pgNumType w:fmt="numberInDash" w:start="1"/>
          <w:cols w:space="720" w:num="1"/>
          <w:docGrid w:type="lines" w:linePitch="312" w:charSpace="0"/>
        </w:sectPr>
      </w:pPr>
      <w:r>
        <w:rPr>
          <w:rFonts w:hint="eastAsia" w:ascii="仿宋_GB2312" w:hAnsi="仿宋_GB2312" w:eastAsia="仿宋_GB2312" w:cs="仿宋_GB2312"/>
          <w:sz w:val="32"/>
          <w:szCs w:val="32"/>
          <w:lang w:val="en-US" w:eastAsia="zh-CN"/>
        </w:rPr>
        <w:t xml:space="preserve">                 202</w:t>
      </w:r>
      <w:bookmarkStart w:id="0" w:name="_GoBack"/>
      <w:bookmarkEnd w:id="0"/>
      <w:r>
        <w:rPr>
          <w:rFonts w:hint="eastAsia" w:ascii="仿宋_GB2312" w:hAnsi="仿宋_GB2312" w:eastAsia="仿宋_GB2312" w:cs="仿宋_GB2312"/>
          <w:sz w:val="32"/>
          <w:szCs w:val="32"/>
          <w:lang w:val="en-US" w:eastAsia="zh-CN"/>
        </w:rPr>
        <w:t>5年3月26日</w:t>
      </w:r>
    </w:p>
    <w:p/>
    <w:p>
      <w:pPr>
        <w:pStyle w:val="4"/>
        <w:ind w:left="0" w:leftChars="0" w:firstLine="0" w:firstLineChars="0"/>
      </w:pPr>
    </w:p>
    <w:sectPr>
      <w:head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Book Antiqua">
    <w:altName w:val="FreeSerif"/>
    <w:panose1 w:val="02040602050305030304"/>
    <w:charset w:val="00"/>
    <w:family w:val="roman"/>
    <w:pitch w:val="default"/>
    <w:sig w:usb0="00000000" w:usb1="00000000" w:usb2="00000000" w:usb3="00000000" w:csb0="2000009F" w:csb1="DFD70000"/>
  </w:font>
  <w:font w:name="ˎ̥">
    <w:altName w:val="仿宋_GB2312"/>
    <w:panose1 w:val="00000000000000000000"/>
    <w:charset w:val="00"/>
    <w:family w:val="roman"/>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 w:name="文泉驿微米黑">
    <w:panose1 w:val="020B0606030804020204"/>
    <w:charset w:val="86"/>
    <w:family w:val="auto"/>
    <w:pitch w:val="default"/>
    <w:sig w:usb0="E10002EF" w:usb1="6BDFFCFB" w:usb2="00800036" w:usb3="00000000" w:csb0="603E019F" w:csb1="DFD70000"/>
  </w:font>
  <w:font w:name="方正楷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wYjVhZDVkOTI5M2RiZmQyYWMwYjgxMjc2NTUwM2EifQ=="/>
  </w:docVars>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BE32F3"/>
    <w:rsid w:val="00C37AB1"/>
    <w:rsid w:val="00C43679"/>
    <w:rsid w:val="00CC02D9"/>
    <w:rsid w:val="00D019EC"/>
    <w:rsid w:val="00D264D1"/>
    <w:rsid w:val="00DB29FD"/>
    <w:rsid w:val="00E26DF5"/>
    <w:rsid w:val="00EA3F33"/>
    <w:rsid w:val="00F40EE7"/>
    <w:rsid w:val="00F717C3"/>
    <w:rsid w:val="00F749FC"/>
    <w:rsid w:val="00FA2AAC"/>
    <w:rsid w:val="00FA663A"/>
    <w:rsid w:val="00FE34EC"/>
    <w:rsid w:val="01D645CB"/>
    <w:rsid w:val="026003DA"/>
    <w:rsid w:val="030D3595"/>
    <w:rsid w:val="05737F9C"/>
    <w:rsid w:val="061F23D2"/>
    <w:rsid w:val="07674A16"/>
    <w:rsid w:val="09CC4C1C"/>
    <w:rsid w:val="09F00565"/>
    <w:rsid w:val="0BA23378"/>
    <w:rsid w:val="0EB45D35"/>
    <w:rsid w:val="0EF359B7"/>
    <w:rsid w:val="13197D31"/>
    <w:rsid w:val="142D3110"/>
    <w:rsid w:val="15A356AB"/>
    <w:rsid w:val="164003A4"/>
    <w:rsid w:val="16C5583A"/>
    <w:rsid w:val="177904B8"/>
    <w:rsid w:val="192E2002"/>
    <w:rsid w:val="1B0406D7"/>
    <w:rsid w:val="20361CB8"/>
    <w:rsid w:val="203A4956"/>
    <w:rsid w:val="20D6181F"/>
    <w:rsid w:val="22405324"/>
    <w:rsid w:val="24003A9F"/>
    <w:rsid w:val="24A65CC9"/>
    <w:rsid w:val="29566940"/>
    <w:rsid w:val="2A050FB8"/>
    <w:rsid w:val="2DD47223"/>
    <w:rsid w:val="2E671F0E"/>
    <w:rsid w:val="31506ACE"/>
    <w:rsid w:val="32BF7DF5"/>
    <w:rsid w:val="36EA20AF"/>
    <w:rsid w:val="3C242142"/>
    <w:rsid w:val="3CED228F"/>
    <w:rsid w:val="3E8D6078"/>
    <w:rsid w:val="3F8F673A"/>
    <w:rsid w:val="41B968FF"/>
    <w:rsid w:val="423F11CD"/>
    <w:rsid w:val="47250A74"/>
    <w:rsid w:val="48C94744"/>
    <w:rsid w:val="48EB0A3F"/>
    <w:rsid w:val="4AEE6A0C"/>
    <w:rsid w:val="4C3B2B23"/>
    <w:rsid w:val="505B70E9"/>
    <w:rsid w:val="51A056CA"/>
    <w:rsid w:val="52AE4350"/>
    <w:rsid w:val="576F1DC6"/>
    <w:rsid w:val="597B1BD8"/>
    <w:rsid w:val="5D87404C"/>
    <w:rsid w:val="61693C9D"/>
    <w:rsid w:val="639F3800"/>
    <w:rsid w:val="64960A56"/>
    <w:rsid w:val="64CC0F4B"/>
    <w:rsid w:val="64FF1E94"/>
    <w:rsid w:val="677245BD"/>
    <w:rsid w:val="6893201B"/>
    <w:rsid w:val="68AF5E2E"/>
    <w:rsid w:val="6B1778FF"/>
    <w:rsid w:val="6B844F4E"/>
    <w:rsid w:val="6D554B9A"/>
    <w:rsid w:val="6D5A1EC1"/>
    <w:rsid w:val="6DE55D1C"/>
    <w:rsid w:val="6E3728E0"/>
    <w:rsid w:val="6EA62EE3"/>
    <w:rsid w:val="783B0657"/>
    <w:rsid w:val="7AE4629A"/>
    <w:rsid w:val="7CC320E9"/>
    <w:rsid w:val="7DA134C3"/>
    <w:rsid w:val="7EE32C29"/>
    <w:rsid w:val="FE2B023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table of figures"/>
    <w:basedOn w:val="1"/>
    <w:next w:val="1"/>
    <w:qFormat/>
    <w:uiPriority w:val="99"/>
    <w:pPr>
      <w:ind w:left="200" w:leftChars="200" w:hanging="200" w:hangingChars="200"/>
    </w:pPr>
    <w:rPr>
      <w:rFonts w:ascii="Times New Roman" w:hAnsi="Times New Roman"/>
      <w:szCs w:val="24"/>
    </w:rPr>
  </w:style>
  <w:style w:type="paragraph" w:styleId="5">
    <w:name w:val="Title"/>
    <w:basedOn w:val="1"/>
    <w:qFormat/>
    <w:uiPriority w:val="0"/>
    <w:pPr>
      <w:spacing w:before="240" w:after="60"/>
      <w:jc w:val="center"/>
      <w:outlineLvl w:val="0"/>
    </w:pPr>
    <w:rPr>
      <w:rFonts w:ascii="Arial" w:hAnsi="Arial" w:cs="Arial"/>
      <w:b/>
      <w:bCs/>
      <w:sz w:val="32"/>
      <w:szCs w:val="32"/>
    </w:rPr>
  </w:style>
  <w:style w:type="paragraph" w:styleId="8">
    <w:name w:val="List Paragraph"/>
    <w:basedOn w:val="1"/>
    <w:qFormat/>
    <w:uiPriority w:val="99"/>
    <w:pPr>
      <w:ind w:firstLine="420" w:firstLineChars="200"/>
    </w:pPr>
  </w:style>
  <w:style w:type="paragraph" w:customStyle="1" w:styleId="9">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3361</Words>
  <Characters>3987</Characters>
  <Lines>23</Lines>
  <Paragraphs>6</Paragraphs>
  <TotalTime>1028</TotalTime>
  <ScaleCrop>false</ScaleCrop>
  <LinksUpToDate>false</LinksUpToDate>
  <CharactersWithSpaces>4048</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2025-03-18T10:31:00Z</cp:lastPrinted>
  <dcterms:modified xsi:type="dcterms:W3CDTF">2025-03-25T14:40:23Z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C5405A0F79E14EC0B442DBCCBD9C8A2D_13</vt:lpwstr>
  </property>
  <property fmtid="{D5CDD505-2E9C-101B-9397-08002B2CF9AE}" pid="4" name="KSOTemplateDocerSaveRecord">
    <vt:lpwstr>eyJoZGlkIjoiNWUwYjVhZDVkOTI5M2RiZmQyYWMwYjgxMjc2NTUwM2EifQ==</vt:lpwstr>
  </property>
</Properties>
</file>