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茂县文学艺术界联合会</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对各团体会员开展联络、协调、服务、指导工作，通过组织学习、文艺采风、学术研讨、理论研究、展览演出、文艺评奖、书刊出版、人才培训、对外交流和权益保障等各项工作，指导团体会员开展业务活动。</w:t>
      </w:r>
    </w:p>
    <w:p>
      <w:pPr>
        <w:ind w:firstLineChars="200" w:firstLine="640"/>
        <w:rPr>
          <w:rFonts w:ascii="楷体_GB2312" w:eastAsia="楷体_GB2312"/>
          <w:b/>
          <w:sz w:val="32"/>
          <w:szCs w:val="32"/>
        </w:rPr>
      </w:pPr>
      <w:r>
        <w:rPr>
          <w:rFonts w:ascii="楷体_GB2312" w:eastAsia="楷体_GB2312" w:hint="eastAsia"/>
          <w:b/>
          <w:sz w:val="32"/>
          <w:szCs w:val="32"/>
        </w:rPr>
        <w:t>（二）2022年重点工作</w:t>
      </w:r>
    </w:p>
    <w:p>
      <w:pPr>
        <w:spacing w:line="576" w:lineRule="exact"/>
        <w:ind w:firstLineChars="200" w:firstLine="640"/>
        <w:rPr>
          <w:rFonts w:ascii="仿宋_GB2312" w:eastAsia="仿宋_GB2312" w:cs="仿宋_GB2312"/>
          <w:sz w:val="32"/>
          <w:szCs w:val="32"/>
        </w:rPr>
      </w:pPr>
      <w:r>
        <w:rPr>
          <w:rFonts w:ascii="楷体_GB2312" w:eastAsia="楷体_GB2312" w:cs="楷体_GB2312" w:hint="eastAsia"/>
          <w:b/>
          <w:sz w:val="32"/>
          <w:szCs w:val="32"/>
        </w:rPr>
        <w:t>1.全力推进县文艺创作基金评审工作。</w:t>
      </w:r>
      <w:r>
        <w:rPr>
          <w:rFonts w:ascii="仿宋_GB2312" w:eastAsia="仿宋_GB2312" w:cs="仿宋_GB2312" w:hint="eastAsia"/>
          <w:sz w:val="32"/>
          <w:szCs w:val="32"/>
        </w:rPr>
        <w:t>根据《茂县文艺创作基金管理办法》的要求，认真组织好2020年和2021年茂县文艺创作基金的申报、评审、公示等工作，进一步激发文艺工作者的创作热情。</w:t>
      </w:r>
    </w:p>
    <w:p>
      <w:pPr>
        <w:pStyle w:val="19"/>
        <w:shd w:val="clear" w:color="auto" w:fill="FFFFFF"/>
        <w:spacing w:before="0" w:beforeAutospacing="0" w:after="0" w:afterAutospacing="0" w:line="576" w:lineRule="exact"/>
        <w:ind w:firstLineChars="200" w:firstLine="640"/>
        <w:rPr>
          <w:rFonts w:ascii="仿宋_GB2312" w:eastAsia="仿宋_GB2312" w:cs="仿宋_GB2312"/>
          <w:sz w:val="32"/>
          <w:szCs w:val="32"/>
        </w:rPr>
      </w:pPr>
      <w:r>
        <w:rPr>
          <w:rFonts w:ascii="楷体_GB2312" w:eastAsia="楷体_GB2312" w:cs="楷体_GB2312" w:hint="eastAsia"/>
          <w:b/>
          <w:kern w:val="2"/>
          <w:sz w:val="32"/>
          <w:szCs w:val="32"/>
        </w:rPr>
        <w:t>2.扎实做好《九鼎山》杂志</w:t>
      </w:r>
      <w:bookmarkStart w:id="0" w:name="_GoBack"/>
      <w:bookmarkEnd w:id="0"/>
      <w:r>
        <w:rPr>
          <w:rFonts w:ascii="楷体_GB2312" w:eastAsia="楷体_GB2312" w:cs="楷体_GB2312" w:hint="eastAsia"/>
          <w:b/>
          <w:kern w:val="2"/>
          <w:sz w:val="32"/>
          <w:szCs w:val="32"/>
        </w:rPr>
        <w:t>编辑出版工作。</w:t>
      </w:r>
      <w:r>
        <w:rPr>
          <w:rFonts w:ascii="仿宋_GB2312" w:eastAsia="仿宋_GB2312" w:cs="仿宋_GB2312" w:hint="eastAsia"/>
          <w:sz w:val="32"/>
          <w:szCs w:val="32"/>
        </w:rPr>
        <w:t>组织全县广大文艺工作者紧扣时代主题，围绕中心工作，深入挖掘民族文化和红色文化，紧抓茂县茂县独具特色的文化旅游资源，积极创作出高质量的文艺精品，推动《九鼎山》杂志更上一层楼。</w:t>
      </w:r>
    </w:p>
    <w:p>
      <w:pPr>
        <w:spacing w:line="576" w:lineRule="exact"/>
        <w:ind w:firstLineChars="200" w:firstLine="640"/>
        <w:rPr>
          <w:rFonts w:ascii="楷体_GB2312" w:eastAsia="楷体_GB2312" w:cs="楷体_GB2312"/>
          <w:b/>
          <w:sz w:val="32"/>
          <w:szCs w:val="32"/>
        </w:rPr>
      </w:pPr>
      <w:r>
        <w:rPr>
          <w:rFonts w:ascii="楷体_GB2312" w:eastAsia="楷体_GB2312" w:cs="楷体_GB2312" w:hint="eastAsia"/>
          <w:b/>
          <w:sz w:val="32"/>
          <w:szCs w:val="32"/>
        </w:rPr>
        <w:t>3.</w:t>
      </w:r>
      <w:r>
        <w:rPr>
          <w:rFonts w:ascii="楷体_GB2312" w:eastAsia="楷体_GB2312" w:cs="楷体_GB2312" w:hint="eastAsia"/>
          <w:b/>
          <w:sz w:val="32"/>
          <w:szCs w:val="32"/>
          <w:lang w:val="zh-CN"/>
        </w:rPr>
        <w:t>全面推动</w:t>
      </w:r>
      <w:r>
        <w:rPr>
          <w:rFonts w:ascii="楷体_GB2312" w:eastAsia="楷体_GB2312" w:cs="楷体_GB2312" w:hint="eastAsia"/>
          <w:b/>
          <w:sz w:val="32"/>
          <w:szCs w:val="32"/>
        </w:rPr>
        <w:t>公共文化服务体系建设。</w:t>
      </w:r>
      <w:r>
        <w:rPr>
          <w:rFonts w:ascii="仿宋_GB2312" w:eastAsia="仿宋_GB2312" w:cs="仿宋_GB2312" w:hint="eastAsia"/>
          <w:color w:val="333333"/>
          <w:kern w:val="0"/>
          <w:sz w:val="32"/>
          <w:szCs w:val="32"/>
        </w:rPr>
        <w:t>搭建文艺创作交流平台，充分运用好文创基地，组织文艺工作者开展系列创作交流活动，促进茂县文艺创作事业蓬勃发展。</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茂县文联属一级预算单位，下属二级预算单位0个，其中：参照公务员法管理的事业单位0个，其他事业单位0个。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文联</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495830</w:t>
      </w:r>
      <w:r>
        <w:rPr>
          <w:rFonts w:ascii="仿宋_GB2312" w:eastAsia="仿宋_GB2312"/>
          <w:sz w:val="32"/>
          <w:szCs w:val="32"/>
        </w:rPr>
        <w:t>元；支出包括：一般公共服务支出</w:t>
      </w:r>
      <w:r>
        <w:rPr>
          <w:rFonts w:ascii="仿宋_GB2312" w:eastAsia="仿宋_GB2312" w:hint="eastAsia"/>
          <w:sz w:val="32"/>
          <w:szCs w:val="32"/>
        </w:rPr>
        <w:t>495830</w:t>
      </w:r>
      <w:r>
        <w:rPr>
          <w:rFonts w:ascii="仿宋_GB2312" w:eastAsia="仿宋_GB2312"/>
          <w:sz w:val="32"/>
          <w:szCs w:val="32"/>
        </w:rPr>
        <w:t>元，社会保障和就业支出</w:t>
      </w:r>
      <w:r>
        <w:rPr>
          <w:rFonts w:ascii="仿宋_GB2312" w:eastAsia="仿宋_GB2312" w:hint="eastAsia"/>
          <w:sz w:val="32"/>
          <w:szCs w:val="32"/>
        </w:rPr>
        <w:t>70577</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29438</w:t>
      </w:r>
      <w:r>
        <w:rPr>
          <w:rFonts w:ascii="仿宋_GB2312" w:eastAsia="仿宋_GB2312"/>
          <w:sz w:val="32"/>
          <w:szCs w:val="32"/>
        </w:rPr>
        <w:t>元，住房保障支出</w:t>
      </w:r>
      <w:r>
        <w:rPr>
          <w:rFonts w:ascii="仿宋_GB2312" w:eastAsia="仿宋_GB2312" w:hint="eastAsia"/>
          <w:sz w:val="32"/>
          <w:szCs w:val="32"/>
        </w:rPr>
        <w:t>53268</w:t>
      </w:r>
      <w:r>
        <w:rPr>
          <w:rFonts w:ascii="仿宋_GB2312" w:eastAsia="仿宋_GB2312"/>
          <w:sz w:val="32"/>
          <w:szCs w:val="32"/>
        </w:rPr>
        <w:t>元。</w:t>
      </w:r>
      <w:r>
        <w:rPr>
          <w:rFonts w:ascii="仿宋_GB2312" w:eastAsia="仿宋_GB2312" w:hint="eastAsia"/>
          <w:sz w:val="32"/>
          <w:szCs w:val="32"/>
        </w:rPr>
        <w:t>文联</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年收支总预算</w:t>
      </w:r>
      <w:r>
        <w:rPr>
          <w:rFonts w:ascii="仿宋_GB2312" w:eastAsia="仿宋_GB2312" w:hint="eastAsia"/>
          <w:sz w:val="32"/>
          <w:szCs w:val="32"/>
        </w:rPr>
        <w:t>495830</w:t>
      </w:r>
      <w:r>
        <w:rPr>
          <w:rFonts w:ascii="仿宋_GB2312" w:eastAsia="仿宋_GB2312"/>
          <w:sz w:val="32"/>
          <w:szCs w:val="32"/>
        </w:rPr>
        <w:t>元,比20</w:t>
      </w:r>
      <w:r>
        <w:rPr>
          <w:rFonts w:ascii="仿宋_GB2312" w:eastAsia="仿宋_GB2312" w:hint="eastAsia"/>
          <w:sz w:val="32"/>
          <w:szCs w:val="32"/>
        </w:rPr>
        <w:t>21</w:t>
      </w:r>
      <w:r>
        <w:rPr>
          <w:rFonts w:ascii="仿宋_GB2312" w:eastAsia="仿宋_GB2312"/>
          <w:sz w:val="32"/>
          <w:szCs w:val="32"/>
        </w:rPr>
        <w:t>年收支预算总数</w:t>
      </w:r>
      <w:r>
        <w:rPr>
          <w:rFonts w:ascii="仿宋_GB2312" w:eastAsia="仿宋_GB2312" w:hint="eastAsia"/>
          <w:sz w:val="32"/>
          <w:szCs w:val="32"/>
        </w:rPr>
        <w:t>减少5700</w:t>
      </w:r>
      <w:r>
        <w:rPr>
          <w:rFonts w:ascii="仿宋_GB2312" w:eastAsia="仿宋_GB2312"/>
          <w:sz w:val="32"/>
          <w:szCs w:val="32"/>
        </w:rPr>
        <w:t>元，主要原因:1</w:t>
      </w:r>
      <w:r>
        <w:rPr>
          <w:rFonts w:ascii="仿宋_GB2312" w:eastAsia="仿宋_GB2312" w:hint="eastAsia"/>
          <w:sz w:val="32"/>
          <w:szCs w:val="32"/>
        </w:rPr>
        <w:t>.人员经费减少</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2022</w:t>
      </w:r>
      <w:r>
        <w:rPr>
          <w:rFonts w:ascii="仿宋_GB2312" w:eastAsia="仿宋_GB2312"/>
          <w:sz w:val="32"/>
          <w:szCs w:val="32"/>
        </w:rPr>
        <w:t>年收入预算</w:t>
      </w:r>
      <w:r>
        <w:rPr>
          <w:rFonts w:ascii="仿宋_GB2312" w:eastAsia="仿宋_GB2312" w:hint="eastAsia"/>
          <w:sz w:val="32"/>
          <w:szCs w:val="32"/>
        </w:rPr>
        <w:t>495830</w:t>
      </w:r>
      <w:r>
        <w:rPr>
          <w:rFonts w:ascii="仿宋_GB2312" w:eastAsia="仿宋_GB2312"/>
          <w:sz w:val="32"/>
          <w:szCs w:val="32"/>
        </w:rPr>
        <w:t>元；一般公共预算拨款收入</w:t>
      </w:r>
      <w:r>
        <w:rPr>
          <w:rFonts w:ascii="仿宋_GB2312" w:eastAsia="仿宋_GB2312" w:hint="eastAsia"/>
          <w:sz w:val="32"/>
          <w:szCs w:val="32"/>
        </w:rPr>
        <w:t xml:space="preserve">  495830</w:t>
      </w:r>
      <w:r>
        <w:rPr>
          <w:rFonts w:ascii="仿宋_GB2312" w:eastAsia="仿宋_GB2312"/>
          <w:sz w:val="32"/>
          <w:szCs w:val="32"/>
        </w:rPr>
        <w:t>元，占</w:t>
      </w:r>
      <w:r>
        <w:rPr>
          <w:rFonts w:ascii="仿宋_GB2312" w:eastAsia="仿宋_GB2312" w:hint="eastAsia"/>
          <w:sz w:val="32"/>
          <w:szCs w:val="32"/>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022</w:t>
      </w:r>
      <w:r>
        <w:rPr>
          <w:rFonts w:ascii="仿宋_GB2312" w:eastAsia="仿宋_GB2312"/>
          <w:sz w:val="32"/>
          <w:szCs w:val="32"/>
        </w:rPr>
        <w:t>年支出预算</w:t>
      </w:r>
      <w:r>
        <w:rPr>
          <w:rFonts w:ascii="仿宋_GB2312" w:eastAsia="仿宋_GB2312" w:hint="eastAsia"/>
          <w:sz w:val="32"/>
          <w:szCs w:val="32"/>
        </w:rPr>
        <w:t>495830</w:t>
      </w:r>
      <w:r>
        <w:rPr>
          <w:rFonts w:ascii="仿宋_GB2312" w:eastAsia="仿宋_GB2312"/>
          <w:sz w:val="32"/>
          <w:szCs w:val="32"/>
        </w:rPr>
        <w:t>元，其中：基本支出</w:t>
      </w:r>
      <w:r>
        <w:rPr>
          <w:rFonts w:ascii="仿宋_GB2312" w:eastAsia="仿宋_GB2312" w:hint="eastAsia"/>
          <w:sz w:val="32"/>
          <w:szCs w:val="32"/>
        </w:rPr>
        <w:t>495830元</w:t>
      </w:r>
      <w:r>
        <w:rPr>
          <w:rFonts w:ascii="仿宋_GB2312" w:eastAsia="仿宋_GB2312"/>
          <w:sz w:val="32"/>
          <w:szCs w:val="32"/>
        </w:rPr>
        <w:t>，占</w:t>
      </w:r>
      <w:r>
        <w:rPr>
          <w:rFonts w:ascii="仿宋_GB2312" w:eastAsia="仿宋_GB2312" w:hint="eastAsia"/>
          <w:sz w:val="32"/>
          <w:szCs w:val="32"/>
        </w:rPr>
        <w:t>100</w:t>
      </w:r>
      <w:r>
        <w:rPr>
          <w:rFonts w:ascii="仿宋_GB2312" w:eastAsia="仿宋_GB2312"/>
          <w:sz w:val="32"/>
          <w:szCs w:val="32"/>
        </w:rPr>
        <w:t>%，项目支出</w:t>
      </w:r>
      <w:r>
        <w:rPr>
          <w:rFonts w:ascii="仿宋_GB2312" w:eastAsia="仿宋_GB2312" w:hint="eastAsia"/>
          <w:sz w:val="32"/>
          <w:szCs w:val="32"/>
        </w:rPr>
        <w:t>0</w:t>
      </w:r>
      <w:r>
        <w:rPr>
          <w:rFonts w:ascii="仿宋_GB2312" w:eastAsia="仿宋_GB2312"/>
          <w:sz w:val="32"/>
          <w:szCs w:val="32"/>
        </w:rPr>
        <w:t>元。</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年财政拨款收支总预算</w:t>
      </w:r>
      <w:r>
        <w:rPr>
          <w:rFonts w:ascii="仿宋_GB2312" w:eastAsia="仿宋_GB2312" w:hint="eastAsia"/>
          <w:sz w:val="32"/>
          <w:szCs w:val="32"/>
        </w:rPr>
        <w:t>495830</w:t>
      </w:r>
      <w:r>
        <w:rPr>
          <w:rFonts w:ascii="仿宋_GB2312" w:eastAsia="仿宋_GB2312"/>
          <w:sz w:val="32"/>
          <w:szCs w:val="32"/>
        </w:rPr>
        <w:t>元,比20</w:t>
      </w:r>
      <w:r>
        <w:rPr>
          <w:rFonts w:ascii="仿宋_GB2312" w:eastAsia="仿宋_GB2312" w:hint="eastAsia"/>
          <w:sz w:val="32"/>
          <w:szCs w:val="32"/>
        </w:rPr>
        <w:t>21</w:t>
      </w:r>
      <w:r>
        <w:rPr>
          <w:rFonts w:ascii="仿宋_GB2312" w:eastAsia="仿宋_GB2312"/>
          <w:sz w:val="32"/>
          <w:szCs w:val="32"/>
        </w:rPr>
        <w:t>年收支预算总数</w:t>
      </w:r>
      <w:r>
        <w:rPr>
          <w:rFonts w:ascii="仿宋_GB2312" w:eastAsia="仿宋_GB2312" w:hint="eastAsia"/>
          <w:sz w:val="32"/>
          <w:szCs w:val="32"/>
        </w:rPr>
        <w:t>减少5700</w:t>
      </w:r>
      <w:r>
        <w:rPr>
          <w:rFonts w:ascii="仿宋_GB2312" w:eastAsia="仿宋_GB2312"/>
          <w:sz w:val="32"/>
          <w:szCs w:val="32"/>
        </w:rPr>
        <w:t>元，主要原因: 1</w:t>
      </w:r>
      <w:r>
        <w:rPr>
          <w:rFonts w:ascii="仿宋_GB2312" w:eastAsia="仿宋_GB2312" w:hint="eastAsia"/>
          <w:sz w:val="32"/>
          <w:szCs w:val="32"/>
        </w:rPr>
        <w:t>.人员经费减少</w:t>
      </w:r>
      <w:r>
        <w:rPr>
          <w:rFonts w:ascii="仿宋_GB2312" w:eastAsia="仿宋_GB2312"/>
          <w:sz w:val="32"/>
          <w:szCs w:val="32"/>
        </w:rPr>
        <w:t>。收入包括：本年一般公共预算拨款收入</w:t>
      </w:r>
      <w:r>
        <w:rPr>
          <w:rFonts w:ascii="仿宋_GB2312" w:eastAsia="仿宋_GB2312" w:hint="eastAsia"/>
          <w:sz w:val="32"/>
          <w:szCs w:val="32"/>
        </w:rPr>
        <w:t>495830</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rPr>
        <w:t>342547</w:t>
      </w:r>
      <w:r>
        <w:rPr>
          <w:rFonts w:ascii="仿宋_GB2312" w:eastAsia="仿宋_GB2312"/>
          <w:sz w:val="32"/>
          <w:szCs w:val="32"/>
        </w:rPr>
        <w:t>元，社会保障和就业支出</w:t>
      </w:r>
      <w:r>
        <w:rPr>
          <w:rFonts w:ascii="仿宋_GB2312" w:eastAsia="仿宋_GB2312" w:hint="eastAsia"/>
          <w:sz w:val="32"/>
          <w:szCs w:val="32"/>
        </w:rPr>
        <w:t>70577</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29438</w:t>
      </w:r>
      <w:r>
        <w:rPr>
          <w:rFonts w:ascii="仿宋_GB2312" w:eastAsia="仿宋_GB2312"/>
          <w:sz w:val="32"/>
          <w:szCs w:val="32"/>
        </w:rPr>
        <w:t>元，住房保障支出</w:t>
      </w:r>
      <w:r>
        <w:rPr>
          <w:rFonts w:ascii="仿宋_GB2312" w:eastAsia="仿宋_GB2312" w:hint="eastAsia"/>
          <w:sz w:val="32"/>
          <w:szCs w:val="32"/>
        </w:rPr>
        <w:t>53268</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年一般公共预算当年拨款</w:t>
      </w:r>
      <w:r>
        <w:rPr>
          <w:rFonts w:ascii="仿宋_GB2312" w:eastAsia="仿宋_GB2312" w:hint="eastAsia"/>
          <w:sz w:val="32"/>
          <w:szCs w:val="32"/>
        </w:rPr>
        <w:t>495830</w:t>
      </w:r>
      <w:r>
        <w:rPr>
          <w:rFonts w:ascii="仿宋_GB2312" w:eastAsia="仿宋_GB2312"/>
          <w:sz w:val="32"/>
          <w:szCs w:val="32"/>
        </w:rPr>
        <w:t>元,比20</w:t>
      </w:r>
      <w:r>
        <w:rPr>
          <w:rFonts w:ascii="仿宋_GB2312" w:eastAsia="仿宋_GB2312" w:hint="eastAsia"/>
          <w:sz w:val="32"/>
          <w:szCs w:val="32"/>
        </w:rPr>
        <w:t>21</w:t>
      </w:r>
      <w:r>
        <w:rPr>
          <w:rFonts w:ascii="仿宋_GB2312" w:eastAsia="仿宋_GB2312"/>
          <w:sz w:val="32"/>
          <w:szCs w:val="32"/>
        </w:rPr>
        <w:t>年预算数</w:t>
      </w:r>
      <w:r>
        <w:rPr>
          <w:rFonts w:ascii="仿宋_GB2312" w:eastAsia="仿宋_GB2312" w:hint="eastAsia"/>
          <w:sz w:val="32"/>
          <w:szCs w:val="32"/>
        </w:rPr>
        <w:t>减少5700</w:t>
      </w:r>
      <w:r>
        <w:rPr>
          <w:rFonts w:ascii="仿宋_GB2312" w:eastAsia="仿宋_GB2312"/>
          <w:sz w:val="32"/>
          <w:szCs w:val="32"/>
        </w:rPr>
        <w:t>元，主要原因: 1</w:t>
      </w:r>
      <w:r>
        <w:rPr>
          <w:rFonts w:ascii="仿宋_GB2312" w:eastAsia="仿宋_GB2312" w:hint="eastAsia"/>
          <w:sz w:val="32"/>
          <w:szCs w:val="32"/>
        </w:rPr>
        <w:t>.人员经费减少</w:t>
      </w:r>
      <w:r>
        <w:rPr>
          <w:rFonts w:ascii="仿宋_GB2312" w:eastAsia="仿宋_GB2312"/>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rPr>
        <w:t>342547</w:t>
      </w:r>
      <w:r>
        <w:rPr>
          <w:rFonts w:ascii="仿宋_GB2312" w:eastAsia="仿宋_GB2312"/>
          <w:sz w:val="32"/>
          <w:szCs w:val="32"/>
        </w:rPr>
        <w:t>元，占</w:t>
      </w:r>
      <w:r>
        <w:rPr>
          <w:rFonts w:ascii="仿宋_GB2312" w:eastAsia="仿宋_GB2312" w:hint="eastAsia"/>
          <w:sz w:val="32"/>
          <w:szCs w:val="32"/>
        </w:rPr>
        <w:t>70</w:t>
      </w:r>
      <w:r>
        <w:rPr>
          <w:rFonts w:ascii="仿宋_GB2312" w:eastAsia="仿宋_GB2312"/>
          <w:sz w:val="32"/>
          <w:szCs w:val="32"/>
        </w:rPr>
        <w:t>%；社会保障和就业支出</w:t>
      </w:r>
      <w:r>
        <w:rPr>
          <w:rFonts w:ascii="仿宋_GB2312" w:eastAsia="仿宋_GB2312" w:hint="eastAsia"/>
          <w:sz w:val="32"/>
          <w:szCs w:val="32"/>
        </w:rPr>
        <w:t>70577</w:t>
      </w:r>
      <w:r>
        <w:rPr>
          <w:rFonts w:ascii="仿宋_GB2312" w:eastAsia="仿宋_GB2312"/>
          <w:sz w:val="32"/>
          <w:szCs w:val="32"/>
        </w:rPr>
        <w:t>元，占</w:t>
      </w: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29438</w:t>
      </w:r>
      <w:r>
        <w:rPr>
          <w:rFonts w:ascii="仿宋_GB2312" w:eastAsia="仿宋_GB2312"/>
          <w:sz w:val="32"/>
          <w:szCs w:val="32"/>
        </w:rPr>
        <w:t>元，占</w:t>
      </w:r>
      <w:r>
        <w:rPr>
          <w:rFonts w:ascii="仿宋_GB2312" w:eastAsia="仿宋_GB2312" w:hint="eastAsia"/>
          <w:sz w:val="32"/>
          <w:szCs w:val="32"/>
        </w:rPr>
        <w:t>6</w:t>
      </w:r>
      <w:r>
        <w:rPr>
          <w:rFonts w:ascii="仿宋_GB2312" w:eastAsia="仿宋_GB2312"/>
          <w:sz w:val="32"/>
          <w:szCs w:val="32"/>
        </w:rPr>
        <w:t>%；住房保障支出</w:t>
      </w:r>
      <w:r>
        <w:rPr>
          <w:rFonts w:ascii="仿宋_GB2312" w:eastAsia="仿宋_GB2312" w:hint="eastAsia"/>
          <w:sz w:val="32"/>
          <w:szCs w:val="32"/>
        </w:rPr>
        <w:t>53268</w:t>
      </w:r>
      <w:r>
        <w:rPr>
          <w:rFonts w:ascii="仿宋_GB2312" w:eastAsia="仿宋_GB2312"/>
          <w:sz w:val="32"/>
          <w:szCs w:val="32"/>
        </w:rPr>
        <w:t>元，占</w:t>
      </w:r>
      <w:r>
        <w:rPr>
          <w:rFonts w:ascii="仿宋_GB2312" w:eastAsia="仿宋_GB2312" w:hint="eastAsia"/>
          <w:sz w:val="32"/>
          <w:szCs w:val="32"/>
        </w:rPr>
        <w:t>10</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1. 1</w:t>
      </w:r>
      <w:r>
        <w:rPr>
          <w:rFonts w:ascii="仿宋_GB2312" w:eastAsia="仿宋_GB2312"/>
          <w:sz w:val="32"/>
          <w:szCs w:val="32"/>
        </w:rPr>
        <w:t>一般公共服务（</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群众团体事务</w:t>
      </w:r>
      <w:r>
        <w:rPr>
          <w:rFonts w:ascii="仿宋_GB2312" w:eastAsia="仿宋_GB2312"/>
          <w:sz w:val="32"/>
          <w:szCs w:val="32"/>
        </w:rPr>
        <w:t>（</w:t>
      </w:r>
      <w:r>
        <w:rPr>
          <w:rFonts w:ascii="仿宋_GB2312" w:eastAsia="仿宋_GB2312" w:hint="eastAsia"/>
          <w:sz w:val="32"/>
          <w:szCs w:val="32"/>
        </w:rPr>
        <w:t>29</w:t>
      </w:r>
      <w:r>
        <w:rPr>
          <w:rFonts w:ascii="仿宋_GB2312" w:eastAsia="仿宋_GB2312"/>
          <w:sz w:val="32"/>
          <w:szCs w:val="32"/>
        </w:rPr>
        <w:t>）</w:t>
      </w:r>
      <w:r>
        <w:rPr>
          <w:rFonts w:ascii="仿宋_GB2312" w:eastAsia="仿宋_GB2312" w:hint="eastAsia"/>
          <w:sz w:val="32"/>
          <w:szCs w:val="32"/>
        </w:rPr>
        <w:t>事业运行</w:t>
      </w:r>
      <w:r>
        <w:rPr>
          <w:rFonts w:ascii="仿宋_GB2312" w:eastAsia="仿宋_GB2312"/>
          <w:sz w:val="32"/>
          <w:szCs w:val="32"/>
        </w:rPr>
        <w:t>（</w:t>
      </w:r>
      <w:r>
        <w:rPr>
          <w:rFonts w:ascii="仿宋_GB2312" w:eastAsia="仿宋_GB2312" w:hint="eastAsia"/>
          <w:sz w:val="32"/>
          <w:szCs w:val="32"/>
        </w:rPr>
        <w:t>50</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rPr>
        <w:t>342547元</w:t>
      </w:r>
      <w:r>
        <w:rPr>
          <w:rFonts w:ascii="仿宋_GB2312" w:eastAsia="仿宋_GB2312"/>
          <w:sz w:val="32"/>
          <w:szCs w:val="32"/>
        </w:rPr>
        <w:t>，主要用于: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rPr>
        <w:t>47051元</w:t>
      </w:r>
      <w:r>
        <w:rPr>
          <w:rFonts w:ascii="仿宋_GB2312" w:eastAsia="仿宋_GB2312"/>
          <w:sz w:val="32"/>
          <w:szCs w:val="32"/>
        </w:rPr>
        <w:t>，主要用于单位缴纳基本养老保险费。</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rPr>
        <w:t>23526元</w:t>
      </w:r>
      <w:r>
        <w:rPr>
          <w:rFonts w:ascii="仿宋_GB2312" w:eastAsia="仿宋_GB2312"/>
          <w:sz w:val="32"/>
          <w:szCs w:val="32"/>
        </w:rPr>
        <w:t>，主要用于单位缴纳职业年金。</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4. 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w:t>
      </w:r>
      <w:r>
        <w:rPr>
          <w:rFonts w:ascii="仿宋_GB2312" w:eastAsia="仿宋_GB2312" w:hint="eastAsia"/>
          <w:sz w:val="32"/>
          <w:szCs w:val="32"/>
        </w:rPr>
        <w:t>事业单位</w:t>
      </w:r>
      <w:r>
        <w:rPr>
          <w:rFonts w:ascii="仿宋_GB2312" w:eastAsia="仿宋_GB2312"/>
          <w:sz w:val="32"/>
          <w:szCs w:val="32"/>
        </w:rPr>
        <w:t>医疗（</w:t>
      </w:r>
      <w:r>
        <w:rPr>
          <w:rFonts w:ascii="仿宋_GB2312" w:eastAsia="仿宋_GB2312" w:hint="eastAsia"/>
          <w:sz w:val="32"/>
          <w:szCs w:val="32"/>
        </w:rPr>
        <w:t>02</w:t>
      </w:r>
      <w:r>
        <w:rPr>
          <w:rFonts w:ascii="仿宋_GB2312" w:eastAsia="仿宋_GB2312"/>
          <w:sz w:val="32"/>
          <w:szCs w:val="32"/>
        </w:rPr>
        <w:t>）2</w:t>
      </w:r>
      <w:r>
        <w:rPr>
          <w:rFonts w:ascii="仿宋_GB2312" w:eastAsia="仿宋_GB2312" w:hint="eastAsia"/>
          <w:sz w:val="32"/>
          <w:szCs w:val="32"/>
        </w:rPr>
        <w:t>022</w:t>
      </w:r>
      <w:r>
        <w:rPr>
          <w:rFonts w:ascii="仿宋_GB2312" w:eastAsia="仿宋_GB2312"/>
          <w:sz w:val="32"/>
          <w:szCs w:val="32"/>
        </w:rPr>
        <w:t>年预算数为</w:t>
      </w:r>
      <w:r>
        <w:rPr>
          <w:rFonts w:ascii="仿宋_GB2312" w:eastAsia="仿宋_GB2312" w:hint="eastAsia"/>
          <w:sz w:val="32"/>
          <w:szCs w:val="32"/>
        </w:rPr>
        <w:t>29438元</w:t>
      </w:r>
      <w:r>
        <w:rPr>
          <w:rFonts w:ascii="仿宋_GB2312" w:eastAsia="仿宋_GB2312"/>
          <w:sz w:val="32"/>
          <w:szCs w:val="32"/>
        </w:rPr>
        <w:t>，主要用于行政单位缴纳基本医疗保险。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 xml:space="preserve"> 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211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rPr>
        <w:t>53268元</w:t>
      </w:r>
      <w:r>
        <w:rPr>
          <w:rFonts w:ascii="仿宋_GB2312" w:eastAsia="仿宋_GB2312"/>
          <w:sz w:val="32"/>
          <w:szCs w:val="32"/>
        </w:rPr>
        <w:t>，主要用于单位为职工缴纳住房公积金。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2022年一般公共预算基本支出</w:t>
      </w:r>
      <w:r>
        <w:rPr>
          <w:rFonts w:hint="eastAsia"/>
          <w:sz w:val="32"/>
          <w:szCs w:val="32"/>
        </w:rPr>
        <w:t>495830</w:t>
      </w:r>
      <w:r>
        <w:rPr>
          <w:rFonts w:cs="仿宋_GB2312" w:hint="eastAsia"/>
          <w:kern w:val="2"/>
          <w:sz w:val="32"/>
          <w:szCs w:val="32"/>
        </w:rPr>
        <w:t>元，其中：人员经费466480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公用经费28840元，主要包括：办公费、印刷费、手续费、水费、电费、邮电费、差旅费、维修（护）费、租赁费、会议费、培训费、劳务费、工会经费、福利费、其他交通工具运行维护费、其他商品和服务支出。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2022年“三公”经费财政拨款预算数640元，其中：因</w:t>
      </w:r>
      <w:r>
        <w:rPr>
          <w:sz w:val="32"/>
          <w:szCs w:val="32"/>
        </w:rPr>
        <w:t>无因公出国（境）经费，</w:t>
      </w:r>
      <w:r>
        <w:rPr>
          <w:rFonts w:cs="仿宋_GB2312" w:hint="eastAsia"/>
          <w:kern w:val="2"/>
          <w:sz w:val="32"/>
          <w:szCs w:val="32"/>
        </w:rPr>
        <w:t>公务接待费640元。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2022</w:t>
      </w:r>
      <w:r>
        <w:rPr>
          <w:rFonts w:ascii="仿宋_GB2312" w:eastAsia="仿宋_GB2312"/>
          <w:sz w:val="32"/>
          <w:szCs w:val="32"/>
        </w:rPr>
        <w:t>年无因公出国（境）经费。</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2022年公务接待经费640元。与2021年预算经费</w:t>
      </w:r>
      <w:r>
        <w:rPr>
          <w:rFonts w:cs="宋体" w:hint="eastAsia"/>
          <w:sz w:val="32"/>
          <w:szCs w:val="32"/>
        </w:rPr>
        <w:t>无增减。</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22</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年机关运行经费财政拨款预算为</w:t>
      </w:r>
      <w:r>
        <w:rPr>
          <w:rFonts w:ascii="仿宋_GB2312" w:eastAsia="仿宋_GB2312" w:hint="eastAsia"/>
          <w:sz w:val="32"/>
          <w:szCs w:val="32"/>
        </w:rPr>
        <w:t>0</w:t>
      </w:r>
      <w:r>
        <w:rPr>
          <w:rFonts w:ascii="仿宋_GB2312" w:eastAsia="仿宋_GB2312"/>
          <w:sz w:val="32"/>
          <w:szCs w:val="32"/>
        </w:rPr>
        <w:t>元</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2022年安排政府采购预算0元</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截止20</w:t>
      </w:r>
      <w:r>
        <w:rPr>
          <w:rFonts w:ascii="仿宋_GB2312" w:eastAsia="仿宋_GB2312" w:hint="eastAsia"/>
          <w:sz w:val="32"/>
          <w:szCs w:val="32"/>
        </w:rPr>
        <w:t>21</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rPr>
        <w:t>172530</w:t>
      </w:r>
      <w:r>
        <w:rPr>
          <w:rFonts w:ascii="仿宋_GB2312" w:eastAsia="仿宋_GB2312"/>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2022年项目支出均按要求实行绩效目标管理，涉及项目   个，一般公共预算当年拨款0元。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10" w:usb3="00000000" w:csb0="00040000" w:csb1="00000000"/>
  </w:font>
  <w:font w:name="楷体">
    <w:altName w:val="Arial Unicode MS"/>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10002FF" w:usb1="4000ACFF" w:usb2="00000009"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Normal (Web)"/>
    <w:basedOn w:val="0"/>
    <w:pPr>
      <w:widowControl/>
      <w:spacing w:before="100" w:beforeAutospacing="1" w:after="100" w:afterAutospacing="1"/>
      <w:jc w:val="left"/>
    </w:pPr>
    <w:rPr>
      <w:rFonts w:ascii="宋体"/>
      <w:kern w:val="0"/>
      <w:sz w:val="24"/>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81</TotalTime>
  <Application>Yozo_Office27021597764231179</Application>
  <Pages>8</Pages>
  <Words>2687</Words>
  <Characters>2972</Characters>
  <Lines>172</Lines>
  <Paragraphs>61</Paragraphs>
  <CharactersWithSpaces>3030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32</cp:revision>
  <cp:lastPrinted>2022-03-04T07:40:00Z</cp:lastPrinted>
  <dcterms:created xsi:type="dcterms:W3CDTF">2022-01-12T08:31:00Z</dcterms:created>
  <dcterms:modified xsi:type="dcterms:W3CDTF">2022-03-21T02:47:12Z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