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7193"/>
      <w:bookmarkStart w:id="3" w:name="_Toc15378441"/>
      <w:bookmarkStart w:id="4" w:name="_Toc15377425"/>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476"/>
      <w:bookmarkStart w:id="8" w:name="_Toc15396598"/>
      <w:bookmarkStart w:id="9" w:name="_Toc15378442"/>
      <w:bookmarkStart w:id="10" w:name="_Toc15377194"/>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茂县经济商务和信息局</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bookmarkStart w:id="165" w:name="_GoBack"/>
      <w:bookmarkEnd w:id="165"/>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公开时间：2021年</w:t>
      </w:r>
      <w:r>
        <w:rPr>
          <w:rFonts w:hint="eastAsia" w:ascii="宋体" w:hAnsi="宋体" w:eastAsia="宋体" w:cs="宋体"/>
          <w:b w:val="0"/>
          <w:bCs w:val="0"/>
          <w:sz w:val="24"/>
          <w:szCs w:val="24"/>
          <w:lang w:val="en-US" w:eastAsia="zh-CN"/>
        </w:rPr>
        <w:t>9</w:t>
      </w:r>
      <w:r>
        <w:rPr>
          <w:rFonts w:hint="eastAsia" w:ascii="宋体" w:hAnsi="宋体" w:eastAsia="宋体" w:cs="宋体"/>
          <w:b w:val="0"/>
          <w:bCs w:val="0"/>
          <w:sz w:val="24"/>
          <w:szCs w:val="24"/>
        </w:rPr>
        <w:t>月</w:t>
      </w:r>
      <w:r>
        <w:rPr>
          <w:rFonts w:hint="eastAsia" w:ascii="宋体" w:hAnsi="宋体" w:eastAsia="宋体" w:cs="宋体"/>
          <w:b w:val="0"/>
          <w:bCs w:val="0"/>
          <w:sz w:val="24"/>
          <w:szCs w:val="24"/>
          <w:lang w:val="en-US" w:eastAsia="zh-CN"/>
        </w:rPr>
        <w:t>15</w:t>
      </w:r>
      <w:r>
        <w:rPr>
          <w:rFonts w:hint="eastAsia" w:ascii="宋体" w:hAnsi="宋体" w:eastAsia="宋体" w:cs="宋体"/>
          <w:b w:val="0"/>
          <w:bCs w:val="0"/>
          <w:sz w:val="24"/>
          <w:szCs w:val="24"/>
        </w:rPr>
        <w:t>日</w:t>
      </w:r>
    </w:p>
    <w:p>
      <w:pPr>
        <w:pStyle w:val="14"/>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b w:val="0"/>
          <w:bCs w:val="0"/>
          <w:caps w:val="0"/>
          <w:smallCaps/>
          <w:sz w:val="24"/>
          <w:szCs w:val="24"/>
        </w:rPr>
      </w:pPr>
      <w:r>
        <w:rPr>
          <w:rFonts w:hint="eastAsia" w:ascii="宋体" w:hAnsi="宋体" w:eastAsia="宋体" w:cs="宋体"/>
          <w:b w:val="0"/>
          <w:bCs w:val="0"/>
          <w:caps w:val="0"/>
          <w:smallCaps/>
          <w:sz w:val="24"/>
          <w:szCs w:val="24"/>
        </w:rPr>
        <w:fldChar w:fldCharType="begin"/>
      </w:r>
      <w:r>
        <w:rPr>
          <w:rFonts w:hint="eastAsia" w:ascii="宋体" w:hAnsi="宋体" w:eastAsia="宋体" w:cs="宋体"/>
          <w:b w:val="0"/>
          <w:bCs w:val="0"/>
          <w:caps w:val="0"/>
          <w:smallCaps/>
          <w:sz w:val="24"/>
          <w:szCs w:val="24"/>
        </w:rPr>
        <w:instrText xml:space="preserve"> TOC \o \u </w:instrText>
      </w:r>
      <w:r>
        <w:rPr>
          <w:rFonts w:hint="eastAsia" w:ascii="宋体" w:hAnsi="宋体" w:eastAsia="宋体" w:cs="宋体"/>
          <w:b w:val="0"/>
          <w:bCs w:val="0"/>
          <w:caps w:val="0"/>
          <w:smallCaps/>
          <w:sz w:val="24"/>
          <w:szCs w:val="24"/>
        </w:rPr>
        <w:fldChar w:fldCharType="separate"/>
      </w:r>
      <w:r>
        <w:rPr>
          <w:rFonts w:hint="eastAsia" w:ascii="宋体" w:hAnsi="宋体" w:eastAsia="宋体" w:cs="宋体"/>
          <w:b w:val="0"/>
          <w:bCs w:val="0"/>
          <w:caps w:val="0"/>
          <w:smallCaps/>
          <w:sz w:val="24"/>
          <w:szCs w:val="24"/>
        </w:rPr>
        <w:t>第一部分 部门概况</w:t>
      </w:r>
      <w:r>
        <w:rPr>
          <w:rFonts w:hint="eastAsia" w:ascii="宋体" w:hAnsi="宋体" w:eastAsia="宋体" w:cs="宋体"/>
          <w:b w:val="0"/>
          <w:bCs w:val="0"/>
          <w:caps w:val="0"/>
          <w:smallCaps/>
          <w:sz w:val="24"/>
          <w:szCs w:val="24"/>
        </w:rPr>
        <w:tab/>
      </w:r>
      <w:r>
        <w:rPr>
          <w:rFonts w:hint="eastAsia" w:ascii="宋体" w:hAnsi="宋体" w:eastAsia="宋体" w:cs="宋体"/>
          <w:b w:val="0"/>
          <w:bCs w:val="0"/>
          <w:caps w:val="0"/>
          <w:smallCaps/>
          <w:sz w:val="24"/>
          <w:szCs w:val="24"/>
        </w:rPr>
        <w:fldChar w:fldCharType="begin"/>
      </w:r>
      <w:r>
        <w:rPr>
          <w:rFonts w:hint="eastAsia" w:ascii="宋体" w:hAnsi="宋体" w:eastAsia="宋体" w:cs="宋体"/>
          <w:b w:val="0"/>
          <w:bCs w:val="0"/>
          <w:caps w:val="0"/>
          <w:smallCaps/>
          <w:sz w:val="24"/>
          <w:szCs w:val="24"/>
        </w:rPr>
        <w:instrText xml:space="preserve"> PAGEREF _Toc79163851 \h </w:instrText>
      </w:r>
      <w:r>
        <w:rPr>
          <w:rFonts w:hint="eastAsia" w:ascii="宋体" w:hAnsi="宋体" w:eastAsia="宋体" w:cs="宋体"/>
          <w:b w:val="0"/>
          <w:bCs w:val="0"/>
          <w:caps w:val="0"/>
          <w:smallCaps/>
          <w:sz w:val="24"/>
          <w:szCs w:val="24"/>
        </w:rPr>
        <w:fldChar w:fldCharType="separate"/>
      </w:r>
      <w:r>
        <w:rPr>
          <w:rFonts w:hint="eastAsia" w:ascii="宋体" w:hAnsi="宋体" w:eastAsia="宋体" w:cs="宋体"/>
          <w:b w:val="0"/>
          <w:bCs w:val="0"/>
          <w:caps w:val="0"/>
          <w:smallCaps/>
          <w:sz w:val="24"/>
          <w:szCs w:val="24"/>
        </w:rPr>
        <w:t>4</w:t>
      </w:r>
      <w:r>
        <w:rPr>
          <w:rFonts w:hint="eastAsia" w:ascii="宋体" w:hAnsi="宋体" w:eastAsia="宋体" w:cs="宋体"/>
          <w:b w:val="0"/>
          <w:bCs w:val="0"/>
          <w:caps w:val="0"/>
          <w:smallCaps/>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一、基本职能及主要工作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_Toc79163852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（一）主要职能。</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_Toc79163853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4</w:t>
      </w:r>
      <w:r>
        <w:rPr>
          <w:rFonts w:hint="eastAsia" w:ascii="宋体" w:hAnsi="宋体" w:eastAsia="宋体" w:cs="宋体"/>
          <w:i w:val="0"/>
          <w:iCs w:val="0"/>
          <w:smallCaps/>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lang w:eastAsia="zh-CN"/>
        </w:rPr>
      </w:pPr>
      <w:r>
        <w:rPr>
          <w:rFonts w:hint="eastAsia" w:ascii="宋体" w:hAnsi="宋体" w:eastAsia="宋体" w:cs="宋体"/>
          <w:i w:val="0"/>
          <w:iCs w:val="0"/>
          <w:smallCaps/>
          <w:sz w:val="24"/>
          <w:szCs w:val="24"/>
        </w:rPr>
        <w:t>（二）2020年重点工作完成情况</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lang w:val="en-US" w:eastAsia="zh-CN"/>
        </w:rPr>
        <w:t>5</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sz w:val="24"/>
          <w:szCs w:val="24"/>
        </w:rPr>
        <w:t>二、机构设置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_Toc79163855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b w:val="0"/>
          <w:bCs w:val="0"/>
          <w:caps w:val="0"/>
          <w:smallCaps/>
          <w:sz w:val="24"/>
          <w:szCs w:val="24"/>
        </w:rPr>
      </w:pPr>
      <w:r>
        <w:rPr>
          <w:rFonts w:hint="eastAsia" w:ascii="宋体" w:hAnsi="宋体" w:eastAsia="宋体" w:cs="宋体"/>
          <w:b w:val="0"/>
          <w:bCs w:val="0"/>
          <w:caps w:val="0"/>
          <w:smallCaps/>
          <w:sz w:val="24"/>
          <w:szCs w:val="24"/>
        </w:rPr>
        <w:t>第二部分 2020年度部门决算情况说明</w:t>
      </w:r>
      <w:r>
        <w:rPr>
          <w:rFonts w:hint="eastAsia" w:ascii="宋体" w:hAnsi="宋体" w:eastAsia="宋体" w:cs="宋体"/>
          <w:b w:val="0"/>
          <w:bCs w:val="0"/>
          <w:caps w:val="0"/>
          <w:smallCaps/>
          <w:sz w:val="24"/>
          <w:szCs w:val="24"/>
        </w:rPr>
        <w:tab/>
      </w:r>
      <w:r>
        <w:rPr>
          <w:rFonts w:hint="eastAsia" w:ascii="宋体" w:hAnsi="宋体" w:eastAsia="宋体" w:cs="宋体"/>
          <w:b w:val="0"/>
          <w:bCs w:val="0"/>
          <w:caps w:val="0"/>
          <w:smallCaps/>
          <w:sz w:val="24"/>
          <w:szCs w:val="24"/>
        </w:rPr>
        <w:fldChar w:fldCharType="begin"/>
      </w:r>
      <w:r>
        <w:rPr>
          <w:rFonts w:hint="eastAsia" w:ascii="宋体" w:hAnsi="宋体" w:eastAsia="宋体" w:cs="宋体"/>
          <w:b w:val="0"/>
          <w:bCs w:val="0"/>
          <w:caps w:val="0"/>
          <w:smallCaps/>
          <w:sz w:val="24"/>
          <w:szCs w:val="24"/>
        </w:rPr>
        <w:instrText xml:space="preserve"> PAGEREF _Toc79163859 \h </w:instrText>
      </w:r>
      <w:r>
        <w:rPr>
          <w:rFonts w:hint="eastAsia" w:ascii="宋体" w:hAnsi="宋体" w:eastAsia="宋体" w:cs="宋体"/>
          <w:b w:val="0"/>
          <w:bCs w:val="0"/>
          <w:caps w:val="0"/>
          <w:smallCaps/>
          <w:sz w:val="24"/>
          <w:szCs w:val="24"/>
        </w:rPr>
        <w:fldChar w:fldCharType="separate"/>
      </w:r>
      <w:r>
        <w:rPr>
          <w:rFonts w:hint="eastAsia" w:ascii="宋体" w:hAnsi="宋体" w:eastAsia="宋体" w:cs="宋体"/>
          <w:b w:val="0"/>
          <w:bCs w:val="0"/>
          <w:caps w:val="0"/>
          <w:smallCaps/>
          <w:sz w:val="24"/>
          <w:szCs w:val="24"/>
        </w:rPr>
        <w:t>7</w:t>
      </w:r>
      <w:r>
        <w:rPr>
          <w:rFonts w:hint="eastAsia" w:ascii="宋体" w:hAnsi="宋体" w:eastAsia="宋体" w:cs="宋体"/>
          <w:b w:val="0"/>
          <w:bCs w:val="0"/>
          <w:caps w:val="0"/>
          <w:smallCaps/>
          <w:sz w:val="24"/>
          <w:szCs w:val="24"/>
        </w:rPr>
        <w:fldChar w:fldCharType="end"/>
      </w:r>
    </w:p>
    <w:p>
      <w:pPr>
        <w:pStyle w:val="17"/>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rPr>
        <w:tab/>
      </w:r>
      <w:r>
        <w:rPr>
          <w:rFonts w:hint="eastAsia" w:ascii="宋体" w:hAnsi="宋体" w:eastAsia="宋体" w:cs="宋体"/>
          <w:sz w:val="24"/>
          <w:szCs w:val="24"/>
        </w:rPr>
        <w:t>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_Toc79163860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p>
    <w:p>
      <w:pPr>
        <w:pStyle w:val="17"/>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rPr>
        <w:tab/>
      </w:r>
      <w:r>
        <w:rPr>
          <w:rFonts w:hint="eastAsia" w:ascii="宋体" w:hAnsi="宋体" w:eastAsia="宋体" w:cs="宋体"/>
          <w:sz w:val="24"/>
          <w:szCs w:val="24"/>
        </w:rPr>
        <w:t>收入决算情况说明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_Toc79163861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p>
    <w:p>
      <w:pPr>
        <w:pStyle w:val="17"/>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三、</w:t>
      </w:r>
      <w:r>
        <w:rPr>
          <w:rFonts w:hint="eastAsia" w:ascii="宋体" w:hAnsi="宋体" w:eastAsia="宋体" w:cs="宋体"/>
          <w:sz w:val="24"/>
          <w:szCs w:val="24"/>
        </w:rPr>
        <w:tab/>
      </w:r>
      <w:r>
        <w:rPr>
          <w:rFonts w:hint="eastAsia" w:ascii="宋体" w:hAnsi="宋体" w:eastAsia="宋体" w:cs="宋体"/>
          <w:sz w:val="24"/>
          <w:szCs w:val="24"/>
        </w:rPr>
        <w:t>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_Toc79163862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四、财政拨款收入支出决算总体情况说明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_Toc79163863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五、一般公共预算财政拨款支出决算情况说明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_Toc79163864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（一）一般公共预算财政拨款支出决算总体情况</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_Toc79163865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10</w:t>
      </w:r>
      <w:r>
        <w:rPr>
          <w:rFonts w:hint="eastAsia" w:ascii="宋体" w:hAnsi="宋体" w:eastAsia="宋体" w:cs="宋体"/>
          <w:i w:val="0"/>
          <w:iCs w:val="0"/>
          <w:smallCaps/>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（二）一般公共预算财政拨款支出决算结构情况</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_Toc79163866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11</w:t>
      </w:r>
      <w:r>
        <w:rPr>
          <w:rFonts w:hint="eastAsia" w:ascii="宋体" w:hAnsi="宋体" w:eastAsia="宋体" w:cs="宋体"/>
          <w:i w:val="0"/>
          <w:iCs w:val="0"/>
          <w:smallCaps/>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（三）一般公共预算财政拨款支出决算具体情况</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_Toc79163867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12</w:t>
      </w:r>
      <w:r>
        <w:rPr>
          <w:rFonts w:hint="eastAsia" w:ascii="宋体" w:hAnsi="宋体" w:eastAsia="宋体" w:cs="宋体"/>
          <w:i w:val="0"/>
          <w:iCs w:val="0"/>
          <w:smallCaps/>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六、一般公共预算财政拨款基本支出决算情况说明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_Toc79163868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七、“三公”经费财政拨款支出决算情况说明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_Toc79163869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（一）“三公”经费财政拨款支出决算总体情况说明</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_Toc79163870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15</w:t>
      </w:r>
      <w:r>
        <w:rPr>
          <w:rFonts w:hint="eastAsia" w:ascii="宋体" w:hAnsi="宋体" w:eastAsia="宋体" w:cs="宋体"/>
          <w:i w:val="0"/>
          <w:iCs w:val="0"/>
          <w:smallCaps/>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（二）“三公”经费财政拨款支出决算具体情况说明</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_Toc79163871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15</w:t>
      </w:r>
      <w:r>
        <w:rPr>
          <w:rFonts w:hint="eastAsia" w:ascii="宋体" w:hAnsi="宋体" w:eastAsia="宋体" w:cs="宋体"/>
          <w:i w:val="0"/>
          <w:iCs w:val="0"/>
          <w:smallCaps/>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八、政府性基金预算支出决算情况说明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_Toc79163872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九、 国有资本经营预算支出决算情况说明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_Toc79163873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十、其他重要事项的情况说明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_Toc79163874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（一）机关运行经费支出情况</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_Toc79163875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17</w:t>
      </w:r>
      <w:r>
        <w:rPr>
          <w:rFonts w:hint="eastAsia" w:ascii="宋体" w:hAnsi="宋体" w:eastAsia="宋体" w:cs="宋体"/>
          <w:i w:val="0"/>
          <w:iCs w:val="0"/>
          <w:smallCaps/>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（二）政府采购支出情况</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_Toc79163876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17</w:t>
      </w:r>
      <w:r>
        <w:rPr>
          <w:rFonts w:hint="eastAsia" w:ascii="宋体" w:hAnsi="宋体" w:eastAsia="宋体" w:cs="宋体"/>
          <w:i w:val="0"/>
          <w:iCs w:val="0"/>
          <w:smallCaps/>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（三）国有资产占有使用情况</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_Toc79163877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18</w:t>
      </w:r>
      <w:r>
        <w:rPr>
          <w:rFonts w:hint="eastAsia" w:ascii="宋体" w:hAnsi="宋体" w:eastAsia="宋体" w:cs="宋体"/>
          <w:i w:val="0"/>
          <w:iCs w:val="0"/>
          <w:smallCaps/>
          <w:sz w:val="24"/>
          <w:szCs w:val="24"/>
        </w:rPr>
        <w:fldChar w:fldCharType="end"/>
      </w:r>
    </w:p>
    <w:p>
      <w:pPr>
        <w:pStyle w:val="9"/>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i w:val="0"/>
          <w:iCs w:val="0"/>
          <w:smallCaps/>
          <w:sz w:val="24"/>
          <w:szCs w:val="24"/>
        </w:rPr>
      </w:pPr>
      <w:r>
        <w:rPr>
          <w:rFonts w:hint="eastAsia" w:ascii="宋体" w:hAnsi="宋体" w:eastAsia="宋体" w:cs="宋体"/>
          <w:i w:val="0"/>
          <w:iCs w:val="0"/>
          <w:smallCaps/>
          <w:sz w:val="24"/>
          <w:szCs w:val="24"/>
        </w:rPr>
        <w:t>（四）预算绩效管理情况</w:t>
      </w:r>
      <w:r>
        <w:rPr>
          <w:rFonts w:hint="eastAsia" w:ascii="宋体" w:hAnsi="宋体" w:eastAsia="宋体" w:cs="宋体"/>
          <w:i w:val="0"/>
          <w:iCs w:val="0"/>
          <w:smallCaps/>
          <w:sz w:val="24"/>
          <w:szCs w:val="24"/>
        </w:rPr>
        <w:tab/>
      </w:r>
      <w:r>
        <w:rPr>
          <w:rFonts w:hint="eastAsia" w:ascii="宋体" w:hAnsi="宋体" w:eastAsia="宋体" w:cs="宋体"/>
          <w:i w:val="0"/>
          <w:iCs w:val="0"/>
          <w:smallCaps/>
          <w:sz w:val="24"/>
          <w:szCs w:val="24"/>
        </w:rPr>
        <w:fldChar w:fldCharType="begin"/>
      </w:r>
      <w:r>
        <w:rPr>
          <w:rFonts w:hint="eastAsia" w:ascii="宋体" w:hAnsi="宋体" w:eastAsia="宋体" w:cs="宋体"/>
          <w:i w:val="0"/>
          <w:iCs w:val="0"/>
          <w:smallCaps/>
          <w:sz w:val="24"/>
          <w:szCs w:val="24"/>
        </w:rPr>
        <w:instrText xml:space="preserve"> PAGEREF _Toc79163878 \h </w:instrText>
      </w:r>
      <w:r>
        <w:rPr>
          <w:rFonts w:hint="eastAsia" w:ascii="宋体" w:hAnsi="宋体" w:eastAsia="宋体" w:cs="宋体"/>
          <w:i w:val="0"/>
          <w:iCs w:val="0"/>
          <w:smallCaps/>
          <w:sz w:val="24"/>
          <w:szCs w:val="24"/>
        </w:rPr>
        <w:fldChar w:fldCharType="separate"/>
      </w:r>
      <w:r>
        <w:rPr>
          <w:rFonts w:hint="eastAsia" w:ascii="宋体" w:hAnsi="宋体" w:eastAsia="宋体" w:cs="宋体"/>
          <w:i w:val="0"/>
          <w:iCs w:val="0"/>
          <w:smallCaps/>
          <w:sz w:val="24"/>
          <w:szCs w:val="24"/>
        </w:rPr>
        <w:t>18</w:t>
      </w:r>
      <w:r>
        <w:rPr>
          <w:rFonts w:hint="eastAsia" w:ascii="宋体" w:hAnsi="宋体" w:eastAsia="宋体" w:cs="宋体"/>
          <w:i w:val="0"/>
          <w:iCs w:val="0"/>
          <w:smallCaps/>
          <w:sz w:val="24"/>
          <w:szCs w:val="24"/>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b w:val="0"/>
          <w:bCs w:val="0"/>
          <w:caps w:val="0"/>
          <w:smallCaps/>
          <w:sz w:val="24"/>
          <w:szCs w:val="24"/>
        </w:rPr>
      </w:pPr>
      <w:r>
        <w:rPr>
          <w:rFonts w:hint="eastAsia" w:ascii="宋体" w:hAnsi="宋体" w:eastAsia="宋体" w:cs="宋体"/>
          <w:b w:val="0"/>
          <w:bCs w:val="0"/>
          <w:caps w:val="0"/>
          <w:smallCaps/>
          <w:sz w:val="24"/>
          <w:szCs w:val="24"/>
        </w:rPr>
        <w:t>第三部分 名词解释</w:t>
      </w:r>
      <w:r>
        <w:rPr>
          <w:rFonts w:hint="eastAsia" w:ascii="宋体" w:hAnsi="宋体" w:eastAsia="宋体" w:cs="宋体"/>
          <w:b w:val="0"/>
          <w:bCs w:val="0"/>
          <w:caps w:val="0"/>
          <w:smallCaps/>
          <w:sz w:val="24"/>
          <w:szCs w:val="24"/>
        </w:rPr>
        <w:tab/>
      </w:r>
      <w:r>
        <w:rPr>
          <w:rFonts w:hint="eastAsia" w:ascii="宋体" w:hAnsi="宋体" w:eastAsia="宋体" w:cs="宋体"/>
          <w:b w:val="0"/>
          <w:bCs w:val="0"/>
          <w:caps w:val="0"/>
          <w:smallCaps/>
          <w:sz w:val="24"/>
          <w:szCs w:val="24"/>
        </w:rPr>
        <w:fldChar w:fldCharType="begin"/>
      </w:r>
      <w:r>
        <w:rPr>
          <w:rFonts w:hint="eastAsia" w:ascii="宋体" w:hAnsi="宋体" w:eastAsia="宋体" w:cs="宋体"/>
          <w:b w:val="0"/>
          <w:bCs w:val="0"/>
          <w:caps w:val="0"/>
          <w:smallCaps/>
          <w:sz w:val="24"/>
          <w:szCs w:val="24"/>
        </w:rPr>
        <w:instrText xml:space="preserve"> PAGEREF _Toc79163879 \h </w:instrText>
      </w:r>
      <w:r>
        <w:rPr>
          <w:rFonts w:hint="eastAsia" w:ascii="宋体" w:hAnsi="宋体" w:eastAsia="宋体" w:cs="宋体"/>
          <w:b w:val="0"/>
          <w:bCs w:val="0"/>
          <w:caps w:val="0"/>
          <w:smallCaps/>
          <w:sz w:val="24"/>
          <w:szCs w:val="24"/>
        </w:rPr>
        <w:fldChar w:fldCharType="separate"/>
      </w:r>
      <w:r>
        <w:rPr>
          <w:rFonts w:hint="eastAsia" w:ascii="宋体" w:hAnsi="宋体" w:eastAsia="宋体" w:cs="宋体"/>
          <w:b w:val="0"/>
          <w:bCs w:val="0"/>
          <w:caps w:val="0"/>
          <w:smallCaps/>
          <w:sz w:val="24"/>
          <w:szCs w:val="24"/>
        </w:rPr>
        <w:t>27</w:t>
      </w:r>
      <w:r>
        <w:rPr>
          <w:rFonts w:hint="eastAsia" w:ascii="宋体" w:hAnsi="宋体" w:eastAsia="宋体" w:cs="宋体"/>
          <w:b w:val="0"/>
          <w:bCs w:val="0"/>
          <w:caps w:val="0"/>
          <w:smallCaps/>
          <w:sz w:val="24"/>
          <w:szCs w:val="24"/>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b w:val="0"/>
          <w:bCs w:val="0"/>
          <w:caps w:val="0"/>
          <w:smallCaps/>
          <w:sz w:val="24"/>
          <w:szCs w:val="24"/>
        </w:rPr>
      </w:pPr>
      <w:r>
        <w:rPr>
          <w:rFonts w:hint="eastAsia" w:ascii="宋体" w:hAnsi="宋体" w:eastAsia="宋体" w:cs="宋体"/>
          <w:b w:val="0"/>
          <w:bCs w:val="0"/>
          <w:caps w:val="0"/>
          <w:smallCaps/>
          <w:sz w:val="24"/>
          <w:szCs w:val="24"/>
        </w:rPr>
        <w:t>第四部分 附件</w:t>
      </w:r>
      <w:r>
        <w:rPr>
          <w:rFonts w:hint="eastAsia" w:ascii="宋体" w:hAnsi="宋体" w:eastAsia="宋体" w:cs="宋体"/>
          <w:b w:val="0"/>
          <w:bCs w:val="0"/>
          <w:caps w:val="0"/>
          <w:smallCaps/>
          <w:sz w:val="24"/>
          <w:szCs w:val="24"/>
        </w:rPr>
        <w:tab/>
      </w:r>
      <w:r>
        <w:rPr>
          <w:rFonts w:hint="eastAsia" w:ascii="宋体" w:hAnsi="宋体" w:eastAsia="宋体" w:cs="宋体"/>
          <w:b w:val="0"/>
          <w:bCs w:val="0"/>
          <w:caps w:val="0"/>
          <w:smallCaps/>
          <w:sz w:val="24"/>
          <w:szCs w:val="24"/>
        </w:rPr>
        <w:fldChar w:fldCharType="begin"/>
      </w:r>
      <w:r>
        <w:rPr>
          <w:rFonts w:hint="eastAsia" w:ascii="宋体" w:hAnsi="宋体" w:eastAsia="宋体" w:cs="宋体"/>
          <w:b w:val="0"/>
          <w:bCs w:val="0"/>
          <w:caps w:val="0"/>
          <w:smallCaps/>
          <w:sz w:val="24"/>
          <w:szCs w:val="24"/>
        </w:rPr>
        <w:instrText xml:space="preserve"> PAGEREF _Toc79163880 \h </w:instrText>
      </w:r>
      <w:r>
        <w:rPr>
          <w:rFonts w:hint="eastAsia" w:ascii="宋体" w:hAnsi="宋体" w:eastAsia="宋体" w:cs="宋体"/>
          <w:b w:val="0"/>
          <w:bCs w:val="0"/>
          <w:caps w:val="0"/>
          <w:smallCaps/>
          <w:sz w:val="24"/>
          <w:szCs w:val="24"/>
        </w:rPr>
        <w:fldChar w:fldCharType="separate"/>
      </w:r>
      <w:r>
        <w:rPr>
          <w:rFonts w:hint="eastAsia" w:ascii="宋体" w:hAnsi="宋体" w:eastAsia="宋体" w:cs="宋体"/>
          <w:b w:val="0"/>
          <w:bCs w:val="0"/>
          <w:caps w:val="0"/>
          <w:smallCaps/>
          <w:sz w:val="24"/>
          <w:szCs w:val="24"/>
        </w:rPr>
        <w:t>31</w:t>
      </w:r>
      <w:r>
        <w:rPr>
          <w:rFonts w:hint="eastAsia" w:ascii="宋体" w:hAnsi="宋体" w:eastAsia="宋体" w:cs="宋体"/>
          <w:b w:val="0"/>
          <w:bCs w:val="0"/>
          <w:caps w:val="0"/>
          <w:smallCaps/>
          <w:sz w:val="24"/>
          <w:szCs w:val="24"/>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b w:val="0"/>
          <w:bCs w:val="0"/>
          <w:caps w:val="0"/>
          <w:smallCaps/>
          <w:sz w:val="24"/>
          <w:szCs w:val="24"/>
        </w:rPr>
      </w:pPr>
      <w:r>
        <w:rPr>
          <w:rFonts w:hint="eastAsia" w:ascii="宋体" w:hAnsi="宋体" w:eastAsia="宋体" w:cs="宋体"/>
          <w:b w:val="0"/>
          <w:bCs w:val="0"/>
          <w:caps w:val="0"/>
          <w:smallCaps/>
          <w:sz w:val="24"/>
          <w:szCs w:val="24"/>
        </w:rPr>
        <w:t>附件1</w:t>
      </w:r>
      <w:r>
        <w:rPr>
          <w:rFonts w:hint="eastAsia" w:ascii="宋体" w:hAnsi="宋体" w:eastAsia="宋体" w:cs="宋体"/>
          <w:b w:val="0"/>
          <w:bCs w:val="0"/>
          <w:caps w:val="0"/>
          <w:smallCaps/>
          <w:sz w:val="24"/>
          <w:szCs w:val="24"/>
        </w:rPr>
        <w:tab/>
      </w:r>
      <w:r>
        <w:rPr>
          <w:rFonts w:hint="eastAsia" w:ascii="宋体" w:hAnsi="宋体" w:eastAsia="宋体" w:cs="宋体"/>
          <w:b w:val="0"/>
          <w:bCs w:val="0"/>
          <w:caps w:val="0"/>
          <w:smallCaps/>
          <w:sz w:val="24"/>
          <w:szCs w:val="24"/>
        </w:rPr>
        <w:fldChar w:fldCharType="begin"/>
      </w:r>
      <w:r>
        <w:rPr>
          <w:rFonts w:hint="eastAsia" w:ascii="宋体" w:hAnsi="宋体" w:eastAsia="宋体" w:cs="宋体"/>
          <w:b w:val="0"/>
          <w:bCs w:val="0"/>
          <w:caps w:val="0"/>
          <w:smallCaps/>
          <w:sz w:val="24"/>
          <w:szCs w:val="24"/>
        </w:rPr>
        <w:instrText xml:space="preserve"> PAGEREF _Toc79163881 \h </w:instrText>
      </w:r>
      <w:r>
        <w:rPr>
          <w:rFonts w:hint="eastAsia" w:ascii="宋体" w:hAnsi="宋体" w:eastAsia="宋体" w:cs="宋体"/>
          <w:b w:val="0"/>
          <w:bCs w:val="0"/>
          <w:caps w:val="0"/>
          <w:smallCaps/>
          <w:sz w:val="24"/>
          <w:szCs w:val="24"/>
        </w:rPr>
        <w:fldChar w:fldCharType="separate"/>
      </w:r>
      <w:r>
        <w:rPr>
          <w:rFonts w:hint="eastAsia" w:ascii="宋体" w:hAnsi="宋体" w:eastAsia="宋体" w:cs="宋体"/>
          <w:b w:val="0"/>
          <w:bCs w:val="0"/>
          <w:caps w:val="0"/>
          <w:smallCaps/>
          <w:sz w:val="24"/>
          <w:szCs w:val="24"/>
        </w:rPr>
        <w:t>31</w:t>
      </w:r>
      <w:r>
        <w:rPr>
          <w:rFonts w:hint="eastAsia" w:ascii="宋体" w:hAnsi="宋体" w:eastAsia="宋体" w:cs="宋体"/>
          <w:b w:val="0"/>
          <w:bCs w:val="0"/>
          <w:caps w:val="0"/>
          <w:smallCaps/>
          <w:sz w:val="24"/>
          <w:szCs w:val="24"/>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b w:val="0"/>
          <w:bCs w:val="0"/>
          <w:caps w:val="0"/>
          <w:smallCaps/>
          <w:sz w:val="24"/>
          <w:szCs w:val="24"/>
        </w:rPr>
      </w:pPr>
      <w:r>
        <w:rPr>
          <w:rFonts w:hint="eastAsia" w:ascii="宋体" w:hAnsi="宋体" w:eastAsia="宋体" w:cs="宋体"/>
          <w:b w:val="0"/>
          <w:bCs w:val="0"/>
          <w:caps w:val="0"/>
          <w:smallCaps/>
          <w:sz w:val="24"/>
          <w:szCs w:val="24"/>
          <w:lang w:eastAsia="zh-CN"/>
        </w:rPr>
        <w:t>茂县经济商务和信息局</w:t>
      </w:r>
      <w:r>
        <w:rPr>
          <w:rFonts w:hint="eastAsia" w:ascii="宋体" w:hAnsi="宋体" w:eastAsia="宋体" w:cs="宋体"/>
          <w:b w:val="0"/>
          <w:bCs w:val="0"/>
          <w:caps w:val="0"/>
          <w:smallCaps/>
          <w:sz w:val="24"/>
          <w:szCs w:val="24"/>
        </w:rPr>
        <w:t>部门2020年部门整体支出绩效评价报告</w:t>
      </w:r>
      <w:r>
        <w:rPr>
          <w:rFonts w:hint="eastAsia" w:ascii="宋体" w:hAnsi="宋体" w:eastAsia="宋体" w:cs="宋体"/>
          <w:b w:val="0"/>
          <w:bCs w:val="0"/>
          <w:caps w:val="0"/>
          <w:smallCaps/>
          <w:sz w:val="24"/>
          <w:szCs w:val="24"/>
        </w:rPr>
        <w:tab/>
      </w:r>
      <w:r>
        <w:rPr>
          <w:rFonts w:hint="eastAsia" w:ascii="宋体" w:hAnsi="宋体" w:eastAsia="宋体" w:cs="宋体"/>
          <w:b w:val="0"/>
          <w:bCs w:val="0"/>
          <w:caps w:val="0"/>
          <w:smallCaps/>
          <w:sz w:val="24"/>
          <w:szCs w:val="24"/>
        </w:rPr>
        <w:fldChar w:fldCharType="begin"/>
      </w:r>
      <w:r>
        <w:rPr>
          <w:rFonts w:hint="eastAsia" w:ascii="宋体" w:hAnsi="宋体" w:eastAsia="宋体" w:cs="宋体"/>
          <w:b w:val="0"/>
          <w:bCs w:val="0"/>
          <w:caps w:val="0"/>
          <w:smallCaps/>
          <w:sz w:val="24"/>
          <w:szCs w:val="24"/>
        </w:rPr>
        <w:instrText xml:space="preserve"> PAGEREF _Toc79163882 \h </w:instrText>
      </w:r>
      <w:r>
        <w:rPr>
          <w:rFonts w:hint="eastAsia" w:ascii="宋体" w:hAnsi="宋体" w:eastAsia="宋体" w:cs="宋体"/>
          <w:b w:val="0"/>
          <w:bCs w:val="0"/>
          <w:caps w:val="0"/>
          <w:smallCaps/>
          <w:sz w:val="24"/>
          <w:szCs w:val="24"/>
        </w:rPr>
        <w:fldChar w:fldCharType="separate"/>
      </w:r>
      <w:r>
        <w:rPr>
          <w:rFonts w:hint="eastAsia" w:ascii="宋体" w:hAnsi="宋体" w:eastAsia="宋体" w:cs="宋体"/>
          <w:b w:val="0"/>
          <w:bCs w:val="0"/>
          <w:caps w:val="0"/>
          <w:smallCaps/>
          <w:sz w:val="24"/>
          <w:szCs w:val="24"/>
        </w:rPr>
        <w:t>31</w:t>
      </w:r>
      <w:r>
        <w:rPr>
          <w:rFonts w:hint="eastAsia" w:ascii="宋体" w:hAnsi="宋体" w:eastAsia="宋体" w:cs="宋体"/>
          <w:b w:val="0"/>
          <w:bCs w:val="0"/>
          <w:caps w:val="0"/>
          <w:smallCaps/>
          <w:sz w:val="24"/>
          <w:szCs w:val="24"/>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b w:val="0"/>
          <w:bCs w:val="0"/>
          <w:caps w:val="0"/>
          <w:smallCaps/>
          <w:sz w:val="24"/>
          <w:szCs w:val="24"/>
        </w:rPr>
      </w:pPr>
      <w:r>
        <w:rPr>
          <w:rFonts w:hint="eastAsia" w:ascii="宋体" w:hAnsi="宋体" w:eastAsia="宋体" w:cs="宋体"/>
          <w:b w:val="0"/>
          <w:bCs w:val="0"/>
          <w:caps w:val="0"/>
          <w:smallCaps/>
          <w:sz w:val="24"/>
          <w:szCs w:val="24"/>
        </w:rPr>
        <w:t>附件2</w:t>
      </w:r>
      <w:r>
        <w:rPr>
          <w:rFonts w:hint="eastAsia" w:ascii="宋体" w:hAnsi="宋体" w:eastAsia="宋体" w:cs="宋体"/>
          <w:b w:val="0"/>
          <w:bCs w:val="0"/>
          <w:caps w:val="0"/>
          <w:smallCaps/>
          <w:sz w:val="24"/>
          <w:szCs w:val="24"/>
          <w:lang w:eastAsia="zh-CN"/>
        </w:rPr>
        <w:t>《</w:t>
      </w:r>
      <w:r>
        <w:rPr>
          <w:rFonts w:hint="eastAsia" w:ascii="宋体" w:hAnsi="宋体" w:eastAsia="宋体" w:cs="宋体"/>
          <w:b w:val="0"/>
          <w:bCs/>
          <w:sz w:val="24"/>
          <w:szCs w:val="24"/>
          <w:lang w:eastAsia="zh-CN"/>
        </w:rPr>
        <w:t>茂县生态农业综合（扶贫）产业园</w:t>
      </w:r>
      <w:r>
        <w:rPr>
          <w:rFonts w:hint="eastAsia" w:ascii="宋体" w:hAnsi="宋体" w:eastAsia="宋体" w:cs="宋体"/>
          <w:b w:val="0"/>
          <w:bCs/>
          <w:sz w:val="24"/>
          <w:szCs w:val="24"/>
        </w:rPr>
        <w:t>项目</w:t>
      </w:r>
      <w:r>
        <w:rPr>
          <w:rFonts w:hint="eastAsia" w:ascii="宋体" w:hAnsi="宋体" w:eastAsia="宋体" w:cs="宋体"/>
          <w:b w:val="0"/>
          <w:bCs/>
          <w:sz w:val="24"/>
          <w:szCs w:val="24"/>
          <w:lang w:eastAsia="zh-CN"/>
        </w:rPr>
        <w:t>（三期）》</w:t>
      </w:r>
      <w:r>
        <w:rPr>
          <w:rFonts w:hint="eastAsia" w:ascii="宋体" w:hAnsi="宋体" w:eastAsia="宋体" w:cs="宋体"/>
          <w:b w:val="0"/>
          <w:bCs/>
          <w:sz w:val="24"/>
          <w:szCs w:val="24"/>
          <w:lang w:val="en-US" w:eastAsia="zh-CN"/>
        </w:rPr>
        <w:t>2020年绩效评价报告</w:t>
      </w:r>
      <w:r>
        <w:rPr>
          <w:rFonts w:hint="eastAsia" w:ascii="宋体" w:hAnsi="宋体" w:eastAsia="宋体" w:cs="宋体"/>
          <w:b w:val="0"/>
          <w:bCs w:val="0"/>
          <w:caps w:val="0"/>
          <w:smallCaps/>
          <w:sz w:val="24"/>
          <w:szCs w:val="24"/>
        </w:rPr>
        <w:tab/>
      </w:r>
      <w:r>
        <w:rPr>
          <w:rFonts w:hint="eastAsia" w:ascii="宋体" w:hAnsi="宋体" w:eastAsia="宋体" w:cs="宋体"/>
          <w:b w:val="0"/>
          <w:bCs w:val="0"/>
          <w:caps w:val="0"/>
          <w:smallCaps/>
          <w:sz w:val="24"/>
          <w:szCs w:val="24"/>
        </w:rPr>
        <w:fldChar w:fldCharType="begin"/>
      </w:r>
      <w:r>
        <w:rPr>
          <w:rFonts w:hint="eastAsia" w:ascii="宋体" w:hAnsi="宋体" w:eastAsia="宋体" w:cs="宋体"/>
          <w:b w:val="0"/>
          <w:bCs w:val="0"/>
          <w:caps w:val="0"/>
          <w:smallCaps/>
          <w:sz w:val="24"/>
          <w:szCs w:val="24"/>
        </w:rPr>
        <w:instrText xml:space="preserve"> PAGEREF _Toc79163883 \h </w:instrText>
      </w:r>
      <w:r>
        <w:rPr>
          <w:rFonts w:hint="eastAsia" w:ascii="宋体" w:hAnsi="宋体" w:eastAsia="宋体" w:cs="宋体"/>
          <w:b w:val="0"/>
          <w:bCs w:val="0"/>
          <w:caps w:val="0"/>
          <w:smallCaps/>
          <w:sz w:val="24"/>
          <w:szCs w:val="24"/>
        </w:rPr>
        <w:fldChar w:fldCharType="separate"/>
      </w:r>
      <w:r>
        <w:rPr>
          <w:rFonts w:hint="eastAsia" w:ascii="宋体" w:hAnsi="宋体" w:eastAsia="宋体" w:cs="宋体"/>
          <w:b w:val="0"/>
          <w:bCs w:val="0"/>
          <w:caps w:val="0"/>
          <w:smallCaps/>
          <w:sz w:val="24"/>
          <w:szCs w:val="24"/>
        </w:rPr>
        <w:t>35</w:t>
      </w:r>
      <w:r>
        <w:rPr>
          <w:rFonts w:hint="eastAsia" w:ascii="宋体" w:hAnsi="宋体" w:eastAsia="宋体" w:cs="宋体"/>
          <w:b w:val="0"/>
          <w:bCs w:val="0"/>
          <w:caps w:val="0"/>
          <w:smallCaps/>
          <w:sz w:val="24"/>
          <w:szCs w:val="24"/>
        </w:rPr>
        <w:fldChar w:fldCharType="end"/>
      </w:r>
    </w:p>
    <w:p>
      <w:pPr>
        <w:rPr>
          <w:rFonts w:hint="default" w:ascii="宋体" w:hAnsi="宋体" w:eastAsia="宋体" w:cs="宋体"/>
          <w:b w:val="0"/>
          <w:bCs w:val="0"/>
          <w:caps w:val="0"/>
          <w:smallCaps/>
          <w:sz w:val="24"/>
          <w:szCs w:val="24"/>
          <w:lang w:val="en-US" w:eastAsia="zh-CN"/>
        </w:rPr>
      </w:pPr>
      <w:r>
        <w:rPr>
          <w:rFonts w:hint="eastAsia" w:ascii="宋体" w:hAnsi="宋体" w:eastAsia="宋体" w:cs="宋体"/>
          <w:b w:val="0"/>
          <w:bCs w:val="0"/>
          <w:caps w:val="0"/>
          <w:smallCaps/>
          <w:sz w:val="24"/>
          <w:szCs w:val="24"/>
          <w:lang w:eastAsia="zh-CN"/>
        </w:rPr>
        <w:t>附件</w:t>
      </w:r>
      <w:r>
        <w:rPr>
          <w:rFonts w:hint="eastAsia" w:ascii="宋体" w:hAnsi="宋体" w:eastAsia="宋体" w:cs="宋体"/>
          <w:b w:val="0"/>
          <w:bCs w:val="0"/>
          <w:caps w:val="0"/>
          <w:smallCaps/>
          <w:sz w:val="24"/>
          <w:szCs w:val="24"/>
          <w:lang w:val="en-US" w:eastAsia="zh-CN"/>
        </w:rPr>
        <w:t>3《新冠肺炎防疫项目2020年绩效评价报告》</w:t>
      </w:r>
      <w:r>
        <w:rPr>
          <w:rFonts w:hint="eastAsia" w:ascii="宋体" w:hAnsi="宋体" w:eastAsia="宋体" w:cs="宋体"/>
          <w:b w:val="0"/>
          <w:bCs w:val="0"/>
          <w:caps w:val="0"/>
          <w:smallCaps/>
          <w:sz w:val="24"/>
          <w:szCs w:val="24"/>
        </w:rPr>
        <w:tab/>
      </w:r>
      <w:r>
        <w:rPr>
          <w:rFonts w:hint="eastAsia" w:ascii="宋体" w:hAnsi="宋体" w:cs="宋体"/>
          <w:b w:val="0"/>
          <w:bCs w:val="0"/>
          <w:caps w:val="0"/>
          <w:smallCaps/>
          <w:sz w:val="24"/>
          <w:szCs w:val="24"/>
          <w:lang w:val="en-US" w:eastAsia="zh-CN"/>
        </w:rPr>
        <w:t xml:space="preserve">  ....................39</w:t>
      </w:r>
    </w:p>
    <w:p>
      <w:pPr>
        <w:spacing w:line="600" w:lineRule="exact"/>
        <w:jc w:val="both"/>
        <w:outlineLvl w:val="0"/>
        <w:rPr>
          <w:rFonts w:hint="default" w:ascii="宋体" w:hAnsi="宋体" w:eastAsia="宋体" w:cs="宋体"/>
          <w:b w:val="0"/>
          <w:bCs w:val="0"/>
          <w:caps w:val="0"/>
          <w:smallCaps/>
          <w:sz w:val="24"/>
          <w:szCs w:val="24"/>
          <w:lang w:val="en-US" w:eastAsia="zh-CN"/>
        </w:rPr>
      </w:pPr>
      <w:r>
        <w:rPr>
          <w:rFonts w:hint="eastAsia" w:ascii="宋体" w:hAnsi="宋体" w:eastAsia="宋体" w:cs="宋体"/>
          <w:b w:val="0"/>
          <w:bCs w:val="0"/>
          <w:caps w:val="0"/>
          <w:smallCaps/>
          <w:sz w:val="24"/>
          <w:szCs w:val="24"/>
          <w:lang w:val="en-US" w:eastAsia="zh-CN"/>
        </w:rPr>
        <w:t>附件4《</w:t>
      </w:r>
      <w:r>
        <w:rPr>
          <w:rFonts w:hint="eastAsia" w:ascii="宋体" w:hAnsi="宋体" w:eastAsia="宋体" w:cs="宋体"/>
          <w:b w:val="0"/>
          <w:bCs w:val="0"/>
          <w:sz w:val="24"/>
          <w:szCs w:val="24"/>
          <w:lang w:val="en-US" w:eastAsia="zh-CN"/>
        </w:rPr>
        <w:t>茂县工业园区“8.16”强降雨灾害基础设施建设等抢险救灾项目》</w:t>
      </w:r>
      <w:r>
        <w:rPr>
          <w:rFonts w:hint="eastAsia" w:ascii="宋体" w:hAnsi="宋体" w:eastAsia="宋体" w:cs="宋体"/>
          <w:b w:val="0"/>
          <w:bCs w:val="0"/>
          <w:sz w:val="24"/>
          <w:szCs w:val="24"/>
        </w:rPr>
        <w:t>2020年绩效评价报告</w:t>
      </w:r>
      <w:r>
        <w:rPr>
          <w:rFonts w:hint="eastAsia" w:ascii="宋体" w:hAnsi="宋体" w:eastAsia="宋体" w:cs="宋体"/>
          <w:b w:val="0"/>
          <w:bCs w:val="0"/>
          <w:sz w:val="24"/>
          <w:szCs w:val="24"/>
          <w:lang w:val="en-US" w:eastAsia="zh-CN"/>
        </w:rPr>
        <w:t xml:space="preserve">  ...................................................4</w:t>
      </w:r>
      <w:r>
        <w:rPr>
          <w:rFonts w:hint="eastAsia" w:ascii="宋体" w:hAnsi="宋体" w:cs="宋体"/>
          <w:b w:val="0"/>
          <w:bCs w:val="0"/>
          <w:sz w:val="24"/>
          <w:szCs w:val="24"/>
          <w:lang w:val="en-US" w:eastAsia="zh-CN"/>
        </w:rPr>
        <w:t>2</w:t>
      </w:r>
    </w:p>
    <w:p>
      <w:pPr>
        <w:pStyle w:val="2"/>
        <w:rPr>
          <w:rFonts w:hint="default" w:ascii="宋体" w:hAnsi="宋体" w:eastAsia="宋体" w:cs="宋体"/>
          <w:b w:val="0"/>
          <w:bCs w:val="0"/>
          <w:caps w:val="0"/>
          <w:smallCaps/>
          <w:sz w:val="24"/>
          <w:szCs w:val="24"/>
          <w:lang w:val="en-US" w:eastAsia="zh-CN"/>
        </w:rPr>
      </w:pPr>
      <w:r>
        <w:rPr>
          <w:rFonts w:hint="eastAsia" w:ascii="宋体" w:hAnsi="宋体" w:eastAsia="宋体" w:cs="宋体"/>
          <w:b w:val="0"/>
          <w:bCs w:val="0"/>
          <w:caps w:val="0"/>
          <w:smallCaps/>
          <w:sz w:val="24"/>
          <w:szCs w:val="24"/>
          <w:lang w:val="en-US" w:eastAsia="zh-CN"/>
        </w:rPr>
        <w:t>附件5《电子商务进农村2020年绩效评价报告》 ........................46</w:t>
      </w:r>
    </w:p>
    <w:p>
      <w:pPr>
        <w:rPr>
          <w:rFonts w:hint="default" w:eastAsia="宋体"/>
          <w:lang w:val="en-US" w:eastAsia="zh-CN"/>
        </w:rPr>
      </w:pPr>
      <w:r>
        <w:rPr>
          <w:rFonts w:hint="eastAsia" w:ascii="宋体" w:hAnsi="宋体"/>
          <w:sz w:val="24"/>
          <w:lang w:eastAsia="zh-CN"/>
        </w:rPr>
        <w:t>附件</w:t>
      </w:r>
      <w:r>
        <w:rPr>
          <w:rFonts w:hint="eastAsia" w:ascii="宋体" w:hAnsi="宋体"/>
          <w:sz w:val="24"/>
          <w:lang w:val="en-US" w:eastAsia="zh-CN"/>
        </w:rPr>
        <w:t>6</w:t>
      </w:r>
      <w:r>
        <w:rPr>
          <w:rFonts w:hint="eastAsia" w:ascii="宋体" w:hAnsi="宋体"/>
          <w:sz w:val="24"/>
        </w:rPr>
        <w:t>《茂县生态农业综合（扶贫）开发产业园</w:t>
      </w:r>
      <w:r>
        <w:rPr>
          <w:rFonts w:ascii="宋体"/>
          <w:sz w:val="24"/>
        </w:rPr>
        <w:t>-</w:t>
      </w:r>
      <w:r>
        <w:rPr>
          <w:rFonts w:hint="eastAsia" w:ascii="宋体" w:hAnsi="宋体"/>
          <w:sz w:val="24"/>
        </w:rPr>
        <w:t>自动分拣包装线和气调库</w:t>
      </w:r>
      <w:r>
        <w:rPr>
          <w:rFonts w:hint="eastAsia" w:ascii="宋体" w:hAnsi="宋体"/>
          <w:sz w:val="24"/>
          <w:lang w:eastAsia="zh-CN"/>
        </w:rPr>
        <w:t>》</w:t>
      </w:r>
      <w:r>
        <w:rPr>
          <w:rFonts w:hint="eastAsia" w:ascii="宋体" w:hAnsi="宋体"/>
          <w:sz w:val="24"/>
          <w:lang w:val="en-US" w:eastAsia="zh-CN"/>
        </w:rPr>
        <w:t>2020</w:t>
      </w:r>
      <w:r>
        <w:rPr>
          <w:rFonts w:hint="eastAsia" w:ascii="宋体" w:hAnsi="宋体"/>
          <w:sz w:val="24"/>
        </w:rPr>
        <w:t>年绩效评价报告</w:t>
      </w:r>
      <w:r>
        <w:rPr>
          <w:rFonts w:hint="eastAsia" w:ascii="宋体" w:hAnsi="宋体"/>
          <w:sz w:val="24"/>
          <w:lang w:val="en-US" w:eastAsia="zh-CN"/>
        </w:rPr>
        <w:t xml:space="preserve">  ...................................................52</w:t>
      </w:r>
    </w:p>
    <w:p>
      <w:pPr>
        <w:pStyle w:val="14"/>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b w:val="0"/>
          <w:bCs w:val="0"/>
          <w:caps w:val="0"/>
          <w:smallCaps/>
          <w:sz w:val="24"/>
          <w:szCs w:val="24"/>
        </w:rPr>
      </w:pPr>
      <w:r>
        <w:rPr>
          <w:rFonts w:hint="eastAsia" w:ascii="宋体" w:hAnsi="宋体" w:eastAsia="宋体" w:cs="宋体"/>
          <w:b w:val="0"/>
          <w:bCs w:val="0"/>
          <w:caps w:val="0"/>
          <w:smallCaps/>
          <w:sz w:val="24"/>
          <w:szCs w:val="24"/>
        </w:rPr>
        <w:t>第五部分 附表</w:t>
      </w:r>
      <w:r>
        <w:rPr>
          <w:rFonts w:hint="eastAsia" w:ascii="宋体" w:hAnsi="宋体" w:eastAsia="宋体" w:cs="宋体"/>
          <w:b w:val="0"/>
          <w:bCs w:val="0"/>
          <w:caps w:val="0"/>
          <w:smallCaps/>
          <w:sz w:val="24"/>
          <w:szCs w:val="24"/>
        </w:rPr>
        <w:tab/>
      </w:r>
      <w:r>
        <w:rPr>
          <w:rFonts w:hint="eastAsia" w:ascii="宋体" w:hAnsi="宋体" w:eastAsia="宋体" w:cs="宋体"/>
          <w:b w:val="0"/>
          <w:bCs w:val="0"/>
          <w:caps w:val="0"/>
          <w:smallCaps/>
          <w:sz w:val="24"/>
          <w:szCs w:val="24"/>
        </w:rPr>
        <w:fldChar w:fldCharType="begin"/>
      </w:r>
      <w:r>
        <w:rPr>
          <w:rFonts w:hint="eastAsia" w:ascii="宋体" w:hAnsi="宋体" w:eastAsia="宋体" w:cs="宋体"/>
          <w:b w:val="0"/>
          <w:bCs w:val="0"/>
          <w:caps w:val="0"/>
          <w:smallCaps/>
          <w:sz w:val="24"/>
          <w:szCs w:val="24"/>
        </w:rPr>
        <w:instrText xml:space="preserve"> PAGEREF _Toc79163885 \h </w:instrText>
      </w:r>
      <w:r>
        <w:rPr>
          <w:rFonts w:hint="eastAsia" w:ascii="宋体" w:hAnsi="宋体" w:eastAsia="宋体" w:cs="宋体"/>
          <w:b w:val="0"/>
          <w:bCs w:val="0"/>
          <w:caps w:val="0"/>
          <w:smallCaps/>
          <w:sz w:val="24"/>
          <w:szCs w:val="24"/>
        </w:rPr>
        <w:fldChar w:fldCharType="separate"/>
      </w:r>
      <w:r>
        <w:rPr>
          <w:rFonts w:hint="eastAsia" w:ascii="宋体" w:hAnsi="宋体" w:eastAsia="宋体" w:cs="宋体"/>
          <w:b w:val="0"/>
          <w:bCs w:val="0"/>
          <w:caps w:val="0"/>
          <w:smallCaps/>
          <w:sz w:val="24"/>
          <w:szCs w:val="24"/>
        </w:rPr>
        <w:t>52</w:t>
      </w:r>
      <w:r>
        <w:rPr>
          <w:rFonts w:hint="eastAsia" w:ascii="宋体" w:hAnsi="宋体" w:eastAsia="宋体" w:cs="宋体"/>
          <w:b w:val="0"/>
          <w:bCs w:val="0"/>
          <w:caps w:val="0"/>
          <w:smallCaps/>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一、收入支出决算总表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_Toc79163886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二、收入决算表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_Toc79163887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三、支出决算表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_Toc79163888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四、财政拨款收入支出决算总表</w:t>
      </w:r>
      <w:r>
        <w:rPr>
          <w:rFonts w:hint="eastAsia" w:ascii="宋体" w:hAnsi="宋体" w:eastAsia="宋体" w:cs="宋体"/>
          <w:sz w:val="24"/>
          <w:szCs w:val="24"/>
        </w:rPr>
        <w:tab/>
      </w:r>
      <w:r>
        <w:rPr>
          <w:rFonts w:hint="eastAsia" w:ascii="宋体" w:hAnsi="宋体" w:eastAsia="宋体" w:cs="宋体"/>
          <w:sz w:val="24"/>
          <w:szCs w:val="24"/>
          <w:lang w:val="en-US" w:eastAsia="zh-CN"/>
        </w:rPr>
        <w:t>59</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五、财政拨款支出决算明细表</w:t>
      </w:r>
      <w:r>
        <w:rPr>
          <w:rFonts w:hint="eastAsia" w:ascii="宋体" w:hAnsi="宋体" w:eastAsia="宋体" w:cs="宋体"/>
          <w:sz w:val="24"/>
          <w:szCs w:val="24"/>
        </w:rPr>
        <w:tab/>
      </w:r>
      <w:r>
        <w:rPr>
          <w:rFonts w:hint="eastAsia" w:ascii="宋体" w:hAnsi="宋体" w:eastAsia="宋体" w:cs="宋体"/>
          <w:sz w:val="24"/>
          <w:szCs w:val="24"/>
          <w:lang w:val="en-US" w:eastAsia="zh-CN"/>
        </w:rPr>
        <w:t>60</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六、一般公共预算财政拨款支出决算表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61</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七、一般公共预算财政拨款支出决算明细表</w:t>
      </w:r>
      <w:r>
        <w:rPr>
          <w:rFonts w:hint="eastAsia" w:ascii="宋体" w:hAnsi="宋体" w:eastAsia="宋体" w:cs="宋体"/>
          <w:sz w:val="24"/>
          <w:szCs w:val="24"/>
        </w:rPr>
        <w:tab/>
      </w:r>
      <w:r>
        <w:rPr>
          <w:rFonts w:hint="eastAsia" w:ascii="宋体" w:hAnsi="宋体" w:eastAsia="宋体" w:cs="宋体"/>
          <w:sz w:val="24"/>
          <w:szCs w:val="24"/>
          <w:lang w:val="en-US" w:eastAsia="zh-CN"/>
        </w:rPr>
        <w:t>62</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八、一般公共预算财政拨款基本支出决算表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63</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九、一般公共预算财政拨款项目支出决算表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64</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十、一般公共预算财政拨款“三公”经费支出决算表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65</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十一、政府性基金预算财政拨款收入支出决算表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66</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十二、政府性基金预算财政拨款“三公”经费支出决算表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67</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十三、国有资本经营预算财政拨款支出决算表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68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十四、国有资本经营预算财政拨款支出决算表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69</w:t>
      </w:r>
    </w:p>
    <w:p>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ascii="宋体" w:hAnsi="宋体" w:eastAsia="宋体" w:cs="宋体"/>
          <w:smallCaps/>
          <w:sz w:val="24"/>
          <w:szCs w:val="24"/>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4"/>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5"/>
          <w:rFonts w:ascii="仿宋" w:hAnsi="仿宋" w:eastAsia="仿宋"/>
          <w:b w:val="0"/>
          <w:bCs w:val="0"/>
        </w:rPr>
      </w:pPr>
      <w:bookmarkStart w:id="16" w:name="_Toc79163852"/>
      <w:bookmarkStart w:id="17" w:name="_Toc15396600"/>
      <w:bookmarkStart w:id="18" w:name="_Toc15377197"/>
      <w:bookmarkStart w:id="19" w:name="_Toc79163602"/>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p>
    <w:p>
      <w:pPr>
        <w:pStyle w:val="2"/>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spacing w:line="576" w:lineRule="atLeast"/>
        <w:ind w:firstLine="420" w:firstLineChars="200"/>
        <w:rPr>
          <w:rFonts w:ascii="仿宋_GB2312" w:hAnsi="仿宋_GB2312" w:eastAsia="仿宋_GB2312"/>
          <w:sz w:val="30"/>
          <w:szCs w:val="30"/>
        </w:rPr>
      </w:pPr>
      <w:bookmarkStart w:id="24" w:name="_Toc79163604"/>
      <w:bookmarkStart w:id="25" w:name="_Toc79163854"/>
      <w:bookmarkStart w:id="26" w:name="_Toc15377199"/>
      <w:bookmarkStart w:id="27" w:name="_Toc15378446"/>
      <w:r>
        <w:rPr>
          <w:lang w:eastAsia="zh-CN"/>
        </w:rPr>
        <w:t>　</w:t>
      </w:r>
      <w:r>
        <w:rPr>
          <w:sz w:val="30"/>
          <w:szCs w:val="30"/>
          <w:lang w:eastAsia="zh-CN"/>
        </w:rPr>
        <w:t>　</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spacing w:line="576" w:lineRule="atLeast"/>
        <w:ind w:firstLine="600" w:firstLineChars="200"/>
        <w:rPr>
          <w:rFonts w:ascii="仿宋_GB2312" w:hAnsi="仿宋_GB2312" w:eastAsia="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负责拟定新型工业化发展战略和重大政策，协调解决新型工业化进程中的重大问题，组织实施工业强县战略。</w:t>
      </w:r>
    </w:p>
    <w:p>
      <w:pPr>
        <w:spacing w:line="576" w:lineRule="atLeast"/>
        <w:ind w:firstLine="600" w:firstLineChars="200"/>
        <w:rPr>
          <w:rFonts w:ascii="仿宋_GB2312" w:hAnsi="仿宋_GB2312" w:eastAsia="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spacing w:line="576" w:lineRule="atLeast"/>
        <w:ind w:firstLine="600" w:firstLineChars="200"/>
        <w:rPr>
          <w:rFonts w:ascii="仿宋_GB2312" w:hAnsi="仿宋_GB2312" w:eastAsia="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负责全县企业技术改造推进工作，组织企业技术改造项目申报国家、省、州有关专项计划并组织实施。指导企业技术创新、技术引进，组织企业申报技术中心工作。</w:t>
      </w:r>
    </w:p>
    <w:p>
      <w:pPr>
        <w:spacing w:line="576" w:lineRule="atLeast"/>
        <w:ind w:firstLine="600" w:firstLineChars="200"/>
        <w:rPr>
          <w:sz w:val="30"/>
          <w:szCs w:val="30"/>
          <w:lang w:eastAsia="zh-CN"/>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spacing w:line="56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p>
    <w:p>
      <w:pPr>
        <w:adjustRightInd w:val="0"/>
        <w:snapToGrid w:val="0"/>
        <w:spacing w:line="560" w:lineRule="exact"/>
        <w:ind w:firstLine="642"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val="en-US" w:eastAsia="zh-CN"/>
        </w:rPr>
        <w:t>1.</w:t>
      </w:r>
      <w:r>
        <w:rPr>
          <w:rFonts w:hint="eastAsia" w:ascii="楷体_GB2312" w:hAnsi="楷体_GB2312" w:eastAsia="楷体_GB2312" w:cs="楷体_GB2312"/>
          <w:b/>
          <w:sz w:val="32"/>
          <w:szCs w:val="32"/>
        </w:rPr>
        <w:t>有序推进商贸流通及电子商务工作</w:t>
      </w:r>
    </w:p>
    <w:p>
      <w:pPr>
        <w:spacing w:line="540" w:lineRule="exact"/>
        <w:ind w:firstLine="640"/>
        <w:rPr>
          <w:rFonts w:hint="eastAsia" w:ascii="仿宋_GB2312" w:hAnsi="仿宋_GB2312" w:eastAsia="仿宋_GB2312" w:cs="仿宋_GB2312"/>
          <w:b w:val="0"/>
          <w:bCs/>
          <w:sz w:val="30"/>
          <w:szCs w:val="30"/>
        </w:rPr>
      </w:pPr>
      <w:r>
        <w:rPr>
          <w:rFonts w:hint="eastAsia" w:ascii="仿宋_GB2312" w:eastAsia="仿宋_GB2312" w:cs="宋体"/>
          <w:kern w:val="0"/>
          <w:sz w:val="30"/>
          <w:szCs w:val="30"/>
          <w:lang w:eastAsia="zh-CN"/>
        </w:rPr>
        <w:t>（</w:t>
      </w:r>
      <w:r>
        <w:rPr>
          <w:rFonts w:hint="eastAsia" w:ascii="仿宋_GB2312" w:eastAsia="仿宋_GB2312" w:cs="宋体"/>
          <w:kern w:val="0"/>
          <w:sz w:val="30"/>
          <w:szCs w:val="30"/>
          <w:lang w:val="en-US" w:eastAsia="zh-CN"/>
        </w:rPr>
        <w:t>1</w:t>
      </w:r>
      <w:r>
        <w:rPr>
          <w:rFonts w:hint="eastAsia" w:ascii="仿宋_GB2312" w:eastAsia="仿宋_GB2312" w:cs="宋体"/>
          <w:kern w:val="0"/>
          <w:sz w:val="30"/>
          <w:szCs w:val="30"/>
          <w:lang w:eastAsia="zh-CN"/>
        </w:rPr>
        <w:t>）</w:t>
      </w:r>
      <w:r>
        <w:rPr>
          <w:rFonts w:hint="eastAsia" w:ascii="仿宋_GB2312" w:hAnsi="仿宋_GB2312" w:eastAsia="仿宋_GB2312" w:cs="仿宋_GB2312"/>
          <w:b w:val="0"/>
          <w:bCs/>
          <w:sz w:val="30"/>
          <w:szCs w:val="30"/>
        </w:rPr>
        <w:t>继续做好市场监测工作。</w:t>
      </w:r>
    </w:p>
    <w:p>
      <w:pPr>
        <w:spacing w:line="540" w:lineRule="exact"/>
        <w:ind w:firstLine="640"/>
        <w:rPr>
          <w:rFonts w:hint="eastAsia" w:ascii="仿宋_GB2312" w:hAnsi="仿宋_GB2312" w:eastAsia="仿宋_GB2312" w:cs="仿宋_GB2312"/>
          <w:b w:val="0"/>
          <w:bCs/>
          <w:sz w:val="30"/>
          <w:szCs w:val="30"/>
          <w:lang w:eastAsia="zh-CN"/>
        </w:rPr>
      </w:pPr>
      <w:r>
        <w:rPr>
          <w:rFonts w:hint="eastAsia" w:ascii="仿宋_GB2312" w:eastAsia="仿宋_GB2312" w:cs="宋体"/>
          <w:kern w:val="0"/>
          <w:sz w:val="30"/>
          <w:szCs w:val="30"/>
          <w:lang w:eastAsia="zh-CN"/>
        </w:rPr>
        <w:t>（</w:t>
      </w:r>
      <w:r>
        <w:rPr>
          <w:rFonts w:hint="eastAsia" w:ascii="仿宋_GB2312" w:eastAsia="仿宋_GB2312" w:cs="宋体"/>
          <w:kern w:val="0"/>
          <w:sz w:val="30"/>
          <w:szCs w:val="30"/>
          <w:lang w:val="en-US" w:eastAsia="zh-CN"/>
        </w:rPr>
        <w:t>2</w:t>
      </w:r>
      <w:r>
        <w:rPr>
          <w:rFonts w:hint="eastAsia" w:ascii="仿宋_GB2312" w:eastAsia="仿宋_GB2312" w:cs="宋体"/>
          <w:kern w:val="0"/>
          <w:sz w:val="30"/>
          <w:szCs w:val="30"/>
          <w:lang w:eastAsia="zh-CN"/>
        </w:rPr>
        <w:t>）</w:t>
      </w:r>
      <w:r>
        <w:rPr>
          <w:rFonts w:hint="eastAsia" w:ascii="仿宋_GB2312" w:hAnsi="仿宋_GB2312" w:eastAsia="仿宋_GB2312" w:cs="仿宋_GB2312"/>
          <w:b w:val="0"/>
          <w:bCs/>
          <w:sz w:val="30"/>
          <w:szCs w:val="30"/>
        </w:rPr>
        <w:t>继续做好安全生产、环境保护工作</w:t>
      </w:r>
      <w:r>
        <w:rPr>
          <w:rFonts w:hint="eastAsia" w:ascii="仿宋_GB2312" w:hAnsi="仿宋_GB2312" w:eastAsia="仿宋_GB2312" w:cs="仿宋_GB2312"/>
          <w:b w:val="0"/>
          <w:bCs/>
          <w:sz w:val="30"/>
          <w:szCs w:val="30"/>
          <w:lang w:eastAsia="zh-CN"/>
        </w:rPr>
        <w:t>。</w:t>
      </w:r>
    </w:p>
    <w:p>
      <w:pPr>
        <w:spacing w:line="540" w:lineRule="exact"/>
        <w:ind w:firstLine="640"/>
        <w:rPr>
          <w:rFonts w:hint="eastAsia" w:ascii="仿宋_GB2312" w:hAnsi="仿宋_GB2312" w:eastAsia="仿宋_GB2312" w:cs="仿宋_GB2312"/>
          <w:b w:val="0"/>
          <w:bCs/>
          <w:sz w:val="32"/>
          <w:szCs w:val="32"/>
        </w:rPr>
      </w:pPr>
      <w:r>
        <w:rPr>
          <w:rFonts w:hint="eastAsia" w:ascii="仿宋_GB2312" w:eastAsia="仿宋_GB2312" w:cs="宋体"/>
          <w:kern w:val="0"/>
          <w:sz w:val="30"/>
          <w:szCs w:val="30"/>
          <w:lang w:eastAsia="zh-CN"/>
        </w:rPr>
        <w:t>（</w:t>
      </w:r>
      <w:r>
        <w:rPr>
          <w:rFonts w:hint="eastAsia" w:ascii="仿宋_GB2312" w:eastAsia="仿宋_GB2312" w:cs="宋体"/>
          <w:kern w:val="0"/>
          <w:sz w:val="30"/>
          <w:szCs w:val="30"/>
          <w:lang w:val="en-US" w:eastAsia="zh-CN"/>
        </w:rPr>
        <w:t>3</w:t>
      </w:r>
      <w:r>
        <w:rPr>
          <w:rFonts w:hint="eastAsia" w:ascii="仿宋_GB2312" w:eastAsia="仿宋_GB2312" w:cs="宋体"/>
          <w:kern w:val="0"/>
          <w:sz w:val="30"/>
          <w:szCs w:val="30"/>
          <w:lang w:eastAsia="zh-CN"/>
        </w:rPr>
        <w:t>）</w:t>
      </w:r>
      <w:r>
        <w:rPr>
          <w:rFonts w:hint="eastAsia" w:ascii="仿宋_GB2312" w:hAnsi="仿宋_GB2312" w:eastAsia="仿宋_GB2312" w:cs="仿宋_GB2312"/>
          <w:b w:val="0"/>
          <w:bCs/>
          <w:sz w:val="30"/>
          <w:szCs w:val="30"/>
        </w:rPr>
        <w:t>持续做好商务扶贫项目的管理。</w:t>
      </w:r>
    </w:p>
    <w:p>
      <w:pPr>
        <w:spacing w:line="560" w:lineRule="exact"/>
        <w:ind w:firstLine="642"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val="en-US" w:eastAsia="zh-CN"/>
        </w:rPr>
        <w:t>2.</w:t>
      </w:r>
      <w:r>
        <w:rPr>
          <w:rFonts w:hint="eastAsia" w:ascii="楷体_GB2312" w:hAnsi="楷体_GB2312" w:eastAsia="楷体_GB2312" w:cs="楷体_GB2312"/>
          <w:b/>
          <w:sz w:val="32"/>
          <w:szCs w:val="32"/>
        </w:rPr>
        <w:t>全力保障工业经济稳定发展</w:t>
      </w:r>
    </w:p>
    <w:p>
      <w:pPr>
        <w:spacing w:line="560" w:lineRule="exact"/>
        <w:ind w:firstLine="600" w:firstLineChars="200"/>
        <w:rPr>
          <w:rFonts w:hint="eastAsia" w:ascii="仿宋_GB2312" w:hAnsi="仿宋_GB2312" w:eastAsia="仿宋_GB2312" w:cs="仿宋_GB2312"/>
          <w:b w:val="0"/>
          <w:bCs/>
          <w:sz w:val="30"/>
          <w:szCs w:val="30"/>
        </w:rPr>
      </w:pPr>
      <w:r>
        <w:rPr>
          <w:rFonts w:hint="eastAsia" w:ascii="仿宋_GB2312" w:eastAsia="仿宋_GB2312" w:cs="宋体"/>
          <w:kern w:val="0"/>
          <w:sz w:val="30"/>
          <w:szCs w:val="30"/>
          <w:lang w:eastAsia="zh-CN"/>
        </w:rPr>
        <w:t>（</w:t>
      </w:r>
      <w:r>
        <w:rPr>
          <w:rFonts w:hint="eastAsia" w:ascii="仿宋_GB2312" w:eastAsia="仿宋_GB2312" w:cs="宋体"/>
          <w:kern w:val="0"/>
          <w:sz w:val="30"/>
          <w:szCs w:val="30"/>
          <w:lang w:val="en-US" w:eastAsia="zh-CN"/>
        </w:rPr>
        <w:t>1</w:t>
      </w:r>
      <w:r>
        <w:rPr>
          <w:rFonts w:hint="eastAsia" w:ascii="仿宋_GB2312" w:eastAsia="仿宋_GB2312" w:cs="宋体"/>
          <w:kern w:val="0"/>
          <w:sz w:val="30"/>
          <w:szCs w:val="30"/>
          <w:lang w:eastAsia="zh-CN"/>
        </w:rPr>
        <w:t>）</w:t>
      </w:r>
      <w:r>
        <w:rPr>
          <w:rFonts w:hint="eastAsia" w:ascii="仿宋_GB2312" w:hAnsi="仿宋_GB2312" w:eastAsia="仿宋_GB2312" w:cs="仿宋_GB2312"/>
          <w:b w:val="0"/>
          <w:bCs/>
          <w:sz w:val="30"/>
          <w:szCs w:val="30"/>
        </w:rPr>
        <w:t>建立健全工业发展。</w:t>
      </w:r>
      <w:r>
        <w:rPr>
          <w:rFonts w:hint="eastAsia" w:ascii="仿宋_GB2312" w:eastAsia="仿宋_GB2312" w:cs="仿宋"/>
          <w:color w:val="000000"/>
          <w:sz w:val="30"/>
          <w:szCs w:val="30"/>
        </w:rPr>
        <w:t>县内规上企业预计累计完成产值</w:t>
      </w:r>
      <w:r>
        <w:rPr>
          <w:rFonts w:hint="eastAsia" w:ascii="仿宋_GB2312" w:hAnsi="仿宋_GB2312" w:eastAsia="仿宋_GB2312" w:cs="仿宋_GB2312"/>
          <w:sz w:val="30"/>
          <w:szCs w:val="30"/>
        </w:rPr>
        <w:t>5698045千元，全年</w:t>
      </w:r>
      <w:r>
        <w:rPr>
          <w:rFonts w:hint="eastAsia" w:ascii="仿宋_GB2312" w:eastAsia="仿宋_GB2312" w:cs="仿宋"/>
          <w:color w:val="000000"/>
          <w:sz w:val="30"/>
          <w:szCs w:val="30"/>
        </w:rPr>
        <w:t>预计增速2%。</w:t>
      </w:r>
    </w:p>
    <w:p>
      <w:pPr>
        <w:spacing w:line="560" w:lineRule="exact"/>
        <w:ind w:firstLine="600" w:firstLineChars="200"/>
        <w:rPr>
          <w:rFonts w:hint="eastAsia" w:ascii="仿宋_GB2312" w:hAnsi="仿宋_GB2312" w:eastAsia="仿宋_GB2312" w:cs="仿宋_GB2312"/>
          <w:b w:val="0"/>
          <w:bCs/>
          <w:sz w:val="30"/>
          <w:szCs w:val="30"/>
        </w:rPr>
      </w:pPr>
      <w:r>
        <w:rPr>
          <w:rFonts w:hint="eastAsia" w:ascii="仿宋_GB2312" w:eastAsia="仿宋_GB2312" w:cs="宋体"/>
          <w:kern w:val="0"/>
          <w:sz w:val="30"/>
          <w:szCs w:val="30"/>
          <w:lang w:eastAsia="zh-CN"/>
        </w:rPr>
        <w:t>（</w:t>
      </w:r>
      <w:r>
        <w:rPr>
          <w:rFonts w:hint="eastAsia" w:ascii="仿宋_GB2312" w:eastAsia="仿宋_GB2312" w:cs="宋体"/>
          <w:kern w:val="0"/>
          <w:sz w:val="30"/>
          <w:szCs w:val="30"/>
          <w:lang w:val="en-US" w:eastAsia="zh-CN"/>
        </w:rPr>
        <w:t>2</w:t>
      </w:r>
      <w:r>
        <w:rPr>
          <w:rFonts w:hint="eastAsia" w:ascii="仿宋_GB2312" w:eastAsia="仿宋_GB2312" w:cs="宋体"/>
          <w:kern w:val="0"/>
          <w:sz w:val="30"/>
          <w:szCs w:val="30"/>
          <w:lang w:eastAsia="zh-CN"/>
        </w:rPr>
        <w:t>）</w:t>
      </w:r>
      <w:r>
        <w:rPr>
          <w:rFonts w:hint="eastAsia" w:ascii="仿宋_GB2312" w:hAnsi="仿宋_GB2312" w:eastAsia="仿宋_GB2312" w:cs="仿宋_GB2312"/>
          <w:b w:val="0"/>
          <w:bCs/>
          <w:sz w:val="30"/>
          <w:szCs w:val="30"/>
        </w:rPr>
        <w:t>全力培育升规企业。</w:t>
      </w:r>
    </w:p>
    <w:p>
      <w:pPr>
        <w:pBdr>
          <w:bottom w:val="single" w:color="FFFFFF" w:sz="4" w:space="5"/>
        </w:pBdr>
        <w:tabs>
          <w:tab w:val="left" w:pos="1440"/>
        </w:tabs>
        <w:adjustRightInd w:val="0"/>
        <w:snapToGrid w:val="0"/>
        <w:spacing w:line="576" w:lineRule="exact"/>
        <w:ind w:firstLine="629" w:firstLineChars="196"/>
        <w:outlineLvl w:val="0"/>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rPr>
        <w:t>开展新冠病毒防疫工作，保障生活必需品正常供应</w:t>
      </w:r>
    </w:p>
    <w:p>
      <w:pPr>
        <w:pBdr>
          <w:bottom w:val="single" w:color="FFFFFF" w:sz="4" w:space="5"/>
        </w:pBdr>
        <w:tabs>
          <w:tab w:val="left" w:pos="1440"/>
        </w:tabs>
        <w:adjustRightInd w:val="0"/>
        <w:snapToGrid w:val="0"/>
        <w:spacing w:line="576" w:lineRule="exact"/>
        <w:ind w:firstLine="588" w:firstLineChars="196"/>
        <w:outlineLvl w:val="0"/>
        <w:rPr>
          <w:rFonts w:hint="eastAsia" w:ascii="仿宋_GB2312" w:hAnsi="仿宋_GB2312" w:eastAsia="仿宋_GB2312" w:cs="仿宋_GB2312"/>
          <w:sz w:val="30"/>
          <w:szCs w:val="30"/>
        </w:rPr>
      </w:pPr>
      <w:r>
        <w:rPr>
          <w:rFonts w:hint="eastAsia" w:ascii="仿宋_GB2312" w:hAnsi="仿宋_GB2312" w:eastAsia="仿宋_GB2312" w:cs="仿宋_GB2312"/>
          <w:b w:val="0"/>
          <w:bCs/>
          <w:sz w:val="30"/>
          <w:szCs w:val="30"/>
          <w:lang w:val="en-US" w:eastAsia="zh-CN"/>
        </w:rPr>
        <w:t>（1）</w:t>
      </w:r>
      <w:r>
        <w:rPr>
          <w:rFonts w:hint="eastAsia" w:ascii="仿宋_GB2312" w:hAnsi="仿宋_GB2312" w:eastAsia="仿宋_GB2312" w:cs="仿宋_GB2312"/>
          <w:sz w:val="30"/>
          <w:szCs w:val="30"/>
        </w:rPr>
        <w:t>加强防控知识宣传</w:t>
      </w:r>
    </w:p>
    <w:p>
      <w:pPr>
        <w:pBdr>
          <w:bottom w:val="single" w:color="FFFFFF" w:sz="4" w:space="5"/>
        </w:pBdr>
        <w:tabs>
          <w:tab w:val="left" w:pos="1440"/>
        </w:tabs>
        <w:adjustRightInd w:val="0"/>
        <w:snapToGrid w:val="0"/>
        <w:spacing w:line="576" w:lineRule="exact"/>
        <w:ind w:firstLine="588" w:firstLineChars="196"/>
        <w:outlineLvl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2）加强</w:t>
      </w:r>
      <w:r>
        <w:rPr>
          <w:rFonts w:hint="eastAsia" w:ascii="仿宋_GB2312" w:hAnsi="仿宋_GB2312" w:eastAsia="仿宋_GB2312" w:cs="仿宋_GB2312"/>
          <w:sz w:val="30"/>
          <w:szCs w:val="30"/>
        </w:rPr>
        <w:t>疫情防控期间，保障全县人民</w:t>
      </w:r>
      <w:r>
        <w:rPr>
          <w:rFonts w:hint="eastAsia" w:ascii="仿宋_GB2312" w:hAnsi="仿宋_GB2312" w:eastAsia="仿宋_GB2312" w:cs="仿宋_GB2312"/>
          <w:sz w:val="30"/>
          <w:szCs w:val="30"/>
          <w:lang w:eastAsia="zh-CN"/>
        </w:rPr>
        <w:t>的</w:t>
      </w:r>
      <w:r>
        <w:rPr>
          <w:rFonts w:hint="eastAsia" w:ascii="仿宋_GB2312" w:hAnsi="仿宋_GB2312" w:eastAsia="仿宋_GB2312" w:cs="仿宋_GB2312"/>
          <w:sz w:val="30"/>
          <w:szCs w:val="30"/>
        </w:rPr>
        <w:t>生产生活</w:t>
      </w:r>
      <w:r>
        <w:rPr>
          <w:rFonts w:hint="eastAsia" w:ascii="仿宋_GB2312" w:hAnsi="仿宋_GB2312" w:eastAsia="仿宋_GB2312" w:cs="仿宋_GB2312"/>
          <w:sz w:val="30"/>
          <w:szCs w:val="30"/>
          <w:lang w:eastAsia="zh-CN"/>
        </w:rPr>
        <w:t>物资</w:t>
      </w:r>
      <w:r>
        <w:rPr>
          <w:rFonts w:hint="eastAsia" w:ascii="仿宋_GB2312" w:hAnsi="仿宋_GB2312" w:eastAsia="仿宋_GB2312" w:cs="仿宋_GB2312"/>
          <w:sz w:val="30"/>
          <w:szCs w:val="30"/>
        </w:rPr>
        <w:t>需求</w:t>
      </w:r>
    </w:p>
    <w:p>
      <w:pPr>
        <w:pBdr>
          <w:bottom w:val="single" w:color="FFFFFF" w:sz="4" w:space="5"/>
        </w:pBdr>
        <w:tabs>
          <w:tab w:val="left" w:pos="1440"/>
        </w:tabs>
        <w:adjustRightInd w:val="0"/>
        <w:snapToGrid w:val="0"/>
        <w:spacing w:line="576" w:lineRule="exact"/>
        <w:ind w:firstLine="588" w:firstLineChars="196"/>
        <w:outlineLvl w:val="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强化统计和信息上报，坚持物资统计和报送制度，了解全县重要物资储备供应基本情况</w:t>
      </w:r>
    </w:p>
    <w:p>
      <w:pPr>
        <w:spacing w:line="560" w:lineRule="exact"/>
        <w:ind w:firstLine="642"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val="en-US" w:eastAsia="zh-CN"/>
        </w:rPr>
        <w:t>4.</w:t>
      </w:r>
      <w:r>
        <w:rPr>
          <w:rFonts w:hint="eastAsia" w:ascii="楷体_GB2312" w:hAnsi="楷体_GB2312" w:eastAsia="楷体_GB2312" w:cs="楷体_GB2312"/>
          <w:b/>
          <w:sz w:val="32"/>
          <w:szCs w:val="32"/>
        </w:rPr>
        <w:t>加强电力基础设施建设</w:t>
      </w:r>
    </w:p>
    <w:p>
      <w:pPr>
        <w:tabs>
          <w:tab w:val="left" w:pos="450"/>
        </w:tabs>
        <w:ind w:firstLine="600" w:firstLineChars="200"/>
        <w:rPr>
          <w:rFonts w:hint="eastAsia" w:ascii="仿宋_GB2312" w:hAnsi="仿宋" w:eastAsia="仿宋_GB2312" w:cs="宋体"/>
          <w:b w:val="0"/>
          <w:bCs w:val="0"/>
          <w:color w:val="000000"/>
          <w:kern w:val="0"/>
          <w:sz w:val="30"/>
          <w:szCs w:val="30"/>
        </w:rPr>
      </w:pPr>
      <w:r>
        <w:rPr>
          <w:rFonts w:hint="eastAsia" w:ascii="仿宋_GB2312" w:eastAsia="仿宋_GB2312" w:cs="宋体"/>
          <w:kern w:val="0"/>
          <w:sz w:val="30"/>
          <w:szCs w:val="30"/>
          <w:lang w:eastAsia="zh-CN"/>
        </w:rPr>
        <w:t>（</w:t>
      </w:r>
      <w:r>
        <w:rPr>
          <w:rFonts w:hint="eastAsia" w:ascii="仿宋_GB2312" w:eastAsia="仿宋_GB2312" w:cs="宋体"/>
          <w:kern w:val="0"/>
          <w:sz w:val="30"/>
          <w:szCs w:val="30"/>
          <w:lang w:val="en-US" w:eastAsia="zh-CN"/>
        </w:rPr>
        <w:t>1</w:t>
      </w:r>
      <w:r>
        <w:rPr>
          <w:rFonts w:hint="eastAsia" w:ascii="仿宋_GB2312" w:eastAsia="仿宋_GB2312" w:cs="宋体"/>
          <w:kern w:val="0"/>
          <w:sz w:val="30"/>
          <w:szCs w:val="30"/>
          <w:lang w:eastAsia="zh-CN"/>
        </w:rPr>
        <w:t>）</w:t>
      </w:r>
      <w:r>
        <w:rPr>
          <w:rFonts w:hint="eastAsia" w:ascii="仿宋_GB2312" w:hAnsi="仿宋" w:eastAsia="仿宋_GB2312"/>
          <w:b w:val="0"/>
          <w:bCs w:val="0"/>
          <w:sz w:val="30"/>
          <w:szCs w:val="30"/>
        </w:rPr>
        <w:t>协助完成</w:t>
      </w:r>
      <w:r>
        <w:rPr>
          <w:rFonts w:hint="eastAsia" w:ascii="仿宋_GB2312" w:hAnsi="仿宋" w:eastAsia="仿宋_GB2312" w:cs="宋体"/>
          <w:b w:val="0"/>
          <w:bCs w:val="0"/>
          <w:color w:val="000000"/>
          <w:kern w:val="0"/>
          <w:sz w:val="30"/>
          <w:szCs w:val="30"/>
          <w:lang w:val="en-US" w:eastAsia="zh-CN"/>
        </w:rPr>
        <w:t>2020年革命老区电力改造提升</w:t>
      </w:r>
      <w:r>
        <w:rPr>
          <w:rFonts w:hint="eastAsia" w:ascii="仿宋_GB2312" w:hAnsi="仿宋" w:eastAsia="仿宋_GB2312" w:cs="宋体"/>
          <w:b w:val="0"/>
          <w:bCs w:val="0"/>
          <w:color w:val="000000"/>
          <w:kern w:val="0"/>
          <w:sz w:val="30"/>
          <w:szCs w:val="30"/>
        </w:rPr>
        <w:t>项目</w:t>
      </w:r>
      <w:r>
        <w:rPr>
          <w:rFonts w:hint="eastAsia" w:ascii="仿宋_GB2312" w:hAnsi="仿宋" w:eastAsia="仿宋_GB2312" w:cs="宋体"/>
          <w:b w:val="0"/>
          <w:bCs w:val="0"/>
          <w:color w:val="000000"/>
          <w:kern w:val="0"/>
          <w:sz w:val="30"/>
          <w:szCs w:val="30"/>
          <w:lang w:eastAsia="zh-CN"/>
        </w:rPr>
        <w:t>及</w:t>
      </w:r>
      <w:r>
        <w:rPr>
          <w:rFonts w:hint="eastAsia" w:ascii="仿宋_GB2312" w:hAnsi="仿宋_GB2312" w:eastAsia="仿宋_GB2312" w:cs="仿宋_GB2312"/>
          <w:bCs/>
          <w:sz w:val="30"/>
          <w:szCs w:val="30"/>
        </w:rPr>
        <w:t>沟口镇高低压线路改造提升建设项目</w:t>
      </w:r>
      <w:r>
        <w:rPr>
          <w:rFonts w:hint="eastAsia" w:ascii="仿宋_GB2312" w:hAnsi="仿宋_GB2312" w:eastAsia="仿宋_GB2312" w:cs="仿宋_GB2312"/>
          <w:bCs/>
          <w:sz w:val="30"/>
          <w:szCs w:val="30"/>
          <w:lang w:eastAsia="zh-CN"/>
        </w:rPr>
        <w:t>的</w:t>
      </w:r>
      <w:r>
        <w:rPr>
          <w:rFonts w:hint="eastAsia" w:ascii="仿宋_GB2312" w:hAnsi="仿宋_GB2312" w:eastAsia="仿宋_GB2312" w:cs="仿宋_GB2312"/>
          <w:bCs/>
          <w:sz w:val="30"/>
          <w:szCs w:val="30"/>
        </w:rPr>
        <w:t>建设进度</w:t>
      </w:r>
      <w:r>
        <w:rPr>
          <w:rFonts w:hint="eastAsia" w:ascii="仿宋_GB2312" w:hAnsi="仿宋" w:eastAsia="仿宋_GB2312" w:cs="宋体"/>
          <w:b w:val="0"/>
          <w:bCs w:val="0"/>
          <w:color w:val="000000"/>
          <w:kern w:val="0"/>
          <w:sz w:val="30"/>
          <w:szCs w:val="30"/>
        </w:rPr>
        <w:t>。</w:t>
      </w:r>
    </w:p>
    <w:p>
      <w:pPr>
        <w:tabs>
          <w:tab w:val="left" w:pos="450"/>
        </w:tabs>
        <w:ind w:firstLine="600" w:firstLineChars="200"/>
        <w:rPr>
          <w:rFonts w:hint="eastAsia" w:ascii="仿宋_GB2312" w:hAnsi="仿宋" w:eastAsia="仿宋_GB2312"/>
          <w:b w:val="0"/>
          <w:bCs w:val="0"/>
          <w:sz w:val="30"/>
          <w:szCs w:val="30"/>
        </w:rPr>
      </w:pPr>
      <w:r>
        <w:rPr>
          <w:rFonts w:hint="eastAsia" w:ascii="仿宋_GB2312" w:eastAsia="仿宋_GB2312" w:cs="宋体"/>
          <w:kern w:val="0"/>
          <w:sz w:val="30"/>
          <w:szCs w:val="30"/>
          <w:lang w:eastAsia="zh-CN"/>
        </w:rPr>
        <w:t>（</w:t>
      </w:r>
      <w:r>
        <w:rPr>
          <w:rFonts w:hint="eastAsia" w:ascii="仿宋_GB2312" w:eastAsia="仿宋_GB2312" w:cs="宋体"/>
          <w:kern w:val="0"/>
          <w:sz w:val="30"/>
          <w:szCs w:val="30"/>
          <w:lang w:val="en-US" w:eastAsia="zh-CN"/>
        </w:rPr>
        <w:t>2</w:t>
      </w:r>
      <w:r>
        <w:rPr>
          <w:rFonts w:hint="eastAsia" w:ascii="仿宋_GB2312" w:eastAsia="仿宋_GB2312" w:cs="宋体"/>
          <w:kern w:val="0"/>
          <w:sz w:val="30"/>
          <w:szCs w:val="30"/>
          <w:lang w:eastAsia="zh-CN"/>
        </w:rPr>
        <w:t>）</w:t>
      </w:r>
      <w:r>
        <w:rPr>
          <w:rFonts w:hint="eastAsia" w:ascii="仿宋_GB2312" w:hAnsi="仿宋" w:eastAsia="仿宋_GB2312"/>
          <w:b w:val="0"/>
          <w:bCs w:val="0"/>
          <w:sz w:val="30"/>
          <w:szCs w:val="30"/>
        </w:rPr>
        <w:t>根据州委州政府，县委县政府工作安排，协助配合做好我县电网体制改革相关工作。</w:t>
      </w:r>
    </w:p>
    <w:p>
      <w:pPr>
        <w:numPr>
          <w:ilvl w:val="0"/>
          <w:numId w:val="0"/>
        </w:numPr>
        <w:tabs>
          <w:tab w:val="left" w:pos="450"/>
        </w:tabs>
        <w:spacing w:line="560" w:lineRule="exact"/>
        <w:ind w:firstLine="963" w:firstLineChars="3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val="en-US" w:eastAsia="zh-CN"/>
        </w:rPr>
        <w:t>5、</w:t>
      </w:r>
      <w:r>
        <w:rPr>
          <w:rFonts w:hint="eastAsia" w:ascii="楷体_GB2312" w:hAnsi="楷体_GB2312" w:eastAsia="楷体_GB2312" w:cs="楷体_GB2312"/>
          <w:b/>
          <w:sz w:val="32"/>
          <w:szCs w:val="32"/>
        </w:rPr>
        <w:t>加大招商引资力度</w:t>
      </w:r>
    </w:p>
    <w:p>
      <w:pPr>
        <w:numPr>
          <w:ilvl w:val="0"/>
          <w:numId w:val="1"/>
        </w:numPr>
        <w:tabs>
          <w:tab w:val="left" w:pos="450"/>
        </w:tabs>
        <w:spacing w:line="560" w:lineRule="exact"/>
        <w:ind w:firstLine="600" w:firstLineChars="200"/>
        <w:rPr>
          <w:rFonts w:hint="eastAsia" w:ascii="仿宋_GB2312" w:hAnsi="仿宋_GB2312" w:eastAsia="仿宋_GB2312" w:cs="仿宋_GB2312"/>
          <w:b w:val="0"/>
          <w:bCs/>
          <w:kern w:val="1"/>
          <w:sz w:val="30"/>
          <w:szCs w:val="30"/>
        </w:rPr>
      </w:pPr>
      <w:r>
        <w:rPr>
          <w:rFonts w:hint="eastAsia" w:ascii="仿宋_GB2312" w:hAnsi="仿宋_GB2312" w:eastAsia="仿宋_GB2312" w:cs="仿宋_GB2312"/>
          <w:b w:val="0"/>
          <w:bCs/>
          <w:kern w:val="1"/>
          <w:sz w:val="30"/>
          <w:szCs w:val="30"/>
        </w:rPr>
        <w:t>加强招商项目储备。</w:t>
      </w:r>
    </w:p>
    <w:p>
      <w:pPr>
        <w:numPr>
          <w:ilvl w:val="0"/>
          <w:numId w:val="1"/>
        </w:numPr>
        <w:tabs>
          <w:tab w:val="left" w:pos="450"/>
        </w:tabs>
        <w:spacing w:line="560" w:lineRule="exact"/>
        <w:ind w:firstLine="600" w:firstLineChars="200"/>
        <w:rPr>
          <w:rFonts w:hint="eastAsia" w:ascii="仿宋_GB2312" w:hAnsi="仿宋_GB2312" w:eastAsia="仿宋_GB2312" w:cs="仿宋_GB2312"/>
          <w:b w:val="0"/>
          <w:bCs/>
          <w:color w:val="auto"/>
          <w:kern w:val="1"/>
          <w:sz w:val="30"/>
          <w:szCs w:val="30"/>
        </w:rPr>
      </w:pPr>
      <w:r>
        <w:rPr>
          <w:rFonts w:hint="eastAsia" w:ascii="仿宋_GB2312" w:hAnsi="仿宋_GB2312" w:eastAsia="仿宋_GB2312" w:cs="仿宋_GB2312"/>
          <w:b w:val="0"/>
          <w:bCs/>
          <w:color w:val="auto"/>
          <w:kern w:val="1"/>
          <w:sz w:val="30"/>
          <w:szCs w:val="30"/>
        </w:rPr>
        <w:t>立足优势招商。</w:t>
      </w:r>
    </w:p>
    <w:p>
      <w:pPr>
        <w:numPr>
          <w:ilvl w:val="0"/>
          <w:numId w:val="1"/>
        </w:numPr>
        <w:tabs>
          <w:tab w:val="left" w:pos="450"/>
        </w:tabs>
        <w:spacing w:line="560" w:lineRule="exact"/>
        <w:ind w:firstLine="600" w:firstLineChars="200"/>
        <w:rPr>
          <w:rFonts w:hint="eastAsia" w:ascii="仿宋_GB2312" w:hAnsi="仿宋_GB2312" w:eastAsia="仿宋_GB2312" w:cs="仿宋_GB2312"/>
          <w:b w:val="0"/>
          <w:bCs/>
          <w:color w:val="auto"/>
          <w:kern w:val="1"/>
          <w:sz w:val="30"/>
          <w:szCs w:val="30"/>
        </w:rPr>
      </w:pPr>
      <w:r>
        <w:rPr>
          <w:rFonts w:hint="eastAsia" w:ascii="仿宋_GB2312" w:hAnsi="仿宋_GB2312" w:eastAsia="仿宋_GB2312" w:cs="仿宋_GB2312"/>
          <w:b w:val="0"/>
          <w:bCs/>
          <w:color w:val="auto"/>
          <w:kern w:val="1"/>
          <w:sz w:val="30"/>
          <w:szCs w:val="30"/>
        </w:rPr>
        <w:t>借力发展合作。</w:t>
      </w:r>
    </w:p>
    <w:p>
      <w:pPr>
        <w:numPr>
          <w:ilvl w:val="0"/>
          <w:numId w:val="1"/>
        </w:numPr>
        <w:tabs>
          <w:tab w:val="left" w:pos="450"/>
        </w:tabs>
        <w:spacing w:line="560" w:lineRule="exact"/>
        <w:ind w:firstLine="600" w:firstLineChars="200"/>
        <w:rPr>
          <w:rFonts w:hint="eastAsia" w:ascii="仿宋_GB2312" w:hAnsi="仿宋_GB2312" w:eastAsia="仿宋_GB2312" w:cs="仿宋_GB2312"/>
          <w:b w:val="0"/>
          <w:bCs/>
          <w:color w:val="auto"/>
          <w:kern w:val="1"/>
          <w:sz w:val="30"/>
          <w:szCs w:val="30"/>
        </w:rPr>
      </w:pPr>
      <w:r>
        <w:rPr>
          <w:rFonts w:hint="eastAsia" w:ascii="仿宋_GB2312" w:hAnsi="仿宋_GB2312" w:eastAsia="仿宋_GB2312" w:cs="仿宋_GB2312"/>
          <w:b w:val="0"/>
          <w:bCs/>
          <w:color w:val="auto"/>
          <w:kern w:val="1"/>
          <w:sz w:val="30"/>
          <w:szCs w:val="30"/>
        </w:rPr>
        <w:t>拓宽招商渠道。</w:t>
      </w:r>
    </w:p>
    <w:p>
      <w:pPr>
        <w:numPr>
          <w:ilvl w:val="0"/>
          <w:numId w:val="1"/>
        </w:numPr>
        <w:tabs>
          <w:tab w:val="left" w:pos="450"/>
        </w:tabs>
        <w:spacing w:line="56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b w:val="0"/>
          <w:bCs/>
          <w:color w:val="auto"/>
          <w:kern w:val="1"/>
          <w:sz w:val="30"/>
          <w:szCs w:val="30"/>
        </w:rPr>
        <w:t>加大签约项目服务工作。</w:t>
      </w:r>
    </w:p>
    <w:p>
      <w:pPr>
        <w:numPr>
          <w:ilvl w:val="0"/>
          <w:numId w:val="1"/>
        </w:numPr>
        <w:tabs>
          <w:tab w:val="left" w:pos="450"/>
        </w:tabs>
        <w:spacing w:line="56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b w:val="0"/>
          <w:bCs/>
          <w:color w:val="auto"/>
          <w:kern w:val="1"/>
          <w:sz w:val="30"/>
          <w:szCs w:val="30"/>
        </w:rPr>
        <w:t>打造专业团队。</w:t>
      </w:r>
    </w:p>
    <w:bookmarkEnd w:id="24"/>
    <w:bookmarkEnd w:id="25"/>
    <w:bookmarkEnd w:id="26"/>
    <w:bookmarkEnd w:id="27"/>
    <w:p>
      <w:pPr>
        <w:pStyle w:val="4"/>
        <w:pageBreakBefore w:val="0"/>
        <w:widowControl w:val="0"/>
        <w:kinsoku/>
        <w:wordWrap/>
        <w:overflowPunct/>
        <w:topLinePunct w:val="0"/>
        <w:autoSpaceDE/>
        <w:autoSpaceDN/>
        <w:bidi w:val="0"/>
        <w:spacing w:line="560" w:lineRule="exact"/>
        <w:ind w:firstLine="320" w:firstLineChars="100"/>
        <w:textAlignment w:val="auto"/>
        <w:rPr>
          <w:rStyle w:val="25"/>
          <w:b w:val="0"/>
          <w:bCs w:val="0"/>
        </w:rPr>
      </w:pPr>
      <w:bookmarkStart w:id="28" w:name="_Toc79163855"/>
      <w:bookmarkStart w:id="29" w:name="_Toc15377200"/>
      <w:bookmarkStart w:id="30" w:name="_Toc79163605"/>
      <w:bookmarkStart w:id="31"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8"/>
      <w:bookmarkEnd w:id="29"/>
      <w:bookmarkEnd w:id="30"/>
      <w:bookmarkEnd w:id="31"/>
    </w:p>
    <w:p>
      <w:pPr>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茂县经济商务和信息局属一</w:t>
      </w:r>
      <w:r>
        <w:rPr>
          <w:rFonts w:hint="eastAsia" w:ascii="仿宋_GB2312" w:hAnsi="仿宋_GB2312" w:eastAsia="仿宋_GB2312" w:cs="仿宋_GB2312"/>
          <w:sz w:val="32"/>
          <w:szCs w:val="32"/>
        </w:rPr>
        <w:t>级单位，</w:t>
      </w:r>
      <w:r>
        <w:rPr>
          <w:rFonts w:hint="eastAsia" w:ascii="仿宋_GB2312" w:hAnsi="仿宋_GB2312" w:eastAsia="仿宋_GB2312" w:cs="仿宋_GB2312"/>
          <w:sz w:val="32"/>
          <w:szCs w:val="32"/>
          <w:lang w:eastAsia="zh-CN"/>
        </w:rPr>
        <w:t>下属二级单位</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2"/>
        <w:pageBreakBefore w:val="0"/>
        <w:widowControl w:val="0"/>
        <w:kinsoku/>
        <w:wordWrap/>
        <w:overflowPunct/>
        <w:topLinePunct w:val="0"/>
        <w:autoSpaceDE/>
        <w:autoSpaceDN/>
        <w:bidi w:val="0"/>
        <w:adjustRightInd w:val="0"/>
        <w:snapToGrid w:val="0"/>
        <w:spacing w:before="93" w:line="560" w:lineRule="exact"/>
        <w:ind w:firstLine="672" w:firstLineChars="21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纳入</w:t>
      </w:r>
      <w:r>
        <w:rPr>
          <w:rFonts w:hint="eastAsia" w:ascii="仿宋_GB2312" w:hAnsi="仿宋_GB2312" w:eastAsia="仿宋_GB2312" w:cs="仿宋_GB2312"/>
          <w:color w:val="000000"/>
          <w:sz w:val="32"/>
          <w:szCs w:val="32"/>
          <w:lang w:eastAsia="zh-CN"/>
        </w:rPr>
        <w:t>我单位</w:t>
      </w:r>
      <w:r>
        <w:rPr>
          <w:rFonts w:hint="eastAsia" w:ascii="仿宋_GB2312" w:hAnsi="仿宋_GB2312" w:eastAsia="仿宋_GB2312" w:cs="仿宋_GB2312"/>
          <w:color w:val="000000"/>
          <w:sz w:val="32"/>
          <w:szCs w:val="32"/>
        </w:rPr>
        <w:t>2020年度部门决算编制范围的二级预算单位包括：</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br w:type="page"/>
      </w:r>
    </w:p>
    <w:p>
      <w:pPr>
        <w:pStyle w:val="3"/>
        <w:ind w:right="440"/>
        <w:jc w:val="right"/>
        <w:rPr>
          <w:rStyle w:val="24"/>
          <w:rFonts w:ascii="黑体" w:hAnsi="黑体" w:eastAsia="黑体"/>
          <w:b w:val="0"/>
          <w:bCs w:val="0"/>
        </w:rPr>
      </w:pPr>
      <w:bookmarkStart w:id="32" w:name="_Toc15396602"/>
      <w:bookmarkStart w:id="33" w:name="_Toc15377204"/>
      <w:bookmarkStart w:id="34" w:name="_Toc79163859"/>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2"/>
      <w:bookmarkEnd w:id="33"/>
      <w:bookmarkEnd w:id="34"/>
      <w:bookmarkEnd w:id="35"/>
    </w:p>
    <w:p/>
    <w:p>
      <w:pPr>
        <w:pStyle w:val="35"/>
        <w:numPr>
          <w:ilvl w:val="0"/>
          <w:numId w:val="2"/>
        </w:numPr>
        <w:spacing w:line="600" w:lineRule="exact"/>
        <w:ind w:firstLineChars="0"/>
        <w:outlineLvl w:val="1"/>
        <w:rPr>
          <w:rStyle w:val="25"/>
          <w:rFonts w:ascii="黑体" w:hAnsi="黑体" w:eastAsia="黑体"/>
          <w:b w:val="0"/>
        </w:rPr>
      </w:pPr>
      <w:bookmarkStart w:id="36" w:name="_Toc79163860"/>
      <w:bookmarkStart w:id="37" w:name="_Toc79163610"/>
      <w:bookmarkStart w:id="38" w:name="_Toc15377205"/>
      <w:bookmarkStart w:id="39"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6"/>
      <w:bookmarkEnd w:id="37"/>
      <w:bookmarkEnd w:id="38"/>
      <w:bookmarkEnd w:id="39"/>
    </w:p>
    <w:p>
      <w:pPr>
        <w:snapToGrid w:val="0"/>
        <w:spacing w:line="580" w:lineRule="exact"/>
        <w:ind w:firstLine="600" w:firstLineChars="200"/>
        <w:rPr>
          <w:rFonts w:hint="eastAsia" w:ascii="仿宋_GB2312" w:eastAsia="仿宋_GB2312"/>
          <w:color w:val="000000"/>
          <w:sz w:val="32"/>
          <w:szCs w:val="32"/>
          <w:lang w:eastAsia="zh-CN"/>
        </w:rPr>
      </w:pPr>
      <w:r>
        <w:rPr>
          <w:rFonts w:hint="eastAsia" w:ascii="仿宋_GB2312" w:hAnsi="仿宋_GB2312" w:eastAsia="仿宋_GB2312" w:cs="仿宋_GB2312"/>
          <w:sz w:val="30"/>
          <w:szCs w:val="30"/>
        </w:rPr>
        <w:t>2020年部门本年收入3773</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39</w:t>
      </w:r>
      <w:r>
        <w:rPr>
          <w:rFonts w:hint="eastAsia" w:ascii="仿宋_GB2312" w:hAnsi="仿宋_GB2312" w:eastAsia="仿宋_GB2312" w:cs="仿宋_GB2312"/>
          <w:sz w:val="30"/>
          <w:szCs w:val="30"/>
          <w:lang w:eastAsia="zh-CN"/>
        </w:rPr>
        <w:t>万</w:t>
      </w:r>
      <w:r>
        <w:rPr>
          <w:rFonts w:hint="eastAsia" w:ascii="仿宋_GB2312" w:hAnsi="仿宋_GB2312" w:eastAsia="仿宋_GB2312" w:cs="仿宋_GB2312"/>
          <w:sz w:val="30"/>
          <w:szCs w:val="30"/>
        </w:rPr>
        <w:t>元</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本年实际支出</w:t>
      </w:r>
      <w:r>
        <w:rPr>
          <w:rFonts w:hint="eastAsia" w:ascii="仿宋_GB2312" w:hAnsi="仿宋_GB2312" w:eastAsia="仿宋_GB2312" w:cs="仿宋_GB2312"/>
          <w:sz w:val="30"/>
          <w:szCs w:val="30"/>
          <w:lang w:val="en-US" w:eastAsia="zh-CN"/>
        </w:rPr>
        <w:t>4428.39</w:t>
      </w:r>
      <w:r>
        <w:rPr>
          <w:rFonts w:hint="eastAsia" w:ascii="仿宋_GB2312" w:hAnsi="仿宋_GB2312" w:eastAsia="仿宋_GB2312" w:cs="仿宋_GB2312"/>
          <w:sz w:val="30"/>
          <w:szCs w:val="30"/>
          <w:lang w:eastAsia="zh-CN"/>
        </w:rPr>
        <w:t>万</w:t>
      </w:r>
      <w:r>
        <w:rPr>
          <w:rFonts w:hint="eastAsia" w:ascii="仿宋_GB2312" w:hAnsi="仿宋_GB2312" w:eastAsia="仿宋_GB2312" w:cs="仿宋_GB2312"/>
          <w:sz w:val="30"/>
          <w:szCs w:val="30"/>
        </w:rPr>
        <w:t>元</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color w:val="000000"/>
          <w:sz w:val="30"/>
          <w:szCs w:val="30"/>
        </w:rPr>
        <w:t>与2019年相比，收</w:t>
      </w:r>
      <w:r>
        <w:rPr>
          <w:rFonts w:hint="eastAsia" w:ascii="仿宋_GB2312" w:hAnsi="仿宋_GB2312" w:eastAsia="仿宋_GB2312" w:cs="仿宋_GB2312"/>
          <w:color w:val="000000"/>
          <w:sz w:val="30"/>
          <w:szCs w:val="30"/>
          <w:lang w:eastAsia="zh-CN"/>
        </w:rPr>
        <w:t>入减少</w:t>
      </w:r>
      <w:r>
        <w:rPr>
          <w:rFonts w:hint="eastAsia" w:ascii="仿宋_GB2312" w:hAnsi="仿宋_GB2312" w:eastAsia="仿宋_GB2312" w:cs="仿宋_GB2312"/>
          <w:color w:val="000000"/>
          <w:sz w:val="30"/>
          <w:szCs w:val="30"/>
          <w:lang w:val="en-US" w:eastAsia="zh-CN"/>
        </w:rPr>
        <w:t>2163.98万元、减少57%；</w:t>
      </w:r>
      <w:r>
        <w:rPr>
          <w:rFonts w:hint="eastAsia" w:ascii="仿宋_GB2312" w:hAnsi="仿宋_GB2312" w:eastAsia="仿宋_GB2312" w:cs="仿宋_GB2312"/>
          <w:color w:val="000000"/>
          <w:sz w:val="30"/>
          <w:szCs w:val="30"/>
        </w:rPr>
        <w:t>支</w:t>
      </w:r>
      <w:r>
        <w:rPr>
          <w:rFonts w:hint="eastAsia" w:ascii="仿宋_GB2312" w:hAnsi="仿宋_GB2312" w:eastAsia="仿宋_GB2312" w:cs="仿宋_GB2312"/>
          <w:color w:val="000000"/>
          <w:sz w:val="30"/>
          <w:szCs w:val="30"/>
          <w:lang w:eastAsia="zh-CN"/>
        </w:rPr>
        <w:t>出</w:t>
      </w:r>
      <w:r>
        <w:rPr>
          <w:rFonts w:hint="eastAsia" w:ascii="仿宋_GB2312" w:hAnsi="仿宋_GB2312" w:eastAsia="仿宋_GB2312" w:cs="仿宋_GB2312"/>
          <w:color w:val="000000"/>
          <w:sz w:val="30"/>
          <w:szCs w:val="30"/>
        </w:rPr>
        <w:t>增加</w:t>
      </w:r>
      <w:r>
        <w:rPr>
          <w:rFonts w:hint="eastAsia" w:ascii="仿宋_GB2312" w:hAnsi="仿宋_GB2312" w:eastAsia="仿宋_GB2312" w:cs="仿宋_GB2312"/>
          <w:color w:val="000000"/>
          <w:sz w:val="30"/>
          <w:szCs w:val="30"/>
          <w:lang w:val="en-US" w:eastAsia="zh-CN"/>
        </w:rPr>
        <w:t>1350.58</w:t>
      </w:r>
      <w:r>
        <w:rPr>
          <w:rFonts w:hint="eastAsia" w:ascii="仿宋_GB2312" w:hAnsi="仿宋_GB2312" w:eastAsia="仿宋_GB2312" w:cs="仿宋_GB2312"/>
          <w:color w:val="000000"/>
          <w:sz w:val="30"/>
          <w:szCs w:val="30"/>
        </w:rPr>
        <w:t>万元，增长</w:t>
      </w:r>
      <w:r>
        <w:rPr>
          <w:rFonts w:hint="eastAsia" w:ascii="仿宋_GB2312" w:hAnsi="仿宋_GB2312" w:eastAsia="仿宋_GB2312" w:cs="仿宋_GB2312"/>
          <w:color w:val="000000"/>
          <w:sz w:val="30"/>
          <w:szCs w:val="30"/>
          <w:lang w:val="en-US" w:eastAsia="zh-CN"/>
        </w:rPr>
        <w:t>15</w:t>
      </w:r>
      <w:r>
        <w:rPr>
          <w:rFonts w:hint="eastAsia" w:ascii="仿宋_GB2312" w:hAnsi="仿宋_GB2312" w:eastAsia="仿宋_GB2312" w:cs="仿宋_GB2312"/>
          <w:color w:val="000000"/>
          <w:sz w:val="30"/>
          <w:szCs w:val="30"/>
        </w:rPr>
        <w:t>%。主要变动原因是</w:t>
      </w:r>
      <w:r>
        <w:rPr>
          <w:rFonts w:hint="eastAsia" w:ascii="仿宋_GB2312" w:hAnsi="仿宋_GB2312" w:eastAsia="仿宋_GB2312" w:cs="仿宋_GB2312"/>
          <w:color w:val="000000"/>
          <w:sz w:val="30"/>
          <w:szCs w:val="30"/>
          <w:lang w:eastAsia="zh-CN"/>
        </w:rPr>
        <w:t>项目资金收入减少以及对支付企业的补助资金有所减少。</w:t>
      </w:r>
    </w:p>
    <w:p>
      <w:pPr>
        <w:pStyle w:val="2"/>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5080000" cy="3667125"/>
            <wp:effectExtent l="4445" t="4445" r="2095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5"/>
        <w:numPr>
          <w:ilvl w:val="0"/>
          <w:numId w:val="2"/>
        </w:numPr>
        <w:spacing w:line="600" w:lineRule="exact"/>
        <w:ind w:firstLineChars="0"/>
        <w:outlineLvl w:val="1"/>
        <w:rPr>
          <w:rStyle w:val="25"/>
          <w:rFonts w:ascii="黑体" w:hAnsi="黑体" w:eastAsia="黑体"/>
          <w:b w:val="0"/>
        </w:rPr>
      </w:pPr>
      <w:bookmarkStart w:id="40" w:name="_Toc15396604"/>
      <w:bookmarkStart w:id="41" w:name="_Toc79163611"/>
      <w:bookmarkStart w:id="42" w:name="_Toc15377206"/>
      <w:bookmarkStart w:id="43" w:name="_Toc79163861"/>
      <w:r>
        <w:rPr>
          <w:rFonts w:hint="eastAsia" w:ascii="黑体" w:hAnsi="黑体" w:eastAsia="黑体"/>
          <w:color w:val="000000"/>
          <w:sz w:val="32"/>
          <w:szCs w:val="32"/>
        </w:rPr>
        <w:t>收</w:t>
      </w:r>
      <w:r>
        <w:rPr>
          <w:rStyle w:val="25"/>
          <w:rFonts w:hint="eastAsia" w:ascii="黑体" w:hAnsi="黑体" w:eastAsia="黑体"/>
          <w:b w:val="0"/>
        </w:rPr>
        <w:t>入决算情况说明</w:t>
      </w:r>
      <w:bookmarkEnd w:id="40"/>
      <w:bookmarkEnd w:id="41"/>
      <w:bookmarkEnd w:id="42"/>
      <w:bookmarkEnd w:id="43"/>
    </w:p>
    <w:p>
      <w:pPr>
        <w:spacing w:line="60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2020年本年收入合计</w:t>
      </w:r>
      <w:r>
        <w:rPr>
          <w:rFonts w:hint="eastAsia" w:ascii="仿宋_GB2312" w:hAnsi="仿宋_GB2312" w:eastAsia="仿宋_GB2312" w:cs="仿宋_GB2312"/>
          <w:color w:val="000000"/>
          <w:sz w:val="30"/>
          <w:szCs w:val="30"/>
          <w:lang w:val="en-US" w:eastAsia="zh-CN"/>
        </w:rPr>
        <w:t>3773.39</w:t>
      </w:r>
      <w:r>
        <w:rPr>
          <w:rFonts w:hint="eastAsia" w:ascii="仿宋_GB2312" w:hAnsi="仿宋_GB2312" w:eastAsia="仿宋_GB2312" w:cs="仿宋_GB2312"/>
          <w:color w:val="000000"/>
          <w:sz w:val="30"/>
          <w:szCs w:val="30"/>
        </w:rPr>
        <w:t>万元，其中：一般公共预算财政拨款收入</w:t>
      </w:r>
      <w:r>
        <w:rPr>
          <w:rFonts w:hint="eastAsia" w:ascii="仿宋_GB2312" w:hAnsi="仿宋_GB2312" w:eastAsia="仿宋_GB2312" w:cs="仿宋_GB2312"/>
          <w:color w:val="000000"/>
          <w:sz w:val="30"/>
          <w:szCs w:val="30"/>
          <w:lang w:val="en-US" w:eastAsia="zh-CN"/>
        </w:rPr>
        <w:t>3648.39</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val="en-US" w:eastAsia="zh-CN"/>
        </w:rPr>
        <w:t>97</w:t>
      </w:r>
      <w:r>
        <w:rPr>
          <w:rFonts w:hint="eastAsia" w:ascii="仿宋_GB2312" w:hAnsi="仿宋_GB2312" w:eastAsia="仿宋_GB2312" w:cs="仿宋_GB2312"/>
          <w:color w:val="000000"/>
          <w:sz w:val="30"/>
          <w:szCs w:val="30"/>
        </w:rPr>
        <w:t>%；政府性基金预算财政拨款收入</w:t>
      </w:r>
      <w:r>
        <w:rPr>
          <w:rFonts w:hint="eastAsia" w:ascii="仿宋_GB2312" w:hAnsi="仿宋_GB2312" w:eastAsia="仿宋_GB2312" w:cs="仿宋_GB2312"/>
          <w:color w:val="000000"/>
          <w:sz w:val="30"/>
          <w:szCs w:val="30"/>
          <w:lang w:val="en-US" w:eastAsia="zh-CN"/>
        </w:rPr>
        <w:t>125</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val="en-US" w:eastAsia="zh-CN"/>
        </w:rPr>
        <w:t>3</w:t>
      </w:r>
      <w:r>
        <w:rPr>
          <w:rFonts w:hint="eastAsia" w:ascii="仿宋_GB2312" w:hAnsi="仿宋_GB2312" w:eastAsia="仿宋_GB2312" w:cs="仿宋_GB2312"/>
          <w:color w:val="000000"/>
          <w:sz w:val="30"/>
          <w:szCs w:val="30"/>
        </w:rPr>
        <w:t>%；上级补助收入</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万元；事业收入</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万元；经营收入</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万元；附属单位上缴收入</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万元；其他收入</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万元。</w:t>
      </w:r>
    </w:p>
    <w:p>
      <w:pPr>
        <w:keepNext w:val="0"/>
        <w:keepLines w:val="0"/>
        <w:widowControl/>
        <w:suppressLineNumbers w:val="0"/>
        <w:jc w:val="left"/>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widowControl/>
        <w:suppressLineNumbers w:val="0"/>
        <w:jc w:val="left"/>
        <w:rPr>
          <w:rFonts w:hint="eastAsia" w:ascii="仿宋_GB2312" w:eastAsia="仿宋_GB2312"/>
          <w:color w:val="FF0000"/>
          <w:sz w:val="32"/>
          <w:szCs w:val="32"/>
          <w:lang w:eastAsia="zh-CN"/>
        </w:rPr>
      </w:pPr>
    </w:p>
    <w:p>
      <w:pPr>
        <w:pStyle w:val="35"/>
        <w:numPr>
          <w:ilvl w:val="0"/>
          <w:numId w:val="2"/>
        </w:numPr>
        <w:spacing w:line="600" w:lineRule="exact"/>
        <w:ind w:firstLineChars="0"/>
        <w:outlineLvl w:val="1"/>
        <w:rPr>
          <w:rStyle w:val="25"/>
          <w:rFonts w:ascii="黑体" w:hAnsi="黑体" w:eastAsia="黑体"/>
          <w:b w:val="0"/>
        </w:rPr>
      </w:pPr>
      <w:bookmarkStart w:id="44" w:name="_Toc79163612"/>
      <w:bookmarkStart w:id="45" w:name="_Toc15396605"/>
      <w:bookmarkStart w:id="46" w:name="_Toc15377207"/>
      <w:bookmarkStart w:id="47" w:name="_Toc79163862"/>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spacing w:line="600" w:lineRule="exact"/>
        <w:ind w:firstLine="600" w:firstLineChars="200"/>
        <w:rPr>
          <w:rFonts w:ascii="仿宋_GB2312" w:eastAsia="仿宋_GB2312"/>
          <w:sz w:val="30"/>
          <w:szCs w:val="30"/>
        </w:rPr>
      </w:pPr>
      <w:r>
        <w:rPr>
          <w:rFonts w:ascii="仿宋_GB2312" w:eastAsia="仿宋_GB2312"/>
          <w:sz w:val="30"/>
          <w:szCs w:val="30"/>
        </w:rPr>
        <w:t>2020</w:t>
      </w:r>
      <w:r>
        <w:rPr>
          <w:rFonts w:hint="eastAsia" w:ascii="仿宋_GB2312" w:eastAsia="仿宋_GB2312"/>
          <w:sz w:val="30"/>
          <w:szCs w:val="30"/>
        </w:rPr>
        <w:t>年本年支出合计</w:t>
      </w:r>
      <w:r>
        <w:rPr>
          <w:rFonts w:hint="eastAsia" w:ascii="仿宋_GB2312" w:eastAsia="仿宋_GB2312"/>
          <w:sz w:val="30"/>
          <w:szCs w:val="30"/>
          <w:lang w:val="en-US" w:eastAsia="zh-CN"/>
        </w:rPr>
        <w:t>4303.39</w:t>
      </w:r>
      <w:r>
        <w:rPr>
          <w:rFonts w:hint="eastAsia" w:ascii="仿宋_GB2312" w:eastAsia="仿宋_GB2312"/>
          <w:sz w:val="30"/>
          <w:szCs w:val="30"/>
        </w:rPr>
        <w:t>万元，其中：基本支出</w:t>
      </w:r>
      <w:r>
        <w:rPr>
          <w:rFonts w:hint="eastAsia" w:ascii="仿宋_GB2312" w:eastAsia="仿宋_GB2312"/>
          <w:sz w:val="30"/>
          <w:szCs w:val="30"/>
          <w:lang w:val="en-US" w:eastAsia="zh-CN"/>
        </w:rPr>
        <w:t>309</w:t>
      </w:r>
      <w:r>
        <w:rPr>
          <w:rFonts w:hint="eastAsia" w:ascii="仿宋_GB2312" w:eastAsia="仿宋_GB2312"/>
          <w:sz w:val="30"/>
          <w:szCs w:val="30"/>
        </w:rPr>
        <w:t>万元，占</w:t>
      </w:r>
      <w:r>
        <w:rPr>
          <w:rFonts w:hint="eastAsia" w:ascii="仿宋_GB2312" w:eastAsia="仿宋_GB2312"/>
          <w:sz w:val="30"/>
          <w:szCs w:val="30"/>
          <w:lang w:val="en-US" w:eastAsia="zh-CN"/>
        </w:rPr>
        <w:t>6</w:t>
      </w:r>
      <w:r>
        <w:rPr>
          <w:rFonts w:ascii="仿宋_GB2312" w:eastAsia="仿宋_GB2312"/>
          <w:sz w:val="30"/>
          <w:szCs w:val="30"/>
        </w:rPr>
        <w:t>%</w:t>
      </w:r>
      <w:r>
        <w:rPr>
          <w:rFonts w:hint="eastAsia" w:ascii="仿宋_GB2312" w:eastAsia="仿宋_GB2312"/>
          <w:sz w:val="30"/>
          <w:szCs w:val="30"/>
        </w:rPr>
        <w:t>；项目支出</w:t>
      </w:r>
      <w:r>
        <w:rPr>
          <w:rFonts w:hint="eastAsia" w:ascii="仿宋_GB2312" w:eastAsia="仿宋_GB2312"/>
          <w:sz w:val="30"/>
          <w:szCs w:val="30"/>
          <w:lang w:val="en-US" w:eastAsia="zh-CN"/>
        </w:rPr>
        <w:t>3994.39</w:t>
      </w:r>
      <w:r>
        <w:rPr>
          <w:rFonts w:hint="eastAsia" w:ascii="仿宋_GB2312" w:eastAsia="仿宋_GB2312"/>
          <w:sz w:val="30"/>
          <w:szCs w:val="30"/>
        </w:rPr>
        <w:t>万元，占</w:t>
      </w:r>
      <w:r>
        <w:rPr>
          <w:rFonts w:hint="eastAsia" w:ascii="仿宋_GB2312" w:eastAsia="仿宋_GB2312"/>
          <w:sz w:val="30"/>
          <w:szCs w:val="30"/>
          <w:lang w:val="en-US" w:eastAsia="zh-CN"/>
        </w:rPr>
        <w:t>94</w:t>
      </w:r>
      <w:r>
        <w:rPr>
          <w:rFonts w:ascii="仿宋_GB2312" w:eastAsia="仿宋_GB2312"/>
          <w:sz w:val="30"/>
          <w:szCs w:val="30"/>
        </w:rPr>
        <w:t>%</w:t>
      </w:r>
      <w:r>
        <w:rPr>
          <w:rFonts w:hint="eastAsia" w:ascii="仿宋_GB2312" w:eastAsia="仿宋_GB2312"/>
          <w:sz w:val="30"/>
          <w:szCs w:val="30"/>
        </w:rPr>
        <w:t>；上缴上级支出</w:t>
      </w:r>
      <w:r>
        <w:rPr>
          <w:rFonts w:hint="eastAsia" w:ascii="仿宋_GB2312" w:eastAsia="仿宋_GB2312"/>
          <w:sz w:val="30"/>
          <w:szCs w:val="30"/>
          <w:lang w:val="en-US" w:eastAsia="zh-CN"/>
        </w:rPr>
        <w:t>0</w:t>
      </w:r>
      <w:r>
        <w:rPr>
          <w:rFonts w:hint="eastAsia" w:ascii="仿宋_GB2312" w:eastAsia="仿宋_GB2312"/>
          <w:sz w:val="30"/>
          <w:szCs w:val="30"/>
        </w:rPr>
        <w:t>万元；经营支出</w:t>
      </w:r>
      <w:r>
        <w:rPr>
          <w:rFonts w:hint="eastAsia" w:ascii="仿宋_GB2312" w:eastAsia="仿宋_GB2312"/>
          <w:sz w:val="30"/>
          <w:szCs w:val="30"/>
          <w:lang w:val="en-US" w:eastAsia="zh-CN"/>
        </w:rPr>
        <w:t>0</w:t>
      </w:r>
      <w:r>
        <w:rPr>
          <w:rFonts w:hint="eastAsia" w:ascii="仿宋_GB2312" w:eastAsia="仿宋_GB2312"/>
          <w:sz w:val="30"/>
          <w:szCs w:val="30"/>
        </w:rPr>
        <w:t>万元；对附属单位补助支出</w:t>
      </w:r>
      <w:r>
        <w:rPr>
          <w:rFonts w:hint="eastAsia" w:ascii="仿宋_GB2312" w:eastAsia="仿宋_GB2312"/>
          <w:sz w:val="30"/>
          <w:szCs w:val="30"/>
          <w:lang w:val="en-US" w:eastAsia="zh-CN"/>
        </w:rPr>
        <w:t>0</w:t>
      </w:r>
      <w:r>
        <w:rPr>
          <w:rFonts w:hint="eastAsia" w:ascii="仿宋_GB2312" w:eastAsia="仿宋_GB2312"/>
          <w:sz w:val="30"/>
          <w:szCs w:val="30"/>
        </w:rPr>
        <w:t>万元。</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307965" cy="4070350"/>
            <wp:effectExtent l="0" t="0" r="6985"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5307965" cy="4070350"/>
                    </a:xfrm>
                    <a:prstGeom prst="rect">
                      <a:avLst/>
                    </a:prstGeom>
                    <a:noFill/>
                    <a:ln w="9525">
                      <a:noFill/>
                    </a:ln>
                  </pic:spPr>
                </pic:pic>
              </a:graphicData>
            </a:graphic>
          </wp:inline>
        </w:drawing>
      </w:r>
    </w:p>
    <w:p>
      <w:pPr>
        <w:keepNext w:val="0"/>
        <w:keepLines w:val="0"/>
        <w:widowControl/>
        <w:suppressLineNumbers w:val="0"/>
        <w:jc w:val="left"/>
      </w:pPr>
    </w:p>
    <w:p>
      <w:pPr>
        <w:keepNext w:val="0"/>
        <w:keepLines w:val="0"/>
        <w:widowControl/>
        <w:suppressLineNumbers w:val="0"/>
        <w:jc w:val="left"/>
        <w:rPr>
          <w:rFonts w:hint="eastAsia" w:ascii="仿宋_GB2312" w:eastAsia="仿宋_GB2312"/>
          <w:color w:val="FF0000"/>
          <w:sz w:val="32"/>
          <w:szCs w:val="32"/>
          <w:lang w:eastAsia="zh-CN"/>
        </w:rPr>
      </w:pPr>
    </w:p>
    <w:p>
      <w:pPr>
        <w:spacing w:line="600" w:lineRule="exact"/>
        <w:ind w:firstLine="640" w:firstLineChars="200"/>
        <w:outlineLvl w:val="1"/>
        <w:rPr>
          <w:rStyle w:val="25"/>
          <w:rFonts w:ascii="黑体" w:hAnsi="黑体" w:eastAsia="黑体"/>
          <w:b w:val="0"/>
        </w:rPr>
      </w:pPr>
      <w:bookmarkStart w:id="48" w:name="_Toc15377208"/>
      <w:bookmarkStart w:id="49" w:name="_Toc15396606"/>
      <w:bookmarkStart w:id="50" w:name="_Toc79163613"/>
      <w:bookmarkStart w:id="51" w:name="_Toc7916386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0"/>
          <w:szCs w:val="30"/>
        </w:rPr>
        <w:t>2020年部门本年收入3773</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39</w:t>
      </w:r>
      <w:r>
        <w:rPr>
          <w:rFonts w:hint="eastAsia" w:ascii="仿宋_GB2312" w:hAnsi="仿宋_GB2312" w:eastAsia="仿宋_GB2312" w:cs="仿宋_GB2312"/>
          <w:sz w:val="30"/>
          <w:szCs w:val="30"/>
          <w:lang w:eastAsia="zh-CN"/>
        </w:rPr>
        <w:t>万</w:t>
      </w:r>
      <w:r>
        <w:rPr>
          <w:rFonts w:hint="eastAsia" w:ascii="仿宋_GB2312" w:hAnsi="仿宋_GB2312" w:eastAsia="仿宋_GB2312" w:cs="仿宋_GB2312"/>
          <w:sz w:val="30"/>
          <w:szCs w:val="30"/>
        </w:rPr>
        <w:t>元</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本年实际支出</w:t>
      </w:r>
      <w:r>
        <w:rPr>
          <w:rFonts w:hint="eastAsia" w:ascii="仿宋_GB2312" w:hAnsi="仿宋_GB2312" w:eastAsia="仿宋_GB2312" w:cs="仿宋_GB2312"/>
          <w:sz w:val="30"/>
          <w:szCs w:val="30"/>
          <w:lang w:val="en-US" w:eastAsia="zh-CN"/>
        </w:rPr>
        <w:t>4428.39</w:t>
      </w:r>
      <w:r>
        <w:rPr>
          <w:rFonts w:hint="eastAsia" w:ascii="仿宋_GB2312" w:hAnsi="仿宋_GB2312" w:eastAsia="仿宋_GB2312" w:cs="仿宋_GB2312"/>
          <w:sz w:val="30"/>
          <w:szCs w:val="30"/>
          <w:lang w:eastAsia="zh-CN"/>
        </w:rPr>
        <w:t>万</w:t>
      </w:r>
      <w:r>
        <w:rPr>
          <w:rFonts w:hint="eastAsia" w:ascii="仿宋_GB2312" w:hAnsi="仿宋_GB2312" w:eastAsia="仿宋_GB2312" w:cs="仿宋_GB2312"/>
          <w:sz w:val="30"/>
          <w:szCs w:val="30"/>
        </w:rPr>
        <w:t>元</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color w:val="000000"/>
          <w:sz w:val="30"/>
          <w:szCs w:val="30"/>
        </w:rPr>
        <w:t>与2019年相比，收</w:t>
      </w:r>
      <w:r>
        <w:rPr>
          <w:rFonts w:hint="eastAsia" w:ascii="仿宋_GB2312" w:hAnsi="仿宋_GB2312" w:eastAsia="仿宋_GB2312" w:cs="仿宋_GB2312"/>
          <w:color w:val="000000"/>
          <w:sz w:val="30"/>
          <w:szCs w:val="30"/>
          <w:lang w:eastAsia="zh-CN"/>
        </w:rPr>
        <w:t>入减少</w:t>
      </w:r>
      <w:r>
        <w:rPr>
          <w:rFonts w:hint="eastAsia" w:ascii="仿宋_GB2312" w:hAnsi="仿宋_GB2312" w:eastAsia="仿宋_GB2312" w:cs="仿宋_GB2312"/>
          <w:color w:val="000000"/>
          <w:sz w:val="30"/>
          <w:szCs w:val="30"/>
          <w:lang w:val="en-US" w:eastAsia="zh-CN"/>
        </w:rPr>
        <w:t>2163.98万元、减少57%；</w:t>
      </w:r>
      <w:r>
        <w:rPr>
          <w:rFonts w:hint="eastAsia" w:ascii="仿宋_GB2312" w:hAnsi="仿宋_GB2312" w:eastAsia="仿宋_GB2312" w:cs="仿宋_GB2312"/>
          <w:color w:val="000000"/>
          <w:sz w:val="30"/>
          <w:szCs w:val="30"/>
        </w:rPr>
        <w:t>支</w:t>
      </w:r>
      <w:r>
        <w:rPr>
          <w:rFonts w:hint="eastAsia" w:ascii="仿宋_GB2312" w:hAnsi="仿宋_GB2312" w:eastAsia="仿宋_GB2312" w:cs="仿宋_GB2312"/>
          <w:color w:val="000000"/>
          <w:sz w:val="30"/>
          <w:szCs w:val="30"/>
          <w:lang w:eastAsia="zh-CN"/>
        </w:rPr>
        <w:t>出</w:t>
      </w:r>
      <w:r>
        <w:rPr>
          <w:rFonts w:hint="eastAsia" w:ascii="仿宋_GB2312" w:hAnsi="仿宋_GB2312" w:eastAsia="仿宋_GB2312" w:cs="仿宋_GB2312"/>
          <w:color w:val="000000"/>
          <w:sz w:val="30"/>
          <w:szCs w:val="30"/>
        </w:rPr>
        <w:t>增加</w:t>
      </w:r>
      <w:r>
        <w:rPr>
          <w:rFonts w:hint="eastAsia" w:ascii="仿宋_GB2312" w:hAnsi="仿宋_GB2312" w:eastAsia="仿宋_GB2312" w:cs="仿宋_GB2312"/>
          <w:color w:val="000000"/>
          <w:sz w:val="30"/>
          <w:szCs w:val="30"/>
          <w:lang w:val="en-US" w:eastAsia="zh-CN"/>
        </w:rPr>
        <w:t>688.57</w:t>
      </w:r>
      <w:r>
        <w:rPr>
          <w:rFonts w:hint="eastAsia" w:ascii="仿宋_GB2312" w:hAnsi="仿宋_GB2312" w:eastAsia="仿宋_GB2312" w:cs="仿宋_GB2312"/>
          <w:color w:val="000000"/>
          <w:sz w:val="30"/>
          <w:szCs w:val="30"/>
        </w:rPr>
        <w:t>万元，增长</w:t>
      </w:r>
      <w:r>
        <w:rPr>
          <w:rFonts w:hint="eastAsia" w:ascii="仿宋_GB2312" w:hAnsi="仿宋_GB2312" w:eastAsia="仿宋_GB2312" w:cs="仿宋_GB2312"/>
          <w:color w:val="000000"/>
          <w:sz w:val="30"/>
          <w:szCs w:val="30"/>
          <w:lang w:val="en-US" w:eastAsia="zh-CN"/>
        </w:rPr>
        <w:t>15</w:t>
      </w:r>
      <w:r>
        <w:rPr>
          <w:rFonts w:hint="eastAsia" w:ascii="仿宋_GB2312" w:hAnsi="仿宋_GB2312" w:eastAsia="仿宋_GB2312" w:cs="仿宋_GB2312"/>
          <w:color w:val="000000"/>
          <w:sz w:val="30"/>
          <w:szCs w:val="30"/>
        </w:rPr>
        <w:t>%。主要变动原因是</w:t>
      </w:r>
      <w:r>
        <w:rPr>
          <w:rFonts w:hint="eastAsia" w:ascii="仿宋_GB2312" w:hAnsi="仿宋_GB2312" w:eastAsia="仿宋_GB2312" w:cs="仿宋_GB2312"/>
          <w:color w:val="000000"/>
          <w:sz w:val="30"/>
          <w:szCs w:val="30"/>
          <w:lang w:eastAsia="zh-CN"/>
        </w:rPr>
        <w:t>项目资金收入减少以及对支付企业的补助资金有所减少。</w:t>
      </w:r>
    </w:p>
    <w:p>
      <w:pPr>
        <w:keepNext w:val="0"/>
        <w:keepLines w:val="0"/>
        <w:pageBreakBefore w:val="0"/>
        <w:widowControl w:val="0"/>
        <w:kinsoku/>
        <w:wordWrap/>
        <w:overflowPunct/>
        <w:topLinePunct w:val="0"/>
        <w:autoSpaceDE/>
        <w:autoSpaceDN/>
        <w:bidi w:val="0"/>
        <w:adjustRightInd/>
        <w:spacing w:line="240" w:lineRule="auto"/>
        <w:ind w:firstLine="480" w:firstLineChars="200"/>
        <w:textAlignment w:val="auto"/>
        <w:rPr>
          <w:rFonts w:hint="eastAsia" w:ascii="仿宋" w:hAnsi="仿宋" w:eastAsia="仿宋"/>
          <w:color w:val="000000"/>
          <w:sz w:val="32"/>
          <w:szCs w:val="32"/>
          <w:lang w:eastAsia="zh-CN"/>
        </w:rPr>
      </w:pPr>
      <w:r>
        <w:rPr>
          <w:rFonts w:ascii="宋体" w:hAnsi="宋体" w:eastAsia="宋体" w:cs="宋体"/>
          <w:kern w:val="0"/>
          <w:sz w:val="24"/>
          <w:szCs w:val="24"/>
          <w:lang w:val="en-US" w:eastAsia="zh-CN" w:bidi="ar"/>
        </w:rPr>
        <w:drawing>
          <wp:inline distT="0" distB="0" distL="114300" distR="114300">
            <wp:extent cx="4676775" cy="3457575"/>
            <wp:effectExtent l="0" t="0" r="9525" b="9525"/>
            <wp:docPr id="21"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descr="IMG_256"/>
                    <pic:cNvPicPr>
                      <a:picLocks noChangeAspect="1"/>
                    </pic:cNvPicPr>
                  </pic:nvPicPr>
                  <pic:blipFill>
                    <a:blip r:embed="rId9"/>
                    <a:stretch>
                      <a:fillRect/>
                    </a:stretch>
                  </pic:blipFill>
                  <pic:spPr>
                    <a:xfrm>
                      <a:off x="0" y="0"/>
                      <a:ext cx="4676775" cy="3457575"/>
                    </a:xfrm>
                    <a:prstGeom prst="rect">
                      <a:avLst/>
                    </a:prstGeom>
                    <a:noFill/>
                    <a:ln w="9525">
                      <a:noFill/>
                    </a:ln>
                  </pic:spPr>
                </pic:pic>
              </a:graphicData>
            </a:graphic>
          </wp:inline>
        </w:drawing>
      </w:r>
    </w:p>
    <w:p>
      <w:pPr>
        <w:spacing w:line="600" w:lineRule="exact"/>
        <w:ind w:firstLine="640" w:firstLineChars="200"/>
        <w:outlineLvl w:val="1"/>
        <w:rPr>
          <w:rStyle w:val="25"/>
          <w:rFonts w:ascii="黑体" w:hAnsi="黑体" w:eastAsia="黑体"/>
          <w:b w:val="0"/>
        </w:rPr>
      </w:pPr>
      <w:bookmarkStart w:id="52" w:name="_Toc79163864"/>
      <w:bookmarkStart w:id="53" w:name="_Toc15396607"/>
      <w:bookmarkStart w:id="54" w:name="_Toc15377209"/>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rPr>
        <w:t>2020年一般公共预算财政拨款支出</w:t>
      </w:r>
      <w:r>
        <w:rPr>
          <w:rFonts w:hint="eastAsia" w:ascii="仿宋_GB2312" w:hAnsi="仿宋_GB2312" w:eastAsia="仿宋_GB2312" w:cs="仿宋_GB2312"/>
          <w:color w:val="000000"/>
          <w:sz w:val="30"/>
          <w:szCs w:val="30"/>
          <w:lang w:val="en-US" w:eastAsia="zh-CN"/>
        </w:rPr>
        <w:t>4428.39</w:t>
      </w:r>
      <w:r>
        <w:rPr>
          <w:rFonts w:hint="eastAsia" w:ascii="仿宋_GB2312" w:hAnsi="仿宋_GB2312" w:eastAsia="仿宋_GB2312" w:cs="仿宋_GB2312"/>
          <w:color w:val="000000"/>
          <w:sz w:val="30"/>
          <w:szCs w:val="30"/>
        </w:rPr>
        <w:t>万元，占本年支出合计的</w:t>
      </w:r>
      <w:r>
        <w:rPr>
          <w:rFonts w:hint="eastAsia" w:ascii="仿宋_GB2312" w:hAnsi="仿宋_GB2312" w:eastAsia="仿宋_GB2312" w:cs="仿宋_GB2312"/>
          <w:color w:val="000000"/>
          <w:sz w:val="30"/>
          <w:szCs w:val="30"/>
          <w:lang w:val="en-US" w:eastAsia="zh-CN"/>
        </w:rPr>
        <w:t>87</w:t>
      </w:r>
      <w:r>
        <w:rPr>
          <w:rFonts w:hint="eastAsia" w:ascii="仿宋_GB2312" w:hAnsi="仿宋_GB2312" w:eastAsia="仿宋_GB2312" w:cs="仿宋_GB2312"/>
          <w:color w:val="000000"/>
          <w:sz w:val="30"/>
          <w:szCs w:val="30"/>
        </w:rPr>
        <w:t>%。与2019年相比，一般公共预算财政拨款增加</w:t>
      </w:r>
      <w:r>
        <w:rPr>
          <w:rFonts w:hint="eastAsia" w:ascii="仿宋_GB2312" w:hAnsi="仿宋_GB2312" w:eastAsia="仿宋_GB2312" w:cs="仿宋_GB2312"/>
          <w:color w:val="000000"/>
          <w:sz w:val="30"/>
          <w:szCs w:val="30"/>
          <w:lang w:val="en-US" w:eastAsia="zh-CN"/>
        </w:rPr>
        <w:t>688.57</w:t>
      </w:r>
      <w:r>
        <w:rPr>
          <w:rFonts w:hint="eastAsia" w:ascii="仿宋_GB2312" w:hAnsi="仿宋_GB2312" w:eastAsia="仿宋_GB2312" w:cs="仿宋_GB2312"/>
          <w:color w:val="000000"/>
          <w:sz w:val="30"/>
          <w:szCs w:val="30"/>
        </w:rPr>
        <w:t>万元，增长</w:t>
      </w:r>
      <w:r>
        <w:rPr>
          <w:rFonts w:hint="eastAsia" w:ascii="仿宋_GB2312" w:hAnsi="仿宋_GB2312" w:eastAsia="仿宋_GB2312" w:cs="仿宋_GB2312"/>
          <w:color w:val="000000"/>
          <w:sz w:val="30"/>
          <w:szCs w:val="30"/>
          <w:lang w:val="en-US" w:eastAsia="zh-CN"/>
        </w:rPr>
        <w:t>15</w:t>
      </w:r>
      <w:r>
        <w:rPr>
          <w:rFonts w:hint="eastAsia" w:ascii="仿宋_GB2312" w:hAnsi="仿宋_GB2312" w:eastAsia="仿宋_GB2312" w:cs="仿宋_GB2312"/>
          <w:color w:val="000000"/>
          <w:sz w:val="30"/>
          <w:szCs w:val="30"/>
        </w:rPr>
        <w:t>%。主要变动原因是</w:t>
      </w:r>
      <w:r>
        <w:rPr>
          <w:rFonts w:hint="eastAsia" w:ascii="仿宋_GB2312" w:hAnsi="仿宋_GB2312" w:eastAsia="仿宋_GB2312" w:cs="仿宋_GB2312"/>
          <w:color w:val="000000"/>
          <w:sz w:val="30"/>
          <w:szCs w:val="30"/>
          <w:lang w:eastAsia="zh-CN"/>
        </w:rPr>
        <w:t>对企业的补助资金有所增加。</w:t>
      </w:r>
    </w:p>
    <w:p>
      <w:pPr>
        <w:keepNext w:val="0"/>
        <w:keepLines w:val="0"/>
        <w:widowControl/>
        <w:suppressLineNumbers w:val="0"/>
        <w:jc w:val="left"/>
        <w:rPr>
          <w:rFonts w:hint="eastAsia" w:ascii="仿宋" w:hAnsi="仿宋" w:eastAsia="仿宋"/>
          <w:color w:val="000000"/>
          <w:sz w:val="32"/>
          <w:szCs w:val="32"/>
          <w:lang w:eastAsia="zh-CN"/>
        </w:rPr>
      </w:pPr>
      <w:r>
        <w:rPr>
          <w:rFonts w:ascii="宋体" w:hAnsi="宋体" w:eastAsia="宋体" w:cs="宋体"/>
          <w:kern w:val="0"/>
          <w:sz w:val="24"/>
          <w:szCs w:val="24"/>
          <w:lang w:val="en-US" w:eastAsia="zh-CN" w:bidi="ar"/>
        </w:rPr>
        <w:drawing>
          <wp:inline distT="0" distB="0" distL="114300" distR="114300">
            <wp:extent cx="4229100" cy="3429000"/>
            <wp:effectExtent l="0" t="0" r="0" b="0"/>
            <wp:docPr id="14"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IMG_256"/>
                    <pic:cNvPicPr>
                      <a:picLocks noChangeAspect="1"/>
                    </pic:cNvPicPr>
                  </pic:nvPicPr>
                  <pic:blipFill>
                    <a:blip r:embed="rId10"/>
                    <a:stretch>
                      <a:fillRect/>
                    </a:stretch>
                  </pic:blipFill>
                  <pic:spPr>
                    <a:xfrm>
                      <a:off x="0" y="0"/>
                      <a:ext cx="4229100" cy="342900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outlineLvl w:val="2"/>
        <w:rPr>
          <w:rFonts w:ascii="仿宋" w:hAnsi="仿宋" w:eastAsia="仿宋"/>
          <w:b/>
          <w:color w:val="000000"/>
          <w:sz w:val="32"/>
          <w:szCs w:val="32"/>
        </w:rPr>
      </w:pPr>
      <w:bookmarkStart w:id="59" w:name="_Toc15377211"/>
      <w:bookmarkStart w:id="60" w:name="_Toc79163866"/>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keepNext w:val="0"/>
        <w:keepLines w:val="0"/>
        <w:pageBreakBefore w:val="0"/>
        <w:widowControl w:val="0"/>
        <w:kinsoku/>
        <w:wordWrap/>
        <w:overflowPunct/>
        <w:topLinePunct w:val="0"/>
        <w:autoSpaceDE/>
        <w:autoSpaceDN/>
        <w:bidi w:val="0"/>
        <w:adjustRightInd/>
        <w:snapToGrid w:val="0"/>
        <w:spacing w:line="560" w:lineRule="exact"/>
        <w:ind w:firstLine="750" w:firstLineChars="250"/>
        <w:textAlignment w:val="auto"/>
        <w:rPr>
          <w:rFonts w:hint="eastAsia" w:ascii="仿宋_GB2312" w:hAnsi="仿宋_GB2312" w:eastAsia="仿宋_GB2312" w:cs="仿宋_GB2312"/>
          <w:b w:val="0"/>
          <w:bCs w:val="0"/>
          <w:color w:val="000000"/>
          <w:sz w:val="30"/>
          <w:szCs w:val="30"/>
          <w:lang w:val="en-US" w:eastAsia="zh-CN"/>
        </w:rPr>
      </w:pPr>
      <w:r>
        <w:rPr>
          <w:rFonts w:hint="eastAsia" w:ascii="仿宋_GB2312" w:hAnsi="仿宋_GB2312" w:eastAsia="仿宋_GB2312" w:cs="仿宋_GB2312"/>
          <w:b w:val="0"/>
          <w:bCs w:val="0"/>
          <w:color w:val="000000"/>
          <w:sz w:val="30"/>
          <w:szCs w:val="30"/>
        </w:rPr>
        <w:t>2020年一般公共预算财政拨款支出</w:t>
      </w:r>
      <w:r>
        <w:rPr>
          <w:rFonts w:hint="eastAsia" w:ascii="仿宋_GB2312" w:hAnsi="仿宋_GB2312" w:eastAsia="仿宋_GB2312" w:cs="仿宋_GB2312"/>
          <w:b w:val="0"/>
          <w:bCs w:val="0"/>
          <w:color w:val="000000"/>
          <w:sz w:val="30"/>
          <w:szCs w:val="30"/>
          <w:lang w:val="en-US" w:eastAsia="zh-CN"/>
        </w:rPr>
        <w:t>4303.39</w:t>
      </w:r>
      <w:r>
        <w:rPr>
          <w:rFonts w:hint="eastAsia" w:ascii="仿宋_GB2312" w:hAnsi="仿宋_GB2312" w:eastAsia="仿宋_GB2312" w:cs="仿宋_GB2312"/>
          <w:b w:val="0"/>
          <w:bCs w:val="0"/>
          <w:color w:val="000000"/>
          <w:sz w:val="30"/>
          <w:szCs w:val="30"/>
        </w:rPr>
        <w:t>万元，主要用于以下方面:一般公共服务（类）支出</w:t>
      </w:r>
      <w:r>
        <w:rPr>
          <w:rFonts w:hint="eastAsia" w:ascii="仿宋_GB2312" w:hAnsi="仿宋_GB2312" w:eastAsia="仿宋_GB2312" w:cs="仿宋_GB2312"/>
          <w:b w:val="0"/>
          <w:bCs w:val="0"/>
          <w:color w:val="000000"/>
          <w:sz w:val="30"/>
          <w:szCs w:val="30"/>
          <w:lang w:val="en-US" w:eastAsia="zh-CN"/>
        </w:rPr>
        <w:t>240.2</w:t>
      </w:r>
      <w:r>
        <w:rPr>
          <w:rFonts w:hint="eastAsia" w:ascii="仿宋_GB2312" w:hAnsi="仿宋_GB2312" w:eastAsia="仿宋_GB2312" w:cs="仿宋_GB2312"/>
          <w:b w:val="0"/>
          <w:bCs w:val="0"/>
          <w:color w:val="000000"/>
          <w:sz w:val="30"/>
          <w:szCs w:val="30"/>
        </w:rPr>
        <w:t>万元，占</w:t>
      </w:r>
      <w:r>
        <w:rPr>
          <w:rFonts w:hint="eastAsia" w:ascii="仿宋_GB2312" w:hAnsi="仿宋_GB2312" w:eastAsia="仿宋_GB2312" w:cs="仿宋_GB2312"/>
          <w:b w:val="0"/>
          <w:bCs w:val="0"/>
          <w:color w:val="000000"/>
          <w:sz w:val="30"/>
          <w:szCs w:val="30"/>
          <w:lang w:val="en-US" w:eastAsia="zh-CN"/>
        </w:rPr>
        <w:t>5.58</w:t>
      </w:r>
      <w:r>
        <w:rPr>
          <w:rFonts w:hint="eastAsia" w:ascii="仿宋_GB2312" w:hAnsi="仿宋_GB2312" w:eastAsia="仿宋_GB2312" w:cs="仿宋_GB2312"/>
          <w:b w:val="0"/>
          <w:bCs w:val="0"/>
          <w:color w:val="000000"/>
          <w:sz w:val="30"/>
          <w:szCs w:val="30"/>
        </w:rPr>
        <w:t>%；社会保障和就业（类）支出</w:t>
      </w:r>
      <w:r>
        <w:rPr>
          <w:rFonts w:hint="eastAsia" w:ascii="仿宋_GB2312" w:hAnsi="仿宋_GB2312" w:eastAsia="仿宋_GB2312" w:cs="仿宋_GB2312"/>
          <w:b w:val="0"/>
          <w:bCs w:val="0"/>
          <w:color w:val="000000"/>
          <w:sz w:val="30"/>
          <w:szCs w:val="30"/>
          <w:lang w:val="en-US" w:eastAsia="zh-CN"/>
        </w:rPr>
        <w:t>32.8</w:t>
      </w:r>
      <w:r>
        <w:rPr>
          <w:rFonts w:hint="eastAsia" w:ascii="仿宋_GB2312" w:hAnsi="仿宋_GB2312" w:eastAsia="仿宋_GB2312" w:cs="仿宋_GB2312"/>
          <w:b w:val="0"/>
          <w:bCs w:val="0"/>
          <w:color w:val="000000"/>
          <w:sz w:val="30"/>
          <w:szCs w:val="30"/>
        </w:rPr>
        <w:t>万元，占</w:t>
      </w:r>
      <w:r>
        <w:rPr>
          <w:rFonts w:hint="eastAsia" w:ascii="仿宋_GB2312" w:hAnsi="仿宋_GB2312" w:eastAsia="仿宋_GB2312" w:cs="仿宋_GB2312"/>
          <w:b w:val="0"/>
          <w:bCs w:val="0"/>
          <w:color w:val="000000"/>
          <w:sz w:val="30"/>
          <w:szCs w:val="30"/>
          <w:lang w:val="en-US" w:eastAsia="zh-CN"/>
        </w:rPr>
        <w:t>0.76</w:t>
      </w:r>
      <w:r>
        <w:rPr>
          <w:rFonts w:hint="eastAsia" w:ascii="仿宋_GB2312" w:hAnsi="仿宋_GB2312" w:eastAsia="仿宋_GB2312" w:cs="仿宋_GB2312"/>
          <w:b w:val="0"/>
          <w:bCs w:val="0"/>
          <w:color w:val="000000"/>
          <w:sz w:val="30"/>
          <w:szCs w:val="30"/>
        </w:rPr>
        <w:t>%；卫生健康</w:t>
      </w:r>
      <w:r>
        <w:rPr>
          <w:rFonts w:hint="eastAsia" w:ascii="仿宋_GB2312" w:hAnsi="仿宋_GB2312" w:eastAsia="仿宋_GB2312" w:cs="仿宋_GB2312"/>
          <w:b w:val="0"/>
          <w:bCs w:val="0"/>
          <w:color w:val="000000"/>
          <w:sz w:val="30"/>
          <w:szCs w:val="30"/>
          <w:lang w:val="en-US" w:eastAsia="zh-CN"/>
        </w:rPr>
        <w:t>（类）</w:t>
      </w:r>
      <w:r>
        <w:rPr>
          <w:rFonts w:hint="eastAsia" w:ascii="仿宋_GB2312" w:hAnsi="仿宋_GB2312" w:eastAsia="仿宋_GB2312" w:cs="仿宋_GB2312"/>
          <w:b w:val="0"/>
          <w:bCs w:val="0"/>
          <w:color w:val="000000"/>
          <w:sz w:val="30"/>
          <w:szCs w:val="30"/>
        </w:rPr>
        <w:t>支出</w:t>
      </w:r>
      <w:r>
        <w:rPr>
          <w:rFonts w:hint="eastAsia" w:ascii="仿宋_GB2312" w:hAnsi="仿宋_GB2312" w:eastAsia="仿宋_GB2312" w:cs="仿宋_GB2312"/>
          <w:b w:val="0"/>
          <w:bCs w:val="0"/>
          <w:color w:val="000000"/>
          <w:sz w:val="30"/>
          <w:szCs w:val="30"/>
          <w:lang w:val="en-US" w:eastAsia="zh-CN"/>
        </w:rPr>
        <w:t>18.77</w:t>
      </w:r>
      <w:r>
        <w:rPr>
          <w:rFonts w:hint="eastAsia" w:ascii="仿宋_GB2312" w:hAnsi="仿宋_GB2312" w:eastAsia="仿宋_GB2312" w:cs="仿宋_GB2312"/>
          <w:b w:val="0"/>
          <w:bCs w:val="0"/>
          <w:color w:val="000000"/>
          <w:sz w:val="30"/>
          <w:szCs w:val="30"/>
        </w:rPr>
        <w:t>万元，占</w:t>
      </w:r>
      <w:r>
        <w:rPr>
          <w:rFonts w:hint="eastAsia" w:ascii="仿宋_GB2312" w:hAnsi="仿宋_GB2312" w:eastAsia="仿宋_GB2312" w:cs="仿宋_GB2312"/>
          <w:b w:val="0"/>
          <w:bCs w:val="0"/>
          <w:color w:val="000000"/>
          <w:sz w:val="30"/>
          <w:szCs w:val="30"/>
          <w:lang w:val="en-US" w:eastAsia="zh-CN"/>
        </w:rPr>
        <w:t>0.42</w:t>
      </w:r>
      <w:r>
        <w:rPr>
          <w:rFonts w:hint="eastAsia" w:ascii="仿宋_GB2312" w:hAnsi="仿宋_GB2312" w:eastAsia="仿宋_GB2312" w:cs="仿宋_GB2312"/>
          <w:b w:val="0"/>
          <w:bCs w:val="0"/>
          <w:color w:val="000000"/>
          <w:sz w:val="30"/>
          <w:szCs w:val="30"/>
        </w:rPr>
        <w:t>%；</w:t>
      </w:r>
      <w:r>
        <w:rPr>
          <w:rFonts w:hint="eastAsia" w:ascii="仿宋_GB2312" w:hAnsi="仿宋_GB2312" w:eastAsia="仿宋_GB2312" w:cs="仿宋_GB2312"/>
          <w:b w:val="0"/>
          <w:bCs w:val="0"/>
          <w:color w:val="000000"/>
          <w:sz w:val="30"/>
          <w:szCs w:val="30"/>
          <w:lang w:eastAsia="zh-CN"/>
        </w:rPr>
        <w:t>农林水支出（类）支出</w:t>
      </w:r>
      <w:r>
        <w:rPr>
          <w:rFonts w:hint="eastAsia" w:ascii="仿宋_GB2312" w:hAnsi="仿宋_GB2312" w:eastAsia="仿宋_GB2312" w:cs="仿宋_GB2312"/>
          <w:b w:val="0"/>
          <w:bCs w:val="0"/>
          <w:color w:val="000000"/>
          <w:sz w:val="30"/>
          <w:szCs w:val="30"/>
          <w:lang w:val="en-US" w:eastAsia="zh-CN"/>
        </w:rPr>
        <w:t>1572.63万元，占36.6%；资源勘探工业信息等（类）支出179.05万元，占4.16%；商业服务业（类）支出1107.53万元，占25.73%；</w:t>
      </w:r>
      <w:r>
        <w:rPr>
          <w:rFonts w:hint="eastAsia" w:ascii="仿宋_GB2312" w:hAnsi="仿宋_GB2312" w:eastAsia="仿宋_GB2312" w:cs="仿宋_GB2312"/>
          <w:b w:val="0"/>
          <w:bCs w:val="0"/>
          <w:color w:val="000000"/>
          <w:sz w:val="30"/>
          <w:szCs w:val="30"/>
        </w:rPr>
        <w:t>住房保障支出</w:t>
      </w:r>
      <w:r>
        <w:rPr>
          <w:rFonts w:hint="eastAsia" w:ascii="仿宋_GB2312" w:hAnsi="仿宋_GB2312" w:eastAsia="仿宋_GB2312" w:cs="仿宋_GB2312"/>
          <w:b w:val="0"/>
          <w:bCs w:val="0"/>
          <w:color w:val="000000"/>
          <w:sz w:val="30"/>
          <w:szCs w:val="30"/>
          <w:lang w:val="en-US" w:eastAsia="zh-CN"/>
        </w:rPr>
        <w:t>24.21</w:t>
      </w:r>
      <w:r>
        <w:rPr>
          <w:rFonts w:hint="eastAsia" w:ascii="仿宋_GB2312" w:hAnsi="仿宋_GB2312" w:eastAsia="仿宋_GB2312" w:cs="仿宋_GB2312"/>
          <w:b w:val="0"/>
          <w:bCs w:val="0"/>
          <w:color w:val="000000"/>
          <w:sz w:val="30"/>
          <w:szCs w:val="30"/>
        </w:rPr>
        <w:t>万元，占</w:t>
      </w:r>
      <w:r>
        <w:rPr>
          <w:rFonts w:hint="eastAsia" w:ascii="仿宋_GB2312" w:hAnsi="仿宋_GB2312" w:eastAsia="仿宋_GB2312" w:cs="仿宋_GB2312"/>
          <w:b w:val="0"/>
          <w:bCs w:val="0"/>
          <w:color w:val="000000"/>
          <w:sz w:val="30"/>
          <w:szCs w:val="30"/>
          <w:lang w:val="en-US" w:eastAsia="zh-CN"/>
        </w:rPr>
        <w:t>0.55</w:t>
      </w:r>
      <w:r>
        <w:rPr>
          <w:rFonts w:hint="eastAsia" w:ascii="仿宋_GB2312" w:hAnsi="仿宋_GB2312" w:eastAsia="仿宋_GB2312" w:cs="仿宋_GB2312"/>
          <w:b w:val="0"/>
          <w:bCs w:val="0"/>
          <w:color w:val="000000"/>
          <w:sz w:val="30"/>
          <w:szCs w:val="30"/>
        </w:rPr>
        <w:t>%</w:t>
      </w:r>
      <w:r>
        <w:rPr>
          <w:rFonts w:hint="eastAsia" w:ascii="仿宋_GB2312" w:hAnsi="仿宋_GB2312" w:eastAsia="仿宋_GB2312" w:cs="仿宋_GB2312"/>
          <w:b w:val="0"/>
          <w:bCs w:val="0"/>
          <w:color w:val="000000"/>
          <w:sz w:val="30"/>
          <w:szCs w:val="30"/>
          <w:lang w:eastAsia="zh-CN"/>
        </w:rPr>
        <w:t>；其他支出（类）</w:t>
      </w:r>
      <w:r>
        <w:rPr>
          <w:rFonts w:hint="eastAsia" w:ascii="仿宋_GB2312" w:hAnsi="仿宋_GB2312" w:eastAsia="仿宋_GB2312" w:cs="仿宋_GB2312"/>
          <w:b w:val="0"/>
          <w:bCs w:val="0"/>
          <w:color w:val="000000"/>
          <w:sz w:val="30"/>
          <w:szCs w:val="30"/>
          <w:lang w:val="en-US" w:eastAsia="zh-CN"/>
        </w:rPr>
        <w:t>1128.2万元，占26.2%。</w:t>
      </w:r>
    </w:p>
    <w:p>
      <w:pPr>
        <w:bidi w:val="0"/>
        <w:rPr>
          <w:rFonts w:hint="eastAsia" w:ascii="Times New Roman" w:hAnsi="Times New Roman" w:eastAsia="宋体" w:cs="Times New Roman"/>
          <w:kern w:val="2"/>
          <w:sz w:val="30"/>
          <w:szCs w:val="30"/>
          <w:lang w:val="en-US" w:eastAsia="zh-CN" w:bidi="ar-SA"/>
        </w:rPr>
      </w:pPr>
    </w:p>
    <w:p>
      <w:pPr>
        <w:bidi w:val="0"/>
        <w:rPr>
          <w:rFonts w:hint="eastAsia"/>
          <w:lang w:val="en-US" w:eastAsia="zh-CN"/>
        </w:rPr>
      </w:pPr>
    </w:p>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jc w:val="left"/>
        <w:rPr>
          <w:rFonts w:hint="eastAsia"/>
          <w:lang w:val="en-US" w:eastAsia="zh-CN"/>
        </w:rPr>
      </w:pPr>
    </w:p>
    <w:p>
      <w:pPr>
        <w:keepNext w:val="0"/>
        <w:keepLines w:val="0"/>
        <w:widowControl/>
        <w:suppressLineNumbers w:val="0"/>
        <w:jc w:val="left"/>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widowControl/>
        <w:suppressLineNumbers w:val="0"/>
        <w:jc w:val="left"/>
        <w:rPr>
          <w:rFonts w:hint="eastAsia" w:eastAsia="宋体"/>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b w:val="0"/>
          <w:bCs w:val="0"/>
          <w:sz w:val="30"/>
          <w:szCs w:val="30"/>
        </w:rPr>
      </w:pPr>
      <w:bookmarkStart w:id="65" w:name="_Toc15378460"/>
      <w:bookmarkStart w:id="66" w:name="_Toc15377213"/>
      <w:bookmarkStart w:id="67" w:name="_Toc15377444"/>
      <w:r>
        <w:rPr>
          <w:rFonts w:hint="eastAsia" w:ascii="仿宋_GB2312" w:hAnsi="仿宋_GB2312" w:eastAsia="仿宋_GB2312" w:cs="仿宋_GB2312"/>
          <w:b w:val="0"/>
          <w:bCs w:val="0"/>
          <w:sz w:val="30"/>
          <w:szCs w:val="30"/>
        </w:rPr>
        <w:t>2020年一般公共预算支出决算数为</w:t>
      </w:r>
      <w:r>
        <w:rPr>
          <w:rFonts w:hint="eastAsia" w:ascii="仿宋_GB2312" w:hAnsi="仿宋_GB2312" w:eastAsia="仿宋_GB2312" w:cs="仿宋_GB2312"/>
          <w:b w:val="0"/>
          <w:bCs w:val="0"/>
          <w:sz w:val="30"/>
          <w:szCs w:val="30"/>
          <w:lang w:val="en-US" w:eastAsia="zh-CN"/>
        </w:rPr>
        <w:t>3773.39万元</w:t>
      </w:r>
      <w:r>
        <w:rPr>
          <w:rFonts w:hint="eastAsia" w:ascii="仿宋_GB2312" w:hAnsi="仿宋_GB2312" w:eastAsia="仿宋_GB2312" w:cs="仿宋_GB2312"/>
          <w:b w:val="0"/>
          <w:bCs w:val="0"/>
          <w:sz w:val="30"/>
          <w:szCs w:val="30"/>
        </w:rPr>
        <w:t>，完成预算</w:t>
      </w:r>
      <w:r>
        <w:rPr>
          <w:rFonts w:hint="eastAsia" w:ascii="仿宋_GB2312" w:hAnsi="仿宋_GB2312" w:eastAsia="仿宋_GB2312" w:cs="仿宋_GB2312"/>
          <w:b w:val="0"/>
          <w:bCs w:val="0"/>
          <w:sz w:val="30"/>
          <w:szCs w:val="30"/>
          <w:lang w:val="en-US" w:eastAsia="zh-CN"/>
        </w:rPr>
        <w:t>100</w:t>
      </w:r>
      <w:r>
        <w:rPr>
          <w:rFonts w:hint="eastAsia" w:ascii="仿宋_GB2312" w:hAnsi="仿宋_GB2312" w:eastAsia="仿宋_GB2312" w:cs="仿宋_GB2312"/>
          <w:b w:val="0"/>
          <w:bCs w:val="0"/>
          <w:sz w:val="30"/>
          <w:szCs w:val="30"/>
        </w:rPr>
        <w:t>%。其中：</w:t>
      </w:r>
      <w:bookmarkEnd w:id="65"/>
      <w:bookmarkEnd w:id="66"/>
      <w:bookmarkEnd w:id="67"/>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val="0"/>
          <w:color w:val="000000"/>
          <w:sz w:val="30"/>
          <w:szCs w:val="30"/>
        </w:rPr>
      </w:pPr>
      <w:r>
        <w:rPr>
          <w:rStyle w:val="22"/>
          <w:rFonts w:hint="eastAsia" w:ascii="仿宋_GB2312" w:hAnsi="仿宋_GB2312" w:eastAsia="仿宋_GB2312" w:cs="仿宋_GB2312"/>
          <w:b w:val="0"/>
          <w:bCs w:val="0"/>
          <w:color w:val="000000"/>
          <w:sz w:val="30"/>
          <w:szCs w:val="30"/>
          <w:lang w:val="en-US" w:eastAsia="zh-CN"/>
        </w:rPr>
        <w:t>1.</w:t>
      </w:r>
      <w:r>
        <w:rPr>
          <w:rStyle w:val="22"/>
          <w:rFonts w:hint="eastAsia" w:ascii="仿宋_GB2312" w:hAnsi="仿宋_GB2312" w:eastAsia="仿宋_GB2312" w:cs="仿宋_GB2312"/>
          <w:b w:val="0"/>
          <w:bCs w:val="0"/>
          <w:color w:val="000000"/>
          <w:sz w:val="30"/>
          <w:szCs w:val="30"/>
        </w:rPr>
        <w:t>一般公共服务（</w:t>
      </w:r>
      <w:r>
        <w:rPr>
          <w:rStyle w:val="22"/>
          <w:rFonts w:hint="eastAsia" w:ascii="仿宋_GB2312" w:hAnsi="仿宋_GB2312" w:eastAsia="仿宋_GB2312" w:cs="仿宋_GB2312"/>
          <w:b w:val="0"/>
          <w:bCs w:val="0"/>
          <w:color w:val="000000"/>
          <w:sz w:val="30"/>
          <w:szCs w:val="30"/>
          <w:lang w:eastAsia="zh-CN"/>
        </w:rPr>
        <w:t>类</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eastAsia="zh-CN"/>
        </w:rPr>
        <w:t>商贸事务</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val="en-US" w:eastAsia="zh-CN"/>
        </w:rPr>
        <w:t>款</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eastAsia="zh-CN"/>
        </w:rPr>
        <w:t>行政运行</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val="en-US" w:eastAsia="zh-CN"/>
        </w:rPr>
        <w:t>项</w:t>
      </w:r>
      <w:r>
        <w:rPr>
          <w:rStyle w:val="22"/>
          <w:rFonts w:hint="eastAsia" w:ascii="仿宋_GB2312" w:hAnsi="仿宋_GB2312" w:eastAsia="仿宋_GB2312" w:cs="仿宋_GB2312"/>
          <w:b w:val="0"/>
          <w:bCs w:val="0"/>
          <w:color w:val="000000"/>
          <w:sz w:val="30"/>
          <w:szCs w:val="30"/>
        </w:rPr>
        <w:t>）: 支出决算为</w:t>
      </w:r>
      <w:r>
        <w:rPr>
          <w:rStyle w:val="22"/>
          <w:rFonts w:hint="eastAsia" w:ascii="仿宋_GB2312" w:hAnsi="仿宋_GB2312" w:eastAsia="仿宋_GB2312" w:cs="仿宋_GB2312"/>
          <w:b w:val="0"/>
          <w:bCs w:val="0"/>
          <w:color w:val="000000"/>
          <w:sz w:val="30"/>
          <w:szCs w:val="30"/>
          <w:lang w:val="en-US" w:eastAsia="zh-CN"/>
        </w:rPr>
        <w:t>142.96</w:t>
      </w:r>
      <w:r>
        <w:rPr>
          <w:rStyle w:val="22"/>
          <w:rFonts w:hint="eastAsia" w:ascii="仿宋_GB2312" w:hAnsi="仿宋_GB2312" w:eastAsia="仿宋_GB2312" w:cs="仿宋_GB2312"/>
          <w:b w:val="0"/>
          <w:bCs w:val="0"/>
          <w:color w:val="000000"/>
          <w:sz w:val="30"/>
          <w:szCs w:val="30"/>
        </w:rPr>
        <w:t>万元，完成预算</w:t>
      </w:r>
      <w:r>
        <w:rPr>
          <w:rStyle w:val="22"/>
          <w:rFonts w:hint="eastAsia" w:ascii="仿宋_GB2312" w:hAnsi="仿宋_GB2312" w:eastAsia="仿宋_GB2312" w:cs="仿宋_GB2312"/>
          <w:b w:val="0"/>
          <w:bCs w:val="0"/>
          <w:color w:val="000000"/>
          <w:sz w:val="30"/>
          <w:szCs w:val="30"/>
          <w:lang w:val="en-US" w:eastAsia="zh-CN"/>
        </w:rPr>
        <w:t>169</w:t>
      </w:r>
      <w:r>
        <w:rPr>
          <w:rStyle w:val="22"/>
          <w:rFonts w:hint="eastAsia" w:ascii="仿宋_GB2312" w:hAnsi="仿宋_GB2312" w:eastAsia="仿宋_GB2312" w:cs="仿宋_GB2312"/>
          <w:b w:val="0"/>
          <w:bCs w:val="0"/>
          <w:color w:val="000000"/>
          <w:sz w:val="30"/>
          <w:szCs w:val="30"/>
        </w:rPr>
        <w:t>%，决算数</w:t>
      </w:r>
      <w:r>
        <w:rPr>
          <w:rStyle w:val="22"/>
          <w:rFonts w:hint="eastAsia" w:ascii="仿宋_GB2312" w:hAnsi="仿宋_GB2312" w:eastAsia="仿宋_GB2312" w:cs="仿宋_GB2312"/>
          <w:b w:val="0"/>
          <w:bCs w:val="0"/>
          <w:color w:val="000000"/>
          <w:sz w:val="30"/>
          <w:szCs w:val="30"/>
          <w:lang w:eastAsia="zh-CN"/>
        </w:rPr>
        <w:t>大</w:t>
      </w:r>
      <w:r>
        <w:rPr>
          <w:rStyle w:val="22"/>
          <w:rFonts w:hint="eastAsia" w:ascii="仿宋_GB2312" w:hAnsi="仿宋_GB2312" w:eastAsia="仿宋_GB2312" w:cs="仿宋_GB2312"/>
          <w:b w:val="0"/>
          <w:bCs w:val="0"/>
          <w:color w:val="000000"/>
          <w:sz w:val="30"/>
          <w:szCs w:val="30"/>
        </w:rPr>
        <w:t>于预算数的主要原因是</w:t>
      </w:r>
      <w:r>
        <w:rPr>
          <w:rStyle w:val="22"/>
          <w:rFonts w:hint="eastAsia" w:ascii="仿宋_GB2312" w:hAnsi="仿宋_GB2312" w:eastAsia="仿宋_GB2312" w:cs="仿宋_GB2312"/>
          <w:b w:val="0"/>
          <w:bCs w:val="0"/>
          <w:color w:val="000000"/>
          <w:sz w:val="30"/>
          <w:szCs w:val="30"/>
          <w:lang w:val="en-US" w:eastAsia="zh-CN"/>
        </w:rPr>
        <w:t>2019年的办公费今年支付的</w:t>
      </w:r>
      <w:r>
        <w:rPr>
          <w:rStyle w:val="22"/>
          <w:rFonts w:hint="eastAsia" w:ascii="仿宋_GB2312" w:hAnsi="仿宋_GB2312" w:eastAsia="仿宋_GB2312" w:cs="仿宋_GB2312"/>
          <w:b w:val="0"/>
          <w:bCs w:val="0"/>
          <w:color w:val="000000"/>
          <w:sz w:val="30"/>
          <w:szCs w:val="30"/>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val="0"/>
          <w:color w:val="000000"/>
          <w:sz w:val="30"/>
          <w:szCs w:val="30"/>
        </w:rPr>
      </w:pPr>
      <w:r>
        <w:rPr>
          <w:rStyle w:val="22"/>
          <w:rFonts w:hint="eastAsia" w:ascii="仿宋_GB2312" w:hAnsi="仿宋_GB2312" w:eastAsia="仿宋_GB2312" w:cs="仿宋_GB2312"/>
          <w:b w:val="0"/>
          <w:bCs w:val="0"/>
          <w:color w:val="000000"/>
          <w:sz w:val="30"/>
          <w:szCs w:val="30"/>
          <w:lang w:val="en-US" w:eastAsia="zh-CN"/>
        </w:rPr>
        <w:t>2.</w:t>
      </w:r>
      <w:r>
        <w:rPr>
          <w:rStyle w:val="22"/>
          <w:rFonts w:hint="eastAsia" w:ascii="仿宋_GB2312" w:hAnsi="仿宋_GB2312" w:eastAsia="仿宋_GB2312" w:cs="仿宋_GB2312"/>
          <w:b w:val="0"/>
          <w:bCs w:val="0"/>
          <w:color w:val="000000"/>
          <w:sz w:val="30"/>
          <w:szCs w:val="30"/>
        </w:rPr>
        <w:t>一般公共服务（</w:t>
      </w:r>
      <w:r>
        <w:rPr>
          <w:rStyle w:val="22"/>
          <w:rFonts w:hint="eastAsia" w:ascii="仿宋_GB2312" w:hAnsi="仿宋_GB2312" w:eastAsia="仿宋_GB2312" w:cs="仿宋_GB2312"/>
          <w:b w:val="0"/>
          <w:bCs w:val="0"/>
          <w:color w:val="000000"/>
          <w:sz w:val="30"/>
          <w:szCs w:val="30"/>
          <w:lang w:val="en-US" w:eastAsia="zh-CN"/>
        </w:rPr>
        <w:t>类</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eastAsia="zh-CN"/>
        </w:rPr>
        <w:t>商贸事务</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val="en-US" w:eastAsia="zh-CN"/>
        </w:rPr>
        <w:t>款</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eastAsia="zh-CN"/>
        </w:rPr>
        <w:t>招商引资</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val="en-US" w:eastAsia="zh-CN"/>
        </w:rPr>
        <w:t>项</w:t>
      </w:r>
      <w:r>
        <w:rPr>
          <w:rStyle w:val="22"/>
          <w:rFonts w:hint="eastAsia" w:ascii="仿宋_GB2312" w:hAnsi="仿宋_GB2312" w:eastAsia="仿宋_GB2312" w:cs="仿宋_GB2312"/>
          <w:b w:val="0"/>
          <w:bCs w:val="0"/>
          <w:color w:val="000000"/>
          <w:sz w:val="30"/>
          <w:szCs w:val="30"/>
        </w:rPr>
        <w:t>）: 支出决算为</w:t>
      </w:r>
      <w:r>
        <w:rPr>
          <w:rStyle w:val="22"/>
          <w:rFonts w:hint="eastAsia" w:ascii="仿宋_GB2312" w:hAnsi="仿宋_GB2312" w:eastAsia="仿宋_GB2312" w:cs="仿宋_GB2312"/>
          <w:b w:val="0"/>
          <w:bCs w:val="0"/>
          <w:color w:val="000000"/>
          <w:sz w:val="30"/>
          <w:szCs w:val="30"/>
          <w:lang w:val="en-US" w:eastAsia="zh-CN"/>
        </w:rPr>
        <w:t>6.98</w:t>
      </w:r>
      <w:r>
        <w:rPr>
          <w:rStyle w:val="22"/>
          <w:rFonts w:hint="eastAsia" w:ascii="仿宋_GB2312" w:hAnsi="仿宋_GB2312" w:eastAsia="仿宋_GB2312" w:cs="仿宋_GB2312"/>
          <w:b w:val="0"/>
          <w:bCs w:val="0"/>
          <w:color w:val="000000"/>
          <w:sz w:val="30"/>
          <w:szCs w:val="30"/>
        </w:rPr>
        <w:t>万元，完成预算</w:t>
      </w:r>
      <w:r>
        <w:rPr>
          <w:rStyle w:val="22"/>
          <w:rFonts w:hint="eastAsia" w:ascii="仿宋_GB2312" w:hAnsi="仿宋_GB2312" w:eastAsia="仿宋_GB2312" w:cs="仿宋_GB2312"/>
          <w:b w:val="0"/>
          <w:bCs w:val="0"/>
          <w:color w:val="000000"/>
          <w:sz w:val="30"/>
          <w:szCs w:val="30"/>
          <w:lang w:val="en-US" w:eastAsia="zh-CN"/>
        </w:rPr>
        <w:t>100</w:t>
      </w:r>
      <w:r>
        <w:rPr>
          <w:rStyle w:val="22"/>
          <w:rFonts w:hint="eastAsia" w:ascii="仿宋_GB2312" w:hAnsi="仿宋_GB2312" w:eastAsia="仿宋_GB2312" w:cs="仿宋_GB2312"/>
          <w:b w:val="0"/>
          <w:bCs w:val="0"/>
          <w:color w:val="000000"/>
          <w:sz w:val="30"/>
          <w:szCs w:val="30"/>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val="0"/>
          <w:color w:val="000000"/>
          <w:sz w:val="30"/>
          <w:szCs w:val="30"/>
        </w:rPr>
      </w:pPr>
      <w:r>
        <w:rPr>
          <w:rStyle w:val="22"/>
          <w:rFonts w:hint="eastAsia" w:ascii="仿宋_GB2312" w:hAnsi="仿宋_GB2312" w:eastAsia="仿宋_GB2312" w:cs="仿宋_GB2312"/>
          <w:b w:val="0"/>
          <w:bCs w:val="0"/>
          <w:color w:val="000000"/>
          <w:sz w:val="30"/>
          <w:szCs w:val="30"/>
          <w:lang w:val="en-US" w:eastAsia="zh-CN"/>
        </w:rPr>
        <w:t>3.</w:t>
      </w:r>
      <w:r>
        <w:rPr>
          <w:rStyle w:val="22"/>
          <w:rFonts w:hint="eastAsia" w:ascii="仿宋_GB2312" w:hAnsi="仿宋_GB2312" w:eastAsia="仿宋_GB2312" w:cs="仿宋_GB2312"/>
          <w:b w:val="0"/>
          <w:bCs w:val="0"/>
          <w:color w:val="000000"/>
          <w:sz w:val="30"/>
          <w:szCs w:val="30"/>
        </w:rPr>
        <w:t>一般公共服务（</w:t>
      </w:r>
      <w:r>
        <w:rPr>
          <w:rStyle w:val="22"/>
          <w:rFonts w:hint="eastAsia" w:ascii="仿宋_GB2312" w:hAnsi="仿宋_GB2312" w:eastAsia="仿宋_GB2312" w:cs="仿宋_GB2312"/>
          <w:b w:val="0"/>
          <w:bCs w:val="0"/>
          <w:color w:val="000000"/>
          <w:sz w:val="30"/>
          <w:szCs w:val="30"/>
          <w:lang w:val="en-US" w:eastAsia="zh-CN"/>
        </w:rPr>
        <w:t>类</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eastAsia="zh-CN"/>
        </w:rPr>
        <w:t>商贸事务</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val="en-US" w:eastAsia="zh-CN"/>
        </w:rPr>
        <w:t>款</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eastAsia="zh-CN"/>
        </w:rPr>
        <w:t>事业运行</w:t>
      </w:r>
      <w:r>
        <w:rPr>
          <w:rStyle w:val="22"/>
          <w:rFonts w:hint="eastAsia" w:ascii="仿宋_GB2312" w:hAnsi="仿宋_GB2312" w:eastAsia="仿宋_GB2312" w:cs="仿宋_GB2312"/>
          <w:b w:val="0"/>
          <w:bCs w:val="0"/>
          <w:color w:val="000000"/>
          <w:sz w:val="30"/>
          <w:szCs w:val="30"/>
        </w:rPr>
        <w:t>（</w:t>
      </w:r>
      <w:r>
        <w:rPr>
          <w:rStyle w:val="22"/>
          <w:rFonts w:hint="eastAsia" w:ascii="仿宋_GB2312" w:hAnsi="仿宋_GB2312" w:eastAsia="仿宋_GB2312" w:cs="仿宋_GB2312"/>
          <w:b w:val="0"/>
          <w:bCs w:val="0"/>
          <w:color w:val="000000"/>
          <w:sz w:val="30"/>
          <w:szCs w:val="30"/>
          <w:lang w:eastAsia="zh-CN"/>
        </w:rPr>
        <w:t>项</w:t>
      </w:r>
      <w:r>
        <w:rPr>
          <w:rStyle w:val="22"/>
          <w:rFonts w:hint="eastAsia" w:ascii="仿宋_GB2312" w:hAnsi="仿宋_GB2312" w:eastAsia="仿宋_GB2312" w:cs="仿宋_GB2312"/>
          <w:b w:val="0"/>
          <w:bCs w:val="0"/>
          <w:color w:val="000000"/>
          <w:sz w:val="30"/>
          <w:szCs w:val="30"/>
        </w:rPr>
        <w:t>）: 支出决算为</w:t>
      </w:r>
      <w:r>
        <w:rPr>
          <w:rStyle w:val="22"/>
          <w:rFonts w:hint="eastAsia" w:ascii="仿宋_GB2312" w:hAnsi="仿宋_GB2312" w:eastAsia="仿宋_GB2312" w:cs="仿宋_GB2312"/>
          <w:b w:val="0"/>
          <w:bCs w:val="0"/>
          <w:color w:val="000000"/>
          <w:sz w:val="30"/>
          <w:szCs w:val="30"/>
          <w:lang w:val="en-US" w:eastAsia="zh-CN"/>
        </w:rPr>
        <w:t>90.26</w:t>
      </w:r>
      <w:r>
        <w:rPr>
          <w:rStyle w:val="22"/>
          <w:rFonts w:hint="eastAsia" w:ascii="仿宋_GB2312" w:hAnsi="仿宋_GB2312" w:eastAsia="仿宋_GB2312" w:cs="仿宋_GB2312"/>
          <w:b w:val="0"/>
          <w:bCs w:val="0"/>
          <w:color w:val="000000"/>
          <w:sz w:val="30"/>
          <w:szCs w:val="30"/>
        </w:rPr>
        <w:t>万元，完成预算</w:t>
      </w:r>
      <w:r>
        <w:rPr>
          <w:rStyle w:val="22"/>
          <w:rFonts w:hint="eastAsia" w:ascii="仿宋_GB2312" w:hAnsi="仿宋_GB2312" w:eastAsia="仿宋_GB2312" w:cs="仿宋_GB2312"/>
          <w:b w:val="0"/>
          <w:bCs w:val="0"/>
          <w:color w:val="000000"/>
          <w:sz w:val="30"/>
          <w:szCs w:val="30"/>
          <w:lang w:val="en-US" w:eastAsia="zh-CN"/>
        </w:rPr>
        <w:t>100</w:t>
      </w:r>
      <w:r>
        <w:rPr>
          <w:rStyle w:val="22"/>
          <w:rFonts w:hint="eastAsia" w:ascii="仿宋_GB2312" w:hAnsi="仿宋_GB2312" w:eastAsia="仿宋_GB2312" w:cs="仿宋_GB2312"/>
          <w:b w:val="0"/>
          <w:bCs w:val="0"/>
          <w:color w:val="000000"/>
          <w:sz w:val="30"/>
          <w:szCs w:val="30"/>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Style w:val="22"/>
          <w:rFonts w:hint="eastAsia" w:ascii="仿宋_GB2312" w:hAnsi="仿宋_GB2312" w:eastAsia="仿宋_GB2312" w:cs="仿宋_GB2312"/>
          <w:b w:val="0"/>
          <w:bCs/>
          <w:color w:val="000000"/>
          <w:sz w:val="30"/>
          <w:szCs w:val="30"/>
          <w:lang w:val="en-US" w:eastAsia="zh-CN"/>
        </w:rPr>
        <w:t>4.</w:t>
      </w:r>
      <w:r>
        <w:rPr>
          <w:rStyle w:val="22"/>
          <w:rFonts w:hint="eastAsia" w:ascii="仿宋_GB2312" w:hAnsi="仿宋_GB2312" w:eastAsia="仿宋_GB2312" w:cs="仿宋_GB2312"/>
          <w:b w:val="0"/>
          <w:bCs/>
          <w:color w:val="000000"/>
          <w:sz w:val="30"/>
          <w:szCs w:val="30"/>
        </w:rPr>
        <w:t>社会保障和就业（</w:t>
      </w:r>
      <w:r>
        <w:rPr>
          <w:rStyle w:val="22"/>
          <w:rFonts w:hint="eastAsia" w:ascii="仿宋_GB2312" w:hAnsi="仿宋_GB2312" w:eastAsia="仿宋_GB2312" w:cs="仿宋_GB2312"/>
          <w:b w:val="0"/>
          <w:bCs/>
          <w:color w:val="000000"/>
          <w:sz w:val="30"/>
          <w:szCs w:val="30"/>
          <w:lang w:val="en-US" w:eastAsia="zh-CN"/>
        </w:rPr>
        <w:t>类</w:t>
      </w:r>
      <w:r>
        <w:rPr>
          <w:rStyle w:val="22"/>
          <w:rFonts w:hint="eastAsia" w:ascii="仿宋_GB2312" w:hAnsi="仿宋_GB2312" w:eastAsia="仿宋_GB2312" w:cs="仿宋_GB2312"/>
          <w:b w:val="0"/>
          <w:bCs/>
          <w:color w:val="000000"/>
          <w:sz w:val="30"/>
          <w:szCs w:val="30"/>
        </w:rPr>
        <w:t>）机关事业单位离退休（</w:t>
      </w:r>
      <w:r>
        <w:rPr>
          <w:rStyle w:val="22"/>
          <w:rFonts w:hint="eastAsia" w:ascii="仿宋_GB2312" w:hAnsi="仿宋_GB2312" w:eastAsia="仿宋_GB2312" w:cs="仿宋_GB2312"/>
          <w:b w:val="0"/>
          <w:bCs/>
          <w:color w:val="000000"/>
          <w:sz w:val="30"/>
          <w:szCs w:val="30"/>
          <w:lang w:val="en-US" w:eastAsia="zh-CN"/>
        </w:rPr>
        <w:t>款</w:t>
      </w:r>
      <w:r>
        <w:rPr>
          <w:rStyle w:val="22"/>
          <w:rFonts w:hint="eastAsia" w:ascii="仿宋_GB2312" w:hAnsi="仿宋_GB2312" w:eastAsia="仿宋_GB2312" w:cs="仿宋_GB2312"/>
          <w:b w:val="0"/>
          <w:bCs/>
          <w:color w:val="000000"/>
          <w:sz w:val="30"/>
          <w:szCs w:val="30"/>
        </w:rPr>
        <w:t>）机关事业单位基本养老保险缴费支出（</w:t>
      </w:r>
      <w:r>
        <w:rPr>
          <w:rStyle w:val="22"/>
          <w:rFonts w:hint="eastAsia" w:ascii="仿宋_GB2312" w:hAnsi="仿宋_GB2312" w:eastAsia="仿宋_GB2312" w:cs="仿宋_GB2312"/>
          <w:b w:val="0"/>
          <w:bCs/>
          <w:color w:val="000000"/>
          <w:sz w:val="30"/>
          <w:szCs w:val="30"/>
          <w:lang w:val="en-US" w:eastAsia="zh-CN"/>
        </w:rPr>
        <w:t>项</w:t>
      </w:r>
      <w:r>
        <w:rPr>
          <w:rStyle w:val="22"/>
          <w:rFonts w:hint="eastAsia" w:ascii="仿宋_GB2312" w:hAnsi="仿宋_GB2312" w:eastAsia="仿宋_GB2312" w:cs="仿宋_GB2312"/>
          <w:b w:val="0"/>
          <w:bCs/>
          <w:color w:val="000000"/>
          <w:sz w:val="30"/>
          <w:szCs w:val="30"/>
        </w:rPr>
        <w:t>）</w:t>
      </w:r>
      <w:r>
        <w:rPr>
          <w:rStyle w:val="22"/>
          <w:rFonts w:hint="eastAsia" w:ascii="仿宋_GB2312" w:hAnsi="仿宋_GB2312" w:eastAsia="仿宋_GB2312" w:cs="仿宋_GB2312"/>
          <w:b w:val="0"/>
          <w:bCs/>
          <w:color w:val="000000"/>
          <w:sz w:val="30"/>
          <w:szCs w:val="30"/>
          <w:lang w:eastAsia="zh-CN"/>
        </w:rPr>
        <w:t>：支出决算数</w:t>
      </w:r>
      <w:r>
        <w:rPr>
          <w:rStyle w:val="22"/>
          <w:rFonts w:hint="eastAsia" w:ascii="仿宋_GB2312" w:hAnsi="仿宋_GB2312" w:eastAsia="仿宋_GB2312" w:cs="仿宋_GB2312"/>
          <w:b w:val="0"/>
          <w:bCs/>
          <w:color w:val="000000"/>
          <w:sz w:val="30"/>
          <w:szCs w:val="30"/>
          <w:lang w:val="en-US" w:eastAsia="zh-CN"/>
        </w:rPr>
        <w:t>21.87万元，</w:t>
      </w:r>
      <w:r>
        <w:rPr>
          <w:rStyle w:val="22"/>
          <w:rFonts w:hint="eastAsia" w:ascii="仿宋_GB2312" w:hAnsi="仿宋_GB2312" w:eastAsia="仿宋_GB2312" w:cs="仿宋_GB2312"/>
          <w:b w:val="0"/>
          <w:bCs/>
          <w:color w:val="000000"/>
          <w:sz w:val="30"/>
          <w:szCs w:val="30"/>
        </w:rPr>
        <w:t>完成预算</w:t>
      </w:r>
      <w:r>
        <w:rPr>
          <w:rStyle w:val="22"/>
          <w:rFonts w:hint="eastAsia" w:ascii="仿宋_GB2312" w:hAnsi="仿宋_GB2312" w:eastAsia="仿宋_GB2312" w:cs="仿宋_GB2312"/>
          <w:b w:val="0"/>
          <w:bCs/>
          <w:color w:val="000000"/>
          <w:sz w:val="30"/>
          <w:szCs w:val="30"/>
          <w:lang w:val="en-US" w:eastAsia="zh-CN"/>
        </w:rPr>
        <w:t>100</w:t>
      </w:r>
      <w:r>
        <w:rPr>
          <w:rStyle w:val="22"/>
          <w:rFonts w:hint="eastAsia" w:ascii="仿宋_GB2312" w:hAnsi="仿宋_GB2312" w:eastAsia="仿宋_GB2312" w:cs="仿宋_GB2312"/>
          <w:b w:val="0"/>
          <w:bCs/>
          <w:color w:val="000000"/>
          <w:sz w:val="30"/>
          <w:szCs w:val="30"/>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Style w:val="22"/>
          <w:rFonts w:hint="eastAsia" w:ascii="仿宋_GB2312" w:hAnsi="仿宋_GB2312" w:eastAsia="仿宋_GB2312" w:cs="仿宋_GB2312"/>
          <w:b w:val="0"/>
          <w:bCs/>
          <w:color w:val="000000"/>
          <w:sz w:val="30"/>
          <w:szCs w:val="30"/>
          <w:lang w:val="en-US" w:eastAsia="zh-CN"/>
        </w:rPr>
        <w:t>5.</w:t>
      </w:r>
      <w:r>
        <w:rPr>
          <w:rStyle w:val="22"/>
          <w:rFonts w:hint="eastAsia" w:ascii="仿宋_GB2312" w:hAnsi="仿宋_GB2312" w:eastAsia="仿宋_GB2312" w:cs="仿宋_GB2312"/>
          <w:b w:val="0"/>
          <w:bCs/>
          <w:color w:val="000000"/>
          <w:sz w:val="30"/>
          <w:szCs w:val="30"/>
        </w:rPr>
        <w:t>社会保障和就业（</w:t>
      </w:r>
      <w:r>
        <w:rPr>
          <w:rStyle w:val="22"/>
          <w:rFonts w:hint="eastAsia" w:ascii="仿宋_GB2312" w:hAnsi="仿宋_GB2312" w:eastAsia="仿宋_GB2312" w:cs="仿宋_GB2312"/>
          <w:b w:val="0"/>
          <w:bCs/>
          <w:color w:val="000000"/>
          <w:sz w:val="30"/>
          <w:szCs w:val="30"/>
          <w:lang w:val="en-US" w:eastAsia="zh-CN"/>
        </w:rPr>
        <w:t>类</w:t>
      </w:r>
      <w:r>
        <w:rPr>
          <w:rStyle w:val="22"/>
          <w:rFonts w:hint="eastAsia" w:ascii="仿宋_GB2312" w:hAnsi="仿宋_GB2312" w:eastAsia="仿宋_GB2312" w:cs="仿宋_GB2312"/>
          <w:b w:val="0"/>
          <w:bCs/>
          <w:color w:val="000000"/>
          <w:sz w:val="30"/>
          <w:szCs w:val="30"/>
        </w:rPr>
        <w:t>）机关事业单位离退休（</w:t>
      </w:r>
      <w:r>
        <w:rPr>
          <w:rStyle w:val="22"/>
          <w:rFonts w:hint="eastAsia" w:ascii="仿宋_GB2312" w:hAnsi="仿宋_GB2312" w:eastAsia="仿宋_GB2312" w:cs="仿宋_GB2312"/>
          <w:b w:val="0"/>
          <w:bCs/>
          <w:color w:val="000000"/>
          <w:sz w:val="30"/>
          <w:szCs w:val="30"/>
          <w:lang w:val="en-US" w:eastAsia="zh-CN"/>
        </w:rPr>
        <w:t>款</w:t>
      </w:r>
      <w:r>
        <w:rPr>
          <w:rStyle w:val="22"/>
          <w:rFonts w:hint="eastAsia" w:ascii="仿宋_GB2312" w:hAnsi="仿宋_GB2312" w:eastAsia="仿宋_GB2312" w:cs="仿宋_GB2312"/>
          <w:b w:val="0"/>
          <w:bCs/>
          <w:color w:val="000000"/>
          <w:sz w:val="30"/>
          <w:szCs w:val="30"/>
        </w:rPr>
        <w:t>）机关事业单位职业年金缴费支出（</w:t>
      </w:r>
      <w:r>
        <w:rPr>
          <w:rStyle w:val="22"/>
          <w:rFonts w:hint="eastAsia" w:ascii="仿宋_GB2312" w:hAnsi="仿宋_GB2312" w:eastAsia="仿宋_GB2312" w:cs="仿宋_GB2312"/>
          <w:b w:val="0"/>
          <w:bCs/>
          <w:color w:val="000000"/>
          <w:sz w:val="30"/>
          <w:szCs w:val="30"/>
          <w:lang w:eastAsia="zh-CN"/>
        </w:rPr>
        <w:t>项</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10.93</w:t>
      </w:r>
      <w:r>
        <w:rPr>
          <w:rStyle w:val="22"/>
          <w:rFonts w:hint="eastAsia" w:ascii="仿宋_GB2312" w:hAnsi="仿宋_GB2312" w:eastAsia="仿宋_GB2312" w:cs="仿宋_GB2312"/>
          <w:b w:val="0"/>
          <w:bCs/>
          <w:color w:val="000000"/>
          <w:sz w:val="30"/>
          <w:szCs w:val="30"/>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Style w:val="22"/>
          <w:rFonts w:hint="eastAsia" w:ascii="仿宋_GB2312" w:hAnsi="仿宋_GB2312" w:eastAsia="仿宋_GB2312" w:cs="仿宋_GB2312"/>
          <w:b w:val="0"/>
          <w:bCs/>
          <w:color w:val="000000"/>
          <w:sz w:val="30"/>
          <w:szCs w:val="30"/>
        </w:rPr>
        <w:t>6.卫生健康支出（</w:t>
      </w:r>
      <w:r>
        <w:rPr>
          <w:rStyle w:val="22"/>
          <w:rFonts w:hint="eastAsia" w:ascii="仿宋_GB2312" w:hAnsi="仿宋_GB2312" w:eastAsia="仿宋_GB2312" w:cs="仿宋_GB2312"/>
          <w:b w:val="0"/>
          <w:bCs/>
          <w:color w:val="000000"/>
          <w:sz w:val="30"/>
          <w:szCs w:val="30"/>
          <w:lang w:val="en-US" w:eastAsia="zh-CN"/>
        </w:rPr>
        <w:t>类</w:t>
      </w:r>
      <w:r>
        <w:rPr>
          <w:rStyle w:val="22"/>
          <w:rFonts w:hint="eastAsia" w:ascii="仿宋_GB2312" w:hAnsi="仿宋_GB2312" w:eastAsia="仿宋_GB2312" w:cs="仿宋_GB2312"/>
          <w:b w:val="0"/>
          <w:bCs/>
          <w:color w:val="000000"/>
          <w:sz w:val="30"/>
          <w:szCs w:val="30"/>
        </w:rPr>
        <w:t>）行政事业单位医疗（</w:t>
      </w:r>
      <w:r>
        <w:rPr>
          <w:rStyle w:val="22"/>
          <w:rFonts w:hint="eastAsia" w:ascii="仿宋_GB2312" w:hAnsi="仿宋_GB2312" w:eastAsia="仿宋_GB2312" w:cs="仿宋_GB2312"/>
          <w:b w:val="0"/>
          <w:bCs/>
          <w:color w:val="000000"/>
          <w:sz w:val="30"/>
          <w:szCs w:val="30"/>
          <w:lang w:val="en-US" w:eastAsia="zh-CN"/>
        </w:rPr>
        <w:t>款</w:t>
      </w:r>
      <w:r>
        <w:rPr>
          <w:rStyle w:val="22"/>
          <w:rFonts w:hint="eastAsia" w:ascii="仿宋_GB2312" w:hAnsi="仿宋_GB2312" w:eastAsia="仿宋_GB2312" w:cs="仿宋_GB2312"/>
          <w:b w:val="0"/>
          <w:bCs/>
          <w:color w:val="000000"/>
          <w:sz w:val="30"/>
          <w:szCs w:val="30"/>
        </w:rPr>
        <w:t>）行政单位医疗（</w:t>
      </w:r>
      <w:r>
        <w:rPr>
          <w:rStyle w:val="22"/>
          <w:rFonts w:hint="eastAsia" w:ascii="仿宋_GB2312" w:hAnsi="仿宋_GB2312" w:eastAsia="仿宋_GB2312" w:cs="仿宋_GB2312"/>
          <w:b w:val="0"/>
          <w:bCs/>
          <w:color w:val="000000"/>
          <w:sz w:val="30"/>
          <w:szCs w:val="30"/>
          <w:lang w:val="en-US" w:eastAsia="zh-CN"/>
        </w:rPr>
        <w:t>项</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11.14</w:t>
      </w:r>
      <w:r>
        <w:rPr>
          <w:rStyle w:val="22"/>
          <w:rFonts w:hint="eastAsia" w:ascii="仿宋_GB2312" w:hAnsi="仿宋_GB2312" w:eastAsia="仿宋_GB2312" w:cs="仿宋_GB2312"/>
          <w:b w:val="0"/>
          <w:bCs/>
          <w:color w:val="000000"/>
          <w:sz w:val="30"/>
          <w:szCs w:val="30"/>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000000"/>
          <w:sz w:val="30"/>
          <w:szCs w:val="30"/>
        </w:rPr>
      </w:pPr>
      <w:r>
        <w:rPr>
          <w:rStyle w:val="22"/>
          <w:rFonts w:hint="eastAsia" w:ascii="仿宋_GB2312" w:hAnsi="仿宋_GB2312" w:eastAsia="仿宋_GB2312" w:cs="仿宋_GB2312"/>
          <w:b w:val="0"/>
          <w:bCs/>
          <w:color w:val="000000"/>
          <w:sz w:val="30"/>
          <w:szCs w:val="30"/>
        </w:rPr>
        <w:t>7. 卫生健康支出（</w:t>
      </w:r>
      <w:r>
        <w:rPr>
          <w:rStyle w:val="22"/>
          <w:rFonts w:hint="eastAsia" w:ascii="仿宋_GB2312" w:hAnsi="仿宋_GB2312" w:eastAsia="仿宋_GB2312" w:cs="仿宋_GB2312"/>
          <w:b w:val="0"/>
          <w:bCs/>
          <w:color w:val="000000"/>
          <w:sz w:val="30"/>
          <w:szCs w:val="30"/>
          <w:lang w:val="en-US" w:eastAsia="zh-CN"/>
        </w:rPr>
        <w:t>类</w:t>
      </w:r>
      <w:r>
        <w:rPr>
          <w:rStyle w:val="22"/>
          <w:rFonts w:hint="eastAsia" w:ascii="仿宋_GB2312" w:hAnsi="仿宋_GB2312" w:eastAsia="仿宋_GB2312" w:cs="仿宋_GB2312"/>
          <w:b w:val="0"/>
          <w:bCs/>
          <w:color w:val="000000"/>
          <w:sz w:val="30"/>
          <w:szCs w:val="30"/>
        </w:rPr>
        <w:t>）医疗卫生与计划生育（</w:t>
      </w:r>
      <w:r>
        <w:rPr>
          <w:rStyle w:val="22"/>
          <w:rFonts w:hint="eastAsia" w:ascii="仿宋_GB2312" w:hAnsi="仿宋_GB2312" w:eastAsia="仿宋_GB2312" w:cs="仿宋_GB2312"/>
          <w:b w:val="0"/>
          <w:bCs/>
          <w:color w:val="000000"/>
          <w:sz w:val="30"/>
          <w:szCs w:val="30"/>
          <w:lang w:val="en-US" w:eastAsia="zh-CN"/>
        </w:rPr>
        <w:t>款</w:t>
      </w:r>
      <w:r>
        <w:rPr>
          <w:rStyle w:val="22"/>
          <w:rFonts w:hint="eastAsia" w:ascii="仿宋_GB2312" w:hAnsi="仿宋_GB2312" w:eastAsia="仿宋_GB2312" w:cs="仿宋_GB2312"/>
          <w:b w:val="0"/>
          <w:bCs/>
          <w:color w:val="000000"/>
          <w:sz w:val="30"/>
          <w:szCs w:val="30"/>
        </w:rPr>
        <w:t>）事业单位医疗（</w:t>
      </w:r>
      <w:r>
        <w:rPr>
          <w:rStyle w:val="22"/>
          <w:rFonts w:hint="eastAsia" w:ascii="仿宋_GB2312" w:hAnsi="仿宋_GB2312" w:eastAsia="仿宋_GB2312" w:cs="仿宋_GB2312"/>
          <w:b w:val="0"/>
          <w:bCs/>
          <w:color w:val="000000"/>
          <w:sz w:val="30"/>
          <w:szCs w:val="30"/>
          <w:lang w:val="en-US" w:eastAsia="zh-CN"/>
        </w:rPr>
        <w:t>项</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7.63</w:t>
      </w:r>
      <w:r>
        <w:rPr>
          <w:rStyle w:val="22"/>
          <w:rFonts w:hint="eastAsia" w:ascii="仿宋_GB2312" w:hAnsi="仿宋_GB2312" w:eastAsia="仿宋_GB2312" w:cs="仿宋_GB2312"/>
          <w:b w:val="0"/>
          <w:bCs/>
          <w:color w:val="000000"/>
          <w:sz w:val="30"/>
          <w:szCs w:val="30"/>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rPr>
        <w:t>8.农林水支出（</w:t>
      </w:r>
      <w:r>
        <w:rPr>
          <w:rFonts w:hint="eastAsia" w:ascii="仿宋_GB2312" w:hAnsi="仿宋_GB2312" w:eastAsia="仿宋_GB2312" w:cs="仿宋_GB2312"/>
          <w:color w:val="000000"/>
          <w:sz w:val="30"/>
          <w:szCs w:val="30"/>
          <w:lang w:val="en-US" w:eastAsia="zh-CN"/>
        </w:rPr>
        <w:t>类</w:t>
      </w:r>
      <w:r>
        <w:rPr>
          <w:rFonts w:hint="eastAsia" w:ascii="仿宋_GB2312" w:hAnsi="仿宋_GB2312" w:eastAsia="仿宋_GB2312" w:cs="仿宋_GB2312"/>
          <w:color w:val="000000"/>
          <w:sz w:val="30"/>
          <w:szCs w:val="30"/>
        </w:rPr>
        <w:t>）农业</w:t>
      </w:r>
      <w:r>
        <w:rPr>
          <w:rFonts w:hint="eastAsia" w:ascii="仿宋_GB2312" w:hAnsi="仿宋_GB2312" w:eastAsia="仿宋_GB2312" w:cs="仿宋_GB2312"/>
          <w:color w:val="000000"/>
          <w:sz w:val="30"/>
          <w:szCs w:val="30"/>
          <w:lang w:eastAsia="zh-CN"/>
        </w:rPr>
        <w:t>农村</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款</w:t>
      </w:r>
      <w:r>
        <w:rPr>
          <w:rFonts w:hint="eastAsia" w:ascii="仿宋_GB2312" w:hAnsi="仿宋_GB2312" w:eastAsia="仿宋_GB2312" w:cs="仿宋_GB2312"/>
          <w:color w:val="000000"/>
          <w:sz w:val="30"/>
          <w:szCs w:val="30"/>
        </w:rPr>
        <w:t>）科技转化与推广服务（</w:t>
      </w:r>
      <w:r>
        <w:rPr>
          <w:rFonts w:hint="eastAsia" w:ascii="仿宋_GB2312" w:hAnsi="仿宋_GB2312" w:eastAsia="仿宋_GB2312" w:cs="仿宋_GB2312"/>
          <w:color w:val="000000"/>
          <w:sz w:val="30"/>
          <w:szCs w:val="30"/>
          <w:lang w:val="en-US" w:eastAsia="zh-CN"/>
        </w:rPr>
        <w:t>项</w:t>
      </w:r>
      <w:r>
        <w:rPr>
          <w:rFonts w:hint="eastAsia" w:ascii="仿宋_GB2312" w:hAnsi="仿宋_GB2312" w:eastAsia="仿宋_GB2312" w:cs="仿宋_GB2312"/>
          <w:color w:val="000000"/>
          <w:sz w:val="30"/>
          <w:szCs w:val="30"/>
        </w:rPr>
        <w:t>）：</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1408.37</w:t>
      </w:r>
      <w:r>
        <w:rPr>
          <w:rStyle w:val="22"/>
          <w:rFonts w:hint="eastAsia" w:ascii="仿宋_GB2312" w:hAnsi="仿宋_GB2312" w:eastAsia="仿宋_GB2312" w:cs="仿宋_GB2312"/>
          <w:b w:val="0"/>
          <w:bCs/>
          <w:color w:val="000000"/>
          <w:sz w:val="30"/>
          <w:szCs w:val="30"/>
        </w:rPr>
        <w:t>万元，完成预算</w:t>
      </w:r>
      <w:r>
        <w:rPr>
          <w:rStyle w:val="22"/>
          <w:rFonts w:hint="eastAsia" w:ascii="仿宋_GB2312" w:hAnsi="仿宋_GB2312" w:eastAsia="仿宋_GB2312" w:cs="仿宋_GB2312"/>
          <w:b w:val="0"/>
          <w:bCs/>
          <w:color w:val="000000"/>
          <w:sz w:val="30"/>
          <w:szCs w:val="30"/>
          <w:lang w:val="en-US" w:eastAsia="zh-CN"/>
        </w:rPr>
        <w:t>147</w:t>
      </w:r>
      <w:r>
        <w:rPr>
          <w:rStyle w:val="22"/>
          <w:rFonts w:hint="eastAsia" w:ascii="仿宋_GB2312" w:hAnsi="仿宋_GB2312" w:eastAsia="仿宋_GB2312" w:cs="仿宋_GB2312"/>
          <w:b w:val="0"/>
          <w:bCs/>
          <w:color w:val="000000"/>
          <w:sz w:val="30"/>
          <w:szCs w:val="30"/>
        </w:rPr>
        <w:t>%，决算数大于预算数的主要原因是拨付给企业的补助款是专款专用，还有部分未支付给企业。</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b/>
          <w:color w:val="000000"/>
          <w:sz w:val="30"/>
          <w:szCs w:val="30"/>
        </w:rPr>
      </w:pP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农林水支出（</w:t>
      </w:r>
      <w:r>
        <w:rPr>
          <w:rFonts w:hint="eastAsia" w:ascii="仿宋_GB2312" w:hAnsi="仿宋_GB2312" w:eastAsia="仿宋_GB2312" w:cs="仿宋_GB2312"/>
          <w:color w:val="000000"/>
          <w:sz w:val="30"/>
          <w:szCs w:val="30"/>
          <w:lang w:val="en-US" w:eastAsia="zh-CN"/>
        </w:rPr>
        <w:t>类</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eastAsia="zh-CN"/>
        </w:rPr>
        <w:t>扶贫</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款</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eastAsia="zh-CN"/>
        </w:rPr>
        <w:t>农村基础设施建设</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项</w:t>
      </w:r>
      <w:r>
        <w:rPr>
          <w:rFonts w:hint="eastAsia" w:ascii="仿宋_GB2312" w:hAnsi="仿宋_GB2312" w:eastAsia="仿宋_GB2312" w:cs="仿宋_GB2312"/>
          <w:color w:val="000000"/>
          <w:sz w:val="30"/>
          <w:szCs w:val="30"/>
        </w:rPr>
        <w:t>）：</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6.38</w:t>
      </w:r>
      <w:r>
        <w:rPr>
          <w:rStyle w:val="22"/>
          <w:rFonts w:hint="eastAsia" w:ascii="仿宋_GB2312" w:hAnsi="仿宋_GB2312" w:eastAsia="仿宋_GB2312" w:cs="仿宋_GB2312"/>
          <w:b w:val="0"/>
          <w:bCs/>
          <w:color w:val="000000"/>
          <w:sz w:val="30"/>
          <w:szCs w:val="30"/>
        </w:rPr>
        <w:t>万元，完成预算</w:t>
      </w:r>
      <w:r>
        <w:rPr>
          <w:rStyle w:val="22"/>
          <w:rFonts w:hint="eastAsia" w:ascii="仿宋_GB2312" w:hAnsi="仿宋_GB2312" w:eastAsia="仿宋_GB2312" w:cs="仿宋_GB2312"/>
          <w:b w:val="0"/>
          <w:bCs/>
          <w:color w:val="000000"/>
          <w:sz w:val="30"/>
          <w:szCs w:val="30"/>
          <w:lang w:val="en-US" w:eastAsia="zh-CN"/>
        </w:rPr>
        <w:t>1.25</w:t>
      </w:r>
      <w:r>
        <w:rPr>
          <w:rStyle w:val="22"/>
          <w:rFonts w:hint="eastAsia" w:ascii="仿宋_GB2312" w:hAnsi="仿宋_GB2312" w:eastAsia="仿宋_GB2312" w:cs="仿宋_GB2312"/>
          <w:b w:val="0"/>
          <w:bCs/>
          <w:color w:val="000000"/>
          <w:sz w:val="30"/>
          <w:szCs w:val="30"/>
        </w:rPr>
        <w:t>%，决算数</w:t>
      </w:r>
      <w:r>
        <w:rPr>
          <w:rStyle w:val="22"/>
          <w:rFonts w:hint="eastAsia" w:ascii="仿宋_GB2312" w:hAnsi="仿宋_GB2312" w:eastAsia="仿宋_GB2312" w:cs="仿宋_GB2312"/>
          <w:b w:val="0"/>
          <w:bCs/>
          <w:color w:val="000000"/>
          <w:sz w:val="30"/>
          <w:szCs w:val="30"/>
          <w:lang w:eastAsia="zh-CN"/>
        </w:rPr>
        <w:t>小</w:t>
      </w:r>
      <w:r>
        <w:rPr>
          <w:rStyle w:val="22"/>
          <w:rFonts w:hint="eastAsia" w:ascii="仿宋_GB2312" w:hAnsi="仿宋_GB2312" w:eastAsia="仿宋_GB2312" w:cs="仿宋_GB2312"/>
          <w:b w:val="0"/>
          <w:bCs/>
          <w:color w:val="000000"/>
          <w:sz w:val="30"/>
          <w:szCs w:val="30"/>
        </w:rPr>
        <w:t>于预算数的主要原因是拨付给企业的补助款是专款专用，还有部分未支付给企业。</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color w:val="000000"/>
          <w:sz w:val="30"/>
          <w:szCs w:val="30"/>
          <w:lang w:val="en-US" w:eastAsia="zh-CN"/>
        </w:rPr>
        <w:t>10.</w:t>
      </w:r>
      <w:r>
        <w:rPr>
          <w:rFonts w:hint="eastAsia" w:ascii="仿宋_GB2312" w:hAnsi="仿宋_GB2312" w:eastAsia="仿宋_GB2312" w:cs="仿宋_GB2312"/>
          <w:color w:val="000000"/>
          <w:sz w:val="30"/>
          <w:szCs w:val="30"/>
        </w:rPr>
        <w:t>农林水支出（</w:t>
      </w:r>
      <w:r>
        <w:rPr>
          <w:rFonts w:hint="eastAsia" w:ascii="仿宋_GB2312" w:hAnsi="仿宋_GB2312" w:eastAsia="仿宋_GB2312" w:cs="仿宋_GB2312"/>
          <w:color w:val="000000"/>
          <w:sz w:val="30"/>
          <w:szCs w:val="30"/>
          <w:lang w:val="en-US" w:eastAsia="zh-CN"/>
        </w:rPr>
        <w:t>类</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eastAsia="zh-CN"/>
        </w:rPr>
        <w:t>扶贫</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款</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eastAsia="zh-CN"/>
        </w:rPr>
        <w:t>生产发展</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项</w:t>
      </w:r>
      <w:r>
        <w:rPr>
          <w:rFonts w:hint="eastAsia" w:ascii="仿宋_GB2312" w:hAnsi="仿宋_GB2312" w:eastAsia="仿宋_GB2312" w:cs="仿宋_GB2312"/>
          <w:color w:val="000000"/>
          <w:sz w:val="30"/>
          <w:szCs w:val="30"/>
        </w:rPr>
        <w:t>）：</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151.04</w:t>
      </w:r>
      <w:r>
        <w:rPr>
          <w:rStyle w:val="22"/>
          <w:rFonts w:hint="eastAsia" w:ascii="仿宋_GB2312" w:hAnsi="仿宋_GB2312" w:eastAsia="仿宋_GB2312" w:cs="仿宋_GB2312"/>
          <w:b w:val="0"/>
          <w:bCs/>
          <w:color w:val="000000"/>
          <w:sz w:val="30"/>
          <w:szCs w:val="30"/>
        </w:rPr>
        <w:t>万元，完成预算</w:t>
      </w:r>
      <w:r>
        <w:rPr>
          <w:rStyle w:val="22"/>
          <w:rFonts w:hint="eastAsia" w:ascii="仿宋_GB2312" w:hAnsi="仿宋_GB2312" w:eastAsia="仿宋_GB2312" w:cs="仿宋_GB2312"/>
          <w:b w:val="0"/>
          <w:bCs/>
          <w:color w:val="000000"/>
          <w:sz w:val="30"/>
          <w:szCs w:val="30"/>
          <w:lang w:val="en-US" w:eastAsia="zh-CN"/>
        </w:rPr>
        <w:t>100</w:t>
      </w:r>
      <w:r>
        <w:rPr>
          <w:rStyle w:val="22"/>
          <w:rFonts w:hint="eastAsia" w:ascii="仿宋_GB2312" w:hAnsi="仿宋_GB2312" w:eastAsia="仿宋_GB2312" w:cs="仿宋_GB2312"/>
          <w:b w:val="0"/>
          <w:bCs/>
          <w:color w:val="000000"/>
          <w:sz w:val="30"/>
          <w:szCs w:val="30"/>
        </w:rPr>
        <w:t>%</w:t>
      </w:r>
      <w:r>
        <w:rPr>
          <w:rStyle w:val="22"/>
          <w:rFonts w:hint="eastAsia" w:ascii="仿宋_GB2312" w:hAnsi="仿宋_GB2312" w:eastAsia="仿宋_GB2312" w:cs="仿宋_GB2312"/>
          <w:b w:val="0"/>
          <w:bCs/>
          <w:color w:val="00000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color w:val="000000"/>
          <w:sz w:val="30"/>
          <w:szCs w:val="30"/>
          <w:lang w:val="en-US" w:eastAsia="zh-CN"/>
        </w:rPr>
        <w:t>11.</w:t>
      </w:r>
      <w:r>
        <w:rPr>
          <w:rFonts w:hint="eastAsia" w:ascii="仿宋_GB2312" w:hAnsi="仿宋_GB2312" w:eastAsia="仿宋_GB2312" w:cs="仿宋_GB2312"/>
          <w:color w:val="000000"/>
          <w:sz w:val="30"/>
          <w:szCs w:val="30"/>
        </w:rPr>
        <w:t>农林水支出（</w:t>
      </w:r>
      <w:r>
        <w:rPr>
          <w:rFonts w:hint="eastAsia" w:ascii="仿宋_GB2312" w:hAnsi="仿宋_GB2312" w:eastAsia="仿宋_GB2312" w:cs="仿宋_GB2312"/>
          <w:color w:val="000000"/>
          <w:sz w:val="30"/>
          <w:szCs w:val="30"/>
          <w:lang w:val="en-US" w:eastAsia="zh-CN"/>
        </w:rPr>
        <w:t>类</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eastAsia="zh-CN"/>
        </w:rPr>
        <w:t>扶贫</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款</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eastAsia="zh-CN"/>
        </w:rPr>
        <w:t>其他扶贫</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项</w:t>
      </w:r>
      <w:r>
        <w:rPr>
          <w:rFonts w:hint="eastAsia" w:ascii="仿宋_GB2312" w:hAnsi="仿宋_GB2312" w:eastAsia="仿宋_GB2312" w:cs="仿宋_GB2312"/>
          <w:color w:val="000000"/>
          <w:sz w:val="30"/>
          <w:szCs w:val="30"/>
        </w:rPr>
        <w:t>）：</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6.84</w:t>
      </w:r>
      <w:r>
        <w:rPr>
          <w:rStyle w:val="22"/>
          <w:rFonts w:hint="eastAsia" w:ascii="仿宋_GB2312" w:hAnsi="仿宋_GB2312" w:eastAsia="仿宋_GB2312" w:cs="仿宋_GB2312"/>
          <w:b w:val="0"/>
          <w:bCs/>
          <w:color w:val="000000"/>
          <w:sz w:val="30"/>
          <w:szCs w:val="30"/>
        </w:rPr>
        <w:t>万元，完成预算</w:t>
      </w:r>
      <w:r>
        <w:rPr>
          <w:rStyle w:val="22"/>
          <w:rFonts w:hint="eastAsia" w:ascii="仿宋_GB2312" w:hAnsi="仿宋_GB2312" w:eastAsia="仿宋_GB2312" w:cs="仿宋_GB2312"/>
          <w:b w:val="0"/>
          <w:bCs/>
          <w:color w:val="000000"/>
          <w:sz w:val="30"/>
          <w:szCs w:val="30"/>
          <w:lang w:val="en-US" w:eastAsia="zh-CN"/>
        </w:rPr>
        <w:t>100</w:t>
      </w:r>
      <w:r>
        <w:rPr>
          <w:rStyle w:val="22"/>
          <w:rFonts w:hint="eastAsia" w:ascii="仿宋_GB2312" w:hAnsi="仿宋_GB2312" w:eastAsia="仿宋_GB2312" w:cs="仿宋_GB2312"/>
          <w:b w:val="0"/>
          <w:bCs/>
          <w:color w:val="000000"/>
          <w:sz w:val="30"/>
          <w:szCs w:val="30"/>
        </w:rPr>
        <w:t>%</w:t>
      </w:r>
      <w:r>
        <w:rPr>
          <w:rStyle w:val="22"/>
          <w:rFonts w:hint="eastAsia" w:ascii="仿宋_GB2312" w:hAnsi="仿宋_GB2312" w:eastAsia="仿宋_GB2312" w:cs="仿宋_GB2312"/>
          <w:b w:val="0"/>
          <w:bCs/>
          <w:color w:val="000000"/>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lang w:val="en-US" w:eastAsia="zh-CN"/>
        </w:rPr>
        <w:t>12.</w:t>
      </w:r>
      <w:r>
        <w:rPr>
          <w:rFonts w:hint="eastAsia" w:ascii="仿宋_GB2312" w:hAnsi="仿宋_GB2312" w:eastAsia="仿宋_GB2312" w:cs="仿宋_GB2312"/>
          <w:color w:val="000000"/>
          <w:sz w:val="30"/>
          <w:szCs w:val="30"/>
        </w:rPr>
        <w:t>资源勘探信息等支出（</w:t>
      </w:r>
      <w:r>
        <w:rPr>
          <w:rFonts w:hint="eastAsia" w:ascii="仿宋_GB2312" w:hAnsi="仿宋_GB2312" w:eastAsia="仿宋_GB2312" w:cs="仿宋_GB2312"/>
          <w:color w:val="000000"/>
          <w:sz w:val="30"/>
          <w:szCs w:val="30"/>
          <w:lang w:val="en-US" w:eastAsia="zh-CN"/>
        </w:rPr>
        <w:t>类</w:t>
      </w:r>
      <w:r>
        <w:rPr>
          <w:rFonts w:hint="eastAsia" w:ascii="仿宋_GB2312" w:hAnsi="仿宋_GB2312" w:eastAsia="仿宋_GB2312" w:cs="仿宋_GB2312"/>
          <w:color w:val="000000"/>
          <w:sz w:val="30"/>
          <w:szCs w:val="30"/>
        </w:rPr>
        <w:t>）制造业（</w:t>
      </w:r>
      <w:r>
        <w:rPr>
          <w:rFonts w:hint="eastAsia" w:ascii="仿宋_GB2312" w:hAnsi="仿宋_GB2312" w:eastAsia="仿宋_GB2312" w:cs="仿宋_GB2312"/>
          <w:color w:val="000000"/>
          <w:sz w:val="30"/>
          <w:szCs w:val="30"/>
          <w:lang w:val="en-US" w:eastAsia="zh-CN"/>
        </w:rPr>
        <w:t>款</w:t>
      </w:r>
      <w:r>
        <w:rPr>
          <w:rFonts w:hint="eastAsia" w:ascii="仿宋_GB2312" w:hAnsi="仿宋_GB2312" w:eastAsia="仿宋_GB2312" w:cs="仿宋_GB2312"/>
          <w:color w:val="000000"/>
          <w:sz w:val="30"/>
          <w:szCs w:val="30"/>
        </w:rPr>
        <w:t>）其他制造业支出（</w:t>
      </w:r>
      <w:r>
        <w:rPr>
          <w:rFonts w:hint="eastAsia" w:ascii="仿宋_GB2312" w:hAnsi="仿宋_GB2312" w:eastAsia="仿宋_GB2312" w:cs="仿宋_GB2312"/>
          <w:color w:val="000000"/>
          <w:sz w:val="30"/>
          <w:szCs w:val="30"/>
          <w:lang w:val="en-US" w:eastAsia="zh-CN"/>
        </w:rPr>
        <w:t>项</w:t>
      </w:r>
      <w:r>
        <w:rPr>
          <w:rFonts w:hint="eastAsia" w:ascii="仿宋_GB2312" w:hAnsi="仿宋_GB2312" w:eastAsia="仿宋_GB2312" w:cs="仿宋_GB2312"/>
          <w:color w:val="000000"/>
          <w:sz w:val="30"/>
          <w:szCs w:val="30"/>
        </w:rPr>
        <w:t>）：</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63</w:t>
      </w:r>
      <w:r>
        <w:rPr>
          <w:rStyle w:val="22"/>
          <w:rFonts w:hint="eastAsia" w:ascii="仿宋_GB2312" w:hAnsi="仿宋_GB2312" w:eastAsia="仿宋_GB2312" w:cs="仿宋_GB2312"/>
          <w:b w:val="0"/>
          <w:bCs/>
          <w:color w:val="000000"/>
          <w:sz w:val="30"/>
          <w:szCs w:val="30"/>
        </w:rPr>
        <w:t>万元，完成预算</w:t>
      </w:r>
      <w:r>
        <w:rPr>
          <w:rStyle w:val="22"/>
          <w:rFonts w:hint="eastAsia" w:ascii="仿宋_GB2312" w:hAnsi="仿宋_GB2312" w:eastAsia="仿宋_GB2312" w:cs="仿宋_GB2312"/>
          <w:b w:val="0"/>
          <w:bCs/>
          <w:color w:val="000000"/>
          <w:sz w:val="30"/>
          <w:szCs w:val="30"/>
          <w:lang w:val="en-US" w:eastAsia="zh-CN"/>
        </w:rPr>
        <w:t>100</w:t>
      </w:r>
      <w:r>
        <w:rPr>
          <w:rStyle w:val="22"/>
          <w:rFonts w:hint="eastAsia" w:ascii="仿宋_GB2312" w:hAnsi="仿宋_GB2312" w:eastAsia="仿宋_GB2312" w:cs="仿宋_GB2312"/>
          <w:b w:val="0"/>
          <w:bCs/>
          <w:color w:val="000000"/>
          <w:sz w:val="30"/>
          <w:szCs w:val="30"/>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lang w:val="en-US" w:eastAsia="zh-CN"/>
        </w:rPr>
        <w:t>13.</w:t>
      </w:r>
      <w:r>
        <w:rPr>
          <w:rFonts w:hint="eastAsia" w:ascii="仿宋_GB2312" w:hAnsi="仿宋_GB2312" w:eastAsia="仿宋_GB2312" w:cs="仿宋_GB2312"/>
          <w:color w:val="000000"/>
          <w:sz w:val="30"/>
          <w:szCs w:val="30"/>
        </w:rPr>
        <w:t>资源勘探信息等支出（</w:t>
      </w:r>
      <w:r>
        <w:rPr>
          <w:rFonts w:hint="eastAsia" w:ascii="仿宋_GB2312" w:hAnsi="仿宋_GB2312" w:eastAsia="仿宋_GB2312" w:cs="仿宋_GB2312"/>
          <w:color w:val="000000"/>
          <w:sz w:val="30"/>
          <w:szCs w:val="30"/>
          <w:lang w:val="en-US" w:eastAsia="zh-CN"/>
        </w:rPr>
        <w:t>类</w:t>
      </w:r>
      <w:r>
        <w:rPr>
          <w:rFonts w:hint="eastAsia" w:ascii="仿宋_GB2312" w:hAnsi="仿宋_GB2312" w:eastAsia="仿宋_GB2312" w:cs="仿宋_GB2312"/>
          <w:color w:val="000000"/>
          <w:sz w:val="30"/>
          <w:szCs w:val="30"/>
        </w:rPr>
        <w:t>）制造业（</w:t>
      </w:r>
      <w:r>
        <w:rPr>
          <w:rFonts w:hint="eastAsia" w:ascii="仿宋_GB2312" w:hAnsi="仿宋_GB2312" w:eastAsia="仿宋_GB2312" w:cs="仿宋_GB2312"/>
          <w:color w:val="000000"/>
          <w:sz w:val="30"/>
          <w:szCs w:val="30"/>
          <w:lang w:val="en-US" w:eastAsia="zh-CN"/>
        </w:rPr>
        <w:t>款</w:t>
      </w:r>
      <w:r>
        <w:rPr>
          <w:rFonts w:hint="eastAsia" w:ascii="仿宋_GB2312" w:hAnsi="仿宋_GB2312" w:eastAsia="仿宋_GB2312" w:cs="仿宋_GB2312"/>
          <w:color w:val="000000"/>
          <w:sz w:val="30"/>
          <w:szCs w:val="30"/>
        </w:rPr>
        <w:t>）其他</w:t>
      </w:r>
      <w:r>
        <w:rPr>
          <w:rFonts w:hint="eastAsia" w:ascii="仿宋_GB2312" w:hAnsi="仿宋_GB2312" w:eastAsia="仿宋_GB2312" w:cs="仿宋_GB2312"/>
          <w:color w:val="000000"/>
          <w:sz w:val="30"/>
          <w:szCs w:val="30"/>
          <w:lang w:eastAsia="zh-CN"/>
        </w:rPr>
        <w:t>工业和信息产业监督</w:t>
      </w:r>
      <w:r>
        <w:rPr>
          <w:rFonts w:hint="eastAsia" w:ascii="仿宋_GB2312" w:hAnsi="仿宋_GB2312" w:eastAsia="仿宋_GB2312" w:cs="仿宋_GB2312"/>
          <w:color w:val="000000"/>
          <w:sz w:val="30"/>
          <w:szCs w:val="30"/>
        </w:rPr>
        <w:t>支出（</w:t>
      </w:r>
      <w:r>
        <w:rPr>
          <w:rFonts w:hint="eastAsia" w:ascii="仿宋_GB2312" w:hAnsi="仿宋_GB2312" w:eastAsia="仿宋_GB2312" w:cs="仿宋_GB2312"/>
          <w:color w:val="000000"/>
          <w:sz w:val="30"/>
          <w:szCs w:val="30"/>
          <w:lang w:val="en-US" w:eastAsia="zh-CN"/>
        </w:rPr>
        <w:t>项</w:t>
      </w:r>
      <w:r>
        <w:rPr>
          <w:rFonts w:hint="eastAsia" w:ascii="仿宋_GB2312" w:hAnsi="仿宋_GB2312" w:eastAsia="仿宋_GB2312" w:cs="仿宋_GB2312"/>
          <w:color w:val="000000"/>
          <w:sz w:val="30"/>
          <w:szCs w:val="30"/>
        </w:rPr>
        <w:t>）：</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29.05</w:t>
      </w:r>
      <w:r>
        <w:rPr>
          <w:rStyle w:val="22"/>
          <w:rFonts w:hint="eastAsia" w:ascii="仿宋_GB2312" w:hAnsi="仿宋_GB2312" w:eastAsia="仿宋_GB2312" w:cs="仿宋_GB2312"/>
          <w:b w:val="0"/>
          <w:bCs/>
          <w:color w:val="000000"/>
          <w:sz w:val="30"/>
          <w:szCs w:val="30"/>
        </w:rPr>
        <w:t>万元，完成</w:t>
      </w:r>
      <w:r>
        <w:rPr>
          <w:rStyle w:val="22"/>
          <w:rFonts w:hint="eastAsia" w:ascii="仿宋_GB2312" w:hAnsi="仿宋_GB2312" w:eastAsia="仿宋_GB2312" w:cs="仿宋_GB2312"/>
          <w:b w:val="0"/>
          <w:bCs/>
          <w:color w:val="000000"/>
          <w:sz w:val="30"/>
          <w:szCs w:val="30"/>
          <w:lang w:eastAsia="zh-CN"/>
        </w:rPr>
        <w:t>预</w:t>
      </w:r>
      <w:r>
        <w:rPr>
          <w:rStyle w:val="22"/>
          <w:rFonts w:hint="eastAsia" w:ascii="仿宋_GB2312" w:hAnsi="仿宋_GB2312" w:eastAsia="仿宋_GB2312" w:cs="仿宋_GB2312"/>
          <w:b w:val="0"/>
          <w:bCs/>
          <w:color w:val="000000"/>
          <w:sz w:val="30"/>
          <w:szCs w:val="30"/>
        </w:rPr>
        <w:t>算</w:t>
      </w:r>
      <w:r>
        <w:rPr>
          <w:rStyle w:val="22"/>
          <w:rFonts w:hint="eastAsia" w:ascii="仿宋_GB2312" w:hAnsi="仿宋_GB2312" w:eastAsia="仿宋_GB2312" w:cs="仿宋_GB2312"/>
          <w:b w:val="0"/>
          <w:bCs/>
          <w:color w:val="000000"/>
          <w:sz w:val="30"/>
          <w:szCs w:val="30"/>
          <w:lang w:val="en-US" w:eastAsia="zh-CN"/>
        </w:rPr>
        <w:t>100</w:t>
      </w:r>
      <w:r>
        <w:rPr>
          <w:rStyle w:val="22"/>
          <w:rFonts w:hint="eastAsia" w:ascii="仿宋_GB2312" w:hAnsi="仿宋_GB2312" w:eastAsia="仿宋_GB2312" w:cs="仿宋_GB2312"/>
          <w:b w:val="0"/>
          <w:bCs/>
          <w:color w:val="000000"/>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lang w:val="en-US" w:eastAsia="zh-CN"/>
        </w:rPr>
        <w:t>14.</w:t>
      </w:r>
      <w:r>
        <w:rPr>
          <w:rFonts w:hint="eastAsia" w:ascii="仿宋_GB2312" w:hAnsi="仿宋_GB2312" w:eastAsia="仿宋_GB2312" w:cs="仿宋_GB2312"/>
          <w:color w:val="000000"/>
          <w:sz w:val="30"/>
          <w:szCs w:val="30"/>
        </w:rPr>
        <w:t>商业服务业等支出（</w:t>
      </w:r>
      <w:r>
        <w:rPr>
          <w:rFonts w:hint="eastAsia" w:ascii="仿宋_GB2312" w:hAnsi="仿宋_GB2312" w:eastAsia="仿宋_GB2312" w:cs="仿宋_GB2312"/>
          <w:color w:val="000000"/>
          <w:sz w:val="30"/>
          <w:szCs w:val="30"/>
          <w:lang w:val="en-US" w:eastAsia="zh-CN"/>
        </w:rPr>
        <w:t>类</w:t>
      </w:r>
      <w:r>
        <w:rPr>
          <w:rFonts w:hint="eastAsia" w:ascii="仿宋_GB2312" w:hAnsi="仿宋_GB2312" w:eastAsia="仿宋_GB2312" w:cs="仿宋_GB2312"/>
          <w:color w:val="000000"/>
          <w:sz w:val="30"/>
          <w:szCs w:val="30"/>
        </w:rPr>
        <w:t>）商业流通事务（</w:t>
      </w:r>
      <w:r>
        <w:rPr>
          <w:rFonts w:hint="eastAsia" w:ascii="仿宋_GB2312" w:hAnsi="仿宋_GB2312" w:eastAsia="仿宋_GB2312" w:cs="仿宋_GB2312"/>
          <w:color w:val="000000"/>
          <w:sz w:val="30"/>
          <w:szCs w:val="30"/>
          <w:lang w:val="en-US" w:eastAsia="zh-CN"/>
        </w:rPr>
        <w:t>款</w:t>
      </w:r>
      <w:r>
        <w:rPr>
          <w:rFonts w:hint="eastAsia" w:ascii="仿宋_GB2312" w:hAnsi="仿宋_GB2312" w:eastAsia="仿宋_GB2312" w:cs="仿宋_GB2312"/>
          <w:color w:val="000000"/>
          <w:sz w:val="30"/>
          <w:szCs w:val="30"/>
        </w:rPr>
        <w:t>）其他商业流通事务（</w:t>
      </w:r>
      <w:r>
        <w:rPr>
          <w:rFonts w:hint="eastAsia" w:ascii="仿宋_GB2312" w:hAnsi="仿宋_GB2312" w:eastAsia="仿宋_GB2312" w:cs="仿宋_GB2312"/>
          <w:color w:val="000000"/>
          <w:sz w:val="30"/>
          <w:szCs w:val="30"/>
          <w:lang w:val="en-US" w:eastAsia="zh-CN"/>
        </w:rPr>
        <w:t>项</w:t>
      </w:r>
      <w:r>
        <w:rPr>
          <w:rFonts w:hint="eastAsia" w:ascii="仿宋_GB2312" w:hAnsi="仿宋_GB2312" w:eastAsia="仿宋_GB2312" w:cs="仿宋_GB2312"/>
          <w:color w:val="000000"/>
          <w:sz w:val="30"/>
          <w:szCs w:val="30"/>
        </w:rPr>
        <w:t>）：</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1007.53</w:t>
      </w:r>
      <w:r>
        <w:rPr>
          <w:rStyle w:val="22"/>
          <w:rFonts w:hint="eastAsia" w:ascii="仿宋_GB2312" w:hAnsi="仿宋_GB2312" w:eastAsia="仿宋_GB2312" w:cs="仿宋_GB2312"/>
          <w:b w:val="0"/>
          <w:bCs/>
          <w:color w:val="000000"/>
          <w:sz w:val="30"/>
          <w:szCs w:val="30"/>
        </w:rPr>
        <w:t>万元，完成预算</w:t>
      </w:r>
      <w:r>
        <w:rPr>
          <w:rStyle w:val="22"/>
          <w:rFonts w:hint="eastAsia" w:ascii="仿宋_GB2312" w:hAnsi="仿宋_GB2312" w:eastAsia="仿宋_GB2312" w:cs="仿宋_GB2312"/>
          <w:b w:val="0"/>
          <w:bCs/>
          <w:color w:val="000000"/>
          <w:sz w:val="30"/>
          <w:szCs w:val="30"/>
          <w:lang w:val="en-US" w:eastAsia="zh-CN"/>
        </w:rPr>
        <w:t>99</w:t>
      </w:r>
      <w:r>
        <w:rPr>
          <w:rStyle w:val="22"/>
          <w:rFonts w:hint="eastAsia" w:ascii="仿宋_GB2312" w:hAnsi="仿宋_GB2312" w:eastAsia="仿宋_GB2312" w:cs="仿宋_GB2312"/>
          <w:b w:val="0"/>
          <w:bCs/>
          <w:color w:val="000000"/>
          <w:sz w:val="30"/>
          <w:szCs w:val="30"/>
        </w:rPr>
        <w:t>%，决算数大于预算数的主要原因是拨付给企业的补助款是专款专用，还有部分未支付给企业。</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lang w:val="en-US" w:eastAsia="zh-CN"/>
        </w:rPr>
        <w:t>15.</w:t>
      </w:r>
      <w:r>
        <w:rPr>
          <w:rFonts w:hint="eastAsia" w:ascii="仿宋_GB2312" w:hAnsi="仿宋_GB2312" w:eastAsia="仿宋_GB2312" w:cs="仿宋_GB2312"/>
          <w:color w:val="000000"/>
          <w:sz w:val="30"/>
          <w:szCs w:val="30"/>
        </w:rPr>
        <w:t>商业服务业等支出（</w:t>
      </w:r>
      <w:r>
        <w:rPr>
          <w:rFonts w:hint="eastAsia" w:ascii="仿宋_GB2312" w:hAnsi="仿宋_GB2312" w:eastAsia="仿宋_GB2312" w:cs="仿宋_GB2312"/>
          <w:color w:val="000000"/>
          <w:sz w:val="30"/>
          <w:szCs w:val="30"/>
          <w:lang w:val="en-US" w:eastAsia="zh-CN"/>
        </w:rPr>
        <w:t>类</w:t>
      </w:r>
      <w:r>
        <w:rPr>
          <w:rFonts w:hint="eastAsia" w:ascii="仿宋_GB2312" w:hAnsi="仿宋_GB2312" w:eastAsia="仿宋_GB2312" w:cs="仿宋_GB2312"/>
          <w:color w:val="000000"/>
          <w:sz w:val="30"/>
          <w:szCs w:val="30"/>
        </w:rPr>
        <w:t>）商业流通事务（</w:t>
      </w:r>
      <w:r>
        <w:rPr>
          <w:rFonts w:hint="eastAsia" w:ascii="仿宋_GB2312" w:hAnsi="仿宋_GB2312" w:eastAsia="仿宋_GB2312" w:cs="仿宋_GB2312"/>
          <w:color w:val="000000"/>
          <w:sz w:val="30"/>
          <w:szCs w:val="30"/>
          <w:lang w:val="en-US" w:eastAsia="zh-CN"/>
        </w:rPr>
        <w:t>款</w:t>
      </w:r>
      <w:r>
        <w:rPr>
          <w:rFonts w:hint="eastAsia" w:ascii="仿宋_GB2312" w:hAnsi="仿宋_GB2312" w:eastAsia="仿宋_GB2312" w:cs="仿宋_GB2312"/>
          <w:color w:val="000000"/>
          <w:sz w:val="30"/>
          <w:szCs w:val="30"/>
        </w:rPr>
        <w:t>）其他商业</w:t>
      </w:r>
      <w:r>
        <w:rPr>
          <w:rFonts w:hint="eastAsia" w:ascii="仿宋_GB2312" w:hAnsi="仿宋_GB2312" w:eastAsia="仿宋_GB2312" w:cs="仿宋_GB2312"/>
          <w:color w:val="000000"/>
          <w:sz w:val="30"/>
          <w:szCs w:val="30"/>
          <w:lang w:eastAsia="zh-CN"/>
        </w:rPr>
        <w:t>服务业等支出</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项</w:t>
      </w:r>
      <w:r>
        <w:rPr>
          <w:rFonts w:hint="eastAsia" w:ascii="仿宋_GB2312" w:hAnsi="仿宋_GB2312" w:eastAsia="仿宋_GB2312" w:cs="仿宋_GB2312"/>
          <w:color w:val="000000"/>
          <w:sz w:val="30"/>
          <w:szCs w:val="30"/>
        </w:rPr>
        <w:t>）：</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100</w:t>
      </w:r>
      <w:r>
        <w:rPr>
          <w:rStyle w:val="22"/>
          <w:rFonts w:hint="eastAsia" w:ascii="仿宋_GB2312" w:hAnsi="仿宋_GB2312" w:eastAsia="仿宋_GB2312" w:cs="仿宋_GB2312"/>
          <w:b w:val="0"/>
          <w:bCs/>
          <w:color w:val="000000"/>
          <w:sz w:val="30"/>
          <w:szCs w:val="30"/>
        </w:rPr>
        <w:t>万元，完成预算</w:t>
      </w:r>
      <w:r>
        <w:rPr>
          <w:rStyle w:val="22"/>
          <w:rFonts w:hint="eastAsia" w:ascii="仿宋_GB2312" w:hAnsi="仿宋_GB2312" w:eastAsia="仿宋_GB2312" w:cs="仿宋_GB2312"/>
          <w:b w:val="0"/>
          <w:bCs/>
          <w:color w:val="000000"/>
          <w:sz w:val="30"/>
          <w:szCs w:val="30"/>
          <w:lang w:val="en-US" w:eastAsia="zh-CN"/>
        </w:rPr>
        <w:t>100</w:t>
      </w:r>
      <w:r>
        <w:rPr>
          <w:rStyle w:val="22"/>
          <w:rFonts w:hint="eastAsia" w:ascii="仿宋_GB2312" w:hAnsi="仿宋_GB2312" w:eastAsia="仿宋_GB2312" w:cs="仿宋_GB2312"/>
          <w:b w:val="0"/>
          <w:bCs/>
          <w:color w:val="000000"/>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rPr>
        <w:t>1</w:t>
      </w:r>
      <w:r>
        <w:rPr>
          <w:rFonts w:hint="eastAsia" w:ascii="仿宋_GB2312" w:hAnsi="仿宋_GB2312" w:eastAsia="仿宋_GB2312" w:cs="仿宋_GB2312"/>
          <w:color w:val="000000"/>
          <w:sz w:val="30"/>
          <w:szCs w:val="30"/>
          <w:lang w:val="en-US" w:eastAsia="zh-CN"/>
        </w:rPr>
        <w:t>6</w:t>
      </w:r>
      <w:r>
        <w:rPr>
          <w:rFonts w:hint="eastAsia" w:ascii="仿宋_GB2312" w:hAnsi="仿宋_GB2312" w:eastAsia="仿宋_GB2312" w:cs="仿宋_GB2312"/>
          <w:color w:val="000000"/>
          <w:sz w:val="30"/>
          <w:szCs w:val="30"/>
        </w:rPr>
        <w:t>.住房保障支出（</w:t>
      </w:r>
      <w:r>
        <w:rPr>
          <w:rFonts w:hint="eastAsia" w:ascii="仿宋_GB2312" w:hAnsi="仿宋_GB2312" w:eastAsia="仿宋_GB2312" w:cs="仿宋_GB2312"/>
          <w:color w:val="000000"/>
          <w:sz w:val="30"/>
          <w:szCs w:val="30"/>
          <w:lang w:val="en-US" w:eastAsia="zh-CN"/>
        </w:rPr>
        <w:t>类</w:t>
      </w:r>
      <w:r>
        <w:rPr>
          <w:rFonts w:hint="eastAsia" w:ascii="仿宋_GB2312" w:hAnsi="仿宋_GB2312" w:eastAsia="仿宋_GB2312" w:cs="仿宋_GB2312"/>
          <w:color w:val="000000"/>
          <w:sz w:val="30"/>
          <w:szCs w:val="30"/>
        </w:rPr>
        <w:t>）住房改革支出（</w:t>
      </w:r>
      <w:r>
        <w:rPr>
          <w:rFonts w:hint="eastAsia" w:ascii="仿宋_GB2312" w:hAnsi="仿宋_GB2312" w:eastAsia="仿宋_GB2312" w:cs="仿宋_GB2312"/>
          <w:color w:val="000000"/>
          <w:sz w:val="30"/>
          <w:szCs w:val="30"/>
          <w:lang w:val="en-US" w:eastAsia="zh-CN"/>
        </w:rPr>
        <w:t>款</w:t>
      </w:r>
      <w:r>
        <w:rPr>
          <w:rFonts w:hint="eastAsia" w:ascii="仿宋_GB2312" w:hAnsi="仿宋_GB2312" w:eastAsia="仿宋_GB2312" w:cs="仿宋_GB2312"/>
          <w:color w:val="000000"/>
          <w:sz w:val="30"/>
          <w:szCs w:val="30"/>
        </w:rPr>
        <w:t>）住房公积金（</w:t>
      </w:r>
      <w:r>
        <w:rPr>
          <w:rFonts w:hint="eastAsia" w:ascii="仿宋_GB2312" w:hAnsi="仿宋_GB2312" w:eastAsia="仿宋_GB2312" w:cs="仿宋_GB2312"/>
          <w:color w:val="000000"/>
          <w:sz w:val="30"/>
          <w:szCs w:val="30"/>
          <w:lang w:val="en-US" w:eastAsia="zh-CN"/>
        </w:rPr>
        <w:t>项</w:t>
      </w:r>
      <w:r>
        <w:rPr>
          <w:rFonts w:hint="eastAsia" w:ascii="仿宋_GB2312" w:hAnsi="仿宋_GB2312" w:eastAsia="仿宋_GB2312" w:cs="仿宋_GB2312"/>
          <w:color w:val="000000"/>
          <w:sz w:val="30"/>
          <w:szCs w:val="30"/>
        </w:rPr>
        <w:t>）：</w:t>
      </w:r>
      <w:r>
        <w:rPr>
          <w:rStyle w:val="22"/>
          <w:rFonts w:hint="eastAsia" w:ascii="仿宋_GB2312" w:hAnsi="仿宋_GB2312" w:eastAsia="仿宋_GB2312" w:cs="仿宋_GB2312"/>
          <w:b w:val="0"/>
          <w:bCs/>
          <w:color w:val="000000"/>
          <w:sz w:val="30"/>
          <w:szCs w:val="30"/>
        </w:rPr>
        <w:t>支出决算为</w:t>
      </w:r>
      <w:r>
        <w:rPr>
          <w:rStyle w:val="22"/>
          <w:rFonts w:hint="eastAsia" w:ascii="仿宋_GB2312" w:hAnsi="仿宋_GB2312" w:eastAsia="仿宋_GB2312" w:cs="仿宋_GB2312"/>
          <w:b w:val="0"/>
          <w:bCs/>
          <w:color w:val="000000"/>
          <w:sz w:val="30"/>
          <w:szCs w:val="30"/>
          <w:lang w:val="en-US" w:eastAsia="zh-CN"/>
        </w:rPr>
        <w:t>24.21</w:t>
      </w:r>
      <w:r>
        <w:rPr>
          <w:rStyle w:val="22"/>
          <w:rFonts w:hint="eastAsia" w:ascii="仿宋_GB2312" w:hAnsi="仿宋_GB2312" w:eastAsia="仿宋_GB2312" w:cs="仿宋_GB2312"/>
          <w:b w:val="0"/>
          <w:bCs/>
          <w:color w:val="000000"/>
          <w:sz w:val="30"/>
          <w:szCs w:val="30"/>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Style w:val="22"/>
          <w:rFonts w:hint="eastAsia" w:ascii="仿宋_GB2312" w:hAnsi="仿宋_GB2312" w:eastAsia="仿宋_GB2312" w:cs="仿宋_GB2312"/>
          <w:b w:val="0"/>
          <w:bCs/>
          <w:color w:val="000000"/>
          <w:sz w:val="30"/>
          <w:szCs w:val="30"/>
          <w:lang w:val="en-US" w:eastAsia="zh-CN"/>
        </w:rPr>
        <w:t>17.其他支出（类）其他支出（款）其他支出（项）：支出决算为1128.2万元，完成99%，</w:t>
      </w:r>
      <w:r>
        <w:rPr>
          <w:rStyle w:val="22"/>
          <w:rFonts w:hint="eastAsia" w:ascii="仿宋_GB2312" w:hAnsi="仿宋_GB2312" w:eastAsia="仿宋_GB2312" w:cs="仿宋_GB2312"/>
          <w:b w:val="0"/>
          <w:bCs/>
          <w:color w:val="000000"/>
          <w:sz w:val="30"/>
          <w:szCs w:val="30"/>
        </w:rPr>
        <w:t>决算数</w:t>
      </w:r>
      <w:r>
        <w:rPr>
          <w:rStyle w:val="22"/>
          <w:rFonts w:hint="eastAsia" w:ascii="仿宋_GB2312" w:hAnsi="仿宋_GB2312" w:eastAsia="仿宋_GB2312" w:cs="仿宋_GB2312"/>
          <w:b w:val="0"/>
          <w:bCs/>
          <w:color w:val="000000"/>
          <w:sz w:val="30"/>
          <w:szCs w:val="30"/>
          <w:lang w:eastAsia="zh-CN"/>
        </w:rPr>
        <w:t>小</w:t>
      </w:r>
      <w:r>
        <w:rPr>
          <w:rStyle w:val="22"/>
          <w:rFonts w:hint="eastAsia" w:ascii="仿宋_GB2312" w:hAnsi="仿宋_GB2312" w:eastAsia="仿宋_GB2312" w:cs="仿宋_GB2312"/>
          <w:b w:val="0"/>
          <w:bCs/>
          <w:color w:val="000000"/>
          <w:sz w:val="30"/>
          <w:szCs w:val="30"/>
        </w:rPr>
        <w:t>于预算数的主要原因是拨付给企业的补助款是专款专用，还有部分未支付给企业。</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lang w:val="en-US" w:eastAsia="zh-CN"/>
        </w:rPr>
      </w:pPr>
      <w:r>
        <w:rPr>
          <w:rStyle w:val="22"/>
          <w:rFonts w:hint="eastAsia" w:ascii="仿宋_GB2312" w:hAnsi="仿宋_GB2312" w:eastAsia="仿宋_GB2312" w:cs="仿宋_GB2312"/>
          <w:b w:val="0"/>
          <w:bCs/>
          <w:color w:val="000000"/>
          <w:sz w:val="30"/>
          <w:szCs w:val="30"/>
          <w:lang w:val="en-US" w:eastAsia="zh-CN"/>
        </w:rPr>
        <w:t>18.抗疫特别国债安排支出（类）基础设施建设（款）基础设施建设（项）：支出120万元，完成100%。</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b/>
          <w:color w:val="000000"/>
          <w:sz w:val="30"/>
          <w:szCs w:val="30"/>
        </w:rPr>
      </w:pPr>
      <w:r>
        <w:rPr>
          <w:rStyle w:val="22"/>
          <w:rFonts w:hint="eastAsia" w:ascii="仿宋_GB2312" w:hAnsi="仿宋_GB2312" w:eastAsia="仿宋_GB2312" w:cs="仿宋_GB2312"/>
          <w:b w:val="0"/>
          <w:bCs/>
          <w:color w:val="000000"/>
          <w:sz w:val="30"/>
          <w:szCs w:val="30"/>
          <w:lang w:val="en-US" w:eastAsia="zh-CN"/>
        </w:rPr>
        <w:t>19.抗疫特别国债安排支出（类）抗疫相关支出（款）其他抗疫相关支出（项）：支出5万元，完成100%。</w:t>
      </w:r>
    </w:p>
    <w:p>
      <w:pPr>
        <w:tabs>
          <w:tab w:val="right" w:pos="8306"/>
        </w:tabs>
        <w:spacing w:line="600" w:lineRule="exact"/>
        <w:ind w:firstLine="640"/>
        <w:outlineLvl w:val="1"/>
        <w:rPr>
          <w:rStyle w:val="25"/>
        </w:rPr>
      </w:pPr>
      <w:bookmarkStart w:id="68" w:name="_Toc79163618"/>
      <w:bookmarkStart w:id="69" w:name="_Toc15377214"/>
      <w:bookmarkStart w:id="70" w:name="_Toc79163868"/>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8"/>
      <w:bookmarkEnd w:id="69"/>
      <w:bookmarkEnd w:id="70"/>
      <w:bookmarkEnd w:id="71"/>
      <w:r>
        <w:rPr>
          <w:rStyle w:val="25"/>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2020年一般公共预算财政拨款基本支出</w:t>
      </w:r>
      <w:r>
        <w:rPr>
          <w:rFonts w:hint="eastAsia" w:ascii="仿宋_GB2312" w:hAnsi="仿宋_GB2312" w:eastAsia="仿宋_GB2312" w:cs="仿宋_GB2312"/>
          <w:color w:val="000000"/>
          <w:sz w:val="30"/>
          <w:szCs w:val="30"/>
          <w:lang w:val="en-US" w:eastAsia="zh-CN"/>
        </w:rPr>
        <w:t>309</w:t>
      </w:r>
      <w:r>
        <w:rPr>
          <w:rFonts w:hint="eastAsia" w:ascii="仿宋_GB2312" w:hAnsi="仿宋_GB2312" w:eastAsia="仿宋_GB2312" w:cs="仿宋_GB2312"/>
          <w:color w:val="000000"/>
          <w:sz w:val="30"/>
          <w:szCs w:val="30"/>
        </w:rPr>
        <w:t>万元，其中：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0"/>
          <w:szCs w:val="30"/>
        </w:rPr>
      </w:pPr>
      <w:r>
        <w:rPr>
          <w:rFonts w:hint="eastAsia" w:ascii="仿宋_GB2312" w:hAnsi="仿宋_GB2312" w:eastAsia="仿宋_GB2312" w:cs="仿宋_GB2312"/>
          <w:color w:val="000000"/>
          <w:sz w:val="30"/>
          <w:szCs w:val="30"/>
        </w:rPr>
        <w:t>人员经费</w:t>
      </w:r>
      <w:r>
        <w:rPr>
          <w:rFonts w:hint="eastAsia" w:ascii="仿宋_GB2312" w:hAnsi="仿宋_GB2312" w:eastAsia="仿宋_GB2312" w:cs="仿宋_GB2312"/>
          <w:color w:val="000000"/>
          <w:sz w:val="30"/>
          <w:szCs w:val="30"/>
          <w:lang w:val="en-US" w:eastAsia="zh-CN"/>
        </w:rPr>
        <w:t>287.61</w:t>
      </w:r>
      <w:r>
        <w:rPr>
          <w:rFonts w:hint="eastAsia" w:ascii="仿宋_GB2312" w:hAnsi="仿宋_GB2312" w:eastAsia="仿宋_GB2312" w:cs="仿宋_GB2312"/>
          <w:color w:val="000000"/>
          <w:sz w:val="30"/>
          <w:szCs w:val="30"/>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0"/>
          <w:szCs w:val="30"/>
        </w:rPr>
        <w:br w:type="textWrapping"/>
      </w:r>
      <w:r>
        <w:rPr>
          <w:rFonts w:hint="eastAsia" w:ascii="仿宋_GB2312" w:hAnsi="仿宋_GB2312" w:eastAsia="仿宋_GB2312" w:cs="仿宋_GB2312"/>
          <w:color w:val="000000"/>
          <w:sz w:val="30"/>
          <w:szCs w:val="30"/>
        </w:rPr>
        <w:t>　　日常公用经费</w:t>
      </w:r>
      <w:r>
        <w:rPr>
          <w:rFonts w:hint="eastAsia" w:ascii="仿宋_GB2312" w:hAnsi="仿宋_GB2312" w:eastAsia="仿宋_GB2312" w:cs="仿宋_GB2312"/>
          <w:color w:val="000000"/>
          <w:sz w:val="30"/>
          <w:szCs w:val="30"/>
          <w:lang w:val="en-US" w:eastAsia="zh-CN"/>
        </w:rPr>
        <w:t>21.39</w:t>
      </w:r>
      <w:r>
        <w:rPr>
          <w:rFonts w:hint="eastAsia" w:ascii="仿宋_GB2312" w:hAnsi="仿宋_GB2312" w:eastAsia="仿宋_GB2312" w:cs="仿宋_GB2312"/>
          <w:color w:val="000000"/>
          <w:sz w:val="30"/>
          <w:szCs w:val="30"/>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72" w:name="_Toc15396609"/>
      <w:bookmarkStart w:id="73" w:name="_Toc79163869"/>
      <w:bookmarkStart w:id="74" w:name="_Toc15377215"/>
      <w:bookmarkStart w:id="75" w:name="_Toc7916361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hint="eastAsia" w:ascii="仿宋_GB2312" w:hAnsi="仿宋_GB2312" w:eastAsia="仿宋_GB2312" w:cs="仿宋_GB2312"/>
          <w:b/>
          <w:bCs w:val="0"/>
          <w:color w:val="000000"/>
          <w:sz w:val="30"/>
          <w:szCs w:val="30"/>
        </w:rPr>
      </w:pPr>
      <w:bookmarkStart w:id="76" w:name="_Toc15377216"/>
      <w:bookmarkStart w:id="77" w:name="_Toc79163870"/>
      <w:bookmarkStart w:id="78" w:name="_Toc79163620"/>
      <w:r>
        <w:rPr>
          <w:rFonts w:hint="eastAsia" w:ascii="仿宋_GB2312" w:hAnsi="仿宋_GB2312" w:eastAsia="仿宋_GB2312" w:cs="仿宋_GB2312"/>
          <w:b/>
          <w:bCs w:val="0"/>
          <w:color w:val="000000"/>
          <w:sz w:val="30"/>
          <w:szCs w:val="30"/>
        </w:rPr>
        <w:t>（一）“三公”经费财政拨款支出决算总体情况说明</w:t>
      </w:r>
      <w:bookmarkEnd w:id="76"/>
      <w:bookmarkEnd w:id="77"/>
      <w:bookmarkEnd w:id="78"/>
    </w:p>
    <w:p>
      <w:pPr>
        <w:spacing w:line="600" w:lineRule="exact"/>
        <w:ind w:firstLine="64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rPr>
        <w:t>2020年“三公”经费财政拨款支出决算为</w:t>
      </w:r>
      <w:r>
        <w:rPr>
          <w:rFonts w:hint="eastAsia" w:ascii="仿宋_GB2312" w:hAnsi="仿宋_GB2312" w:eastAsia="仿宋_GB2312" w:cs="仿宋_GB2312"/>
          <w:b w:val="0"/>
          <w:bCs/>
          <w:color w:val="000000"/>
          <w:sz w:val="30"/>
          <w:szCs w:val="30"/>
          <w:lang w:val="en-US" w:eastAsia="zh-CN"/>
        </w:rPr>
        <w:t>10.12</w:t>
      </w:r>
      <w:r>
        <w:rPr>
          <w:rFonts w:hint="eastAsia" w:ascii="仿宋_GB2312" w:hAnsi="仿宋_GB2312" w:eastAsia="仿宋_GB2312" w:cs="仿宋_GB2312"/>
          <w:b w:val="0"/>
          <w:bCs/>
          <w:color w:val="000000"/>
          <w:sz w:val="30"/>
          <w:szCs w:val="30"/>
        </w:rPr>
        <w:t>万元，完成预算</w:t>
      </w:r>
      <w:r>
        <w:rPr>
          <w:rFonts w:hint="eastAsia" w:ascii="仿宋_GB2312" w:hAnsi="仿宋_GB2312" w:eastAsia="仿宋_GB2312" w:cs="仿宋_GB2312"/>
          <w:b w:val="0"/>
          <w:bCs/>
          <w:color w:val="000000"/>
          <w:sz w:val="30"/>
          <w:szCs w:val="30"/>
          <w:lang w:val="en-US" w:eastAsia="zh-CN"/>
        </w:rPr>
        <w:t>100</w:t>
      </w:r>
      <w:r>
        <w:rPr>
          <w:rFonts w:hint="eastAsia" w:ascii="仿宋_GB2312" w:hAnsi="仿宋_GB2312" w:eastAsia="仿宋_GB2312" w:cs="仿宋_GB2312"/>
          <w:b w:val="0"/>
          <w:bCs/>
          <w:color w:val="000000"/>
          <w:sz w:val="30"/>
          <w:szCs w:val="30"/>
        </w:rPr>
        <w:t>%，决算数与预算数持平。</w:t>
      </w:r>
    </w:p>
    <w:p>
      <w:pPr>
        <w:spacing w:line="600" w:lineRule="exact"/>
        <w:ind w:firstLine="640"/>
        <w:outlineLvl w:val="2"/>
        <w:rPr>
          <w:rFonts w:hint="eastAsia" w:ascii="仿宋_GB2312" w:hAnsi="仿宋_GB2312" w:eastAsia="仿宋_GB2312" w:cs="仿宋_GB2312"/>
          <w:b w:val="0"/>
          <w:bCs/>
          <w:color w:val="000000"/>
          <w:sz w:val="30"/>
          <w:szCs w:val="30"/>
        </w:rPr>
      </w:pPr>
      <w:bookmarkStart w:id="79" w:name="_Toc79163871"/>
      <w:bookmarkStart w:id="80" w:name="_Toc15377217"/>
      <w:bookmarkStart w:id="81" w:name="_Toc79163621"/>
      <w:r>
        <w:rPr>
          <w:rFonts w:hint="eastAsia" w:ascii="仿宋_GB2312" w:hAnsi="仿宋_GB2312" w:eastAsia="仿宋_GB2312" w:cs="仿宋_GB2312"/>
          <w:b/>
          <w:bCs w:val="0"/>
          <w:color w:val="000000"/>
          <w:sz w:val="30"/>
          <w:szCs w:val="30"/>
        </w:rPr>
        <w:t>（二）“三公”经费财政拨款支出决算具体情况说明</w:t>
      </w:r>
      <w:bookmarkEnd w:id="79"/>
      <w:bookmarkEnd w:id="80"/>
      <w:bookmarkEnd w:id="81"/>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hAnsi="仿宋_GB2312" w:eastAsia="仿宋_GB2312" w:cs="仿宋_GB2312"/>
          <w:b w:val="0"/>
          <w:bCs/>
          <w:color w:val="000000"/>
          <w:sz w:val="30"/>
          <w:szCs w:val="30"/>
          <w:lang w:eastAsia="zh-CN"/>
        </w:rPr>
      </w:pPr>
      <w:r>
        <w:rPr>
          <w:rFonts w:hint="eastAsia" w:ascii="仿宋_GB2312" w:hAnsi="仿宋_GB2312" w:eastAsia="仿宋_GB2312" w:cs="仿宋_GB2312"/>
          <w:b w:val="0"/>
          <w:bCs/>
          <w:color w:val="000000"/>
          <w:sz w:val="30"/>
          <w:szCs w:val="30"/>
        </w:rPr>
        <w:t>2020年“三公”经费财政拨款支出决算中，因公出国（境）费支出决算</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万元；公务用车购置及运行维护费支出决算</w:t>
      </w:r>
      <w:r>
        <w:rPr>
          <w:rFonts w:hint="eastAsia" w:ascii="仿宋_GB2312" w:hAnsi="仿宋_GB2312" w:eastAsia="仿宋_GB2312" w:cs="仿宋_GB2312"/>
          <w:b w:val="0"/>
          <w:bCs/>
          <w:color w:val="000000"/>
          <w:sz w:val="30"/>
          <w:szCs w:val="30"/>
          <w:lang w:val="en-US" w:eastAsia="zh-CN"/>
        </w:rPr>
        <w:t>8.15</w:t>
      </w:r>
      <w:r>
        <w:rPr>
          <w:rFonts w:hint="eastAsia" w:ascii="仿宋_GB2312" w:hAnsi="仿宋_GB2312" w:eastAsia="仿宋_GB2312" w:cs="仿宋_GB2312"/>
          <w:b w:val="0"/>
          <w:bCs/>
          <w:color w:val="000000"/>
          <w:sz w:val="30"/>
          <w:szCs w:val="30"/>
        </w:rPr>
        <w:t>万元，占</w:t>
      </w:r>
      <w:r>
        <w:rPr>
          <w:rFonts w:hint="eastAsia" w:ascii="仿宋_GB2312" w:hAnsi="仿宋_GB2312" w:eastAsia="仿宋_GB2312" w:cs="仿宋_GB2312"/>
          <w:b w:val="0"/>
          <w:bCs/>
          <w:color w:val="000000"/>
          <w:sz w:val="30"/>
          <w:szCs w:val="30"/>
          <w:lang w:val="en-US" w:eastAsia="zh-CN"/>
        </w:rPr>
        <w:t>100</w:t>
      </w:r>
      <w:r>
        <w:rPr>
          <w:rFonts w:hint="eastAsia" w:ascii="仿宋_GB2312" w:hAnsi="仿宋_GB2312" w:eastAsia="仿宋_GB2312" w:cs="仿宋_GB2312"/>
          <w:b w:val="0"/>
          <w:bCs/>
          <w:color w:val="000000"/>
          <w:sz w:val="30"/>
          <w:szCs w:val="30"/>
        </w:rPr>
        <w:t>%；公务接待费支出决算</w:t>
      </w:r>
      <w:r>
        <w:rPr>
          <w:rFonts w:hint="eastAsia" w:ascii="仿宋_GB2312" w:hAnsi="仿宋_GB2312" w:eastAsia="仿宋_GB2312" w:cs="仿宋_GB2312"/>
          <w:b w:val="0"/>
          <w:bCs/>
          <w:color w:val="000000"/>
          <w:sz w:val="30"/>
          <w:szCs w:val="30"/>
          <w:lang w:val="en-US" w:eastAsia="zh-CN"/>
        </w:rPr>
        <w:t>1.97</w:t>
      </w:r>
      <w:r>
        <w:rPr>
          <w:rFonts w:hint="eastAsia" w:ascii="仿宋_GB2312" w:hAnsi="仿宋_GB2312" w:eastAsia="仿宋_GB2312" w:cs="仿宋_GB2312"/>
          <w:b w:val="0"/>
          <w:bCs/>
          <w:color w:val="000000"/>
          <w:sz w:val="30"/>
          <w:szCs w:val="30"/>
        </w:rPr>
        <w:t>万元，占</w:t>
      </w:r>
      <w:r>
        <w:rPr>
          <w:rFonts w:hint="eastAsia" w:ascii="仿宋_GB2312" w:hAnsi="仿宋_GB2312" w:eastAsia="仿宋_GB2312" w:cs="仿宋_GB2312"/>
          <w:b w:val="0"/>
          <w:bCs/>
          <w:color w:val="000000"/>
          <w:sz w:val="30"/>
          <w:szCs w:val="30"/>
          <w:lang w:val="en-US" w:eastAsia="zh-CN"/>
        </w:rPr>
        <w:t>100</w:t>
      </w:r>
      <w:r>
        <w:rPr>
          <w:rFonts w:hint="eastAsia" w:ascii="仿宋_GB2312" w:hAnsi="仿宋_GB2312" w:eastAsia="仿宋_GB2312" w:cs="仿宋_GB2312"/>
          <w:b w:val="0"/>
          <w:bCs/>
          <w:color w:val="000000"/>
          <w:sz w:val="30"/>
          <w:szCs w:val="30"/>
        </w:rPr>
        <w:t>%。具体情况如下</w:t>
      </w:r>
      <w:r>
        <w:rPr>
          <w:rFonts w:hint="eastAsia" w:ascii="仿宋_GB2312" w:hAnsi="仿宋_GB2312" w:eastAsia="仿宋_GB2312" w:cs="仿宋_GB2312"/>
          <w:b w:val="0"/>
          <w:bCs/>
          <w:color w:val="000000"/>
          <w:sz w:val="30"/>
          <w:szCs w:val="30"/>
          <w:lang w:eastAsia="zh-CN"/>
        </w:rPr>
        <w:t>：</w:t>
      </w:r>
    </w:p>
    <w:p>
      <w:pPr>
        <w:keepNext w:val="0"/>
        <w:keepLines w:val="0"/>
        <w:widowControl/>
        <w:suppressLineNumbers w:val="0"/>
        <w:jc w:val="left"/>
        <w:rPr>
          <w:rFonts w:hint="eastAsia" w:ascii="仿宋_GB2312" w:hAnsi="仿宋_GB2312" w:eastAsia="仿宋_GB2312" w:cs="仿宋_GB2312"/>
          <w:color w:val="000000"/>
          <w:sz w:val="30"/>
          <w:szCs w:val="30"/>
          <w:lang w:eastAsia="zh-CN"/>
        </w:rPr>
      </w:pPr>
      <w:r>
        <w:rPr>
          <w:rFonts w:ascii="宋体" w:hAnsi="宋体" w:eastAsia="宋体" w:cs="宋体"/>
          <w:kern w:val="0"/>
          <w:sz w:val="24"/>
          <w:szCs w:val="24"/>
          <w:lang w:val="en-US" w:eastAsia="zh-CN" w:bidi="ar"/>
        </w:rPr>
        <w:drawing>
          <wp:inline distT="0" distB="0" distL="114300" distR="114300">
            <wp:extent cx="4085590" cy="3993515"/>
            <wp:effectExtent l="0" t="0" r="10160" b="6985"/>
            <wp:docPr id="26"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IMG_256"/>
                    <pic:cNvPicPr>
                      <a:picLocks noChangeAspect="1"/>
                    </pic:cNvPicPr>
                  </pic:nvPicPr>
                  <pic:blipFill>
                    <a:blip r:embed="rId12"/>
                    <a:stretch>
                      <a:fillRect/>
                    </a:stretch>
                  </pic:blipFill>
                  <pic:spPr>
                    <a:xfrm>
                      <a:off x="0" y="0"/>
                      <a:ext cx="4085590" cy="3993515"/>
                    </a:xfrm>
                    <a:prstGeom prst="rect">
                      <a:avLst/>
                    </a:prstGeom>
                    <a:noFill/>
                    <a:ln w="9525">
                      <a:noFill/>
                    </a:ln>
                  </pic:spPr>
                </pic:pic>
              </a:graphicData>
            </a:graphic>
          </wp:inline>
        </w:drawing>
      </w:r>
    </w:p>
    <w:p>
      <w:pPr>
        <w:numPr>
          <w:ilvl w:val="0"/>
          <w:numId w:val="0"/>
        </w:numPr>
        <w:spacing w:line="600" w:lineRule="exact"/>
        <w:ind w:firstLine="600" w:firstLineChars="20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lang w:val="en-US" w:eastAsia="zh-CN"/>
        </w:rPr>
        <w:t>1、</w:t>
      </w:r>
      <w:r>
        <w:rPr>
          <w:rFonts w:hint="eastAsia" w:ascii="仿宋_GB2312" w:hAnsi="仿宋_GB2312" w:eastAsia="仿宋_GB2312" w:cs="仿宋_GB2312"/>
          <w:b w:val="0"/>
          <w:bCs/>
          <w:color w:val="000000"/>
          <w:sz w:val="30"/>
          <w:szCs w:val="30"/>
        </w:rPr>
        <w:t>因公出国（境）经费支出</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w:t>
      </w:r>
      <w:r>
        <w:rPr>
          <w:rStyle w:val="22"/>
          <w:rFonts w:hint="eastAsia" w:ascii="仿宋_GB2312" w:hAnsi="仿宋_GB2312" w:eastAsia="仿宋_GB2312" w:cs="仿宋_GB2312"/>
          <w:b w:val="0"/>
          <w:bCs/>
          <w:color w:val="000000"/>
          <w:sz w:val="30"/>
          <w:szCs w:val="30"/>
        </w:rPr>
        <w:t>。</w:t>
      </w:r>
      <w:r>
        <w:rPr>
          <w:rFonts w:hint="eastAsia" w:ascii="仿宋_GB2312" w:hAnsi="仿宋_GB2312" w:eastAsia="仿宋_GB2312" w:cs="仿宋_GB2312"/>
          <w:b w:val="0"/>
          <w:bCs/>
          <w:color w:val="000000"/>
          <w:sz w:val="30"/>
          <w:szCs w:val="30"/>
        </w:rPr>
        <w:t>全年安排因公出国（境）团组</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次，出国（境）</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人。</w:t>
      </w:r>
    </w:p>
    <w:p>
      <w:pPr>
        <w:numPr>
          <w:ilvl w:val="0"/>
          <w:numId w:val="0"/>
        </w:numPr>
        <w:spacing w:line="600" w:lineRule="exact"/>
        <w:ind w:firstLine="600" w:firstLineChars="20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rPr>
        <w:t>开支内容包括：</w:t>
      </w:r>
      <w:r>
        <w:rPr>
          <w:rFonts w:hint="eastAsia" w:ascii="仿宋_GB2312" w:hAnsi="仿宋_GB2312" w:eastAsia="仿宋_GB2312" w:cs="仿宋_GB2312"/>
          <w:b w:val="0"/>
          <w:bCs/>
          <w:color w:val="000000"/>
          <w:sz w:val="30"/>
          <w:szCs w:val="30"/>
          <w:lang w:eastAsia="zh-CN"/>
        </w:rPr>
        <w:t>无此项内容</w:t>
      </w:r>
      <w:r>
        <w:rPr>
          <w:rFonts w:hint="eastAsia" w:ascii="仿宋_GB2312" w:hAnsi="仿宋_GB2312" w:eastAsia="仿宋_GB2312" w:cs="仿宋_GB2312"/>
          <w:b w:val="0"/>
          <w:bCs/>
          <w:color w:val="000000"/>
          <w:sz w:val="30"/>
          <w:szCs w:val="30"/>
        </w:rPr>
        <w:t>。</w:t>
      </w:r>
    </w:p>
    <w:p>
      <w:pPr>
        <w:spacing w:line="600" w:lineRule="exact"/>
        <w:ind w:firstLine="64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rPr>
        <w:t>2.公务用车购置及运行维护费支出</w:t>
      </w:r>
      <w:r>
        <w:rPr>
          <w:rFonts w:hint="eastAsia" w:ascii="仿宋_GB2312" w:hAnsi="仿宋_GB2312" w:eastAsia="仿宋_GB2312" w:cs="仿宋_GB2312"/>
          <w:b w:val="0"/>
          <w:bCs/>
          <w:color w:val="000000"/>
          <w:sz w:val="30"/>
          <w:szCs w:val="30"/>
          <w:lang w:val="en-US" w:eastAsia="zh-CN"/>
        </w:rPr>
        <w:t>8.15</w:t>
      </w:r>
      <w:r>
        <w:rPr>
          <w:rFonts w:hint="eastAsia" w:ascii="仿宋_GB2312" w:hAnsi="仿宋_GB2312" w:eastAsia="仿宋_GB2312" w:cs="仿宋_GB2312"/>
          <w:b w:val="0"/>
          <w:bCs/>
          <w:color w:val="000000"/>
          <w:sz w:val="30"/>
          <w:szCs w:val="30"/>
        </w:rPr>
        <w:t>万元,</w:t>
      </w:r>
      <w:r>
        <w:rPr>
          <w:rStyle w:val="22"/>
          <w:rFonts w:hint="eastAsia" w:ascii="仿宋_GB2312" w:hAnsi="仿宋_GB2312" w:eastAsia="仿宋_GB2312" w:cs="仿宋_GB2312"/>
          <w:b w:val="0"/>
          <w:bCs/>
          <w:color w:val="000000"/>
          <w:sz w:val="30"/>
          <w:szCs w:val="30"/>
        </w:rPr>
        <w:t>完成预算</w:t>
      </w:r>
      <w:r>
        <w:rPr>
          <w:rStyle w:val="22"/>
          <w:rFonts w:hint="eastAsia" w:ascii="仿宋_GB2312" w:hAnsi="仿宋_GB2312" w:eastAsia="仿宋_GB2312" w:cs="仿宋_GB2312"/>
          <w:b w:val="0"/>
          <w:bCs/>
          <w:color w:val="000000"/>
          <w:sz w:val="30"/>
          <w:szCs w:val="30"/>
          <w:lang w:val="en-US" w:eastAsia="zh-CN"/>
        </w:rPr>
        <w:t>100</w:t>
      </w:r>
      <w:r>
        <w:rPr>
          <w:rStyle w:val="22"/>
          <w:rFonts w:hint="eastAsia" w:ascii="仿宋_GB2312" w:hAnsi="仿宋_GB2312" w:eastAsia="仿宋_GB2312" w:cs="仿宋_GB2312"/>
          <w:b w:val="0"/>
          <w:bCs/>
          <w:color w:val="000000"/>
          <w:sz w:val="30"/>
          <w:szCs w:val="30"/>
        </w:rPr>
        <w:t>%。</w:t>
      </w:r>
      <w:r>
        <w:rPr>
          <w:rFonts w:hint="eastAsia" w:ascii="仿宋_GB2312" w:hAnsi="仿宋_GB2312" w:eastAsia="仿宋_GB2312" w:cs="仿宋_GB2312"/>
          <w:b w:val="0"/>
          <w:bCs/>
          <w:color w:val="000000"/>
          <w:sz w:val="30"/>
          <w:szCs w:val="30"/>
        </w:rPr>
        <w:t>公务用车购置及运行维护费支出决算比201</w:t>
      </w:r>
      <w:r>
        <w:rPr>
          <w:rFonts w:hint="eastAsia" w:ascii="仿宋_GB2312" w:hAnsi="仿宋_GB2312" w:eastAsia="仿宋_GB2312" w:cs="仿宋_GB2312"/>
          <w:b w:val="0"/>
          <w:bCs/>
          <w:color w:val="000000"/>
          <w:sz w:val="30"/>
          <w:szCs w:val="30"/>
          <w:lang w:val="en-US" w:eastAsia="zh-CN"/>
        </w:rPr>
        <w:t>9</w:t>
      </w:r>
      <w:r>
        <w:rPr>
          <w:rFonts w:hint="eastAsia" w:ascii="仿宋_GB2312" w:hAnsi="仿宋_GB2312" w:eastAsia="仿宋_GB2312" w:cs="仿宋_GB2312"/>
          <w:b w:val="0"/>
          <w:bCs/>
          <w:color w:val="000000"/>
          <w:sz w:val="30"/>
          <w:szCs w:val="30"/>
        </w:rPr>
        <w:t>年减少</w:t>
      </w:r>
      <w:r>
        <w:rPr>
          <w:rFonts w:hint="eastAsia" w:ascii="仿宋_GB2312" w:hAnsi="仿宋_GB2312" w:eastAsia="仿宋_GB2312" w:cs="仿宋_GB2312"/>
          <w:b w:val="0"/>
          <w:bCs/>
          <w:color w:val="000000"/>
          <w:sz w:val="30"/>
          <w:szCs w:val="30"/>
          <w:lang w:val="en-US" w:eastAsia="zh-CN"/>
        </w:rPr>
        <w:t>1.44</w:t>
      </w:r>
      <w:r>
        <w:rPr>
          <w:rFonts w:hint="eastAsia" w:ascii="仿宋_GB2312" w:hAnsi="仿宋_GB2312" w:eastAsia="仿宋_GB2312" w:cs="仿宋_GB2312"/>
          <w:b w:val="0"/>
          <w:bCs/>
          <w:color w:val="000000"/>
          <w:sz w:val="30"/>
          <w:szCs w:val="30"/>
        </w:rPr>
        <w:t>万元，下降</w:t>
      </w:r>
      <w:r>
        <w:rPr>
          <w:rFonts w:hint="eastAsia" w:ascii="仿宋_GB2312" w:hAnsi="仿宋_GB2312" w:eastAsia="仿宋_GB2312" w:cs="仿宋_GB2312"/>
          <w:b w:val="0"/>
          <w:bCs/>
          <w:color w:val="000000"/>
          <w:sz w:val="30"/>
          <w:szCs w:val="30"/>
          <w:lang w:val="en-US" w:eastAsia="zh-CN"/>
        </w:rPr>
        <w:t>17.67</w:t>
      </w:r>
      <w:r>
        <w:rPr>
          <w:rFonts w:hint="eastAsia" w:ascii="仿宋_GB2312" w:hAnsi="仿宋_GB2312" w:eastAsia="仿宋_GB2312" w:cs="仿宋_GB2312"/>
          <w:b w:val="0"/>
          <w:bCs/>
          <w:color w:val="000000"/>
          <w:sz w:val="30"/>
          <w:szCs w:val="30"/>
        </w:rPr>
        <w:t>%。主要原因是</w:t>
      </w:r>
      <w:r>
        <w:rPr>
          <w:rFonts w:hint="eastAsia" w:ascii="仿宋_GB2312" w:hAnsi="仿宋_GB2312" w:eastAsia="仿宋_GB2312" w:cs="仿宋_GB2312"/>
          <w:b w:val="0"/>
          <w:bCs/>
          <w:color w:val="000000"/>
          <w:sz w:val="30"/>
          <w:szCs w:val="30"/>
          <w:lang w:eastAsia="zh-CN"/>
        </w:rPr>
        <w:t>厉行节约</w:t>
      </w:r>
      <w:r>
        <w:rPr>
          <w:rFonts w:hint="eastAsia" w:ascii="仿宋_GB2312" w:hAnsi="仿宋_GB2312" w:eastAsia="仿宋_GB2312" w:cs="仿宋_GB2312"/>
          <w:b w:val="0"/>
          <w:bCs/>
          <w:color w:val="000000"/>
          <w:sz w:val="30"/>
          <w:szCs w:val="30"/>
        </w:rPr>
        <w:t>。</w:t>
      </w:r>
    </w:p>
    <w:p>
      <w:pPr>
        <w:spacing w:line="600" w:lineRule="exact"/>
        <w:ind w:firstLine="600" w:firstLineChars="20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rPr>
        <w:t>其中：公务用车购置支出</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万元。全年按规定更新购置公务用车</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辆，其中：轿车</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辆、金额</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万元，越野车</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辆、金额</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万元，载客汽车</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辆、金额</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万元。截至2020年12月底，单位共有公务用车</w:t>
      </w:r>
      <w:r>
        <w:rPr>
          <w:rFonts w:hint="eastAsia" w:ascii="仿宋_GB2312" w:hAnsi="仿宋_GB2312" w:eastAsia="仿宋_GB2312" w:cs="仿宋_GB2312"/>
          <w:b w:val="0"/>
          <w:bCs/>
          <w:color w:val="000000"/>
          <w:sz w:val="30"/>
          <w:szCs w:val="30"/>
          <w:lang w:val="en-US" w:eastAsia="zh-CN"/>
        </w:rPr>
        <w:t>2</w:t>
      </w:r>
      <w:r>
        <w:rPr>
          <w:rFonts w:hint="eastAsia" w:ascii="仿宋_GB2312" w:hAnsi="仿宋_GB2312" w:eastAsia="仿宋_GB2312" w:cs="仿宋_GB2312"/>
          <w:b w:val="0"/>
          <w:bCs/>
          <w:color w:val="000000"/>
          <w:sz w:val="30"/>
          <w:szCs w:val="30"/>
        </w:rPr>
        <w:t>辆，其中：轿车</w:t>
      </w:r>
      <w:r>
        <w:rPr>
          <w:rFonts w:hint="eastAsia" w:ascii="仿宋_GB2312" w:hAnsi="仿宋_GB2312" w:eastAsia="仿宋_GB2312" w:cs="仿宋_GB2312"/>
          <w:b w:val="0"/>
          <w:bCs/>
          <w:color w:val="000000"/>
          <w:sz w:val="30"/>
          <w:szCs w:val="30"/>
          <w:lang w:val="en-US" w:eastAsia="zh-CN"/>
        </w:rPr>
        <w:t>1</w:t>
      </w:r>
      <w:r>
        <w:rPr>
          <w:rFonts w:hint="eastAsia" w:ascii="仿宋_GB2312" w:hAnsi="仿宋_GB2312" w:eastAsia="仿宋_GB2312" w:cs="仿宋_GB2312"/>
          <w:b w:val="0"/>
          <w:bCs/>
          <w:color w:val="000000"/>
          <w:sz w:val="30"/>
          <w:szCs w:val="30"/>
        </w:rPr>
        <w:t>辆、越野车</w:t>
      </w:r>
      <w:r>
        <w:rPr>
          <w:rFonts w:hint="eastAsia" w:ascii="仿宋_GB2312" w:hAnsi="仿宋_GB2312" w:eastAsia="仿宋_GB2312" w:cs="仿宋_GB2312"/>
          <w:b w:val="0"/>
          <w:bCs/>
          <w:color w:val="000000"/>
          <w:sz w:val="30"/>
          <w:szCs w:val="30"/>
          <w:lang w:val="en-US" w:eastAsia="zh-CN"/>
        </w:rPr>
        <w:t>1</w:t>
      </w:r>
      <w:r>
        <w:rPr>
          <w:rFonts w:hint="eastAsia" w:ascii="仿宋_GB2312" w:hAnsi="仿宋_GB2312" w:eastAsia="仿宋_GB2312" w:cs="仿宋_GB2312"/>
          <w:b w:val="0"/>
          <w:bCs/>
          <w:color w:val="000000"/>
          <w:sz w:val="30"/>
          <w:szCs w:val="30"/>
        </w:rPr>
        <w:t>辆、载客汽车</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辆。</w:t>
      </w:r>
    </w:p>
    <w:p>
      <w:pPr>
        <w:spacing w:line="600" w:lineRule="exact"/>
        <w:ind w:firstLine="64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rPr>
        <w:t>公务用车运行维护费支出</w:t>
      </w:r>
      <w:r>
        <w:rPr>
          <w:rFonts w:hint="eastAsia" w:ascii="仿宋_GB2312" w:hAnsi="仿宋_GB2312" w:eastAsia="仿宋_GB2312" w:cs="仿宋_GB2312"/>
          <w:b w:val="0"/>
          <w:bCs/>
          <w:color w:val="000000"/>
          <w:sz w:val="30"/>
          <w:szCs w:val="30"/>
          <w:lang w:val="en-US" w:eastAsia="zh-CN"/>
        </w:rPr>
        <w:t>8.15</w:t>
      </w:r>
      <w:r>
        <w:rPr>
          <w:rFonts w:hint="eastAsia" w:ascii="仿宋_GB2312" w:hAnsi="仿宋_GB2312" w:eastAsia="仿宋_GB2312" w:cs="仿宋_GB2312"/>
          <w:b w:val="0"/>
          <w:bCs/>
          <w:color w:val="000000"/>
          <w:sz w:val="30"/>
          <w:szCs w:val="30"/>
        </w:rPr>
        <w:t>万元。主要用于</w:t>
      </w:r>
      <w:r>
        <w:rPr>
          <w:rFonts w:hint="eastAsia" w:ascii="仿宋_GB2312" w:hAnsi="仿宋_GB2312" w:eastAsia="仿宋_GB2312" w:cs="仿宋_GB2312"/>
          <w:b w:val="0"/>
          <w:bCs/>
          <w:color w:val="000000"/>
          <w:sz w:val="30"/>
          <w:szCs w:val="30"/>
          <w:lang w:eastAsia="zh-CN"/>
        </w:rPr>
        <w:t>单位</w:t>
      </w:r>
      <w:r>
        <w:rPr>
          <w:rFonts w:hint="eastAsia" w:ascii="仿宋_GB2312" w:hAnsi="仿宋_GB2312" w:eastAsia="仿宋_GB2312" w:cs="仿宋_GB2312"/>
          <w:b w:val="0"/>
          <w:bCs/>
          <w:color w:val="000000"/>
          <w:sz w:val="30"/>
          <w:szCs w:val="30"/>
        </w:rPr>
        <w:t>公务用车燃料费、维修费、过路过桥费、保险费等支出。</w:t>
      </w:r>
    </w:p>
    <w:p>
      <w:pPr>
        <w:spacing w:line="600" w:lineRule="exact"/>
        <w:ind w:firstLine="64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rPr>
        <w:t>3.公务接待费支出</w:t>
      </w:r>
      <w:r>
        <w:rPr>
          <w:rFonts w:hint="eastAsia" w:ascii="仿宋_GB2312" w:hAnsi="仿宋_GB2312" w:eastAsia="仿宋_GB2312" w:cs="仿宋_GB2312"/>
          <w:b w:val="0"/>
          <w:bCs/>
          <w:color w:val="000000"/>
          <w:sz w:val="30"/>
          <w:szCs w:val="30"/>
          <w:lang w:val="en-US" w:eastAsia="zh-CN"/>
        </w:rPr>
        <w:t>1.97</w:t>
      </w:r>
      <w:r>
        <w:rPr>
          <w:rFonts w:hint="eastAsia" w:ascii="仿宋_GB2312" w:hAnsi="仿宋_GB2312" w:eastAsia="仿宋_GB2312" w:cs="仿宋_GB2312"/>
          <w:b w:val="0"/>
          <w:bCs/>
          <w:color w:val="000000"/>
          <w:sz w:val="30"/>
          <w:szCs w:val="30"/>
        </w:rPr>
        <w:t>万元，</w:t>
      </w:r>
      <w:r>
        <w:rPr>
          <w:rStyle w:val="22"/>
          <w:rFonts w:hint="eastAsia" w:ascii="仿宋_GB2312" w:hAnsi="仿宋_GB2312" w:eastAsia="仿宋_GB2312" w:cs="仿宋_GB2312"/>
          <w:b w:val="0"/>
          <w:bCs/>
          <w:color w:val="000000"/>
          <w:sz w:val="30"/>
          <w:szCs w:val="30"/>
        </w:rPr>
        <w:t>完成预算</w:t>
      </w:r>
      <w:r>
        <w:rPr>
          <w:rStyle w:val="22"/>
          <w:rFonts w:hint="eastAsia" w:ascii="仿宋_GB2312" w:hAnsi="仿宋_GB2312" w:eastAsia="仿宋_GB2312" w:cs="仿宋_GB2312"/>
          <w:b w:val="0"/>
          <w:bCs/>
          <w:color w:val="000000"/>
          <w:sz w:val="30"/>
          <w:szCs w:val="30"/>
          <w:lang w:val="en-US" w:eastAsia="zh-CN"/>
        </w:rPr>
        <w:t>100</w:t>
      </w:r>
      <w:r>
        <w:rPr>
          <w:rStyle w:val="22"/>
          <w:rFonts w:hint="eastAsia" w:ascii="仿宋_GB2312" w:hAnsi="仿宋_GB2312" w:eastAsia="仿宋_GB2312" w:cs="仿宋_GB2312"/>
          <w:b w:val="0"/>
          <w:bCs/>
          <w:color w:val="000000"/>
          <w:sz w:val="30"/>
          <w:szCs w:val="30"/>
        </w:rPr>
        <w:t>%。</w:t>
      </w:r>
      <w:r>
        <w:rPr>
          <w:rFonts w:hint="eastAsia" w:ascii="仿宋_GB2312" w:hAnsi="仿宋_GB2312" w:eastAsia="仿宋_GB2312" w:cs="仿宋_GB2312"/>
          <w:b w:val="0"/>
          <w:bCs/>
          <w:color w:val="000000"/>
          <w:sz w:val="30"/>
          <w:szCs w:val="30"/>
        </w:rPr>
        <w:t>公务接待费支出决算比2019年增加</w:t>
      </w:r>
      <w:r>
        <w:rPr>
          <w:rFonts w:hint="eastAsia" w:ascii="仿宋_GB2312" w:hAnsi="仿宋_GB2312" w:eastAsia="仿宋_GB2312" w:cs="仿宋_GB2312"/>
          <w:b w:val="0"/>
          <w:bCs/>
          <w:color w:val="000000"/>
          <w:sz w:val="30"/>
          <w:szCs w:val="30"/>
          <w:lang w:val="en-US" w:eastAsia="zh-CN"/>
        </w:rPr>
        <w:t>1.72</w:t>
      </w:r>
      <w:r>
        <w:rPr>
          <w:rFonts w:hint="eastAsia" w:ascii="仿宋_GB2312" w:hAnsi="仿宋_GB2312" w:eastAsia="仿宋_GB2312" w:cs="仿宋_GB2312"/>
          <w:b w:val="0"/>
          <w:bCs/>
          <w:color w:val="000000"/>
          <w:sz w:val="30"/>
          <w:szCs w:val="30"/>
        </w:rPr>
        <w:t>万元，增长</w:t>
      </w:r>
      <w:r>
        <w:rPr>
          <w:rFonts w:hint="eastAsia" w:ascii="仿宋_GB2312" w:hAnsi="仿宋_GB2312" w:eastAsia="仿宋_GB2312" w:cs="仿宋_GB2312"/>
          <w:b w:val="0"/>
          <w:bCs/>
          <w:color w:val="000000"/>
          <w:sz w:val="30"/>
          <w:szCs w:val="30"/>
          <w:lang w:val="en-US" w:eastAsia="zh-CN"/>
        </w:rPr>
        <w:t>87</w:t>
      </w:r>
      <w:r>
        <w:rPr>
          <w:rFonts w:hint="eastAsia" w:ascii="仿宋_GB2312" w:hAnsi="仿宋_GB2312" w:eastAsia="仿宋_GB2312" w:cs="仿宋_GB2312"/>
          <w:b w:val="0"/>
          <w:bCs/>
          <w:color w:val="000000"/>
          <w:sz w:val="30"/>
          <w:szCs w:val="30"/>
        </w:rPr>
        <w:t>%。主要原因是</w:t>
      </w:r>
      <w:r>
        <w:rPr>
          <w:rFonts w:hint="eastAsia" w:ascii="仿宋_GB2312" w:hAnsi="仿宋_GB2312" w:eastAsia="仿宋_GB2312" w:cs="仿宋_GB2312"/>
          <w:b w:val="0"/>
          <w:bCs/>
          <w:color w:val="000000"/>
          <w:sz w:val="30"/>
          <w:szCs w:val="30"/>
          <w:lang w:eastAsia="zh-CN"/>
        </w:rPr>
        <w:t>来我县招商引资的企业较多</w:t>
      </w:r>
      <w:r>
        <w:rPr>
          <w:rFonts w:hint="eastAsia" w:ascii="仿宋_GB2312" w:hAnsi="仿宋_GB2312" w:eastAsia="仿宋_GB2312" w:cs="仿宋_GB2312"/>
          <w:b w:val="0"/>
          <w:bCs/>
          <w:color w:val="000000"/>
          <w:sz w:val="30"/>
          <w:szCs w:val="30"/>
        </w:rPr>
        <w:t>。</w:t>
      </w:r>
    </w:p>
    <w:p>
      <w:pPr>
        <w:spacing w:line="600" w:lineRule="exact"/>
        <w:ind w:firstLine="64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rPr>
        <w:t>国内公务接待支出</w:t>
      </w:r>
      <w:r>
        <w:rPr>
          <w:rFonts w:hint="eastAsia" w:ascii="仿宋_GB2312" w:hAnsi="仿宋_GB2312" w:eastAsia="仿宋_GB2312" w:cs="仿宋_GB2312"/>
          <w:b w:val="0"/>
          <w:bCs/>
          <w:color w:val="000000"/>
          <w:sz w:val="30"/>
          <w:szCs w:val="30"/>
          <w:lang w:val="en-US" w:eastAsia="zh-CN"/>
        </w:rPr>
        <w:t>1.97</w:t>
      </w:r>
      <w:r>
        <w:rPr>
          <w:rFonts w:hint="eastAsia" w:ascii="仿宋_GB2312" w:hAnsi="仿宋_GB2312" w:eastAsia="仿宋_GB2312" w:cs="仿宋_GB2312"/>
          <w:b w:val="0"/>
          <w:bCs/>
          <w:color w:val="000000"/>
          <w:sz w:val="30"/>
          <w:szCs w:val="30"/>
        </w:rPr>
        <w:t>万元，主要用于</w:t>
      </w:r>
      <w:r>
        <w:rPr>
          <w:rFonts w:hint="eastAsia" w:ascii="仿宋_GB2312" w:hAnsi="仿宋_GB2312" w:eastAsia="仿宋_GB2312" w:cs="仿宋_GB2312"/>
          <w:b w:val="0"/>
          <w:bCs/>
          <w:color w:val="000000"/>
          <w:sz w:val="30"/>
          <w:szCs w:val="30"/>
          <w:lang w:eastAsia="zh-CN"/>
        </w:rPr>
        <w:t>招商引资和上级部门到我单位调研企业的生产，安全情况</w:t>
      </w:r>
      <w:r>
        <w:rPr>
          <w:rFonts w:hint="eastAsia" w:ascii="仿宋_GB2312" w:hAnsi="仿宋_GB2312" w:eastAsia="仿宋_GB2312" w:cs="仿宋_GB2312"/>
          <w:b w:val="0"/>
          <w:bCs/>
          <w:color w:val="000000"/>
          <w:sz w:val="30"/>
          <w:szCs w:val="30"/>
        </w:rPr>
        <w:t>。国内公务接待</w:t>
      </w:r>
      <w:r>
        <w:rPr>
          <w:rFonts w:hint="eastAsia" w:ascii="仿宋_GB2312" w:hAnsi="仿宋_GB2312" w:eastAsia="仿宋_GB2312" w:cs="仿宋_GB2312"/>
          <w:b w:val="0"/>
          <w:bCs/>
          <w:color w:val="000000"/>
          <w:sz w:val="30"/>
          <w:szCs w:val="30"/>
          <w:lang w:val="en-US" w:eastAsia="zh-CN"/>
        </w:rPr>
        <w:t>13</w:t>
      </w:r>
      <w:r>
        <w:rPr>
          <w:rFonts w:hint="eastAsia" w:ascii="仿宋_GB2312" w:hAnsi="仿宋_GB2312" w:eastAsia="仿宋_GB2312" w:cs="仿宋_GB2312"/>
          <w:b w:val="0"/>
          <w:bCs/>
          <w:color w:val="000000"/>
          <w:sz w:val="30"/>
          <w:szCs w:val="30"/>
        </w:rPr>
        <w:t>批次，</w:t>
      </w:r>
      <w:r>
        <w:rPr>
          <w:rFonts w:hint="eastAsia" w:ascii="仿宋_GB2312" w:hAnsi="仿宋_GB2312" w:eastAsia="仿宋_GB2312" w:cs="仿宋_GB2312"/>
          <w:b w:val="0"/>
          <w:bCs/>
          <w:color w:val="000000"/>
          <w:sz w:val="30"/>
          <w:szCs w:val="30"/>
          <w:lang w:val="en-US" w:eastAsia="zh-CN"/>
        </w:rPr>
        <w:t>332</w:t>
      </w:r>
      <w:r>
        <w:rPr>
          <w:rFonts w:hint="eastAsia" w:ascii="仿宋_GB2312" w:hAnsi="仿宋_GB2312" w:eastAsia="仿宋_GB2312" w:cs="仿宋_GB2312"/>
          <w:b w:val="0"/>
          <w:bCs/>
          <w:color w:val="000000"/>
          <w:sz w:val="30"/>
          <w:szCs w:val="30"/>
        </w:rPr>
        <w:t>人次（不包括陪同人员），共计支出</w:t>
      </w:r>
      <w:r>
        <w:rPr>
          <w:rFonts w:hint="eastAsia" w:ascii="仿宋_GB2312" w:hAnsi="仿宋_GB2312" w:eastAsia="仿宋_GB2312" w:cs="仿宋_GB2312"/>
          <w:b w:val="0"/>
          <w:bCs/>
          <w:color w:val="000000"/>
          <w:sz w:val="30"/>
          <w:szCs w:val="30"/>
          <w:lang w:val="en-US" w:eastAsia="zh-CN"/>
        </w:rPr>
        <w:t>1.97</w:t>
      </w:r>
      <w:r>
        <w:rPr>
          <w:rFonts w:hint="eastAsia" w:ascii="仿宋_GB2312" w:hAnsi="仿宋_GB2312" w:eastAsia="仿宋_GB2312" w:cs="仿宋_GB2312"/>
          <w:b w:val="0"/>
          <w:bCs/>
          <w:color w:val="000000"/>
          <w:sz w:val="30"/>
          <w:szCs w:val="30"/>
        </w:rPr>
        <w:t>万元，具体内容包括：</w:t>
      </w:r>
      <w:r>
        <w:rPr>
          <w:rFonts w:hint="eastAsia" w:ascii="仿宋_GB2312" w:hAnsi="仿宋_GB2312" w:eastAsia="仿宋_GB2312" w:cs="仿宋_GB2312"/>
          <w:b w:val="0"/>
          <w:bCs/>
          <w:color w:val="000000"/>
          <w:sz w:val="30"/>
          <w:szCs w:val="30"/>
          <w:lang w:eastAsia="zh-CN"/>
        </w:rPr>
        <w:t>招商引资和上级部门到我单位调研企业的生产，安全情况</w:t>
      </w:r>
      <w:r>
        <w:rPr>
          <w:rFonts w:hint="eastAsia" w:ascii="仿宋_GB2312" w:hAnsi="仿宋_GB2312" w:eastAsia="仿宋_GB2312" w:cs="仿宋_GB2312"/>
          <w:b w:val="0"/>
          <w:bCs/>
          <w:color w:val="000000"/>
          <w:sz w:val="30"/>
          <w:szCs w:val="30"/>
        </w:rPr>
        <w:t>。</w:t>
      </w:r>
    </w:p>
    <w:p>
      <w:pPr>
        <w:spacing w:line="600" w:lineRule="exact"/>
        <w:ind w:firstLine="600" w:firstLineChars="20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rPr>
        <w:t>外事接待支出</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万元，外事接待</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批次，</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人，共计支出</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w:t>
      </w:r>
      <w:r>
        <w:rPr>
          <w:rFonts w:hint="eastAsia" w:ascii="仿宋_GB2312" w:hAnsi="仿宋_GB2312" w:eastAsia="仿宋_GB2312" w:cs="仿宋_GB2312"/>
          <w:b w:val="0"/>
          <w:bCs/>
          <w:color w:val="000000"/>
          <w:sz w:val="30"/>
          <w:szCs w:val="30"/>
          <w:lang w:eastAsia="zh-CN"/>
        </w:rPr>
        <w:t>。</w:t>
      </w:r>
    </w:p>
    <w:p>
      <w:pPr>
        <w:spacing w:line="600" w:lineRule="exact"/>
        <w:ind w:firstLine="640"/>
        <w:outlineLvl w:val="1"/>
        <w:rPr>
          <w:rStyle w:val="25"/>
          <w:rFonts w:ascii="黑体" w:hAnsi="黑体" w:eastAsia="黑体"/>
        </w:rPr>
      </w:pPr>
      <w:bookmarkStart w:id="82" w:name="_Toc15396610"/>
      <w:bookmarkStart w:id="83" w:name="_Toc79163872"/>
      <w:bookmarkStart w:id="84" w:name="_Toc79163622"/>
      <w:bookmarkStart w:id="85" w:name="_Toc1537721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0"/>
          <w:szCs w:val="30"/>
        </w:rPr>
      </w:pPr>
      <w:r>
        <w:rPr>
          <w:rFonts w:ascii="仿宋_GB2312" w:eastAsia="仿宋_GB2312"/>
          <w:color w:val="000000"/>
          <w:sz w:val="30"/>
          <w:szCs w:val="30"/>
        </w:rPr>
        <w:t>2020</w:t>
      </w:r>
      <w:r>
        <w:rPr>
          <w:rFonts w:hint="eastAsia" w:ascii="仿宋_GB2312" w:eastAsia="仿宋_GB2312"/>
          <w:color w:val="000000"/>
          <w:sz w:val="30"/>
          <w:szCs w:val="30"/>
        </w:rPr>
        <w:t>年政府性基金预算拨款支出</w:t>
      </w:r>
      <w:r>
        <w:rPr>
          <w:rFonts w:hint="eastAsia" w:ascii="仿宋_GB2312" w:eastAsia="仿宋_GB2312"/>
          <w:color w:val="000000"/>
          <w:sz w:val="30"/>
          <w:szCs w:val="30"/>
          <w:lang w:val="en-US" w:eastAsia="zh-CN"/>
        </w:rPr>
        <w:t>125</w:t>
      </w:r>
      <w:r>
        <w:rPr>
          <w:rFonts w:hint="eastAsia" w:ascii="仿宋_GB2312" w:eastAsia="仿宋_GB2312"/>
          <w:color w:val="000000"/>
          <w:sz w:val="30"/>
          <w:szCs w:val="30"/>
        </w:rPr>
        <w:t>万元。</w:t>
      </w:r>
    </w:p>
    <w:p>
      <w:pPr>
        <w:numPr>
          <w:ilvl w:val="0"/>
          <w:numId w:val="3"/>
        </w:numPr>
        <w:spacing w:line="600" w:lineRule="exact"/>
        <w:ind w:firstLine="640"/>
        <w:outlineLvl w:val="1"/>
        <w:rPr>
          <w:rStyle w:val="25"/>
          <w:rFonts w:ascii="黑体" w:hAnsi="黑体" w:eastAsia="黑体"/>
          <w:b w:val="0"/>
        </w:rPr>
      </w:pPr>
      <w:bookmarkStart w:id="86" w:name="_Toc15377219"/>
      <w:bookmarkStart w:id="87" w:name="_Toc79163873"/>
      <w:bookmarkStart w:id="88" w:name="_Toc15396611"/>
      <w:bookmarkStart w:id="89" w:name="_Toc79163623"/>
      <w:r>
        <w:rPr>
          <w:rStyle w:val="25"/>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30"/>
          <w:szCs w:val="30"/>
        </w:rPr>
      </w:pPr>
      <w:r>
        <w:rPr>
          <w:rFonts w:ascii="仿宋_GB2312" w:eastAsia="仿宋_GB2312"/>
          <w:color w:val="000000"/>
          <w:sz w:val="30"/>
          <w:szCs w:val="30"/>
        </w:rPr>
        <w:t>2020</w:t>
      </w:r>
      <w:r>
        <w:rPr>
          <w:rFonts w:hint="eastAsia" w:ascii="仿宋_GB2312" w:eastAsia="仿宋_GB2312"/>
          <w:color w:val="000000"/>
          <w:sz w:val="30"/>
          <w:szCs w:val="30"/>
        </w:rPr>
        <w:t>年国有资本经营预算拨款支出</w:t>
      </w:r>
      <w:r>
        <w:rPr>
          <w:rFonts w:hint="eastAsia" w:ascii="仿宋_GB2312" w:eastAsia="仿宋_GB2312"/>
          <w:color w:val="000000"/>
          <w:sz w:val="30"/>
          <w:szCs w:val="30"/>
          <w:lang w:val="en-US" w:eastAsia="zh-CN"/>
        </w:rPr>
        <w:t>0</w:t>
      </w:r>
      <w:r>
        <w:rPr>
          <w:rFonts w:hint="eastAsia" w:ascii="仿宋_GB2312" w:eastAsia="仿宋_GB2312"/>
          <w:color w:val="000000"/>
          <w:sz w:val="30"/>
          <w:szCs w:val="30"/>
        </w:rPr>
        <w:t>万元。</w:t>
      </w:r>
    </w:p>
    <w:p>
      <w:pPr>
        <w:spacing w:line="600" w:lineRule="exact"/>
        <w:ind w:firstLine="800" w:firstLineChars="250"/>
        <w:outlineLvl w:val="1"/>
        <w:rPr>
          <w:rStyle w:val="25"/>
          <w:rFonts w:ascii="黑体" w:hAnsi="黑体" w:eastAsia="黑体"/>
        </w:rPr>
      </w:pPr>
      <w:bookmarkStart w:id="90" w:name="_Toc79163624"/>
      <w:bookmarkStart w:id="91" w:name="_Toc79163874"/>
      <w:bookmarkStart w:id="92" w:name="_Toc15396612"/>
      <w:bookmarkStart w:id="93"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0"/>
      <w:bookmarkEnd w:id="91"/>
      <w:bookmarkEnd w:id="92"/>
      <w:bookmarkEnd w:id="93"/>
    </w:p>
    <w:p>
      <w:pPr>
        <w:spacing w:line="600" w:lineRule="exact"/>
        <w:ind w:firstLine="602" w:firstLineChars="200"/>
        <w:outlineLvl w:val="2"/>
        <w:rPr>
          <w:rFonts w:hint="eastAsia" w:ascii="仿宋_GB2312" w:hAnsi="仿宋_GB2312" w:eastAsia="仿宋_GB2312" w:cs="仿宋_GB2312"/>
          <w:b/>
          <w:bCs w:val="0"/>
          <w:color w:val="000000"/>
          <w:sz w:val="30"/>
          <w:szCs w:val="30"/>
        </w:rPr>
      </w:pPr>
      <w:bookmarkStart w:id="94" w:name="_Toc79163625"/>
      <w:bookmarkStart w:id="95" w:name="_Toc15377222"/>
      <w:bookmarkStart w:id="96" w:name="_Toc79163875"/>
      <w:r>
        <w:rPr>
          <w:rFonts w:hint="eastAsia" w:ascii="仿宋_GB2312" w:hAnsi="仿宋_GB2312" w:eastAsia="仿宋_GB2312" w:cs="仿宋_GB2312"/>
          <w:b/>
          <w:bCs w:val="0"/>
          <w:color w:val="000000"/>
          <w:sz w:val="30"/>
          <w:szCs w:val="30"/>
        </w:rPr>
        <w:t>（一）机关运行经费支出情况</w:t>
      </w:r>
      <w:bookmarkEnd w:id="94"/>
      <w:bookmarkEnd w:id="95"/>
      <w:bookmarkEnd w:id="96"/>
    </w:p>
    <w:p>
      <w:pPr>
        <w:spacing w:line="600" w:lineRule="exact"/>
        <w:ind w:firstLine="600" w:firstLineChars="200"/>
        <w:rPr>
          <w:rFonts w:hint="eastAsia" w:ascii="仿宋_GB2312" w:hAnsi="仿宋_GB2312" w:eastAsia="仿宋_GB2312" w:cs="仿宋_GB2312"/>
          <w:b w:val="0"/>
          <w:bCs/>
          <w:color w:val="FF0000"/>
          <w:sz w:val="30"/>
          <w:szCs w:val="30"/>
        </w:rPr>
      </w:pPr>
      <w:r>
        <w:rPr>
          <w:rFonts w:hint="eastAsia" w:ascii="仿宋_GB2312" w:hAnsi="仿宋_GB2312" w:eastAsia="仿宋_GB2312" w:cs="仿宋_GB2312"/>
          <w:b w:val="0"/>
          <w:bCs/>
          <w:color w:val="000000"/>
          <w:sz w:val="30"/>
          <w:szCs w:val="30"/>
        </w:rPr>
        <w:t>2020年，</w:t>
      </w:r>
      <w:r>
        <w:rPr>
          <w:rFonts w:hint="eastAsia" w:ascii="仿宋_GB2312" w:hAnsi="仿宋_GB2312" w:eastAsia="仿宋_GB2312" w:cs="仿宋_GB2312"/>
          <w:b w:val="0"/>
          <w:bCs/>
          <w:color w:val="000000"/>
          <w:sz w:val="30"/>
          <w:szCs w:val="30"/>
          <w:lang w:val="en-US" w:eastAsia="zh-CN"/>
        </w:rPr>
        <w:t>茂县经济商务和信息局</w:t>
      </w:r>
      <w:r>
        <w:rPr>
          <w:rFonts w:hint="eastAsia" w:ascii="仿宋_GB2312" w:hAnsi="仿宋_GB2312" w:eastAsia="仿宋_GB2312" w:cs="仿宋_GB2312"/>
          <w:b w:val="0"/>
          <w:bCs/>
          <w:color w:val="000000"/>
          <w:sz w:val="30"/>
          <w:szCs w:val="30"/>
        </w:rPr>
        <w:t>机关运行经费支出</w:t>
      </w:r>
      <w:r>
        <w:rPr>
          <w:rFonts w:hint="eastAsia" w:ascii="仿宋_GB2312" w:hAnsi="仿宋_GB2312" w:eastAsia="仿宋_GB2312" w:cs="仿宋_GB2312"/>
          <w:b w:val="0"/>
          <w:bCs/>
          <w:color w:val="000000"/>
          <w:sz w:val="30"/>
          <w:szCs w:val="30"/>
          <w:lang w:val="en-US" w:eastAsia="zh-CN"/>
        </w:rPr>
        <w:t>14.97</w:t>
      </w:r>
      <w:r>
        <w:rPr>
          <w:rFonts w:hint="eastAsia" w:ascii="仿宋_GB2312" w:hAnsi="仿宋_GB2312" w:eastAsia="仿宋_GB2312" w:cs="仿宋_GB2312"/>
          <w:b w:val="0"/>
          <w:bCs/>
          <w:color w:val="000000"/>
          <w:sz w:val="30"/>
          <w:szCs w:val="30"/>
        </w:rPr>
        <w:t>万元，比2019年减少</w:t>
      </w:r>
      <w:r>
        <w:rPr>
          <w:rFonts w:hint="eastAsia" w:ascii="仿宋_GB2312" w:hAnsi="仿宋_GB2312" w:eastAsia="仿宋_GB2312" w:cs="仿宋_GB2312"/>
          <w:b w:val="0"/>
          <w:bCs/>
          <w:color w:val="000000"/>
          <w:sz w:val="30"/>
          <w:szCs w:val="30"/>
          <w:lang w:val="en-US" w:eastAsia="zh-CN"/>
        </w:rPr>
        <w:t>15.91</w:t>
      </w:r>
      <w:r>
        <w:rPr>
          <w:rFonts w:hint="eastAsia" w:ascii="仿宋_GB2312" w:hAnsi="仿宋_GB2312" w:eastAsia="仿宋_GB2312" w:cs="仿宋_GB2312"/>
          <w:b w:val="0"/>
          <w:bCs/>
          <w:color w:val="000000"/>
          <w:sz w:val="30"/>
          <w:szCs w:val="30"/>
        </w:rPr>
        <w:t>万元，下降</w:t>
      </w:r>
      <w:r>
        <w:rPr>
          <w:rFonts w:hint="eastAsia" w:ascii="仿宋_GB2312" w:hAnsi="仿宋_GB2312" w:eastAsia="仿宋_GB2312" w:cs="仿宋_GB2312"/>
          <w:b w:val="0"/>
          <w:bCs/>
          <w:color w:val="000000"/>
          <w:sz w:val="30"/>
          <w:szCs w:val="30"/>
          <w:lang w:val="en-US" w:eastAsia="zh-CN"/>
        </w:rPr>
        <w:t>52</w:t>
      </w:r>
      <w:r>
        <w:rPr>
          <w:rFonts w:hint="eastAsia" w:ascii="仿宋_GB2312" w:hAnsi="仿宋_GB2312" w:eastAsia="仿宋_GB2312" w:cs="仿宋_GB2312"/>
          <w:b w:val="0"/>
          <w:bCs/>
          <w:color w:val="000000"/>
          <w:sz w:val="30"/>
          <w:szCs w:val="30"/>
        </w:rPr>
        <w:t>%。主要原因是</w:t>
      </w:r>
      <w:r>
        <w:rPr>
          <w:rFonts w:hint="eastAsia" w:ascii="仿宋_GB2312" w:hAnsi="仿宋_GB2312" w:eastAsia="仿宋_GB2312" w:cs="仿宋_GB2312"/>
          <w:b w:val="0"/>
          <w:bCs/>
          <w:color w:val="000000"/>
          <w:sz w:val="30"/>
          <w:szCs w:val="30"/>
          <w:lang w:eastAsia="zh-CN"/>
        </w:rPr>
        <w:t>人员变动。</w:t>
      </w:r>
    </w:p>
    <w:p>
      <w:pPr>
        <w:autoSpaceDE w:val="0"/>
        <w:autoSpaceDN w:val="0"/>
        <w:adjustRightInd w:val="0"/>
        <w:spacing w:line="600" w:lineRule="exact"/>
        <w:ind w:firstLine="602" w:firstLineChars="200"/>
        <w:jc w:val="left"/>
        <w:outlineLvl w:val="2"/>
        <w:rPr>
          <w:rFonts w:hint="eastAsia" w:ascii="仿宋_GB2312" w:hAnsi="仿宋_GB2312" w:eastAsia="仿宋_GB2312" w:cs="仿宋_GB2312"/>
          <w:b/>
          <w:bCs w:val="0"/>
          <w:color w:val="000000"/>
          <w:sz w:val="30"/>
          <w:szCs w:val="30"/>
        </w:rPr>
      </w:pPr>
      <w:bookmarkStart w:id="97" w:name="_Toc79163876"/>
      <w:bookmarkStart w:id="98" w:name="_Toc79163626"/>
      <w:bookmarkStart w:id="99" w:name="_Toc15377223"/>
      <w:r>
        <w:rPr>
          <w:rFonts w:hint="eastAsia" w:ascii="仿宋_GB2312" w:hAnsi="仿宋_GB2312" w:eastAsia="仿宋_GB2312" w:cs="仿宋_GB2312"/>
          <w:b/>
          <w:bCs w:val="0"/>
          <w:color w:val="000000"/>
          <w:sz w:val="30"/>
          <w:szCs w:val="30"/>
        </w:rPr>
        <w:t>（二）政府采购支出情况</w:t>
      </w:r>
      <w:bookmarkEnd w:id="97"/>
      <w:bookmarkEnd w:id="98"/>
      <w:bookmarkEnd w:id="99"/>
    </w:p>
    <w:p>
      <w:pPr>
        <w:spacing w:line="600" w:lineRule="exact"/>
        <w:ind w:firstLine="600" w:firstLineChars="200"/>
        <w:rPr>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b w:val="0"/>
          <w:bCs/>
          <w:color w:val="000000"/>
          <w:sz w:val="30"/>
          <w:szCs w:val="30"/>
        </w:rPr>
        <w:t>2020年，</w:t>
      </w:r>
      <w:r>
        <w:rPr>
          <w:rFonts w:hint="eastAsia" w:ascii="仿宋_GB2312" w:hAnsi="仿宋_GB2312" w:eastAsia="仿宋_GB2312" w:cs="仿宋_GB2312"/>
          <w:b w:val="0"/>
          <w:bCs/>
          <w:color w:val="000000"/>
          <w:sz w:val="30"/>
          <w:szCs w:val="30"/>
          <w:lang w:eastAsia="zh-CN"/>
        </w:rPr>
        <w:t>茂县经济商务和信息局</w:t>
      </w:r>
      <w:r>
        <w:rPr>
          <w:rFonts w:hint="eastAsia" w:ascii="仿宋_GB2312" w:hAnsi="仿宋_GB2312" w:eastAsia="仿宋_GB2312" w:cs="仿宋_GB2312"/>
          <w:b w:val="0"/>
          <w:bCs/>
          <w:color w:val="000000"/>
          <w:sz w:val="30"/>
          <w:szCs w:val="30"/>
        </w:rPr>
        <w:t>政府采购支出总额</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万元，其中：政府采购货物支出</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万元、政府采购工程支出</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万元、政府采购服务支出</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万元。授予中小企业合同金额</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万元，其中：授予小微企业合同金额</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万元。</w:t>
      </w:r>
    </w:p>
    <w:p>
      <w:pPr>
        <w:autoSpaceDE w:val="0"/>
        <w:autoSpaceDN w:val="0"/>
        <w:adjustRightInd w:val="0"/>
        <w:spacing w:line="600" w:lineRule="exact"/>
        <w:ind w:firstLine="602" w:firstLineChars="200"/>
        <w:jc w:val="left"/>
        <w:outlineLvl w:val="2"/>
        <w:rPr>
          <w:rFonts w:hint="eastAsia" w:ascii="仿宋_GB2312" w:hAnsi="仿宋_GB2312" w:eastAsia="仿宋_GB2312" w:cs="仿宋_GB2312"/>
          <w:b/>
          <w:bCs w:val="0"/>
          <w:color w:val="000000"/>
          <w:sz w:val="30"/>
          <w:szCs w:val="30"/>
        </w:rPr>
      </w:pPr>
      <w:bookmarkStart w:id="100" w:name="_Toc79163877"/>
      <w:bookmarkStart w:id="101" w:name="_Toc15377224"/>
      <w:bookmarkStart w:id="102" w:name="_Toc79163627"/>
      <w:r>
        <w:rPr>
          <w:rFonts w:hint="eastAsia" w:ascii="仿宋_GB2312" w:hAnsi="仿宋_GB2312" w:eastAsia="仿宋_GB2312" w:cs="仿宋_GB2312"/>
          <w:b/>
          <w:bCs w:val="0"/>
          <w:color w:val="000000"/>
          <w:sz w:val="30"/>
          <w:szCs w:val="30"/>
        </w:rPr>
        <w:t>（三）国有资产占有使用情况</w:t>
      </w:r>
      <w:bookmarkEnd w:id="100"/>
      <w:bookmarkEnd w:id="101"/>
      <w:bookmarkEnd w:id="102"/>
    </w:p>
    <w:p>
      <w:pPr>
        <w:autoSpaceDE w:val="0"/>
        <w:autoSpaceDN w:val="0"/>
        <w:adjustRightInd w:val="0"/>
        <w:spacing w:line="600" w:lineRule="exact"/>
        <w:ind w:firstLine="600" w:firstLineChars="200"/>
        <w:jc w:val="left"/>
        <w:rPr>
          <w:rFonts w:hint="eastAsia" w:ascii="仿宋_GB2312" w:hAnsi="仿宋_GB2312" w:eastAsia="仿宋_GB2312" w:cs="仿宋_GB2312"/>
          <w:b w:val="0"/>
          <w:bCs/>
          <w:color w:val="FF0000"/>
          <w:sz w:val="30"/>
          <w:szCs w:val="30"/>
        </w:rPr>
      </w:pPr>
      <w:r>
        <w:rPr>
          <w:rFonts w:hint="eastAsia" w:ascii="仿宋_GB2312" w:hAnsi="仿宋_GB2312" w:eastAsia="仿宋_GB2312" w:cs="仿宋_GB2312"/>
          <w:b w:val="0"/>
          <w:bCs/>
          <w:color w:val="000000"/>
          <w:sz w:val="30"/>
          <w:szCs w:val="30"/>
        </w:rPr>
        <w:t>截至2020年12月31日，</w:t>
      </w:r>
      <w:r>
        <w:rPr>
          <w:rFonts w:hint="eastAsia" w:ascii="仿宋_GB2312" w:hAnsi="仿宋_GB2312" w:eastAsia="仿宋_GB2312" w:cs="仿宋_GB2312"/>
          <w:b w:val="0"/>
          <w:bCs/>
          <w:color w:val="000000"/>
          <w:sz w:val="30"/>
          <w:szCs w:val="30"/>
          <w:lang w:eastAsia="zh-CN"/>
        </w:rPr>
        <w:t>茂县经济商务和信息局</w:t>
      </w:r>
      <w:r>
        <w:rPr>
          <w:rFonts w:hint="eastAsia" w:ascii="仿宋_GB2312" w:hAnsi="仿宋_GB2312" w:eastAsia="仿宋_GB2312" w:cs="仿宋_GB2312"/>
          <w:b w:val="0"/>
          <w:bCs/>
          <w:color w:val="000000"/>
          <w:sz w:val="30"/>
          <w:szCs w:val="30"/>
        </w:rPr>
        <w:t>共有车辆</w:t>
      </w:r>
      <w:r>
        <w:rPr>
          <w:rFonts w:hint="eastAsia" w:ascii="仿宋_GB2312" w:hAnsi="仿宋_GB2312" w:eastAsia="仿宋_GB2312" w:cs="仿宋_GB2312"/>
          <w:b w:val="0"/>
          <w:bCs/>
          <w:color w:val="000000"/>
          <w:sz w:val="30"/>
          <w:szCs w:val="30"/>
          <w:lang w:val="en-US" w:eastAsia="zh-CN"/>
        </w:rPr>
        <w:t>2</w:t>
      </w:r>
      <w:r>
        <w:rPr>
          <w:rFonts w:hint="eastAsia" w:ascii="仿宋_GB2312" w:hAnsi="仿宋_GB2312" w:eastAsia="仿宋_GB2312" w:cs="仿宋_GB2312"/>
          <w:b w:val="0"/>
          <w:bCs/>
          <w:color w:val="000000"/>
          <w:sz w:val="30"/>
          <w:szCs w:val="30"/>
        </w:rPr>
        <w:t>辆，其中：主要领导干部用车</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辆、机要通信用车</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辆、应急保障用车</w:t>
      </w:r>
      <w:r>
        <w:rPr>
          <w:rFonts w:hint="eastAsia" w:ascii="仿宋_GB2312" w:hAnsi="仿宋_GB2312" w:eastAsia="仿宋_GB2312" w:cs="仿宋_GB2312"/>
          <w:b w:val="0"/>
          <w:bCs/>
          <w:color w:val="000000"/>
          <w:sz w:val="30"/>
          <w:szCs w:val="30"/>
          <w:lang w:val="en-US" w:eastAsia="zh-CN"/>
        </w:rPr>
        <w:t>2</w:t>
      </w:r>
      <w:r>
        <w:rPr>
          <w:rFonts w:hint="eastAsia" w:ascii="仿宋_GB2312" w:hAnsi="仿宋_GB2312" w:eastAsia="仿宋_GB2312" w:cs="仿宋_GB2312"/>
          <w:b w:val="0"/>
          <w:bCs/>
          <w:color w:val="000000"/>
          <w:sz w:val="30"/>
          <w:szCs w:val="30"/>
        </w:rPr>
        <w:t>辆、其他用车</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辆</w:t>
      </w:r>
      <w:r>
        <w:rPr>
          <w:rFonts w:hint="eastAsia" w:ascii="仿宋_GB2312" w:hAnsi="仿宋_GB2312" w:eastAsia="仿宋_GB2312" w:cs="仿宋_GB2312"/>
          <w:b w:val="0"/>
          <w:bCs/>
          <w:color w:val="000000"/>
          <w:sz w:val="30"/>
          <w:szCs w:val="30"/>
          <w:lang w:eastAsia="zh-CN"/>
        </w:rPr>
        <w:t>，</w:t>
      </w:r>
      <w:r>
        <w:rPr>
          <w:rFonts w:hint="eastAsia" w:ascii="仿宋_GB2312" w:hAnsi="仿宋_GB2312" w:eastAsia="仿宋_GB2312" w:cs="仿宋_GB2312"/>
          <w:b w:val="0"/>
          <w:bCs/>
          <w:color w:val="000000"/>
          <w:sz w:val="30"/>
          <w:szCs w:val="30"/>
        </w:rPr>
        <w:t>单价50万元以上通用设备</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台（套），单价100万元以上专用设备</w:t>
      </w:r>
      <w:r>
        <w:rPr>
          <w:rFonts w:hint="eastAsia" w:ascii="仿宋_GB2312" w:hAnsi="仿宋_GB2312" w:eastAsia="仿宋_GB2312" w:cs="仿宋_GB2312"/>
          <w:b w:val="0"/>
          <w:bCs/>
          <w:color w:val="000000"/>
          <w:sz w:val="30"/>
          <w:szCs w:val="30"/>
          <w:lang w:val="en-US" w:eastAsia="zh-CN"/>
        </w:rPr>
        <w:t>0</w:t>
      </w:r>
      <w:r>
        <w:rPr>
          <w:rFonts w:hint="eastAsia" w:ascii="仿宋_GB2312" w:hAnsi="仿宋_GB2312" w:eastAsia="仿宋_GB2312" w:cs="仿宋_GB2312"/>
          <w:b w:val="0"/>
          <w:bCs/>
          <w:color w:val="000000"/>
          <w:sz w:val="30"/>
          <w:szCs w:val="30"/>
        </w:rPr>
        <w:t>台（套）。</w:t>
      </w:r>
    </w:p>
    <w:p>
      <w:pPr>
        <w:autoSpaceDE w:val="0"/>
        <w:autoSpaceDN w:val="0"/>
        <w:adjustRightInd w:val="0"/>
        <w:spacing w:line="600" w:lineRule="exact"/>
        <w:ind w:firstLine="602" w:firstLineChars="200"/>
        <w:jc w:val="left"/>
        <w:outlineLvl w:val="2"/>
        <w:rPr>
          <w:rFonts w:hint="eastAsia" w:ascii="仿宋_GB2312" w:hAnsi="仿宋_GB2312" w:eastAsia="仿宋_GB2312" w:cs="仿宋_GB2312"/>
          <w:b/>
          <w:bCs w:val="0"/>
          <w:color w:val="000000"/>
          <w:sz w:val="30"/>
          <w:szCs w:val="30"/>
        </w:rPr>
      </w:pPr>
      <w:bookmarkStart w:id="103" w:name="_Toc79163878"/>
      <w:bookmarkStart w:id="104" w:name="_Toc79163628"/>
      <w:r>
        <w:rPr>
          <w:rFonts w:hint="eastAsia" w:ascii="仿宋_GB2312" w:hAnsi="仿宋_GB2312" w:eastAsia="仿宋_GB2312" w:cs="仿宋_GB2312"/>
          <w:b/>
          <w:bCs w:val="0"/>
          <w:color w:val="000000"/>
          <w:sz w:val="30"/>
          <w:szCs w:val="30"/>
        </w:rPr>
        <w:t>（四）预算绩效管理情况</w:t>
      </w:r>
      <w:bookmarkEnd w:id="103"/>
      <w:bookmarkEnd w:id="104"/>
    </w:p>
    <w:p>
      <w:pPr>
        <w:spacing w:line="580" w:lineRule="exact"/>
        <w:ind w:firstLine="600" w:firstLineChars="20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rPr>
        <w:t>根据预算绩效管理要求，本部门（单位）在年初预算编制阶段，组织对</w:t>
      </w:r>
      <w:r>
        <w:rPr>
          <w:rFonts w:hint="eastAsia" w:ascii="仿宋_GB2312" w:hAnsi="仿宋_GB2312" w:eastAsia="仿宋_GB2312" w:cs="仿宋_GB2312"/>
          <w:b w:val="0"/>
          <w:bCs/>
          <w:sz w:val="30"/>
          <w:szCs w:val="30"/>
          <w:lang w:val="en-US" w:eastAsia="zh-CN"/>
        </w:rPr>
        <w:t>15</w:t>
      </w:r>
      <w:r>
        <w:rPr>
          <w:rFonts w:hint="eastAsia" w:ascii="仿宋_GB2312" w:hAnsi="仿宋_GB2312" w:eastAsia="仿宋_GB2312" w:cs="仿宋_GB2312"/>
          <w:b w:val="0"/>
          <w:bCs/>
          <w:sz w:val="30"/>
          <w:szCs w:val="30"/>
        </w:rPr>
        <w:t>项目（项目名称）开展了预算事前绩效评估，对</w:t>
      </w: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个项目编制了绩效目标，预算执行过程中，选取</w:t>
      </w: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个项目开展绩效监控，年终执行完毕后，对</w:t>
      </w: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个项目开展了绩效目标完成情况自评。</w:t>
      </w:r>
    </w:p>
    <w:p>
      <w:pPr>
        <w:spacing w:line="580" w:lineRule="exact"/>
        <w:ind w:firstLine="600" w:firstLineChars="20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rPr>
        <w:t>本部门按要求对2020年部门整体支出开展绩效自评，从评价情况来看,20</w:t>
      </w:r>
      <w:r>
        <w:rPr>
          <w:rFonts w:hint="eastAsia" w:ascii="仿宋_GB2312" w:hAnsi="仿宋_GB2312" w:eastAsia="仿宋_GB2312" w:cs="仿宋_GB2312"/>
          <w:b w:val="0"/>
          <w:bCs/>
          <w:sz w:val="30"/>
          <w:szCs w:val="30"/>
          <w:lang w:val="en-US" w:eastAsia="zh-CN"/>
        </w:rPr>
        <w:t>20</w:t>
      </w:r>
      <w:r>
        <w:rPr>
          <w:rFonts w:hint="eastAsia" w:ascii="仿宋_GB2312" w:hAnsi="仿宋_GB2312" w:eastAsia="仿宋_GB2312" w:cs="仿宋_GB2312"/>
          <w:b w:val="0"/>
          <w:bCs/>
          <w:sz w:val="30"/>
          <w:szCs w:val="30"/>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80" w:lineRule="exact"/>
        <w:ind w:firstLine="602" w:firstLineChars="200"/>
        <w:rPr>
          <w:rFonts w:hint="eastAsia" w:ascii="仿宋_GB2312" w:hAnsi="仿宋_GB2312" w:eastAsia="仿宋_GB2312" w:cs="仿宋_GB2312"/>
          <w:b w:val="0"/>
          <w:bCs/>
          <w:sz w:val="30"/>
          <w:szCs w:val="30"/>
        </w:rPr>
      </w:pPr>
      <w:r>
        <w:rPr>
          <w:rFonts w:hint="eastAsia" w:ascii="仿宋_GB2312" w:hAnsi="仿宋_GB2312" w:eastAsia="仿宋_GB2312" w:cs="仿宋_GB2312"/>
          <w:b/>
          <w:bCs w:val="0"/>
          <w:sz w:val="30"/>
          <w:szCs w:val="30"/>
        </w:rPr>
        <w:t>1.项目绩效目标完成情况</w:t>
      </w:r>
      <w:r>
        <w:rPr>
          <w:rFonts w:hint="eastAsia" w:ascii="仿宋_GB2312" w:hAnsi="仿宋_GB2312" w:eastAsia="仿宋_GB2312" w:cs="仿宋_GB2312"/>
          <w:b w:val="0"/>
          <w:bCs/>
          <w:sz w:val="30"/>
          <w:szCs w:val="30"/>
        </w:rPr>
        <w:br w:type="textWrapping"/>
      </w:r>
      <w:r>
        <w:rPr>
          <w:rFonts w:hint="eastAsia" w:ascii="仿宋_GB2312" w:hAnsi="仿宋_GB2312" w:eastAsia="仿宋_GB2312" w:cs="仿宋_GB2312"/>
          <w:b w:val="0"/>
          <w:bCs/>
          <w:sz w:val="30"/>
          <w:szCs w:val="30"/>
        </w:rPr>
        <w:t xml:space="preserve">    本部门在2020年度部门决算中反映</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茂县生态农业综合（扶贫）开发产业园区物流仓储中心建设</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eastAsia="zh-CN"/>
        </w:rPr>
        <w:t>新冠病毒办公经费</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eastAsia="zh-CN"/>
        </w:rPr>
        <w:t>电子商务进农村项目</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eastAsia="zh-CN"/>
        </w:rPr>
        <w:t>茂县生态农业综合扶贫产业园项目资金</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lang w:val="en-US" w:eastAsia="zh-CN"/>
        </w:rPr>
        <w:t>8.16强降雨道路清淤项目”</w:t>
      </w:r>
      <w:r>
        <w:rPr>
          <w:rFonts w:hint="eastAsia" w:ascii="仿宋_GB2312" w:hAnsi="仿宋_GB2312" w:eastAsia="仿宋_GB2312" w:cs="仿宋_GB2312"/>
          <w:b w:val="0"/>
          <w:bCs/>
          <w:sz w:val="30"/>
          <w:szCs w:val="30"/>
        </w:rPr>
        <w:t>等</w:t>
      </w: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个项目绩效目标实际完成情况。（本单位部门项目绩效目标个数在5个以上的，选取5个项目进行公开，目标个数在5个以下的，全部进行公开，公开内容包括选取的全部项目完成情况综述和完成情况表）。</w:t>
      </w:r>
    </w:p>
    <w:p>
      <w:pPr>
        <w:spacing w:line="600" w:lineRule="exact"/>
        <w:ind w:firstLine="600" w:firstLineChars="20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rPr>
        <w:t>（1）</w:t>
      </w:r>
      <w:r>
        <w:rPr>
          <w:rFonts w:hint="eastAsia" w:ascii="仿宋_GB2312" w:hAnsi="仿宋_GB2312" w:eastAsia="仿宋_GB2312" w:cs="仿宋_GB2312"/>
          <w:b w:val="0"/>
          <w:bCs/>
          <w:sz w:val="30"/>
          <w:szCs w:val="30"/>
          <w:lang w:eastAsia="zh-CN"/>
        </w:rPr>
        <w:t>茂县生态农业综合（扶贫）产业园</w:t>
      </w:r>
      <w:r>
        <w:rPr>
          <w:rFonts w:hint="eastAsia" w:ascii="仿宋_GB2312" w:hAnsi="仿宋_GB2312" w:eastAsia="仿宋_GB2312" w:cs="仿宋_GB2312"/>
          <w:b w:val="0"/>
          <w:bCs/>
          <w:sz w:val="30"/>
          <w:szCs w:val="30"/>
        </w:rPr>
        <w:t>项目</w:t>
      </w:r>
      <w:r>
        <w:rPr>
          <w:rFonts w:hint="eastAsia" w:ascii="仿宋_GB2312" w:hAnsi="仿宋_GB2312" w:eastAsia="仿宋_GB2312" w:cs="仿宋_GB2312"/>
          <w:b w:val="0"/>
          <w:bCs/>
          <w:sz w:val="30"/>
          <w:szCs w:val="30"/>
          <w:lang w:eastAsia="zh-CN"/>
        </w:rPr>
        <w:t>（三期）</w:t>
      </w:r>
      <w:r>
        <w:rPr>
          <w:rFonts w:hint="eastAsia" w:ascii="仿宋_GB2312" w:hAnsi="仿宋_GB2312" w:eastAsia="仿宋_GB2312" w:cs="仿宋_GB2312"/>
          <w:b w:val="0"/>
          <w:bCs/>
          <w:sz w:val="30"/>
          <w:szCs w:val="30"/>
        </w:rPr>
        <w:t>绩效目标完成情况综述。项目全年预算数</w:t>
      </w:r>
      <w:r>
        <w:rPr>
          <w:rFonts w:hint="eastAsia" w:ascii="仿宋_GB2312" w:hAnsi="仿宋_GB2312" w:eastAsia="仿宋_GB2312" w:cs="仿宋_GB2312"/>
          <w:b w:val="0"/>
          <w:bCs/>
          <w:sz w:val="30"/>
          <w:szCs w:val="30"/>
          <w:lang w:val="en-US" w:eastAsia="zh-CN"/>
        </w:rPr>
        <w:t>1207.56</w:t>
      </w:r>
      <w:r>
        <w:rPr>
          <w:rFonts w:hint="eastAsia" w:ascii="仿宋_GB2312" w:hAnsi="仿宋_GB2312" w:eastAsia="仿宋_GB2312" w:cs="仿宋_GB2312"/>
          <w:b w:val="0"/>
          <w:bCs/>
          <w:sz w:val="30"/>
          <w:szCs w:val="30"/>
        </w:rPr>
        <w:t>万元，执行数为</w:t>
      </w:r>
      <w:r>
        <w:rPr>
          <w:rFonts w:hint="eastAsia" w:ascii="仿宋_GB2312" w:hAnsi="仿宋_GB2312" w:eastAsia="仿宋_GB2312" w:cs="仿宋_GB2312"/>
          <w:b w:val="0"/>
          <w:bCs/>
          <w:sz w:val="30"/>
          <w:szCs w:val="30"/>
          <w:lang w:val="en-US" w:eastAsia="zh-CN"/>
        </w:rPr>
        <w:t>1207.56</w:t>
      </w:r>
      <w:r>
        <w:rPr>
          <w:rFonts w:hint="eastAsia" w:ascii="仿宋_GB2312" w:hAnsi="仿宋_GB2312" w:eastAsia="仿宋_GB2312" w:cs="仿宋_GB2312"/>
          <w:b w:val="0"/>
          <w:bCs/>
          <w:sz w:val="30"/>
          <w:szCs w:val="30"/>
        </w:rPr>
        <w:t>万元，完成预算的</w:t>
      </w:r>
      <w:r>
        <w:rPr>
          <w:rFonts w:hint="eastAsia" w:ascii="仿宋_GB2312" w:hAnsi="仿宋_GB2312" w:eastAsia="仿宋_GB2312" w:cs="仿宋_GB2312"/>
          <w:b w:val="0"/>
          <w:bCs/>
          <w:sz w:val="30"/>
          <w:szCs w:val="30"/>
          <w:lang w:val="en-US" w:eastAsia="zh-CN"/>
        </w:rPr>
        <w:t>100</w:t>
      </w:r>
      <w:r>
        <w:rPr>
          <w:rFonts w:hint="eastAsia" w:ascii="仿宋_GB2312" w:hAnsi="仿宋_GB2312" w:eastAsia="仿宋_GB2312" w:cs="仿宋_GB2312"/>
          <w:b w:val="0"/>
          <w:bCs/>
          <w:sz w:val="30"/>
          <w:szCs w:val="30"/>
        </w:rPr>
        <w:t>%。通过项目实施，保障了我县特色水果有更好的销路，支持我县的特色水果有更好的平台，促进特色水果的销售，提升了我县对全自动水果分拣包装线和气调库进行改造升级，使全县果农的到更好的经济收入。</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00" w:firstLineChars="200"/>
        <w:textAlignment w:val="auto"/>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rPr>
        <w:t>（2）新冠肺炎防疫资金</w:t>
      </w:r>
      <w:r>
        <w:rPr>
          <w:rFonts w:hint="eastAsia" w:ascii="仿宋_GB2312" w:hAnsi="仿宋_GB2312" w:eastAsia="仿宋_GB2312" w:cs="仿宋_GB2312"/>
          <w:b w:val="0"/>
          <w:bCs/>
          <w:sz w:val="30"/>
          <w:szCs w:val="30"/>
          <w:lang w:eastAsia="zh-CN"/>
        </w:rPr>
        <w:t>办公经费</w:t>
      </w:r>
      <w:r>
        <w:rPr>
          <w:rFonts w:hint="eastAsia" w:ascii="仿宋_GB2312" w:hAnsi="仿宋_GB2312" w:eastAsia="仿宋_GB2312" w:cs="仿宋_GB2312"/>
          <w:b w:val="0"/>
          <w:bCs/>
          <w:sz w:val="30"/>
          <w:szCs w:val="30"/>
        </w:rPr>
        <w:t>项目绩效目标完成情况综述。项目全年预算数</w:t>
      </w: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万元，执行数为</w:t>
      </w: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万元，完成预算的</w:t>
      </w:r>
      <w:r>
        <w:rPr>
          <w:rFonts w:hint="eastAsia" w:ascii="仿宋_GB2312" w:hAnsi="仿宋_GB2312" w:eastAsia="仿宋_GB2312" w:cs="仿宋_GB2312"/>
          <w:b w:val="0"/>
          <w:bCs/>
          <w:sz w:val="30"/>
          <w:szCs w:val="30"/>
          <w:lang w:val="en-US" w:eastAsia="zh-CN"/>
        </w:rPr>
        <w:t>100</w:t>
      </w:r>
      <w:r>
        <w:rPr>
          <w:rFonts w:hint="eastAsia" w:ascii="仿宋_GB2312" w:hAnsi="仿宋_GB2312" w:eastAsia="仿宋_GB2312" w:cs="仿宋_GB2312"/>
          <w:b w:val="0"/>
          <w:bCs/>
          <w:sz w:val="30"/>
          <w:szCs w:val="30"/>
        </w:rPr>
        <w:t>%。通过项目实施，</w:t>
      </w:r>
      <w:r>
        <w:rPr>
          <w:rFonts w:hint="eastAsia" w:ascii="仿宋_GB2312" w:hAnsi="仿宋_GB2312" w:eastAsia="仿宋_GB2312" w:cs="仿宋_GB2312"/>
          <w:b w:val="0"/>
          <w:bCs/>
          <w:sz w:val="30"/>
          <w:szCs w:val="30"/>
          <w:lang w:val="zh-CN"/>
        </w:rPr>
        <w:t>加强新冠病毒防联防控工作的倡议书、海报、防控手册等宣传资料；给企业购买口罩、体温枪、洗手液以及防疫防控期间单位公务车加油的油费</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val="zh-CN"/>
        </w:rPr>
        <w:t>加强防疫防控知识的宣传，加强自身防疫防控。</w:t>
      </w:r>
    </w:p>
    <w:p>
      <w:pPr>
        <w:snapToGrid w:val="0"/>
        <w:spacing w:line="600" w:lineRule="exact"/>
        <w:ind w:firstLine="600" w:firstLineChars="20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rPr>
        <w:t>（3）</w:t>
      </w:r>
      <w:r>
        <w:rPr>
          <w:rFonts w:hint="eastAsia" w:ascii="仿宋_GB2312" w:hAnsi="仿宋_GB2312" w:eastAsia="仿宋_GB2312" w:cs="仿宋_GB2312"/>
          <w:b w:val="0"/>
          <w:bCs w:val="0"/>
          <w:sz w:val="30"/>
          <w:szCs w:val="30"/>
          <w:lang w:val="en-US" w:eastAsia="zh-CN"/>
        </w:rPr>
        <w:t>茂县工业园区“8.16”强降雨灾害基础设施建设项目</w:t>
      </w:r>
      <w:r>
        <w:rPr>
          <w:rFonts w:hint="eastAsia" w:ascii="仿宋_GB2312" w:hAnsi="仿宋_GB2312" w:eastAsia="仿宋_GB2312" w:cs="仿宋_GB2312"/>
          <w:b w:val="0"/>
          <w:bCs/>
          <w:sz w:val="30"/>
          <w:szCs w:val="30"/>
        </w:rPr>
        <w:t>绩效目标完成情况综述。项目全年预算数</w:t>
      </w:r>
      <w:r>
        <w:rPr>
          <w:rFonts w:hint="eastAsia" w:ascii="仿宋_GB2312" w:hAnsi="仿宋_GB2312" w:eastAsia="仿宋_GB2312" w:cs="仿宋_GB2312"/>
          <w:b w:val="0"/>
          <w:bCs/>
          <w:sz w:val="30"/>
          <w:szCs w:val="30"/>
          <w:lang w:val="en-US" w:eastAsia="zh-CN"/>
        </w:rPr>
        <w:t>120</w:t>
      </w:r>
      <w:r>
        <w:rPr>
          <w:rFonts w:hint="eastAsia" w:ascii="仿宋_GB2312" w:hAnsi="仿宋_GB2312" w:eastAsia="仿宋_GB2312" w:cs="仿宋_GB2312"/>
          <w:b w:val="0"/>
          <w:bCs/>
          <w:sz w:val="30"/>
          <w:szCs w:val="30"/>
        </w:rPr>
        <w:t>万元，执行数为</w:t>
      </w:r>
      <w:r>
        <w:rPr>
          <w:rFonts w:hint="eastAsia" w:ascii="仿宋_GB2312" w:hAnsi="仿宋_GB2312" w:eastAsia="仿宋_GB2312" w:cs="仿宋_GB2312"/>
          <w:b w:val="0"/>
          <w:bCs/>
          <w:sz w:val="30"/>
          <w:szCs w:val="30"/>
          <w:lang w:val="en-US" w:eastAsia="zh-CN"/>
        </w:rPr>
        <w:t>120</w:t>
      </w:r>
      <w:r>
        <w:rPr>
          <w:rFonts w:hint="eastAsia" w:ascii="仿宋_GB2312" w:hAnsi="仿宋_GB2312" w:eastAsia="仿宋_GB2312" w:cs="仿宋_GB2312"/>
          <w:b w:val="0"/>
          <w:bCs/>
          <w:sz w:val="30"/>
          <w:szCs w:val="30"/>
        </w:rPr>
        <w:t>万元，完成预算的</w:t>
      </w:r>
      <w:r>
        <w:rPr>
          <w:rFonts w:hint="eastAsia" w:ascii="仿宋_GB2312" w:hAnsi="仿宋_GB2312" w:eastAsia="仿宋_GB2312" w:cs="仿宋_GB2312"/>
          <w:b w:val="0"/>
          <w:bCs/>
          <w:sz w:val="30"/>
          <w:szCs w:val="30"/>
          <w:lang w:val="en-US" w:eastAsia="zh-CN"/>
        </w:rPr>
        <w:t>100</w:t>
      </w:r>
      <w:r>
        <w:rPr>
          <w:rFonts w:hint="eastAsia" w:ascii="仿宋_GB2312" w:hAnsi="仿宋_GB2312" w:eastAsia="仿宋_GB2312" w:cs="仿宋_GB2312"/>
          <w:b w:val="0"/>
          <w:bCs/>
          <w:sz w:val="30"/>
          <w:szCs w:val="30"/>
        </w:rPr>
        <w:t>%。通过项目实施，保障茂县槽木工业园区、茂县富顺团结工业园区、茂县土门太安工业园区、茂县土门亚坪工业园区</w:t>
      </w:r>
      <w:r>
        <w:rPr>
          <w:rFonts w:hint="eastAsia" w:ascii="仿宋_GB2312" w:hAnsi="仿宋_GB2312" w:eastAsia="仿宋_GB2312" w:cs="仿宋_GB2312"/>
          <w:b w:val="0"/>
          <w:bCs/>
          <w:sz w:val="30"/>
          <w:szCs w:val="30"/>
          <w:lang w:eastAsia="zh-CN"/>
        </w:rPr>
        <w:t>的</w:t>
      </w:r>
      <w:r>
        <w:rPr>
          <w:rFonts w:hint="eastAsia" w:ascii="仿宋_GB2312" w:hAnsi="仿宋_GB2312" w:eastAsia="仿宋_GB2312" w:cs="仿宋_GB2312"/>
          <w:b w:val="0"/>
          <w:bCs/>
          <w:sz w:val="30"/>
          <w:szCs w:val="30"/>
        </w:rPr>
        <w:t>道路等基础设施</w:t>
      </w:r>
      <w:r>
        <w:rPr>
          <w:rFonts w:hint="eastAsia" w:ascii="仿宋_GB2312" w:hAnsi="仿宋_GB2312" w:eastAsia="仿宋_GB2312" w:cs="仿宋_GB2312"/>
          <w:b w:val="0"/>
          <w:bCs/>
          <w:sz w:val="30"/>
          <w:szCs w:val="30"/>
          <w:lang w:eastAsia="zh-CN"/>
        </w:rPr>
        <w:t>的</w:t>
      </w:r>
      <w:r>
        <w:rPr>
          <w:rFonts w:hint="eastAsia" w:ascii="仿宋_GB2312" w:hAnsi="仿宋_GB2312" w:eastAsia="仿宋_GB2312" w:cs="仿宋_GB2312"/>
          <w:b w:val="0"/>
          <w:bCs/>
          <w:sz w:val="30"/>
          <w:szCs w:val="30"/>
        </w:rPr>
        <w:t>恢复重建工作</w:t>
      </w:r>
      <w:r>
        <w:rPr>
          <w:rFonts w:hint="eastAsia" w:ascii="仿宋_GB2312" w:hAnsi="仿宋_GB2312" w:eastAsia="仿宋_GB2312" w:cs="仿宋_GB2312"/>
          <w:b w:val="0"/>
          <w:bCs/>
          <w:sz w:val="30"/>
          <w:szCs w:val="30"/>
          <w:lang w:eastAsia="zh-CN"/>
        </w:rPr>
        <w:t>，使</w:t>
      </w:r>
      <w:r>
        <w:rPr>
          <w:rFonts w:hint="eastAsia" w:ascii="仿宋_GB2312" w:hAnsi="仿宋_GB2312" w:eastAsia="仿宋_GB2312" w:cs="仿宋_GB2312"/>
          <w:b w:val="0"/>
          <w:bCs/>
          <w:sz w:val="30"/>
          <w:szCs w:val="30"/>
        </w:rPr>
        <w:t>我县规上企业</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实现工业总产值60.64亿元，全年同比增长2.3%，其中德阿园区企业思特瑞带动我县经济增长0.3%，为此我县在2020年实现经济增长2.6%。</w:t>
      </w:r>
    </w:p>
    <w:p>
      <w:pPr>
        <w:pStyle w:val="7"/>
        <w:numPr>
          <w:ilvl w:val="0"/>
          <w:numId w:val="4"/>
        </w:numPr>
        <w:rPr>
          <w:rFonts w:hint="eastAsia" w:ascii="仿宋_GB2312" w:hAnsi="仿宋_GB2312" w:eastAsia="仿宋_GB2312" w:cs="仿宋_GB2312"/>
          <w:b w:val="0"/>
          <w:bCs/>
          <w:sz w:val="30"/>
          <w:szCs w:val="30"/>
          <w:lang w:eastAsia="zh-CN"/>
        </w:rPr>
      </w:pPr>
      <w:r>
        <w:rPr>
          <w:rFonts w:hint="eastAsia" w:ascii="仿宋_GB2312" w:hAnsi="仿宋_GB2312" w:eastAsia="仿宋_GB2312" w:cs="仿宋_GB2312"/>
          <w:b w:val="0"/>
          <w:bCs/>
          <w:sz w:val="30"/>
          <w:szCs w:val="30"/>
          <w:lang w:eastAsia="zh-CN"/>
        </w:rPr>
        <w:t>电子商务进农村项目完成情况综述。项目全年预算数</w:t>
      </w:r>
      <w:r>
        <w:rPr>
          <w:rFonts w:hint="eastAsia" w:ascii="仿宋_GB2312" w:hAnsi="仿宋_GB2312" w:eastAsia="仿宋_GB2312" w:cs="仿宋_GB2312"/>
          <w:b w:val="0"/>
          <w:bCs/>
          <w:sz w:val="30"/>
          <w:szCs w:val="30"/>
          <w:lang w:val="en-US" w:eastAsia="zh-CN"/>
        </w:rPr>
        <w:t>100万元，执行数100万元，完成数为100%。通过项目实施，</w:t>
      </w:r>
      <w:r>
        <w:rPr>
          <w:rFonts w:hint="eastAsia" w:ascii="仿宋_GB2312" w:hAnsi="仿宋_GB2312" w:eastAsia="仿宋_GB2312" w:cs="仿宋_GB2312"/>
          <w:b w:val="0"/>
          <w:bCs/>
          <w:sz w:val="30"/>
          <w:szCs w:val="30"/>
          <w:lang w:eastAsia="zh-CN"/>
        </w:rPr>
        <w:t>保障</w:t>
      </w:r>
      <w:r>
        <w:rPr>
          <w:rFonts w:hint="eastAsia" w:ascii="仿宋_GB2312" w:hAnsi="仿宋_GB2312" w:eastAsia="仿宋_GB2312" w:cs="仿宋_GB2312"/>
          <w:b w:val="0"/>
          <w:bCs/>
          <w:sz w:val="30"/>
          <w:szCs w:val="30"/>
        </w:rPr>
        <w:t>全县电子商务网购网销得到快速发展，农村网络零售额同比增长20%，农产品网络零售额同比增长30%，农村商品物流配送能力和农产品商品化率大幅提高,基本实现快递到乡镇,配送到村,乡镇电商服务站点覆盖率达100%，村级电商服务站点覆盖率达50%，实现建档立卡贫困村全辐射，大力开展农村电商人才培训，完成电商培训3000人次以上</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部分村级电子商务服务站内生发展能力尚且不足。由于茂县属于偏远山区，站长普遍电商水平很低；故短期内，茂县部分村级站点内生力不足。</w:t>
      </w:r>
      <w:r>
        <w:rPr>
          <w:rFonts w:hint="eastAsia" w:ascii="仿宋_GB2312" w:hAnsi="仿宋_GB2312" w:eastAsia="仿宋_GB2312" w:cs="仿宋_GB2312"/>
          <w:b w:val="0"/>
          <w:bCs/>
          <w:sz w:val="30"/>
          <w:szCs w:val="30"/>
          <w:lang w:eastAsia="zh-CN"/>
        </w:rPr>
        <w:t>下一步措施：</w:t>
      </w:r>
      <w:r>
        <w:rPr>
          <w:rFonts w:hint="eastAsia" w:ascii="仿宋_GB2312" w:hAnsi="仿宋_GB2312" w:eastAsia="仿宋_GB2312" w:cs="仿宋_GB2312"/>
          <w:b w:val="0"/>
          <w:bCs/>
          <w:sz w:val="30"/>
          <w:szCs w:val="30"/>
        </w:rPr>
        <w:t>由于茂县邮政、供销、万村千乡等传统商贸企业长期处于大流通经营模式，目前，茂县传统商贸流通企业大部分有转型升级的需求，但是还需要很长一段时间</w:t>
      </w:r>
      <w:r>
        <w:rPr>
          <w:rFonts w:hint="eastAsia" w:ascii="仿宋_GB2312" w:hAnsi="仿宋_GB2312" w:eastAsia="仿宋_GB2312" w:cs="仿宋_GB2312"/>
          <w:b w:val="0"/>
          <w:bCs/>
          <w:sz w:val="30"/>
          <w:szCs w:val="30"/>
          <w:lang w:eastAsia="zh-CN"/>
        </w:rPr>
        <w:t>。</w:t>
      </w:r>
    </w:p>
    <w:p>
      <w:pPr>
        <w:pStyle w:val="7"/>
        <w:numPr>
          <w:ilvl w:val="0"/>
          <w:numId w:val="4"/>
        </w:numPr>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rPr>
        <w:t>茂县生态农业综合（扶贫）开发产业园区-全自动水果分拣包装线和气调库绩效目标完成情况综述。项目全年预算数</w:t>
      </w:r>
      <w:r>
        <w:rPr>
          <w:rFonts w:hint="eastAsia" w:ascii="仿宋_GB2312" w:hAnsi="仿宋_GB2312" w:eastAsia="仿宋_GB2312" w:cs="仿宋_GB2312"/>
          <w:b w:val="0"/>
          <w:bCs/>
          <w:sz w:val="30"/>
          <w:szCs w:val="30"/>
          <w:lang w:val="en-US" w:eastAsia="zh-CN"/>
        </w:rPr>
        <w:t>158.22</w:t>
      </w:r>
      <w:r>
        <w:rPr>
          <w:rFonts w:hint="eastAsia" w:ascii="仿宋_GB2312" w:hAnsi="仿宋_GB2312" w:eastAsia="仿宋_GB2312" w:cs="仿宋_GB2312"/>
          <w:b w:val="0"/>
          <w:bCs/>
          <w:sz w:val="30"/>
          <w:szCs w:val="30"/>
        </w:rPr>
        <w:t>万元，执行数为</w:t>
      </w:r>
      <w:r>
        <w:rPr>
          <w:rFonts w:hint="eastAsia" w:ascii="仿宋_GB2312" w:hAnsi="仿宋_GB2312" w:eastAsia="仿宋_GB2312" w:cs="仿宋_GB2312"/>
          <w:b w:val="0"/>
          <w:bCs/>
          <w:sz w:val="30"/>
          <w:szCs w:val="30"/>
          <w:lang w:val="en-US" w:eastAsia="zh-CN"/>
        </w:rPr>
        <w:t>158.22</w:t>
      </w:r>
      <w:r>
        <w:rPr>
          <w:rFonts w:hint="eastAsia" w:ascii="仿宋_GB2312" w:hAnsi="仿宋_GB2312" w:eastAsia="仿宋_GB2312" w:cs="仿宋_GB2312"/>
          <w:b w:val="0"/>
          <w:bCs/>
          <w:sz w:val="30"/>
          <w:szCs w:val="30"/>
        </w:rPr>
        <w:t>万元，完成预算的100%。通过项目实施，保障了我县特色水果有更好的销路，支持我县的特色水果有更好的平台，促进特色水果的销售，提升了我县对全自动水果分拣包装线和气调库进行改造升级，使全县果农的到更好的经济收入。</w:t>
      </w:r>
    </w:p>
    <w:p>
      <w:pPr>
        <w:spacing w:line="580" w:lineRule="exact"/>
        <w:ind w:firstLine="600" w:firstLineChars="200"/>
        <w:rPr>
          <w:rFonts w:hint="eastAsia" w:ascii="仿宋_GB2312" w:hAnsi="仿宋_GB2312" w:eastAsia="仿宋_GB2312" w:cs="仿宋_GB2312"/>
          <w:b w:val="0"/>
          <w:bCs/>
          <w:sz w:val="30"/>
          <w:szCs w:val="30"/>
        </w:rPr>
      </w:pPr>
    </w:p>
    <w:p>
      <w:pPr>
        <w:pStyle w:val="7"/>
        <w:rPr>
          <w:rFonts w:hint="eastAsia" w:ascii="仿宋_GB2312" w:hAnsi="仿宋_GB2312" w:eastAsia="仿宋_GB2312" w:cs="仿宋_GB2312"/>
          <w:b w:val="0"/>
          <w:bCs/>
          <w:sz w:val="30"/>
          <w:szCs w:val="30"/>
        </w:rPr>
      </w:pPr>
    </w:p>
    <w:p>
      <w:pPr>
        <w:pStyle w:val="7"/>
        <w:ind w:left="0" w:leftChars="0" w:firstLine="0" w:firstLineChars="0"/>
        <w:rPr>
          <w:rFonts w:hint="eastAsia" w:ascii="仿宋_GB2312" w:hAnsi="仿宋_GB2312" w:eastAsia="仿宋_GB2312" w:cs="仿宋_GB2312"/>
          <w:b w:val="0"/>
          <w:bCs/>
          <w:sz w:val="30"/>
          <w:szCs w:val="30"/>
        </w:rPr>
      </w:pPr>
    </w:p>
    <w:p>
      <w:pPr>
        <w:pStyle w:val="7"/>
        <w:rPr>
          <w:rFonts w:hint="eastAsia" w:ascii="仿宋_GB2312" w:hAnsi="仿宋_GB2312" w:eastAsia="仿宋_GB2312" w:cs="仿宋_GB2312"/>
          <w:b w:val="0"/>
          <w:bCs/>
          <w:sz w:val="30"/>
          <w:szCs w:val="30"/>
        </w:rPr>
      </w:pP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eastAsia="宋体" w:cs="宋体"/>
                <w:sz w:val="32"/>
                <w:szCs w:val="32"/>
                <w:lang w:eastAsia="zh-CN"/>
              </w:rPr>
              <w:t>茂县生态农业综合（扶贫）产业园</w:t>
            </w:r>
            <w:r>
              <w:rPr>
                <w:rFonts w:hint="eastAsia" w:ascii="宋体" w:hAnsi="宋体" w:eastAsia="宋体" w:cs="宋体"/>
                <w:sz w:val="32"/>
                <w:szCs w:val="32"/>
              </w:rPr>
              <w:t>项目</w:t>
            </w:r>
            <w:r>
              <w:rPr>
                <w:rFonts w:hint="eastAsia" w:ascii="宋体" w:hAnsi="宋体" w:eastAsia="宋体" w:cs="宋体"/>
                <w:sz w:val="32"/>
                <w:szCs w:val="32"/>
                <w:lang w:eastAsia="zh-CN"/>
              </w:rPr>
              <w:t>（三期）</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1207.56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1207.56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1207.56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1207.56</w:t>
            </w:r>
          </w:p>
        </w:tc>
      </w:tr>
      <w:tr>
        <w:tblPrEx>
          <w:tblCellMar>
            <w:top w:w="0" w:type="dxa"/>
            <w:left w:w="0" w:type="dxa"/>
            <w:bottom w:w="0" w:type="dxa"/>
            <w:right w:w="0" w:type="dxa"/>
          </w:tblCellMar>
        </w:tblPrEx>
        <w:trPr>
          <w:trHeight w:val="125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72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eastAsia="宋体"/>
                <w:lang w:val="en-US" w:eastAsia="zh-CN"/>
              </w:rPr>
            </w:pPr>
            <w:r>
              <w:rPr>
                <w:rFonts w:ascii="宋体" w:hAnsi="宋体" w:cs="仿宋_GB2312"/>
                <w:szCs w:val="21"/>
              </w:rPr>
              <w:t xml:space="preserve"> </w:t>
            </w:r>
            <w:r>
              <w:t xml:space="preserve">  </w:t>
            </w:r>
            <w:r>
              <w:rPr>
                <w:rFonts w:hint="eastAsia" w:ascii="宋体" w:hAnsi="宋体" w:eastAsia="宋体" w:cs="宋体"/>
                <w:sz w:val="24"/>
                <w:szCs w:val="24"/>
                <w:lang w:eastAsia="zh-CN"/>
              </w:rPr>
              <w:t>提升改造我县</w:t>
            </w:r>
            <w:r>
              <w:rPr>
                <w:rFonts w:hint="eastAsia" w:ascii="宋体" w:hAnsi="宋体" w:eastAsia="宋体" w:cs="宋体"/>
                <w:sz w:val="24"/>
                <w:szCs w:val="24"/>
              </w:rPr>
              <w:t>农畜牧产品</w:t>
            </w:r>
            <w:r>
              <w:rPr>
                <w:rFonts w:hint="eastAsia" w:ascii="宋体" w:hAnsi="宋体" w:eastAsia="宋体" w:cs="宋体"/>
                <w:sz w:val="24"/>
                <w:szCs w:val="24"/>
                <w:lang w:eastAsia="zh-CN"/>
              </w:rPr>
              <w:t>分拣、仓储</w:t>
            </w:r>
            <w:r>
              <w:rPr>
                <w:rFonts w:hint="eastAsia" w:ascii="宋体" w:hAnsi="宋体" w:eastAsia="宋体" w:cs="宋体"/>
                <w:sz w:val="24"/>
                <w:szCs w:val="24"/>
              </w:rPr>
              <w:t>综合标准厂房及其生产性服务基础设施</w:t>
            </w:r>
            <w:r>
              <w:rPr>
                <w:rFonts w:hint="eastAsia" w:ascii="宋体" w:hAnsi="宋体" w:cs="宋体"/>
                <w:sz w:val="24"/>
                <w:szCs w:val="24"/>
                <w:lang w:eastAsia="zh-CN"/>
              </w:rPr>
              <w:t>。</w:t>
            </w:r>
          </w:p>
          <w:p>
            <w:pPr>
              <w:widowControl/>
              <w:jc w:val="center"/>
              <w:textAlignment w:val="center"/>
              <w:rPr>
                <w:rFonts w:ascii="宋体"/>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20" w:firstLineChars="50"/>
              <w:textAlignment w:val="center"/>
              <w:rPr>
                <w:rFonts w:ascii="宋体"/>
                <w:sz w:val="24"/>
              </w:rPr>
            </w:pPr>
            <w:r>
              <w:rPr>
                <w:rFonts w:hint="eastAsia" w:ascii="宋体" w:hAnsi="宋体" w:eastAsia="宋体" w:cs="宋体"/>
                <w:sz w:val="24"/>
                <w:szCs w:val="24"/>
                <w:lang w:eastAsia="zh-CN"/>
              </w:rPr>
              <w:t>提升改造我县</w:t>
            </w:r>
            <w:r>
              <w:rPr>
                <w:rFonts w:hint="eastAsia" w:ascii="宋体" w:hAnsi="宋体" w:eastAsia="宋体" w:cs="宋体"/>
                <w:sz w:val="24"/>
                <w:szCs w:val="24"/>
              </w:rPr>
              <w:t>农畜牧产品</w:t>
            </w:r>
            <w:r>
              <w:rPr>
                <w:rFonts w:hint="eastAsia" w:ascii="宋体" w:hAnsi="宋体" w:eastAsia="宋体" w:cs="宋体"/>
                <w:sz w:val="24"/>
                <w:szCs w:val="24"/>
                <w:lang w:eastAsia="zh-CN"/>
              </w:rPr>
              <w:t>分拣、仓储</w:t>
            </w:r>
            <w:r>
              <w:rPr>
                <w:rFonts w:hint="eastAsia" w:ascii="宋体" w:hAnsi="宋体" w:eastAsia="宋体" w:cs="宋体"/>
                <w:sz w:val="24"/>
                <w:szCs w:val="24"/>
              </w:rPr>
              <w:t>综合标准厂房及其生产性服务基础设施</w:t>
            </w:r>
            <w:r>
              <w:rPr>
                <w:rFonts w:hint="eastAsia" w:ascii="宋体" w:hAnsi="宋体" w:cs="仿宋_GB2312"/>
                <w:szCs w:val="21"/>
              </w:rPr>
              <w:t>，使全县</w:t>
            </w:r>
            <w:r>
              <w:rPr>
                <w:rFonts w:hint="eastAsia" w:ascii="宋体" w:hAnsi="宋体" w:cs="仿宋_GB2312"/>
                <w:szCs w:val="21"/>
                <w:lang w:eastAsia="zh-CN"/>
              </w:rPr>
              <w:t>农牧民</w:t>
            </w:r>
            <w:r>
              <w:rPr>
                <w:rFonts w:hint="eastAsia" w:ascii="宋体" w:hAnsi="宋体" w:cs="仿宋_GB2312"/>
                <w:szCs w:val="21"/>
              </w:rPr>
              <w:t>的到更好的经济收入。</w:t>
            </w:r>
          </w:p>
        </w:tc>
      </w:tr>
      <w:tr>
        <w:tblPrEx>
          <w:tblCellMar>
            <w:top w:w="0" w:type="dxa"/>
            <w:left w:w="0" w:type="dxa"/>
            <w:bottom w:w="0" w:type="dxa"/>
            <w:right w:w="0" w:type="dxa"/>
          </w:tblCellMar>
        </w:tblPrEx>
        <w:trPr>
          <w:trHeight w:val="603"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73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74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w:t>
            </w:r>
            <w:r>
              <w:rPr>
                <w:rFonts w:hint="eastAsia" w:ascii="宋体" w:cs="宋体"/>
                <w:color w:val="000000"/>
                <w:sz w:val="24"/>
                <w:lang w:val="en-US" w:eastAsia="zh-CN"/>
              </w:rPr>
              <w:t>20</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w:t>
            </w:r>
            <w:r>
              <w:rPr>
                <w:rFonts w:hint="eastAsia" w:ascii="宋体" w:cs="宋体"/>
                <w:color w:val="000000"/>
                <w:sz w:val="24"/>
                <w:lang w:val="en-US" w:eastAsia="zh-CN"/>
              </w:rPr>
              <w:t>20</w:t>
            </w:r>
            <w:r>
              <w:rPr>
                <w:rFonts w:hint="eastAsia" w:ascii="宋体" w:cs="宋体"/>
                <w:color w:val="000000"/>
                <w:sz w:val="24"/>
              </w:rPr>
              <w:t>年</w:t>
            </w:r>
            <w:r>
              <w:rPr>
                <w:rFonts w:hint="eastAsia" w:ascii="宋体" w:cs="宋体"/>
                <w:color w:val="000000"/>
                <w:sz w:val="24"/>
                <w:lang w:val="en-US" w:eastAsia="zh-CN"/>
              </w:rPr>
              <w:t>12</w:t>
            </w:r>
            <w:r>
              <w:rPr>
                <w:rFonts w:hint="eastAsia" w:ascii="宋体" w:cs="宋体"/>
                <w:color w:val="000000"/>
                <w:sz w:val="24"/>
              </w:rPr>
              <w:t>年</w:t>
            </w:r>
            <w:r>
              <w:rPr>
                <w:rFonts w:ascii="宋体" w:cs="宋体"/>
                <w:color w:val="000000"/>
                <w:sz w:val="24"/>
              </w:rPr>
              <w:t>20</w:t>
            </w:r>
            <w:r>
              <w:rPr>
                <w:rFonts w:hint="eastAsia" w:ascii="宋体" w:cs="宋体"/>
                <w:color w:val="000000"/>
                <w:sz w:val="24"/>
              </w:rPr>
              <w:t>日</w:t>
            </w:r>
          </w:p>
        </w:tc>
      </w:tr>
      <w:tr>
        <w:tblPrEx>
          <w:tblCellMar>
            <w:top w:w="0" w:type="dxa"/>
            <w:left w:w="0" w:type="dxa"/>
            <w:bottom w:w="0" w:type="dxa"/>
            <w:right w:w="0" w:type="dxa"/>
          </w:tblCellMar>
        </w:tblPrEx>
        <w:trPr>
          <w:trHeight w:val="90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spacing w:line="580" w:lineRule="exact"/>
        <w:rPr>
          <w:rFonts w:ascii="仿宋_GB2312" w:hAnsi="仿宋_GB2312" w:eastAsia="仿宋_GB2312" w:cs="仿宋_GB2312"/>
          <w:sz w:val="32"/>
          <w:szCs w:val="32"/>
        </w:rPr>
      </w:pP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8"/>
                <w:szCs w:val="28"/>
              </w:rPr>
            </w:pPr>
            <w:r>
              <w:rPr>
                <w:rFonts w:hint="eastAsia" w:ascii="仿宋_GB2312"/>
                <w:b w:val="0"/>
                <w:bCs/>
                <w:sz w:val="32"/>
                <w:szCs w:val="32"/>
              </w:rPr>
              <w:t>新冠肺炎防疫资金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5</w:t>
            </w:r>
          </w:p>
        </w:tc>
      </w:tr>
      <w:tr>
        <w:tblPrEx>
          <w:tblCellMar>
            <w:top w:w="0" w:type="dxa"/>
            <w:left w:w="0" w:type="dxa"/>
            <w:bottom w:w="0" w:type="dxa"/>
            <w:right w:w="0" w:type="dxa"/>
          </w:tblCellMar>
        </w:tblPrEx>
        <w:trPr>
          <w:trHeight w:val="156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3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4"/>
                <w:szCs w:val="24"/>
                <w:lang w:val="en-US" w:eastAsia="zh-CN"/>
              </w:rPr>
            </w:pPr>
            <w:r>
              <w:rPr>
                <w:rFonts w:ascii="宋体" w:hAnsi="宋体" w:cs="仿宋_GB2312"/>
                <w:szCs w:val="21"/>
              </w:rPr>
              <w:t xml:space="preserve"> </w:t>
            </w:r>
            <w:r>
              <w:t xml:space="preserve">  </w:t>
            </w:r>
            <w:r>
              <w:rPr>
                <w:rFonts w:hint="eastAsia" w:ascii="宋体" w:hAnsi="宋体" w:eastAsia="宋体" w:cs="宋体"/>
                <w:sz w:val="24"/>
                <w:szCs w:val="24"/>
                <w:lang w:val="zh-CN"/>
              </w:rPr>
              <w:t>加强新冠病毒防联防控工作的倡议书、海报、防控手册等宣传资料；</w:t>
            </w:r>
            <w:r>
              <w:rPr>
                <w:rFonts w:hint="eastAsia" w:ascii="宋体" w:hAnsi="宋体" w:cs="宋体"/>
                <w:sz w:val="24"/>
                <w:szCs w:val="24"/>
                <w:lang w:val="zh-CN"/>
              </w:rPr>
              <w:t>为</w:t>
            </w:r>
            <w:r>
              <w:rPr>
                <w:rFonts w:hint="eastAsia" w:ascii="宋体" w:hAnsi="宋体" w:eastAsia="宋体" w:cs="宋体"/>
                <w:sz w:val="24"/>
                <w:szCs w:val="24"/>
                <w:lang w:val="zh-CN"/>
              </w:rPr>
              <w:t>企业购买口罩、体温枪、洗手液</w:t>
            </w:r>
            <w:r>
              <w:rPr>
                <w:rFonts w:hint="eastAsia" w:ascii="宋体" w:hAnsi="宋体" w:cs="宋体"/>
                <w:sz w:val="24"/>
                <w:szCs w:val="24"/>
                <w:lang w:val="zh-CN"/>
              </w:rPr>
              <w:t>，使全县企业得到更好的服务。</w:t>
            </w:r>
          </w:p>
          <w:p>
            <w:pPr>
              <w:widowControl/>
              <w:jc w:val="center"/>
              <w:textAlignment w:val="center"/>
              <w:rPr>
                <w:rFonts w:ascii="宋体" w:cs="宋体"/>
                <w:color w:val="000000"/>
                <w:szCs w:val="21"/>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20" w:firstLineChars="50"/>
              <w:textAlignment w:val="center"/>
              <w:rPr>
                <w:rFonts w:ascii="宋体" w:cs="宋体"/>
                <w:color w:val="000000"/>
                <w:sz w:val="24"/>
              </w:rPr>
            </w:pPr>
            <w:r>
              <w:rPr>
                <w:rFonts w:hint="eastAsia" w:ascii="宋体" w:hAnsi="宋体" w:eastAsia="宋体" w:cs="宋体"/>
                <w:sz w:val="24"/>
                <w:szCs w:val="24"/>
                <w:lang w:val="zh-CN"/>
              </w:rPr>
              <w:t>加强新冠病毒防联防控工作的倡议书、海报、防控手册等宣传资料；</w:t>
            </w:r>
            <w:r>
              <w:rPr>
                <w:rFonts w:hint="eastAsia" w:ascii="宋体" w:hAnsi="宋体" w:cs="宋体"/>
                <w:sz w:val="24"/>
                <w:szCs w:val="24"/>
                <w:lang w:val="zh-CN"/>
              </w:rPr>
              <w:t>为</w:t>
            </w:r>
            <w:r>
              <w:rPr>
                <w:rFonts w:hint="eastAsia" w:ascii="宋体" w:hAnsi="宋体" w:eastAsia="宋体" w:cs="宋体"/>
                <w:sz w:val="24"/>
                <w:szCs w:val="24"/>
                <w:lang w:val="zh-CN"/>
              </w:rPr>
              <w:t>企业购买口罩、体温枪、洗手液</w:t>
            </w:r>
            <w:r>
              <w:rPr>
                <w:rFonts w:hint="eastAsia" w:ascii="宋体" w:hAnsi="宋体" w:cs="宋体"/>
                <w:sz w:val="24"/>
                <w:szCs w:val="24"/>
                <w:lang w:val="zh-CN"/>
              </w:rPr>
              <w:t>，使全县企业得到更好的服务。</w:t>
            </w:r>
          </w:p>
        </w:tc>
      </w:tr>
      <w:tr>
        <w:tblPrEx>
          <w:tblCellMar>
            <w:top w:w="0" w:type="dxa"/>
            <w:left w:w="0" w:type="dxa"/>
            <w:bottom w:w="0" w:type="dxa"/>
            <w:right w:w="0" w:type="dxa"/>
          </w:tblCellMar>
        </w:tblPrEx>
        <w:trPr>
          <w:trHeight w:val="91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59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105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w:t>
            </w:r>
            <w:r>
              <w:rPr>
                <w:rFonts w:hint="eastAsia" w:ascii="宋体" w:cs="宋体"/>
                <w:color w:val="000000"/>
                <w:sz w:val="24"/>
                <w:lang w:val="en-US" w:eastAsia="zh-CN"/>
              </w:rPr>
              <w:t>20</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w:t>
            </w:r>
            <w:r>
              <w:rPr>
                <w:rFonts w:hint="eastAsia" w:ascii="宋体" w:cs="宋体"/>
                <w:color w:val="000000"/>
                <w:sz w:val="24"/>
                <w:lang w:val="en-US" w:eastAsia="zh-CN"/>
              </w:rPr>
              <w:t>20</w:t>
            </w:r>
            <w:r>
              <w:rPr>
                <w:rFonts w:hint="eastAsia" w:ascii="宋体" w:cs="宋体"/>
                <w:color w:val="000000"/>
                <w:sz w:val="24"/>
              </w:rPr>
              <w:t>年</w:t>
            </w:r>
            <w:r>
              <w:rPr>
                <w:rFonts w:hint="eastAsia" w:ascii="宋体" w:cs="宋体"/>
                <w:color w:val="000000"/>
                <w:sz w:val="24"/>
                <w:lang w:val="en-US" w:eastAsia="zh-CN"/>
              </w:rPr>
              <w:t>8</w:t>
            </w:r>
            <w:r>
              <w:rPr>
                <w:rFonts w:hint="eastAsia" w:ascii="宋体" w:cs="宋体"/>
                <w:color w:val="000000"/>
                <w:sz w:val="24"/>
              </w:rPr>
              <w:t>年</w:t>
            </w:r>
            <w:r>
              <w:rPr>
                <w:rFonts w:ascii="宋体" w:cs="宋体"/>
                <w:color w:val="000000"/>
                <w:sz w:val="24"/>
              </w:rPr>
              <w:t>30</w:t>
            </w:r>
            <w:r>
              <w:rPr>
                <w:rFonts w:hint="eastAsia" w:ascii="宋体" w:cs="宋体"/>
                <w:color w:val="000000"/>
                <w:sz w:val="24"/>
              </w:rPr>
              <w:t>日</w:t>
            </w:r>
          </w:p>
        </w:tc>
      </w:tr>
      <w:tr>
        <w:tblPrEx>
          <w:tblCellMar>
            <w:top w:w="0" w:type="dxa"/>
            <w:left w:w="0" w:type="dxa"/>
            <w:bottom w:w="0" w:type="dxa"/>
            <w:right w:w="0" w:type="dxa"/>
          </w:tblCellMar>
        </w:tblPrEx>
        <w:trPr>
          <w:trHeight w:val="77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r>
      <w:tr>
        <w:tblPrEx>
          <w:tblCellMar>
            <w:top w:w="0" w:type="dxa"/>
            <w:left w:w="0" w:type="dxa"/>
            <w:bottom w:w="0" w:type="dxa"/>
            <w:right w:w="0" w:type="dxa"/>
          </w:tblCellMar>
        </w:tblPrEx>
        <w:trPr>
          <w:trHeight w:val="74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pStyle w:val="7"/>
        <w:rPr>
          <w:rFonts w:ascii="仿宋_GB2312" w:hAnsi="仿宋_GB2312" w:eastAsia="仿宋_GB2312" w:cs="仿宋_GB2312"/>
          <w:sz w:val="32"/>
          <w:szCs w:val="32"/>
        </w:rPr>
      </w:pP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8"/>
                <w:szCs w:val="28"/>
              </w:rPr>
            </w:pPr>
            <w:r>
              <w:rPr>
                <w:rFonts w:hint="eastAsia" w:ascii="宋体" w:hAnsi="宋体" w:eastAsia="宋体" w:cs="宋体"/>
                <w:b w:val="0"/>
                <w:bCs w:val="0"/>
                <w:sz w:val="30"/>
                <w:szCs w:val="30"/>
                <w:lang w:val="en-US" w:eastAsia="zh-CN"/>
              </w:rPr>
              <w:t>茂县工业园区“8.16”强降雨灾害基础设施建设项目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120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120</w:t>
            </w:r>
          </w:p>
        </w:tc>
      </w:tr>
      <w:tr>
        <w:tblPrEx>
          <w:tblCellMar>
            <w:top w:w="0" w:type="dxa"/>
            <w:left w:w="0" w:type="dxa"/>
            <w:bottom w:w="0" w:type="dxa"/>
            <w:right w:w="0" w:type="dxa"/>
          </w:tblCellMar>
        </w:tblPrEx>
        <w:trPr>
          <w:trHeight w:val="156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6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r>
              <w:rPr>
                <w:rFonts w:ascii="宋体" w:hAnsi="宋体" w:cs="仿宋_GB2312"/>
                <w:szCs w:val="21"/>
              </w:rPr>
              <w:t xml:space="preserve"> </w:t>
            </w:r>
            <w:r>
              <w:t xml:space="preserve">  </w:t>
            </w:r>
            <w:r>
              <w:rPr>
                <w:rFonts w:hint="eastAsia"/>
                <w:lang w:eastAsia="zh-CN"/>
              </w:rPr>
              <w:t>使</w:t>
            </w:r>
            <w:r>
              <w:rPr>
                <w:rFonts w:hint="eastAsia" w:ascii="仿宋_GB2312" w:hAnsi="仿宋_GB2312" w:eastAsia="仿宋_GB2312" w:cs="仿宋_GB2312"/>
                <w:szCs w:val="30"/>
              </w:rPr>
              <w:t>茂县槽木工业园区、茂县富顺团结工业园区、茂县土门太安工业园区、茂县土门亚坪工业园区</w:t>
            </w:r>
            <w:r>
              <w:rPr>
                <w:rFonts w:hint="eastAsia" w:ascii="仿宋_GB2312" w:hAnsi="仿宋_GB2312" w:eastAsia="仿宋_GB2312" w:cs="仿宋_GB2312"/>
                <w:szCs w:val="30"/>
                <w:lang w:eastAsia="zh-CN"/>
              </w:rPr>
              <w:t>的</w:t>
            </w:r>
            <w:r>
              <w:rPr>
                <w:rFonts w:hint="eastAsia" w:ascii="仿宋_GB2312" w:hAnsi="仿宋_GB2312" w:eastAsia="仿宋_GB2312" w:cs="仿宋_GB2312"/>
                <w:szCs w:val="30"/>
              </w:rPr>
              <w:t>道路等基础设施恢复重建工作</w:t>
            </w:r>
            <w:r>
              <w:rPr>
                <w:rFonts w:hint="eastAsia" w:ascii="仿宋_GB2312" w:hAnsi="仿宋_GB2312" w:eastAsia="仿宋_GB2312" w:cs="仿宋_GB2312"/>
                <w:szCs w:val="30"/>
                <w:lang w:eastAsia="zh-CN"/>
              </w:rPr>
              <w:t>得到更好的改善，让他们以更快的时间恢复生产，使企业得到更好的经济效益</w:t>
            </w:r>
            <w:r>
              <w:rPr>
                <w:rFonts w:hint="eastAsia"/>
              </w:rPr>
              <w:t>。</w:t>
            </w:r>
          </w:p>
          <w:p>
            <w:pPr>
              <w:widowControl/>
              <w:jc w:val="center"/>
              <w:textAlignment w:val="center"/>
              <w:rPr>
                <w:rFonts w:ascii="宋体" w:cs="宋体"/>
                <w:color w:val="000000"/>
                <w:szCs w:val="21"/>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r>
              <w:t xml:space="preserve">  </w:t>
            </w:r>
            <w:r>
              <w:rPr>
                <w:rFonts w:hint="eastAsia"/>
                <w:lang w:eastAsia="zh-CN"/>
              </w:rPr>
              <w:t>使</w:t>
            </w:r>
            <w:r>
              <w:rPr>
                <w:rFonts w:hint="eastAsia" w:ascii="仿宋_GB2312" w:hAnsi="仿宋_GB2312" w:eastAsia="仿宋_GB2312" w:cs="仿宋_GB2312"/>
                <w:szCs w:val="30"/>
              </w:rPr>
              <w:t>茂县槽木工业园区、茂县富顺团结工业园区、茂县土门太安工业园区、茂县土门亚坪工业园区</w:t>
            </w:r>
            <w:r>
              <w:rPr>
                <w:rFonts w:hint="eastAsia" w:ascii="仿宋_GB2312" w:hAnsi="仿宋_GB2312" w:eastAsia="仿宋_GB2312" w:cs="仿宋_GB2312"/>
                <w:szCs w:val="30"/>
                <w:lang w:eastAsia="zh-CN"/>
              </w:rPr>
              <w:t>的</w:t>
            </w:r>
            <w:r>
              <w:rPr>
                <w:rFonts w:hint="eastAsia" w:ascii="仿宋_GB2312" w:hAnsi="仿宋_GB2312" w:eastAsia="仿宋_GB2312" w:cs="仿宋_GB2312"/>
                <w:szCs w:val="30"/>
              </w:rPr>
              <w:t>道路等基础设施恢复重建工作</w:t>
            </w:r>
            <w:r>
              <w:rPr>
                <w:rFonts w:hint="eastAsia" w:ascii="仿宋_GB2312" w:hAnsi="仿宋_GB2312" w:eastAsia="仿宋_GB2312" w:cs="仿宋_GB2312"/>
                <w:szCs w:val="30"/>
                <w:lang w:eastAsia="zh-CN"/>
              </w:rPr>
              <w:t>，得到更好的改善让他们以更快的时间恢复生产，使企业得到更好的经济效益</w:t>
            </w:r>
            <w:r>
              <w:rPr>
                <w:rFonts w:hint="eastAsia"/>
              </w:rPr>
              <w:t>。</w:t>
            </w:r>
          </w:p>
          <w:p/>
          <w:p>
            <w:pPr>
              <w:widowControl/>
              <w:ind w:firstLine="120" w:firstLineChars="50"/>
              <w:textAlignment w:val="center"/>
              <w:rPr>
                <w:rFonts w:ascii="宋体" w:cs="宋体"/>
                <w:color w:val="000000"/>
                <w:sz w:val="24"/>
              </w:rPr>
            </w:pPr>
          </w:p>
        </w:tc>
      </w:tr>
      <w:tr>
        <w:tblPrEx>
          <w:tblCellMar>
            <w:top w:w="0" w:type="dxa"/>
            <w:left w:w="0" w:type="dxa"/>
            <w:bottom w:w="0" w:type="dxa"/>
            <w:right w:w="0" w:type="dxa"/>
          </w:tblCellMar>
        </w:tblPrEx>
        <w:trPr>
          <w:trHeight w:val="91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59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105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w:t>
            </w:r>
            <w:r>
              <w:rPr>
                <w:rFonts w:hint="eastAsia" w:ascii="宋体" w:cs="宋体"/>
                <w:color w:val="000000"/>
                <w:sz w:val="24"/>
                <w:lang w:val="en-US" w:eastAsia="zh-CN"/>
              </w:rPr>
              <w:t>20</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2020</w:t>
            </w:r>
            <w:r>
              <w:rPr>
                <w:rFonts w:hint="eastAsia" w:ascii="宋体" w:cs="宋体"/>
                <w:color w:val="000000"/>
                <w:sz w:val="24"/>
              </w:rPr>
              <w:t>年</w:t>
            </w:r>
            <w:r>
              <w:rPr>
                <w:rFonts w:hint="eastAsia" w:ascii="宋体" w:cs="宋体"/>
                <w:color w:val="000000"/>
                <w:sz w:val="24"/>
                <w:lang w:val="en-US" w:eastAsia="zh-CN"/>
              </w:rPr>
              <w:t>10</w:t>
            </w:r>
            <w:r>
              <w:rPr>
                <w:rFonts w:hint="eastAsia" w:ascii="宋体" w:cs="宋体"/>
                <w:color w:val="000000"/>
                <w:sz w:val="24"/>
              </w:rPr>
              <w:t>年</w:t>
            </w:r>
            <w:r>
              <w:rPr>
                <w:rFonts w:ascii="宋体" w:cs="宋体"/>
                <w:color w:val="000000"/>
                <w:sz w:val="24"/>
              </w:rPr>
              <w:t>30</w:t>
            </w:r>
            <w:r>
              <w:rPr>
                <w:rFonts w:hint="eastAsia" w:ascii="宋体" w:cs="宋体"/>
                <w:color w:val="000000"/>
                <w:sz w:val="24"/>
              </w:rPr>
              <w:t>日</w:t>
            </w:r>
          </w:p>
        </w:tc>
      </w:tr>
      <w:tr>
        <w:tblPrEx>
          <w:tblCellMar>
            <w:top w:w="0" w:type="dxa"/>
            <w:left w:w="0" w:type="dxa"/>
            <w:bottom w:w="0" w:type="dxa"/>
            <w:right w:w="0" w:type="dxa"/>
          </w:tblCellMar>
        </w:tblPrEx>
        <w:trPr>
          <w:trHeight w:val="77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1"/>
                <w:szCs w:val="21"/>
                <w:lang w:eastAsia="zh-CN"/>
              </w:rPr>
              <w:t>四大园区的企业，及村民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1"/>
                <w:szCs w:val="21"/>
                <w:lang w:eastAsia="zh-CN"/>
              </w:rPr>
              <w:t>四大园区的企业，及村民</w:t>
            </w:r>
          </w:p>
        </w:tc>
      </w:tr>
      <w:tr>
        <w:tblPrEx>
          <w:tblCellMar>
            <w:top w:w="0" w:type="dxa"/>
            <w:left w:w="0" w:type="dxa"/>
            <w:bottom w:w="0" w:type="dxa"/>
            <w:right w:w="0" w:type="dxa"/>
          </w:tblCellMar>
        </w:tblPrEx>
        <w:trPr>
          <w:trHeight w:val="74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pStyle w:val="7"/>
        <w:rPr>
          <w:rFonts w:ascii="仿宋_GB2312" w:hAnsi="仿宋_GB2312" w:eastAsia="仿宋_GB2312" w:cs="仿宋_GB2312"/>
          <w:sz w:val="32"/>
          <w:szCs w:val="32"/>
        </w:rPr>
      </w:pP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8"/>
                <w:szCs w:val="28"/>
              </w:rPr>
            </w:pPr>
            <w:r>
              <w:rPr>
                <w:rFonts w:hint="eastAsia" w:ascii="宋体" w:hAnsi="宋体" w:eastAsia="宋体" w:cs="宋体"/>
                <w:sz w:val="32"/>
                <w:szCs w:val="32"/>
                <w:lang w:eastAsia="zh-CN"/>
              </w:rPr>
              <w:t>电子商务进农村项目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blPrEx>
          <w:tblCellMar>
            <w:top w:w="0" w:type="dxa"/>
            <w:left w:w="0" w:type="dxa"/>
            <w:bottom w:w="0" w:type="dxa"/>
            <w:right w:w="0" w:type="dxa"/>
          </w:tblCellMar>
        </w:tblPrEx>
        <w:trPr>
          <w:trHeight w:val="30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r>
      <w:tr>
        <w:tblPrEx>
          <w:tblCellMar>
            <w:top w:w="0" w:type="dxa"/>
            <w:left w:w="0" w:type="dxa"/>
            <w:bottom w:w="0" w:type="dxa"/>
            <w:right w:w="0" w:type="dxa"/>
          </w:tblCellMar>
        </w:tblPrEx>
        <w:trPr>
          <w:trHeight w:val="74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6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4"/>
                <w:szCs w:val="24"/>
              </w:rPr>
            </w:pPr>
            <w:r>
              <w:rPr>
                <w:rFonts w:ascii="宋体" w:hAnsi="宋体" w:cs="仿宋_GB2312"/>
                <w:szCs w:val="21"/>
              </w:rPr>
              <w:t xml:space="preserve"> </w:t>
            </w:r>
            <w:r>
              <w:t xml:space="preserve"> </w:t>
            </w:r>
            <w:r>
              <w:rPr>
                <w:rFonts w:hint="eastAsia" w:ascii="宋体" w:hAnsi="宋体" w:eastAsia="宋体" w:cs="宋体"/>
                <w:sz w:val="24"/>
                <w:szCs w:val="24"/>
              </w:rPr>
              <w:t>建立了农村电商公共服务体系、物流配送体系，营造了浓郁的电商氛围，有力促进县域经济发展</w:t>
            </w:r>
          </w:p>
          <w:p>
            <w:pPr>
              <w:widowControl/>
              <w:jc w:val="center"/>
              <w:textAlignment w:val="center"/>
              <w:rPr>
                <w:rFonts w:ascii="宋体" w:cs="宋体"/>
                <w:color w:val="000000"/>
                <w:szCs w:val="21"/>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05" w:firstLineChars="50"/>
              <w:textAlignment w:val="center"/>
              <w:rPr>
                <w:rFonts w:ascii="宋体" w:cs="宋体"/>
                <w:color w:val="000000"/>
                <w:sz w:val="24"/>
              </w:rPr>
            </w:pPr>
            <w:r>
              <w:t xml:space="preserve">  </w:t>
            </w:r>
            <w:r>
              <w:rPr>
                <w:rFonts w:hint="eastAsia" w:ascii="宋体" w:hAnsi="宋体" w:eastAsia="宋体" w:cs="宋体"/>
                <w:sz w:val="24"/>
                <w:szCs w:val="24"/>
              </w:rPr>
              <w:t>建立了农村电商公共服务体系、物流配送体系，营造了浓郁的电商氛围，有力促进县域经济发展</w:t>
            </w:r>
          </w:p>
        </w:tc>
      </w:tr>
      <w:tr>
        <w:tblPrEx>
          <w:tblCellMar>
            <w:top w:w="0" w:type="dxa"/>
            <w:left w:w="0" w:type="dxa"/>
            <w:bottom w:w="0" w:type="dxa"/>
            <w:right w:w="0" w:type="dxa"/>
          </w:tblCellMar>
        </w:tblPrEx>
        <w:trPr>
          <w:trHeight w:val="91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59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105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w:t>
            </w:r>
            <w:r>
              <w:rPr>
                <w:rFonts w:hint="eastAsia" w:ascii="宋体" w:cs="宋体"/>
                <w:color w:val="000000"/>
                <w:sz w:val="24"/>
                <w:lang w:val="en-US" w:eastAsia="zh-CN"/>
              </w:rPr>
              <w:t>18</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2020</w:t>
            </w:r>
            <w:r>
              <w:rPr>
                <w:rFonts w:hint="eastAsia" w:ascii="宋体" w:cs="宋体"/>
                <w:color w:val="000000"/>
                <w:sz w:val="24"/>
              </w:rPr>
              <w:t>年</w:t>
            </w:r>
            <w:r>
              <w:rPr>
                <w:rFonts w:hint="eastAsia" w:ascii="宋体" w:cs="宋体"/>
                <w:color w:val="000000"/>
                <w:sz w:val="24"/>
                <w:lang w:val="en-US" w:eastAsia="zh-CN"/>
              </w:rPr>
              <w:t>12</w:t>
            </w:r>
            <w:r>
              <w:rPr>
                <w:rFonts w:hint="eastAsia" w:ascii="宋体" w:cs="宋体"/>
                <w:color w:val="000000"/>
                <w:sz w:val="24"/>
              </w:rPr>
              <w:t>年</w:t>
            </w:r>
            <w:r>
              <w:rPr>
                <w:rFonts w:ascii="宋体" w:cs="宋体"/>
                <w:color w:val="000000"/>
                <w:sz w:val="24"/>
              </w:rPr>
              <w:t>30</w:t>
            </w:r>
            <w:r>
              <w:rPr>
                <w:rFonts w:hint="eastAsia" w:ascii="宋体" w:cs="宋体"/>
                <w:color w:val="000000"/>
                <w:sz w:val="24"/>
              </w:rPr>
              <w:t>日</w:t>
            </w:r>
          </w:p>
        </w:tc>
      </w:tr>
      <w:tr>
        <w:tblPrEx>
          <w:tblCellMar>
            <w:top w:w="0" w:type="dxa"/>
            <w:left w:w="0" w:type="dxa"/>
            <w:bottom w:w="0" w:type="dxa"/>
            <w:right w:w="0" w:type="dxa"/>
          </w:tblCellMar>
        </w:tblPrEx>
        <w:trPr>
          <w:trHeight w:val="77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1"/>
                <w:szCs w:val="21"/>
                <w:lang w:eastAsia="zh-CN"/>
              </w:rPr>
              <w:t>全县人民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全县人民</w:t>
            </w:r>
          </w:p>
        </w:tc>
      </w:tr>
      <w:tr>
        <w:tblPrEx>
          <w:tblCellMar>
            <w:top w:w="0" w:type="dxa"/>
            <w:left w:w="0" w:type="dxa"/>
            <w:bottom w:w="0" w:type="dxa"/>
            <w:right w:w="0" w:type="dxa"/>
          </w:tblCellMar>
        </w:tblPrEx>
        <w:trPr>
          <w:trHeight w:val="74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pStyle w:val="7"/>
        <w:ind w:left="0" w:leftChars="0" w:firstLine="0" w:firstLineChars="0"/>
        <w:rPr>
          <w:rFonts w:ascii="仿宋_GB2312" w:hAnsi="仿宋_GB2312" w:eastAsia="仿宋_GB2312" w:cs="仿宋_GB2312"/>
          <w:sz w:val="32"/>
          <w:szCs w:val="32"/>
        </w:rPr>
      </w:pP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8"/>
                <w:szCs w:val="28"/>
                <w:lang w:eastAsia="zh-CN"/>
              </w:rPr>
            </w:pPr>
            <w:r>
              <w:rPr>
                <w:rFonts w:hint="eastAsia" w:ascii="宋体" w:hAnsi="宋体" w:cs="仿宋_GB2312"/>
                <w:sz w:val="24"/>
                <w:szCs w:val="24"/>
              </w:rPr>
              <w:t>茂县生态农业综合（扶贫）开发产业园区</w:t>
            </w:r>
            <w:r>
              <w:rPr>
                <w:rFonts w:ascii="宋体" w:cs="仿宋_GB2312"/>
                <w:sz w:val="24"/>
                <w:szCs w:val="24"/>
              </w:rPr>
              <w:t>-</w:t>
            </w:r>
            <w:r>
              <w:rPr>
                <w:rFonts w:hint="eastAsia" w:ascii="宋体" w:hAnsi="宋体" w:cs="仿宋_GB2312"/>
                <w:sz w:val="24"/>
                <w:szCs w:val="24"/>
              </w:rPr>
              <w:t>全自动水果分拣包装线和气调库</w:t>
            </w:r>
            <w:r>
              <w:rPr>
                <w:rFonts w:hint="eastAsia" w:ascii="宋体" w:hAnsi="宋体" w:cs="仿宋_GB2312"/>
                <w:sz w:val="24"/>
                <w:szCs w:val="24"/>
                <w:lang w:eastAsia="zh-CN"/>
              </w:rPr>
              <w:t>（一期）</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茂县经济商务和信息局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158.22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158.22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158.22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158.22</w:t>
            </w:r>
          </w:p>
        </w:tc>
      </w:tr>
      <w:tr>
        <w:tblPrEx>
          <w:tblCellMar>
            <w:top w:w="0" w:type="dxa"/>
            <w:left w:w="0" w:type="dxa"/>
            <w:bottom w:w="0" w:type="dxa"/>
            <w:right w:w="0" w:type="dxa"/>
          </w:tblCellMar>
        </w:tblPrEx>
        <w:trPr>
          <w:trHeight w:val="5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6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r>
              <w:rPr>
                <w:rFonts w:ascii="宋体" w:hAnsi="宋体" w:cs="仿宋_GB2312"/>
                <w:szCs w:val="21"/>
              </w:rPr>
              <w:t xml:space="preserve"> </w:t>
            </w:r>
            <w:r>
              <w:t xml:space="preserve">  </w:t>
            </w:r>
            <w:r>
              <w:rPr>
                <w:rFonts w:hint="eastAsia"/>
              </w:rPr>
              <w:t>提升了我县对全自动水果分拣包装线和气调库进行改造升级，使全县果农的到更好的经济收入。</w:t>
            </w:r>
          </w:p>
          <w:p>
            <w:pPr>
              <w:widowControl/>
              <w:jc w:val="center"/>
              <w:textAlignment w:val="center"/>
              <w:rPr>
                <w:rFonts w:ascii="宋体" w:cs="宋体"/>
                <w:color w:val="000000"/>
                <w:szCs w:val="21"/>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05" w:firstLineChars="50"/>
              <w:textAlignment w:val="center"/>
              <w:rPr>
                <w:rFonts w:ascii="宋体" w:cs="宋体"/>
                <w:color w:val="000000"/>
                <w:sz w:val="24"/>
              </w:rPr>
            </w:pPr>
            <w:r>
              <w:rPr>
                <w:rFonts w:hint="eastAsia" w:ascii="宋体" w:hAnsi="宋体" w:cs="仿宋_GB2312"/>
                <w:szCs w:val="21"/>
              </w:rPr>
              <w:t>提升了我县对全自动水果分拣包装线和气调库进行改造升级，使全县果农的到更好的经济收入。</w:t>
            </w:r>
          </w:p>
        </w:tc>
      </w:tr>
      <w:tr>
        <w:tblPrEx>
          <w:tblCellMar>
            <w:top w:w="0" w:type="dxa"/>
            <w:left w:w="0" w:type="dxa"/>
            <w:bottom w:w="0" w:type="dxa"/>
            <w:right w:w="0" w:type="dxa"/>
          </w:tblCellMar>
        </w:tblPrEx>
        <w:trPr>
          <w:trHeight w:val="91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59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建设质量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按照相关部门要求，标准化建设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标准化建设完成，已验收</w:t>
            </w:r>
          </w:p>
        </w:tc>
      </w:tr>
      <w:tr>
        <w:tblPrEx>
          <w:tblCellMar>
            <w:top w:w="0" w:type="dxa"/>
            <w:left w:w="0" w:type="dxa"/>
            <w:bottom w:w="0" w:type="dxa"/>
            <w:right w:w="0" w:type="dxa"/>
          </w:tblCellMar>
        </w:tblPrEx>
        <w:trPr>
          <w:trHeight w:val="105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2018</w:t>
            </w:r>
            <w:r>
              <w:rPr>
                <w:rFonts w:hint="eastAsia" w:asci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w:t>
            </w:r>
            <w:r>
              <w:rPr>
                <w:rFonts w:hint="eastAsia" w:ascii="宋体" w:cs="宋体"/>
                <w:color w:val="000000"/>
                <w:sz w:val="24"/>
                <w:lang w:val="en-US" w:eastAsia="zh-CN"/>
              </w:rPr>
              <w:t>20</w:t>
            </w:r>
            <w:r>
              <w:rPr>
                <w:rFonts w:hint="eastAsia" w:ascii="宋体" w:cs="宋体"/>
                <w:color w:val="000000"/>
                <w:sz w:val="24"/>
              </w:rPr>
              <w:t>年</w:t>
            </w:r>
            <w:r>
              <w:rPr>
                <w:rFonts w:ascii="宋体" w:cs="宋体"/>
                <w:color w:val="000000"/>
                <w:sz w:val="24"/>
              </w:rPr>
              <w:t>12</w:t>
            </w:r>
            <w:r>
              <w:rPr>
                <w:rFonts w:hint="eastAsia" w:ascii="宋体" w:cs="宋体"/>
                <w:color w:val="000000"/>
                <w:sz w:val="24"/>
              </w:rPr>
              <w:t>年</w:t>
            </w:r>
            <w:r>
              <w:rPr>
                <w:rFonts w:ascii="宋体" w:cs="宋体"/>
                <w:color w:val="000000"/>
                <w:sz w:val="24"/>
              </w:rPr>
              <w:t>30</w:t>
            </w:r>
            <w:r>
              <w:rPr>
                <w:rFonts w:hint="eastAsia" w:ascii="宋体" w:cs="宋体"/>
                <w:color w:val="000000"/>
                <w:sz w:val="24"/>
              </w:rPr>
              <w:t>日</w:t>
            </w:r>
          </w:p>
        </w:tc>
      </w:tr>
      <w:tr>
        <w:tblPrEx>
          <w:tblCellMar>
            <w:top w:w="0" w:type="dxa"/>
            <w:left w:w="0" w:type="dxa"/>
            <w:bottom w:w="0" w:type="dxa"/>
            <w:right w:w="0" w:type="dxa"/>
          </w:tblCellMar>
        </w:tblPrEx>
        <w:trPr>
          <w:trHeight w:val="77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数据指标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全县人民</w:t>
            </w:r>
          </w:p>
        </w:tc>
      </w:tr>
      <w:tr>
        <w:tblPrEx>
          <w:tblCellMar>
            <w:top w:w="0" w:type="dxa"/>
            <w:left w:w="0" w:type="dxa"/>
            <w:bottom w:w="0" w:type="dxa"/>
            <w:right w:w="0" w:type="dxa"/>
          </w:tblCellMar>
        </w:tblPrEx>
        <w:trPr>
          <w:trHeight w:val="74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用户满意度达</w:t>
            </w:r>
            <w:r>
              <w:rPr>
                <w:rFonts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支撑财政业务开展</w:t>
            </w:r>
          </w:p>
        </w:tc>
      </w:tr>
    </w:tbl>
    <w:p>
      <w:pPr>
        <w:spacing w:line="580" w:lineRule="exact"/>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left="630"/>
        <w:textAlignment w:val="auto"/>
        <w:rPr>
          <w:rFonts w:ascii="仿宋_GB2312" w:hAnsi="仿宋_GB2312" w:eastAsia="仿宋_GB2312" w:cs="仿宋_GB2312"/>
          <w:b/>
          <w:bCs/>
          <w:sz w:val="32"/>
          <w:szCs w:val="32"/>
        </w:rPr>
      </w:pP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本部门按要求对</w:t>
      </w:r>
      <w:r>
        <w:rPr>
          <w:rFonts w:ascii="仿宋_GB2312" w:hAnsi="仿宋_GB2312" w:eastAsia="仿宋_GB2312" w:cs="仿宋_GB2312"/>
          <w:b w:val="0"/>
          <w:bCs w:val="0"/>
          <w:sz w:val="30"/>
          <w:szCs w:val="30"/>
        </w:rPr>
        <w:t>2020</w:t>
      </w:r>
      <w:r>
        <w:rPr>
          <w:rFonts w:hint="eastAsia" w:ascii="仿宋_GB2312" w:hAnsi="仿宋_GB2312" w:eastAsia="仿宋_GB2312" w:cs="仿宋_GB2312"/>
          <w:b w:val="0"/>
          <w:bCs w:val="0"/>
          <w:sz w:val="30"/>
          <w:szCs w:val="30"/>
        </w:rPr>
        <w:t>年部门整体支出绩效评价情况开展自评，《茂县经济商务和信息局部门</w:t>
      </w:r>
      <w:r>
        <w:rPr>
          <w:rFonts w:ascii="仿宋_GB2312" w:hAnsi="仿宋_GB2312" w:eastAsia="仿宋_GB2312" w:cs="仿宋_GB2312"/>
          <w:b w:val="0"/>
          <w:bCs w:val="0"/>
          <w:sz w:val="30"/>
          <w:szCs w:val="30"/>
        </w:rPr>
        <w:t>2020</w:t>
      </w:r>
      <w:r>
        <w:rPr>
          <w:rFonts w:hint="eastAsia" w:ascii="仿宋_GB2312" w:hAnsi="仿宋_GB2312" w:eastAsia="仿宋_GB2312" w:cs="仿宋_GB2312"/>
          <w:b w:val="0"/>
          <w:bCs w:val="0"/>
          <w:sz w:val="30"/>
          <w:szCs w:val="30"/>
        </w:rPr>
        <w:t>年部门整体支出绩效评价报告》见附件（附件</w:t>
      </w:r>
      <w:r>
        <w:rPr>
          <w:rFonts w:ascii="仿宋_GB2312" w:hAnsi="仿宋_GB2312" w:eastAsia="仿宋_GB2312" w:cs="仿宋_GB2312"/>
          <w:b w:val="0"/>
          <w:bCs w:val="0"/>
          <w:sz w:val="30"/>
          <w:szCs w:val="30"/>
        </w:rPr>
        <w:t>1</w:t>
      </w:r>
      <w:r>
        <w:rPr>
          <w:rFonts w:hint="eastAsia" w:ascii="仿宋_GB2312" w:hAnsi="仿宋_GB2312" w:eastAsia="仿宋_GB2312" w:cs="仿宋_GB2312"/>
          <w:b w:val="0"/>
          <w:bCs w:val="0"/>
          <w:sz w:val="30"/>
          <w:szCs w:val="30"/>
        </w:rPr>
        <w:t>）。</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本部门自行组织对</w:t>
      </w:r>
      <w:r>
        <w:rPr>
          <w:rFonts w:hint="eastAsia" w:ascii="仿宋_GB2312" w:hAnsi="仿宋_GB2312" w:eastAsia="仿宋_GB2312" w:cs="仿宋_GB2312"/>
          <w:b w:val="0"/>
          <w:bCs w:val="0"/>
          <w:sz w:val="30"/>
          <w:szCs w:val="30"/>
          <w:lang w:val="en-US" w:eastAsia="zh-CN"/>
        </w:rPr>
        <w:t>13个</w:t>
      </w:r>
      <w:r>
        <w:rPr>
          <w:rFonts w:hint="eastAsia" w:ascii="仿宋_GB2312" w:hAnsi="仿宋_GB2312" w:eastAsia="仿宋_GB2312" w:cs="仿宋_GB2312"/>
          <w:b w:val="0"/>
          <w:bCs w:val="0"/>
          <w:sz w:val="30"/>
          <w:szCs w:val="30"/>
        </w:rPr>
        <w:t>项目</w:t>
      </w:r>
      <w:r>
        <w:rPr>
          <w:rFonts w:hint="eastAsia" w:ascii="仿宋_GB2312" w:hAnsi="仿宋_GB2312" w:eastAsia="仿宋_GB2312" w:cs="仿宋_GB2312"/>
          <w:b w:val="0"/>
          <w:bCs w:val="0"/>
          <w:sz w:val="30"/>
          <w:szCs w:val="30"/>
          <w:lang w:eastAsia="zh-CN"/>
        </w:rPr>
        <w:t>中的</w:t>
      </w:r>
      <w:r>
        <w:rPr>
          <w:rFonts w:hint="eastAsia" w:ascii="仿宋_GB2312" w:hAnsi="仿宋_GB2312" w:eastAsia="仿宋_GB2312" w:cs="仿宋_GB2312"/>
          <w:b w:val="0"/>
          <w:bCs w:val="0"/>
          <w:sz w:val="30"/>
          <w:szCs w:val="30"/>
          <w:lang w:val="en-US" w:eastAsia="zh-CN"/>
        </w:rPr>
        <w:t>5个</w:t>
      </w:r>
      <w:r>
        <w:rPr>
          <w:rFonts w:hint="eastAsia" w:ascii="仿宋_GB2312" w:hAnsi="仿宋_GB2312" w:eastAsia="仿宋_GB2312" w:cs="仿宋_GB2312"/>
          <w:b w:val="0"/>
          <w:bCs w:val="0"/>
          <w:sz w:val="30"/>
          <w:szCs w:val="30"/>
        </w:rPr>
        <w:t>项目开展了绩效评价，《茂县经济商务和信息局项目</w:t>
      </w:r>
      <w:r>
        <w:rPr>
          <w:rFonts w:ascii="仿宋_GB2312" w:hAnsi="仿宋_GB2312" w:eastAsia="仿宋_GB2312" w:cs="仿宋_GB2312"/>
          <w:b w:val="0"/>
          <w:bCs w:val="0"/>
          <w:sz w:val="30"/>
          <w:szCs w:val="30"/>
        </w:rPr>
        <w:t>2020</w:t>
      </w:r>
      <w:r>
        <w:rPr>
          <w:rFonts w:hint="eastAsia" w:ascii="仿宋_GB2312" w:hAnsi="仿宋_GB2312" w:eastAsia="仿宋_GB2312" w:cs="仿宋_GB2312"/>
          <w:b w:val="0"/>
          <w:bCs w:val="0"/>
          <w:sz w:val="30"/>
          <w:szCs w:val="30"/>
        </w:rPr>
        <w:t>年绩效评价报告》见附件（附件</w:t>
      </w:r>
      <w:r>
        <w:rPr>
          <w:rFonts w:ascii="仿宋_GB2312" w:hAnsi="仿宋_GB2312" w:eastAsia="仿宋_GB2312" w:cs="仿宋_GB2312"/>
          <w:b w:val="0"/>
          <w:bCs w:val="0"/>
          <w:sz w:val="30"/>
          <w:szCs w:val="30"/>
        </w:rPr>
        <w:t>2</w:t>
      </w:r>
      <w:r>
        <w:rPr>
          <w:rFonts w:hint="eastAsia" w:ascii="仿宋_GB2312" w:hAnsi="仿宋_GB2312" w:eastAsia="仿宋_GB2312" w:cs="仿宋_GB2312"/>
          <w:b w:val="0"/>
          <w:bCs w:val="0"/>
          <w:sz w:val="30"/>
          <w:szCs w:val="30"/>
          <w:lang w:val="en-US" w:eastAsia="zh-CN"/>
        </w:rPr>
        <w:t>-附件6</w:t>
      </w:r>
      <w:r>
        <w:rPr>
          <w:rFonts w:hint="eastAsia" w:ascii="仿宋_GB2312" w:hAnsi="仿宋_GB2312" w:eastAsia="仿宋_GB2312" w:cs="仿宋_GB2312"/>
          <w:b w:val="0"/>
          <w:bCs w:val="0"/>
          <w:sz w:val="30"/>
          <w:szCs w:val="30"/>
        </w:rPr>
        <w:t>）</w:t>
      </w:r>
      <w:r>
        <w:rPr>
          <w:rFonts w:hint="eastAsia" w:ascii="仿宋_GB2312" w:hAnsi="仿宋_GB2312" w:eastAsia="仿宋_GB2312" w:cs="仿宋_GB2312"/>
          <w:b w:val="0"/>
          <w:bCs w:val="0"/>
          <w:sz w:val="30"/>
          <w:szCs w:val="30"/>
          <w:lang w:eastAsia="zh-CN"/>
        </w:rPr>
        <w:t>。</w:t>
      </w: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kern w:val="2"/>
          <w:sz w:val="21"/>
          <w:szCs w:val="24"/>
          <w:lang w:val="en-US" w:eastAsia="zh-CN" w:bidi="ar-SA"/>
        </w:rPr>
      </w:pPr>
    </w:p>
    <w:p>
      <w:pPr>
        <w:pStyle w:val="2"/>
        <w:rPr>
          <w:rFonts w:ascii="Times New Roman" w:hAnsi="Times New Roman" w:eastAsia="宋体" w:cs="Times New Roman"/>
          <w:kern w:val="2"/>
          <w:sz w:val="21"/>
          <w:szCs w:val="24"/>
          <w:lang w:val="en-US" w:eastAsia="zh-CN" w:bidi="ar-SA"/>
        </w:rPr>
      </w:pPr>
    </w:p>
    <w:p>
      <w:pPr>
        <w:pStyle w:val="2"/>
        <w:rPr>
          <w:rFonts w:ascii="Times New Roman" w:hAnsi="Times New Roman" w:eastAsia="宋体" w:cs="Times New Roman"/>
          <w:kern w:val="2"/>
          <w:sz w:val="21"/>
          <w:szCs w:val="24"/>
          <w:lang w:val="en-US" w:eastAsia="zh-CN" w:bidi="ar-SA"/>
        </w:rPr>
      </w:pPr>
    </w:p>
    <w:p>
      <w:pPr>
        <w:numPr>
          <w:ilvl w:val="0"/>
          <w:numId w:val="5"/>
        </w:numPr>
        <w:spacing w:line="600" w:lineRule="exact"/>
        <w:ind w:firstLine="660" w:firstLineChars="150"/>
        <w:jc w:val="center"/>
        <w:outlineLvl w:val="0"/>
        <w:rPr>
          <w:rStyle w:val="24"/>
          <w:rFonts w:ascii="黑体" w:hAnsi="黑体" w:eastAsia="黑体"/>
          <w:b w:val="0"/>
        </w:rPr>
      </w:pPr>
      <w:bookmarkStart w:id="105" w:name="_Toc79163629"/>
      <w:bookmarkStart w:id="106" w:name="_Toc15377225"/>
      <w:bookmarkStart w:id="107" w:name="_Toc15396613"/>
      <w:bookmarkStart w:id="108" w:name="_Toc79163879"/>
      <w:r>
        <w:rPr>
          <w:rFonts w:hint="eastAsia" w:ascii="黑体" w:hAnsi="黑体" w:eastAsia="黑体"/>
          <w:color w:val="000000"/>
          <w:sz w:val="44"/>
          <w:szCs w:val="44"/>
        </w:rPr>
        <w:t>名</w:t>
      </w:r>
      <w:r>
        <w:rPr>
          <w:rStyle w:val="24"/>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1.财政拨款收入：指单位从同级财政部门取得的财政预算资金。</w:t>
      </w: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2.事业收入：指事业单位开展专业业务活动及辅助活动取得的收入。</w:t>
      </w: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3.经营收入：指事业单位在专业业务活动及其辅助活动之外开展非独立核算经营活动取得的收入。</w:t>
      </w: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4.其他收入：指单位取得的除上述收入以外的各项收入。 </w:t>
      </w: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5.使用非财政拨款结余：指事业单位使用以前年度积累的非财政拨款结余弥补当年收支差额的金额。 </w:t>
      </w: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6.年初结转和结余：指以前年度尚未完成、结转到本年按有关规定继续使用的资金。 </w:t>
      </w: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7.结余分配：指事业单位按照会计制度规定缴纳的所得税、提取的专用结余以及转入非财政拨款结余的金额等。</w:t>
      </w: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8、年末结转和结余：指单位按有关规定结转到下年或以后年度继续使用的资金。</w:t>
      </w:r>
    </w:p>
    <w:p>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rPr>
        <w:t>9.</w:t>
      </w:r>
      <w:r>
        <w:rPr>
          <w:rStyle w:val="22"/>
          <w:rFonts w:hint="eastAsia" w:ascii="仿宋_GB2312" w:hAnsi="仿宋_GB2312" w:eastAsia="仿宋_GB2312" w:cs="仿宋_GB2312"/>
          <w:b w:val="0"/>
          <w:bCs/>
          <w:color w:val="000000"/>
          <w:sz w:val="30"/>
          <w:szCs w:val="30"/>
        </w:rPr>
        <w:t>一般公共服务（类）商贸事务（款）行政运行（项）:</w:t>
      </w:r>
      <w:r>
        <w:rPr>
          <w:rFonts w:hint="eastAsia" w:ascii="仿宋_GB2312" w:hAnsi="仿宋_GB2312" w:eastAsia="仿宋_GB2312" w:cs="仿宋_GB2312"/>
          <w:color w:val="000000"/>
          <w:kern w:val="0"/>
          <w:sz w:val="30"/>
          <w:szCs w:val="30"/>
        </w:rPr>
        <w:t>指局机关及参公管理事业单位用于保障机构正常运行、开展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日常工作的基本支出</w:t>
      </w:r>
      <w:r>
        <w:rPr>
          <w:rFonts w:hint="eastAsia" w:ascii="仿宋_GB2312" w:hAnsi="仿宋_GB2312" w:eastAsia="仿宋_GB2312" w:cs="仿宋_GB2312"/>
          <w:color w:val="000000"/>
          <w:sz w:val="30"/>
          <w:szCs w:val="30"/>
        </w:rPr>
        <w:t>。</w:t>
      </w:r>
    </w:p>
    <w:p>
      <w:pPr>
        <w:keepNext w:val="0"/>
        <w:keepLines w:val="0"/>
        <w:pageBreakBefore w:val="0"/>
        <w:widowControl/>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10.</w:t>
      </w:r>
      <w:r>
        <w:rPr>
          <w:rStyle w:val="22"/>
          <w:rFonts w:hint="eastAsia" w:ascii="仿宋_GB2312" w:hAnsi="仿宋_GB2312" w:eastAsia="仿宋_GB2312" w:cs="仿宋_GB2312"/>
          <w:b w:val="0"/>
          <w:bCs/>
          <w:color w:val="000000"/>
          <w:sz w:val="30"/>
          <w:szCs w:val="30"/>
        </w:rPr>
        <w:t>一般公共服务（类）商贸事务（款）招商引资（项）:</w:t>
      </w:r>
      <w:r>
        <w:rPr>
          <w:rFonts w:hint="eastAsia" w:ascii="仿宋_GB2312" w:hAnsi="仿宋_GB2312" w:eastAsia="仿宋_GB2312" w:cs="仿宋_GB2312"/>
          <w:color w:val="000000"/>
          <w:kern w:val="0"/>
          <w:sz w:val="30"/>
          <w:szCs w:val="30"/>
        </w:rPr>
        <w:t>指局机关及参公管理事业单位开展财政综合业务、预决算编审等未单独设置项级科目的专门性财政管理工作的项目支出。</w:t>
      </w:r>
    </w:p>
    <w:p>
      <w:pPr>
        <w:keepNext w:val="0"/>
        <w:keepLines w:val="0"/>
        <w:pageBreakBefore w:val="0"/>
        <w:widowControl/>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sz w:val="30"/>
          <w:szCs w:val="30"/>
        </w:rPr>
        <w:t>11.</w:t>
      </w:r>
      <w:r>
        <w:rPr>
          <w:rStyle w:val="22"/>
          <w:rFonts w:hint="eastAsia" w:ascii="仿宋_GB2312" w:hAnsi="仿宋_GB2312" w:eastAsia="仿宋_GB2312" w:cs="仿宋_GB2312"/>
          <w:b w:val="0"/>
          <w:bCs/>
          <w:color w:val="000000"/>
          <w:sz w:val="30"/>
          <w:szCs w:val="30"/>
        </w:rPr>
        <w:t>一般公共服务（类）商贸事务（款）事业运行（项）:</w:t>
      </w:r>
      <w:r>
        <w:rPr>
          <w:rFonts w:hint="eastAsia" w:ascii="仿宋_GB2312" w:hAnsi="仿宋_GB2312" w:eastAsia="仿宋_GB2312" w:cs="仿宋_GB2312"/>
          <w:color w:val="000000"/>
          <w:kern w:val="0"/>
          <w:sz w:val="30"/>
          <w:szCs w:val="30"/>
        </w:rPr>
        <w:t>指局机关事业单位用于保障机构正常运行、开展日常工作的基本支出。</w:t>
      </w:r>
    </w:p>
    <w:p>
      <w:pPr>
        <w:keepNext w:val="0"/>
        <w:keepLines w:val="0"/>
        <w:pageBreakBefore w:val="0"/>
        <w:widowControl/>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Style w:val="22"/>
          <w:rFonts w:hint="eastAsia" w:ascii="仿宋_GB2312" w:hAnsi="仿宋_GB2312" w:eastAsia="仿宋_GB2312" w:cs="仿宋_GB2312"/>
          <w:b w:val="0"/>
          <w:bCs/>
          <w:color w:val="000000"/>
          <w:sz w:val="30"/>
          <w:szCs w:val="30"/>
        </w:rPr>
        <w:t>1</w:t>
      </w:r>
      <w:r>
        <w:rPr>
          <w:rStyle w:val="22"/>
          <w:rFonts w:hint="eastAsia" w:ascii="仿宋_GB2312" w:hAnsi="仿宋_GB2312" w:eastAsia="仿宋_GB2312" w:cs="仿宋_GB2312"/>
          <w:b w:val="0"/>
          <w:bCs/>
          <w:color w:val="000000"/>
          <w:sz w:val="30"/>
          <w:szCs w:val="30"/>
          <w:lang w:val="en-US" w:eastAsia="zh-CN"/>
        </w:rPr>
        <w:t>2</w:t>
      </w:r>
      <w:r>
        <w:rPr>
          <w:rStyle w:val="22"/>
          <w:rFonts w:hint="eastAsia" w:ascii="仿宋_GB2312" w:hAnsi="仿宋_GB2312" w:eastAsia="仿宋_GB2312" w:cs="仿宋_GB2312"/>
          <w:b w:val="0"/>
          <w:bCs/>
          <w:color w:val="000000"/>
          <w:sz w:val="30"/>
          <w:szCs w:val="30"/>
        </w:rPr>
        <w:t>.社会保障和就业（类）机关事业单位离退休（款）机关事业单位基本养老保险缴费支出（项）:</w:t>
      </w:r>
      <w:r>
        <w:rPr>
          <w:rFonts w:hint="eastAsia" w:ascii="仿宋_GB2312" w:hAnsi="仿宋_GB2312" w:eastAsia="仿宋_GB2312" w:cs="仿宋_GB2312"/>
          <w:color w:val="000000"/>
          <w:kern w:val="0"/>
          <w:sz w:val="30"/>
          <w:szCs w:val="30"/>
        </w:rPr>
        <w:t>指部门实施养</w:t>
      </w:r>
    </w:p>
    <w:p>
      <w:pPr>
        <w:keepNext w:val="0"/>
        <w:keepLines w:val="0"/>
        <w:pageBreakBefore w:val="0"/>
        <w:widowControl/>
        <w:kinsoku/>
        <w:wordWrap/>
        <w:overflowPunct/>
        <w:topLinePunct w:val="0"/>
        <w:bidi w:val="0"/>
        <w:snapToGrid/>
        <w:spacing w:line="560" w:lineRule="exact"/>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kern w:val="0"/>
          <w:sz w:val="30"/>
          <w:szCs w:val="30"/>
        </w:rPr>
        <w:t>老保险制度由单位缴纳的养老保险费的支出。</w:t>
      </w:r>
    </w:p>
    <w:p>
      <w:pPr>
        <w:keepNext w:val="0"/>
        <w:keepLines w:val="0"/>
        <w:pageBreakBefore w:val="0"/>
        <w:widowControl/>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Style w:val="22"/>
          <w:rFonts w:hint="eastAsia" w:ascii="仿宋_GB2312" w:hAnsi="仿宋_GB2312" w:eastAsia="仿宋_GB2312" w:cs="仿宋_GB2312"/>
          <w:b w:val="0"/>
          <w:bCs/>
          <w:color w:val="000000"/>
          <w:sz w:val="30"/>
          <w:szCs w:val="30"/>
        </w:rPr>
        <w:t>1</w:t>
      </w:r>
      <w:r>
        <w:rPr>
          <w:rStyle w:val="22"/>
          <w:rFonts w:hint="eastAsia" w:ascii="仿宋_GB2312" w:hAnsi="仿宋_GB2312" w:eastAsia="仿宋_GB2312" w:cs="仿宋_GB2312"/>
          <w:b w:val="0"/>
          <w:bCs/>
          <w:color w:val="000000"/>
          <w:sz w:val="30"/>
          <w:szCs w:val="30"/>
          <w:lang w:val="en-US" w:eastAsia="zh-CN"/>
        </w:rPr>
        <w:t>3</w:t>
      </w:r>
      <w:r>
        <w:rPr>
          <w:rStyle w:val="22"/>
          <w:rFonts w:hint="eastAsia" w:ascii="仿宋_GB2312" w:hAnsi="仿宋_GB2312" w:eastAsia="仿宋_GB2312" w:cs="仿宋_GB2312"/>
          <w:b w:val="0"/>
          <w:bCs/>
          <w:color w:val="000000"/>
          <w:sz w:val="30"/>
          <w:szCs w:val="30"/>
        </w:rPr>
        <w:t>.社会保障和就业（类）机关事业单位离退休（款）机关事业单位职业年金缴费支出（项）：</w:t>
      </w:r>
      <w:r>
        <w:rPr>
          <w:rFonts w:hint="eastAsia" w:ascii="仿宋_GB2312" w:hAnsi="仿宋_GB2312" w:eastAsia="仿宋_GB2312" w:cs="仿宋_GB2312"/>
          <w:color w:val="000000"/>
          <w:kern w:val="0"/>
          <w:sz w:val="30"/>
          <w:szCs w:val="30"/>
        </w:rPr>
        <w:t>指部门实施养老保险制度由单位缴纳的职业年金的支出。</w:t>
      </w:r>
    </w:p>
    <w:p>
      <w:pPr>
        <w:keepNext w:val="0"/>
        <w:keepLines w:val="0"/>
        <w:pageBreakBefore w:val="0"/>
        <w:widowControl/>
        <w:kinsoku/>
        <w:wordWrap/>
        <w:overflowPunct/>
        <w:topLinePunct w:val="0"/>
        <w:bidi w:val="0"/>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Style w:val="22"/>
          <w:rFonts w:hint="eastAsia" w:ascii="仿宋_GB2312" w:hAnsi="仿宋_GB2312" w:eastAsia="仿宋_GB2312" w:cs="仿宋_GB2312"/>
          <w:b w:val="0"/>
          <w:bCs/>
          <w:color w:val="000000"/>
          <w:sz w:val="30"/>
          <w:szCs w:val="30"/>
        </w:rPr>
        <w:t>1</w:t>
      </w:r>
      <w:r>
        <w:rPr>
          <w:rStyle w:val="22"/>
          <w:rFonts w:hint="eastAsia" w:ascii="仿宋_GB2312" w:hAnsi="仿宋_GB2312" w:eastAsia="仿宋_GB2312" w:cs="仿宋_GB2312"/>
          <w:b w:val="0"/>
          <w:bCs/>
          <w:color w:val="000000"/>
          <w:sz w:val="30"/>
          <w:szCs w:val="30"/>
          <w:lang w:val="en-US" w:eastAsia="zh-CN"/>
        </w:rPr>
        <w:t>4</w:t>
      </w:r>
      <w:r>
        <w:rPr>
          <w:rStyle w:val="22"/>
          <w:rFonts w:hint="eastAsia" w:ascii="仿宋_GB2312" w:hAnsi="仿宋_GB2312" w:eastAsia="仿宋_GB2312" w:cs="仿宋_GB2312"/>
          <w:b w:val="0"/>
          <w:bCs/>
          <w:color w:val="000000"/>
          <w:sz w:val="30"/>
          <w:szCs w:val="30"/>
        </w:rPr>
        <w:t>.医疗卫生与计划生育（类）行政事业单位医疗（款）行政单位医疗（项）:</w:t>
      </w:r>
      <w:r>
        <w:rPr>
          <w:rFonts w:hint="eastAsia" w:ascii="仿宋_GB2312" w:hAnsi="仿宋_GB2312" w:eastAsia="仿宋_GB2312" w:cs="仿宋_GB2312"/>
          <w:color w:val="000000"/>
          <w:kern w:val="0"/>
          <w:sz w:val="30"/>
          <w:szCs w:val="30"/>
        </w:rPr>
        <w:t>指行政单位用于缴纳单位基本医疗保险支出。</w:t>
      </w:r>
    </w:p>
    <w:p>
      <w:pPr>
        <w:keepNext w:val="0"/>
        <w:keepLines w:val="0"/>
        <w:pageBreakBefore w:val="0"/>
        <w:widowControl/>
        <w:kinsoku/>
        <w:wordWrap/>
        <w:overflowPunct/>
        <w:topLinePunct w:val="0"/>
        <w:bidi w:val="0"/>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Style w:val="22"/>
          <w:rFonts w:hint="eastAsia" w:ascii="仿宋_GB2312" w:hAnsi="仿宋_GB2312" w:eastAsia="仿宋_GB2312" w:cs="仿宋_GB2312"/>
          <w:b w:val="0"/>
          <w:bCs/>
          <w:color w:val="000000"/>
          <w:sz w:val="30"/>
          <w:szCs w:val="30"/>
          <w:lang w:val="en-US" w:eastAsia="zh-CN"/>
        </w:rPr>
        <w:t>15</w:t>
      </w:r>
      <w:r>
        <w:rPr>
          <w:rStyle w:val="22"/>
          <w:rFonts w:hint="eastAsia" w:ascii="仿宋_GB2312" w:hAnsi="仿宋_GB2312" w:eastAsia="仿宋_GB2312" w:cs="仿宋_GB2312"/>
          <w:b w:val="0"/>
          <w:bCs/>
          <w:color w:val="000000"/>
          <w:sz w:val="30"/>
          <w:szCs w:val="30"/>
        </w:rPr>
        <w:t>.医疗卫生与计划生育（类）医疗卫生与计划生育（款）事业单位医疗（项）:</w:t>
      </w:r>
      <w:r>
        <w:rPr>
          <w:rFonts w:hint="eastAsia" w:ascii="仿宋_GB2312" w:hAnsi="仿宋_GB2312" w:eastAsia="仿宋_GB2312" w:cs="仿宋_GB2312"/>
          <w:color w:val="000000"/>
          <w:kern w:val="0"/>
          <w:sz w:val="30"/>
          <w:szCs w:val="30"/>
        </w:rPr>
        <w:t>指事业单位用于缴纳单位基本医疗保险支出。</w:t>
      </w:r>
    </w:p>
    <w:p>
      <w:pPr>
        <w:keepNext w:val="0"/>
        <w:keepLines w:val="0"/>
        <w:pageBreakBefore w:val="0"/>
        <w:kinsoku/>
        <w:wordWrap/>
        <w:overflowPunct/>
        <w:topLinePunct w:val="0"/>
        <w:bidi w:val="0"/>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lang w:val="en-US" w:eastAsia="zh-CN"/>
        </w:rPr>
        <w:t>16</w:t>
      </w:r>
      <w:r>
        <w:rPr>
          <w:rFonts w:hint="eastAsia" w:ascii="仿宋_GB2312" w:hAnsi="仿宋_GB2312" w:eastAsia="仿宋_GB2312" w:cs="仿宋_GB2312"/>
          <w:color w:val="000000"/>
          <w:sz w:val="30"/>
          <w:szCs w:val="30"/>
        </w:rPr>
        <w:t>.农林水支出（类）农业（款）科技转化与推广服务（项）：指政府农林水事务支出</w:t>
      </w:r>
      <w:r>
        <w:rPr>
          <w:rStyle w:val="22"/>
          <w:rFonts w:hint="eastAsia" w:ascii="仿宋_GB2312" w:hAnsi="仿宋_GB2312" w:eastAsia="仿宋_GB2312" w:cs="仿宋_GB2312"/>
          <w:b w:val="0"/>
          <w:bCs/>
          <w:color w:val="000000"/>
          <w:sz w:val="30"/>
          <w:szCs w:val="30"/>
        </w:rPr>
        <w:t>。</w:t>
      </w:r>
    </w:p>
    <w:p>
      <w:pPr>
        <w:keepNext w:val="0"/>
        <w:keepLines w:val="0"/>
        <w:pageBreakBefore w:val="0"/>
        <w:kinsoku/>
        <w:wordWrap/>
        <w:overflowPunct/>
        <w:topLinePunct w:val="0"/>
        <w:bidi w:val="0"/>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lang w:val="en-US" w:eastAsia="zh-CN"/>
        </w:rPr>
        <w:t>17</w:t>
      </w:r>
      <w:r>
        <w:rPr>
          <w:rFonts w:hint="eastAsia" w:ascii="仿宋_GB2312" w:hAnsi="仿宋_GB2312" w:eastAsia="仿宋_GB2312" w:cs="仿宋_GB2312"/>
          <w:color w:val="000000"/>
          <w:sz w:val="30"/>
          <w:szCs w:val="30"/>
        </w:rPr>
        <w:t>.农林水支出（类）扶贫（款）农村基础设施建设（项）：</w:t>
      </w:r>
      <w:r>
        <w:rPr>
          <w:rStyle w:val="22"/>
          <w:rFonts w:hint="eastAsia" w:ascii="仿宋_GB2312" w:hAnsi="仿宋_GB2312" w:eastAsia="仿宋_GB2312" w:cs="仿宋_GB2312"/>
          <w:b w:val="0"/>
          <w:bCs/>
          <w:color w:val="000000"/>
          <w:sz w:val="30"/>
          <w:szCs w:val="30"/>
        </w:rPr>
        <w:t>指农村基础设施建设的支出。</w:t>
      </w:r>
    </w:p>
    <w:p>
      <w:pPr>
        <w:keepNext w:val="0"/>
        <w:keepLines w:val="0"/>
        <w:pageBreakBefore w:val="0"/>
        <w:kinsoku/>
        <w:wordWrap/>
        <w:overflowPunct/>
        <w:topLinePunct w:val="0"/>
        <w:bidi w:val="0"/>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lang w:val="en-US" w:eastAsia="zh-CN"/>
        </w:rPr>
        <w:t>18</w:t>
      </w:r>
      <w:r>
        <w:rPr>
          <w:rFonts w:hint="eastAsia" w:ascii="仿宋_GB2312" w:hAnsi="仿宋_GB2312" w:eastAsia="仿宋_GB2312" w:cs="仿宋_GB2312"/>
          <w:color w:val="000000"/>
          <w:sz w:val="30"/>
          <w:szCs w:val="30"/>
        </w:rPr>
        <w:t>.农林水支出（类）扶贫（款）其他扶贫支出（项）：指其他扶贫支出。</w:t>
      </w:r>
    </w:p>
    <w:p>
      <w:pPr>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19</w:t>
      </w:r>
      <w:r>
        <w:rPr>
          <w:rFonts w:hint="eastAsia" w:ascii="仿宋_GB2312" w:hAnsi="仿宋_GB2312" w:eastAsia="仿宋_GB2312" w:cs="仿宋_GB2312"/>
          <w:color w:val="000000"/>
          <w:sz w:val="30"/>
          <w:szCs w:val="30"/>
        </w:rPr>
        <w:t>.资源勘探信息等支出（类）资源勘探开发（款）行政运行（项）：</w:t>
      </w:r>
      <w:r>
        <w:rPr>
          <w:rStyle w:val="22"/>
          <w:rFonts w:hint="eastAsia" w:ascii="仿宋_GB2312" w:hAnsi="仿宋_GB2312" w:eastAsia="仿宋_GB2312" w:cs="仿宋_GB2312"/>
          <w:b w:val="0"/>
          <w:bCs/>
          <w:color w:val="000000"/>
          <w:sz w:val="30"/>
          <w:szCs w:val="30"/>
        </w:rPr>
        <w:t>指行政单位的基本支出。</w:t>
      </w:r>
    </w:p>
    <w:p>
      <w:pPr>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.资源勘探信息等支出（类）制造业（款）其他制造业支出（项）：</w:t>
      </w:r>
      <w:r>
        <w:rPr>
          <w:rStyle w:val="22"/>
          <w:rFonts w:hint="eastAsia" w:ascii="仿宋_GB2312" w:hAnsi="仿宋_GB2312" w:eastAsia="仿宋_GB2312" w:cs="仿宋_GB2312"/>
          <w:b w:val="0"/>
          <w:bCs/>
          <w:color w:val="000000"/>
          <w:sz w:val="30"/>
          <w:szCs w:val="30"/>
        </w:rPr>
        <w:t>指轻工、冶炼、交通运输及通信设备等制造业支出。</w:t>
      </w:r>
    </w:p>
    <w:p>
      <w:pPr>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w:t>
      </w:r>
      <w:r>
        <w:rPr>
          <w:rFonts w:hint="eastAsia" w:ascii="仿宋_GB2312" w:hAnsi="仿宋_GB2312" w:eastAsia="仿宋_GB2312" w:cs="仿宋_GB2312"/>
          <w:color w:val="000000"/>
          <w:sz w:val="30"/>
          <w:szCs w:val="30"/>
          <w:lang w:val="en-US" w:eastAsia="zh-CN"/>
        </w:rPr>
        <w:t>1</w:t>
      </w:r>
      <w:r>
        <w:rPr>
          <w:rFonts w:hint="eastAsia" w:ascii="仿宋_GB2312" w:hAnsi="仿宋_GB2312" w:eastAsia="仿宋_GB2312" w:cs="仿宋_GB2312"/>
          <w:color w:val="000000"/>
          <w:sz w:val="30"/>
          <w:szCs w:val="30"/>
        </w:rPr>
        <w:t>.资源勘探信息等支出（类）工业和信息产业监管（款）无线电监管（项）：</w:t>
      </w:r>
      <w:r>
        <w:rPr>
          <w:rStyle w:val="22"/>
          <w:rFonts w:hint="eastAsia" w:ascii="仿宋_GB2312" w:hAnsi="仿宋_GB2312" w:eastAsia="仿宋_GB2312" w:cs="仿宋_GB2312"/>
          <w:b w:val="0"/>
          <w:bCs/>
          <w:color w:val="000000"/>
          <w:sz w:val="30"/>
          <w:szCs w:val="30"/>
        </w:rPr>
        <w:t>指无线电监管方面的支出。</w:t>
      </w:r>
    </w:p>
    <w:p>
      <w:pPr>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22</w:t>
      </w:r>
      <w:r>
        <w:rPr>
          <w:rFonts w:hint="eastAsia" w:ascii="仿宋_GB2312" w:hAnsi="仿宋_GB2312" w:eastAsia="仿宋_GB2312" w:cs="仿宋_GB2312"/>
          <w:color w:val="000000"/>
          <w:sz w:val="30"/>
          <w:szCs w:val="30"/>
        </w:rPr>
        <w:t>.资源勘探信息等支出（类）支出中小企业发展和管理支出（款）中小企业发展专项（项）：</w:t>
      </w:r>
      <w:r>
        <w:rPr>
          <w:rStyle w:val="22"/>
          <w:rFonts w:hint="eastAsia" w:ascii="仿宋_GB2312" w:hAnsi="仿宋_GB2312" w:eastAsia="仿宋_GB2312" w:cs="仿宋_GB2312"/>
          <w:b w:val="0"/>
          <w:bCs/>
          <w:color w:val="000000"/>
          <w:sz w:val="30"/>
          <w:szCs w:val="30"/>
        </w:rPr>
        <w:t>指用于中小企业管理及支持中小企业发展方面的支出。</w:t>
      </w:r>
    </w:p>
    <w:p>
      <w:pPr>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23</w:t>
      </w:r>
      <w:r>
        <w:rPr>
          <w:rFonts w:hint="eastAsia" w:ascii="仿宋_GB2312" w:hAnsi="仿宋_GB2312" w:eastAsia="仿宋_GB2312" w:cs="仿宋_GB2312"/>
          <w:color w:val="000000"/>
          <w:sz w:val="30"/>
          <w:szCs w:val="30"/>
        </w:rPr>
        <w:t>.资源勘探信息等支出（类）其他资源勘探信息等支出（款）其他资源勘探信息等支出（项）：指其他用于资源勘探信息等方面的支出</w:t>
      </w:r>
      <w:r>
        <w:rPr>
          <w:rStyle w:val="22"/>
          <w:rFonts w:hint="eastAsia" w:ascii="仿宋_GB2312" w:hAnsi="仿宋_GB2312" w:eastAsia="仿宋_GB2312" w:cs="仿宋_GB2312"/>
          <w:b w:val="0"/>
          <w:bCs/>
          <w:color w:val="000000"/>
          <w:sz w:val="30"/>
          <w:szCs w:val="30"/>
        </w:rPr>
        <w:t>。</w:t>
      </w:r>
    </w:p>
    <w:p>
      <w:pPr>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24</w:t>
      </w:r>
      <w:r>
        <w:rPr>
          <w:rFonts w:hint="eastAsia" w:ascii="仿宋_GB2312" w:hAnsi="仿宋_GB2312" w:eastAsia="仿宋_GB2312" w:cs="仿宋_GB2312"/>
          <w:color w:val="000000"/>
          <w:sz w:val="30"/>
          <w:szCs w:val="30"/>
        </w:rPr>
        <w:t>.商业服务业等支出（类）商业流通事务（款）其他商业流通事务（项）：</w:t>
      </w:r>
      <w:r>
        <w:rPr>
          <w:rStyle w:val="22"/>
          <w:rFonts w:hint="eastAsia" w:ascii="仿宋_GB2312" w:hAnsi="仿宋_GB2312" w:eastAsia="仿宋_GB2312" w:cs="仿宋_GB2312"/>
          <w:b w:val="0"/>
          <w:bCs/>
          <w:color w:val="000000"/>
          <w:sz w:val="30"/>
          <w:szCs w:val="30"/>
        </w:rPr>
        <w:t>指其他用于商业流通事务方面的支出。</w:t>
      </w:r>
    </w:p>
    <w:p>
      <w:pPr>
        <w:keepNext w:val="0"/>
        <w:keepLines w:val="0"/>
        <w:pageBreakBefore w:val="0"/>
        <w:kinsoku/>
        <w:wordWrap/>
        <w:overflowPunct/>
        <w:topLinePunct w:val="0"/>
        <w:bidi w:val="0"/>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lang w:val="en-US" w:eastAsia="zh-CN"/>
        </w:rPr>
        <w:t>25</w:t>
      </w:r>
      <w:r>
        <w:rPr>
          <w:rFonts w:hint="eastAsia" w:ascii="仿宋_GB2312" w:hAnsi="仿宋_GB2312" w:eastAsia="仿宋_GB2312" w:cs="仿宋_GB2312"/>
          <w:color w:val="000000"/>
          <w:sz w:val="30"/>
          <w:szCs w:val="30"/>
        </w:rPr>
        <w:t>.商业服务业等支出（类）涉外发展服务支出（款）其他涉外发展服务支出（项）：</w:t>
      </w:r>
      <w:r>
        <w:rPr>
          <w:rStyle w:val="22"/>
          <w:rFonts w:hint="eastAsia" w:ascii="仿宋_GB2312" w:hAnsi="仿宋_GB2312" w:eastAsia="仿宋_GB2312" w:cs="仿宋_GB2312"/>
          <w:b w:val="0"/>
          <w:bCs/>
          <w:color w:val="000000"/>
          <w:sz w:val="30"/>
          <w:szCs w:val="30"/>
        </w:rPr>
        <w:t>指从事外贸业务单位、外贸投资单位、从事对外经济合作单位和境外单位的资助。</w:t>
      </w:r>
    </w:p>
    <w:p>
      <w:pPr>
        <w:keepNext w:val="0"/>
        <w:keepLines w:val="0"/>
        <w:pageBreakBefore w:val="0"/>
        <w:kinsoku/>
        <w:wordWrap/>
        <w:overflowPunct/>
        <w:topLinePunct w:val="0"/>
        <w:bidi w:val="0"/>
        <w:snapToGrid/>
        <w:spacing w:line="560" w:lineRule="exact"/>
        <w:ind w:firstLine="600" w:firstLineChars="200"/>
        <w:textAlignment w:val="auto"/>
        <w:rPr>
          <w:rStyle w:val="22"/>
          <w:rFonts w:hint="eastAsia" w:ascii="仿宋_GB2312" w:hAnsi="仿宋_GB2312" w:eastAsia="仿宋_GB2312" w:cs="仿宋_GB2312"/>
          <w:b w:val="0"/>
          <w:bCs/>
          <w:color w:val="000000"/>
          <w:sz w:val="30"/>
          <w:szCs w:val="30"/>
        </w:rPr>
      </w:pPr>
      <w:r>
        <w:rPr>
          <w:rFonts w:hint="eastAsia" w:ascii="仿宋_GB2312" w:hAnsi="仿宋_GB2312" w:eastAsia="仿宋_GB2312" w:cs="仿宋_GB2312"/>
          <w:color w:val="000000"/>
          <w:sz w:val="30"/>
          <w:szCs w:val="30"/>
          <w:lang w:val="en-US" w:eastAsia="zh-CN"/>
        </w:rPr>
        <w:t>26</w:t>
      </w:r>
      <w:r>
        <w:rPr>
          <w:rFonts w:hint="eastAsia" w:ascii="仿宋_GB2312" w:hAnsi="仿宋_GB2312" w:eastAsia="仿宋_GB2312" w:cs="仿宋_GB2312"/>
          <w:color w:val="000000"/>
          <w:sz w:val="30"/>
          <w:szCs w:val="30"/>
        </w:rPr>
        <w:t>.商业服务业等支出（类）其他商业服务业等支出（款）其他商业服务业等支出（项）：</w:t>
      </w:r>
      <w:r>
        <w:rPr>
          <w:rStyle w:val="22"/>
          <w:rFonts w:hint="eastAsia" w:ascii="仿宋_GB2312" w:hAnsi="仿宋_GB2312" w:eastAsia="仿宋_GB2312" w:cs="仿宋_GB2312"/>
          <w:b w:val="0"/>
          <w:bCs/>
          <w:color w:val="000000"/>
          <w:sz w:val="30"/>
          <w:szCs w:val="30"/>
        </w:rPr>
        <w:t>指其他用于商业服务业等方面的支出。</w:t>
      </w:r>
    </w:p>
    <w:p>
      <w:pPr>
        <w:keepNext w:val="0"/>
        <w:keepLines w:val="0"/>
        <w:pageBreakBefore w:val="0"/>
        <w:widowControl/>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sz w:val="30"/>
          <w:szCs w:val="30"/>
          <w:lang w:val="en-US" w:eastAsia="zh-CN"/>
        </w:rPr>
        <w:t>2</w:t>
      </w:r>
      <w:r>
        <w:rPr>
          <w:rFonts w:hint="eastAsia" w:ascii="仿宋_GB2312" w:hAnsi="仿宋_GB2312" w:eastAsia="仿宋_GB2312" w:cs="仿宋_GB2312"/>
          <w:color w:val="000000"/>
          <w:sz w:val="30"/>
          <w:szCs w:val="30"/>
        </w:rPr>
        <w:t>7.住房保障支出（类）住房改革支出（款）住房公积金（项）：</w:t>
      </w:r>
      <w:r>
        <w:rPr>
          <w:rFonts w:hint="eastAsia" w:ascii="仿宋_GB2312" w:hAnsi="仿宋_GB2312" w:eastAsia="仿宋_GB2312" w:cs="仿宋_GB2312"/>
          <w:color w:val="000000"/>
          <w:kern w:val="0"/>
          <w:sz w:val="30"/>
          <w:szCs w:val="30"/>
        </w:rPr>
        <w:t>反映行政事业单位按规定为职工缴纳的住房公积金。</w:t>
      </w:r>
    </w:p>
    <w:p>
      <w:pPr>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28</w:t>
      </w:r>
      <w:r>
        <w:rPr>
          <w:rFonts w:hint="eastAsia" w:ascii="仿宋_GB2312" w:hAnsi="仿宋_GB2312" w:eastAsia="仿宋_GB2312" w:cs="仿宋_GB2312"/>
          <w:color w:val="000000"/>
          <w:sz w:val="30"/>
          <w:szCs w:val="30"/>
        </w:rPr>
        <w:t>.其他支出（类）其他支出（款）其他（项）：</w:t>
      </w:r>
      <w:r>
        <w:rPr>
          <w:rStyle w:val="22"/>
          <w:rFonts w:hint="eastAsia" w:ascii="仿宋_GB2312" w:hAnsi="仿宋_GB2312" w:eastAsia="仿宋_GB2312" w:cs="仿宋_GB2312"/>
          <w:b w:val="0"/>
          <w:bCs/>
          <w:color w:val="000000"/>
          <w:sz w:val="30"/>
          <w:szCs w:val="30"/>
        </w:rPr>
        <w:t>指其他方面支出</w:t>
      </w:r>
      <w:r>
        <w:rPr>
          <w:rFonts w:hint="eastAsia" w:ascii="仿宋_GB2312" w:hAnsi="仿宋_GB2312" w:eastAsia="仿宋_GB2312" w:cs="仿宋_GB2312"/>
          <w:color w:val="000000"/>
          <w:sz w:val="30"/>
          <w:szCs w:val="30"/>
        </w:rPr>
        <w:t>。</w:t>
      </w:r>
    </w:p>
    <w:p>
      <w:pPr>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29</w:t>
      </w:r>
      <w:r>
        <w:rPr>
          <w:rFonts w:hint="eastAsia" w:ascii="仿宋_GB2312" w:hAnsi="仿宋_GB2312" w:eastAsia="仿宋_GB2312" w:cs="仿宋_GB2312"/>
          <w:color w:val="000000"/>
          <w:sz w:val="30"/>
          <w:szCs w:val="30"/>
        </w:rPr>
        <w:t>.基本支出：指为保障机构正常运转、完成日常工作任务而发生的人员支出和公用支出。</w:t>
      </w:r>
    </w:p>
    <w:p>
      <w:pPr>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30</w:t>
      </w:r>
      <w:r>
        <w:rPr>
          <w:rFonts w:hint="eastAsia" w:ascii="仿宋_GB2312" w:hAnsi="仿宋_GB2312" w:eastAsia="仿宋_GB2312" w:cs="仿宋_GB2312"/>
          <w:color w:val="000000"/>
          <w:sz w:val="30"/>
          <w:szCs w:val="30"/>
        </w:rPr>
        <w:t xml:space="preserve">.项目支出：指在基本支出之外为完成特定行政任务和事业发展目标所发生的支出。 </w:t>
      </w: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31</w:t>
      </w:r>
      <w:r>
        <w:rPr>
          <w:rFonts w:hint="eastAsia" w:ascii="仿宋_GB2312" w:hAnsi="仿宋_GB2312" w:eastAsia="仿宋_GB2312" w:cs="仿宋_GB2312"/>
          <w:sz w:val="30"/>
          <w:szCs w:val="30"/>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keepNext w:val="0"/>
        <w:keepLines w:val="0"/>
        <w:pageBreakBefore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32</w:t>
      </w:r>
      <w:r>
        <w:rPr>
          <w:rFonts w:hint="eastAsia" w:ascii="仿宋_GB2312" w:hAnsi="仿宋_GB2312" w:eastAsia="仿宋_GB2312" w:cs="仿宋_GB2312"/>
          <w:sz w:val="30"/>
          <w:szCs w:val="30"/>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仿宋_GB2312" w:hAnsi="仿宋_GB2312" w:eastAsia="仿宋_GB2312" w:cs="仿宋_GB2312"/>
          <w:b/>
          <w:color w:val="000000"/>
          <w:sz w:val="30"/>
          <w:szCs w:val="30"/>
        </w:rPr>
      </w:pPr>
      <w:bookmarkStart w:id="109" w:name="_Toc15377226"/>
    </w:p>
    <w:p>
      <w:pPr>
        <w:pStyle w:val="2"/>
        <w:rPr>
          <w:rFonts w:hint="eastAsia" w:ascii="仿宋_GB2312" w:hAnsi="仿宋_GB2312" w:eastAsia="仿宋_GB2312" w:cs="仿宋_GB2312"/>
          <w:b/>
          <w:color w:val="000000"/>
          <w:sz w:val="30"/>
          <w:szCs w:val="30"/>
        </w:rPr>
      </w:pPr>
    </w:p>
    <w:p>
      <w:pPr>
        <w:pStyle w:val="2"/>
        <w:rPr>
          <w:rFonts w:hint="eastAsia" w:ascii="仿宋_GB2312" w:hAnsi="仿宋_GB2312" w:eastAsia="仿宋_GB2312" w:cs="仿宋_GB2312"/>
          <w:b/>
          <w:color w:val="000000"/>
          <w:sz w:val="30"/>
          <w:szCs w:val="30"/>
        </w:rPr>
      </w:pPr>
    </w:p>
    <w:p>
      <w:pPr>
        <w:pStyle w:val="2"/>
        <w:rPr>
          <w:rFonts w:hint="eastAsia" w:ascii="仿宋_GB2312" w:hAnsi="仿宋_GB2312" w:eastAsia="仿宋_GB2312" w:cs="仿宋_GB2312"/>
          <w:b/>
          <w:color w:val="000000"/>
          <w:sz w:val="30"/>
          <w:szCs w:val="30"/>
        </w:rPr>
      </w:pPr>
    </w:p>
    <w:p>
      <w:pPr>
        <w:pStyle w:val="2"/>
        <w:rPr>
          <w:rFonts w:hint="eastAsia" w:ascii="仿宋_GB2312" w:hAnsi="仿宋_GB2312" w:eastAsia="仿宋_GB2312" w:cs="仿宋_GB2312"/>
          <w:b/>
          <w:color w:val="000000"/>
          <w:sz w:val="30"/>
          <w:szCs w:val="30"/>
        </w:rPr>
      </w:pPr>
    </w:p>
    <w:p>
      <w:pPr>
        <w:pStyle w:val="2"/>
        <w:rPr>
          <w:rFonts w:hint="eastAsia" w:ascii="仿宋_GB2312" w:hAnsi="仿宋_GB2312" w:eastAsia="仿宋_GB2312" w:cs="仿宋_GB2312"/>
          <w:b/>
          <w:color w:val="000000"/>
          <w:sz w:val="30"/>
          <w:szCs w:val="30"/>
        </w:rPr>
      </w:pPr>
    </w:p>
    <w:p>
      <w:pPr>
        <w:pStyle w:val="2"/>
        <w:rPr>
          <w:rFonts w:hint="eastAsia" w:ascii="仿宋_GB2312" w:hAnsi="仿宋_GB2312" w:eastAsia="仿宋_GB2312" w:cs="仿宋_GB2312"/>
          <w:b/>
          <w:color w:val="000000"/>
          <w:sz w:val="30"/>
          <w:szCs w:val="30"/>
        </w:rPr>
      </w:pPr>
    </w:p>
    <w:p>
      <w:pPr>
        <w:pStyle w:val="2"/>
        <w:rPr>
          <w:rFonts w:hint="eastAsia" w:ascii="仿宋_GB2312" w:hAnsi="仿宋_GB2312" w:eastAsia="仿宋_GB2312" w:cs="仿宋_GB2312"/>
          <w:b/>
          <w:color w:val="000000"/>
          <w:sz w:val="30"/>
          <w:szCs w:val="30"/>
        </w:rPr>
      </w:pPr>
    </w:p>
    <w:p>
      <w:pPr>
        <w:pStyle w:val="2"/>
        <w:rPr>
          <w:rFonts w:hint="eastAsia" w:ascii="仿宋_GB2312" w:hAnsi="仿宋_GB2312" w:eastAsia="仿宋_GB2312" w:cs="仿宋_GB2312"/>
          <w:b/>
          <w:color w:val="000000"/>
          <w:sz w:val="30"/>
          <w:szCs w:val="30"/>
        </w:rPr>
      </w:pPr>
    </w:p>
    <w:p>
      <w:pPr>
        <w:bidi w:val="0"/>
        <w:rPr>
          <w:rFonts w:ascii="宋体"/>
          <w:b/>
          <w:color w:val="000000"/>
          <w:sz w:val="44"/>
          <w:szCs w:val="44"/>
        </w:rPr>
      </w:pPr>
    </w:p>
    <w:p>
      <w:pPr>
        <w:bidi w:val="0"/>
        <w:jc w:val="center"/>
        <w:rPr>
          <w:rStyle w:val="24"/>
          <w:rFonts w:ascii="黑体" w:hAnsi="黑体" w:eastAsia="黑体"/>
          <w:b w:val="0"/>
        </w:rPr>
      </w:pPr>
      <w:bookmarkStart w:id="110" w:name="_Toc15396614"/>
      <w:bookmarkStart w:id="111" w:name="_Toc79163630"/>
      <w:bookmarkStart w:id="112" w:name="_Toc79163880"/>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仿宋_GB2312" w:hAnsi="仿宋_GB2312" w:eastAsia="仿宋_GB2312" w:cs="仿宋_GB2312"/>
          <w:sz w:val="40"/>
          <w:szCs w:val="40"/>
          <w:lang w:eastAsia="zh-CN"/>
        </w:rPr>
      </w:pPr>
      <w:bookmarkStart w:id="115" w:name="_Toc79163882"/>
      <w:bookmarkStart w:id="116" w:name="_Toc79163632"/>
      <w:r>
        <w:rPr>
          <w:rFonts w:hint="eastAsia" w:ascii="仿宋_GB2312" w:hAnsi="仿宋_GB2312" w:eastAsia="仿宋_GB2312" w:cs="仿宋_GB2312"/>
          <w:sz w:val="40"/>
          <w:szCs w:val="40"/>
          <w:lang w:eastAsia="zh-CN"/>
        </w:rPr>
        <w:t>茂县经济商务和信息局</w:t>
      </w:r>
    </w:p>
    <w:p>
      <w:pPr>
        <w:spacing w:line="600" w:lineRule="exact"/>
        <w:jc w:val="center"/>
        <w:outlineLvl w:val="0"/>
        <w:rPr>
          <w:rFonts w:hint="eastAsia" w:ascii="仿宋_GB2312" w:hAnsi="仿宋_GB2312" w:eastAsia="仿宋_GB2312" w:cs="仿宋_GB2312"/>
          <w:sz w:val="32"/>
          <w:szCs w:val="32"/>
        </w:rPr>
      </w:pPr>
      <w:r>
        <w:rPr>
          <w:rFonts w:hint="eastAsia" w:ascii="仿宋_GB2312" w:hAnsi="仿宋_GB2312" w:eastAsia="仿宋_GB2312" w:cs="仿宋_GB2312"/>
          <w:sz w:val="40"/>
          <w:szCs w:val="40"/>
        </w:rPr>
        <w:t>2020年部门整体支出绩效评价报告</w:t>
      </w:r>
      <w:bookmarkEnd w:id="115"/>
      <w:bookmarkEnd w:id="116"/>
    </w:p>
    <w:p>
      <w:pPr>
        <w:widowControl/>
        <w:adjustRightInd w:val="0"/>
        <w:snapToGrid w:val="0"/>
        <w:spacing w:line="580" w:lineRule="exact"/>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76" w:lineRule="atLeast"/>
        <w:ind w:firstLine="640" w:firstLineChars="200"/>
        <w:rPr>
          <w:rFonts w:hint="eastAsia"/>
          <w:lang w:val="zh-CN"/>
        </w:rPr>
      </w:pPr>
      <w:r>
        <w:rPr>
          <w:rFonts w:hint="eastAsia" w:ascii="仿宋_GB2312" w:hAnsi="仿宋_GB2312" w:eastAsia="仿宋_GB2312" w:cs="仿宋_GB2312"/>
          <w:sz w:val="32"/>
          <w:szCs w:val="32"/>
        </w:rPr>
        <w:t>茂县经济商务和信息化局为行政单位。</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spacing w:line="576" w:lineRule="atLeast"/>
        <w:ind w:firstLine="420" w:firstLineChars="200"/>
        <w:rPr>
          <w:rFonts w:ascii="仿宋_GB2312" w:hAnsi="仿宋_GB2312" w:eastAsia="仿宋_GB2312"/>
          <w:sz w:val="32"/>
          <w:szCs w:val="32"/>
        </w:rPr>
      </w:pPr>
      <w:r>
        <w:rPr>
          <w:rFonts w:hint="eastAsia"/>
          <w:lang w:val="zh-CN"/>
        </w:rPr>
        <w:tab/>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负责组织贯彻国家、省、州有关工业经济、信息化和无线电管理的方针、政策和法律、法规，组织实施国家西部大开发战略等有关工业经济的政策措施。</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监测、分析工业经济运行态势和质量，建立全县工业经济运行预警机制，拟定中、近期工业经济运行目标并组织实施，协调解决工业经济运行中的重大问题。负责电力、成品油、天然气、煤炭、食盐等重要物资综合调控、紧急调度工作和交通运输协同配合工作，负责民爆物品销售环节的安全监督管理，负责县级医药储备的监督管理。</w:t>
      </w:r>
    </w:p>
    <w:p>
      <w:pPr>
        <w:spacing w:line="576" w:lineRule="atLeast"/>
        <w:ind w:firstLine="640" w:firstLineChars="200"/>
        <w:rPr>
          <w:lang w:val="zh-CN"/>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指导企业改革等职能</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pStyle w:val="7"/>
        <w:rPr>
          <w:lang w:val="zh-CN"/>
        </w:rPr>
      </w:pPr>
      <w:r>
        <w:rPr>
          <w:rFonts w:hint="eastAsia" w:ascii="仿宋_GB2312" w:hAnsi="仿宋_GB2312" w:eastAsia="仿宋_GB2312" w:cs="仿宋_GB2312"/>
          <w:sz w:val="32"/>
          <w:szCs w:val="32"/>
        </w:rPr>
        <w:t>我单位现有在职职工</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人，其中：行政在职</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人，机关工勤在职</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人，事业工勤在职</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人。离退休人员</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人，其中：退休</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人；遗嘱补助人员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Style w:val="7"/>
        <w:rPr>
          <w:rFonts w:hint="default" w:eastAsia="仿宋_GB2312"/>
          <w:lang w:val="en-US" w:eastAsia="zh-CN"/>
        </w:rPr>
      </w:pPr>
      <w:r>
        <w:rPr>
          <w:rFonts w:hint="eastAsia" w:ascii="仿宋_GB2312" w:hAnsi="仿宋_GB2312" w:eastAsia="仿宋_GB2312" w:cs="仿宋_GB2312"/>
          <w:sz w:val="32"/>
          <w:szCs w:val="32"/>
        </w:rPr>
        <w:t>2020年部门本年收入3773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39</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，一般公共预算财政拨款收入</w:t>
      </w:r>
      <w:r>
        <w:rPr>
          <w:rFonts w:hint="eastAsia" w:ascii="仿宋_GB2312" w:hAnsi="仿宋_GB2312" w:eastAsia="仿宋_GB2312" w:cs="仿宋_GB2312"/>
          <w:sz w:val="32"/>
          <w:szCs w:val="32"/>
          <w:lang w:val="en-US" w:eastAsia="zh-CN"/>
        </w:rPr>
        <w:t>3648.39万元，政府性基金预算拨款收入125万元。</w:t>
      </w:r>
    </w:p>
    <w:p>
      <w:pPr>
        <w:widowControl/>
        <w:numPr>
          <w:ilvl w:val="0"/>
          <w:numId w:val="0"/>
        </w:numPr>
        <w:tabs>
          <w:tab w:val="left" w:pos="1356"/>
        </w:tabs>
        <w:adjustRightInd w:val="0"/>
        <w:snapToGrid w:val="0"/>
        <w:spacing w:line="580" w:lineRule="exact"/>
        <w:ind w:leftChars="200"/>
        <w:contextualSpacing/>
        <w:jc w:val="left"/>
        <w:rPr>
          <w:rFonts w:hint="eastAsia"/>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pStyle w:val="7"/>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2020年部门支出4428.38万元，基本支出309万元，项目支出4119.38万元。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spacing w:line="576" w:lineRule="exact"/>
        <w:ind w:firstLine="640" w:firstLineChars="200"/>
        <w:rPr>
          <w:rFonts w:ascii="仿宋_GB2312" w:eastAsia="仿宋_GB2312"/>
          <w:sz w:val="32"/>
          <w:szCs w:val="32"/>
        </w:rPr>
      </w:pPr>
      <w:r>
        <w:rPr>
          <w:rFonts w:hint="eastAsia" w:ascii="仿宋_GB2312" w:hAnsi="仿宋" w:eastAsia="仿宋_GB2312" w:cs="仿宋"/>
          <w:color w:val="000000"/>
          <w:kern w:val="0"/>
          <w:sz w:val="32"/>
          <w:szCs w:val="32"/>
        </w:rPr>
        <w:t>一是按照</w:t>
      </w:r>
      <w:r>
        <w:rPr>
          <w:rFonts w:ascii="仿宋_GB2312" w:hAnsi="仿宋" w:eastAsia="仿宋_GB2312" w:cs="仿宋"/>
          <w:color w:val="000000"/>
          <w:kern w:val="0"/>
          <w:sz w:val="32"/>
          <w:szCs w:val="32"/>
        </w:rPr>
        <w:t xml:space="preserve"> 20</w:t>
      </w:r>
      <w:r>
        <w:rPr>
          <w:rFonts w:hint="eastAsia" w:ascii="仿宋_GB2312" w:hAnsi="仿宋" w:eastAsia="仿宋_GB2312" w:cs="仿宋"/>
          <w:color w:val="000000"/>
          <w:kern w:val="0"/>
          <w:sz w:val="32"/>
          <w:szCs w:val="32"/>
          <w:lang w:val="en-US" w:eastAsia="zh-CN"/>
        </w:rPr>
        <w:t>20</w:t>
      </w:r>
      <w:r>
        <w:rPr>
          <w:rFonts w:hint="eastAsia" w:ascii="仿宋_GB2312" w:hAnsi="仿宋" w:eastAsia="仿宋_GB2312" w:cs="仿宋"/>
          <w:color w:val="000000"/>
          <w:kern w:val="0"/>
          <w:sz w:val="32"/>
          <w:szCs w:val="32"/>
        </w:rPr>
        <w:t>年部门预算编审要求，根据我局职能职责，结合中长期规划和年度工作计划，明确了年度主要工作任务及年度内履职所要达到的总体产出和效果，认真填报了我局整体支出绩效目标，设定了年度绩效数量指标、成本指标、效益指标等。</w:t>
      </w:r>
    </w:p>
    <w:p>
      <w:pPr>
        <w:widowControl/>
        <w:spacing w:line="576" w:lineRule="exact"/>
        <w:ind w:firstLine="640" w:firstLineChars="200"/>
        <w:rPr>
          <w:rFonts w:ascii="仿宋_GB2312" w:eastAsia="仿宋_GB2312"/>
          <w:sz w:val="32"/>
          <w:szCs w:val="32"/>
        </w:rPr>
      </w:pPr>
      <w:r>
        <w:rPr>
          <w:rFonts w:hint="eastAsia" w:ascii="仿宋_GB2312" w:hAnsi="Calibri" w:eastAsia="仿宋_GB2312" w:cs="宋体"/>
          <w:color w:val="000000"/>
          <w:kern w:val="0"/>
          <w:sz w:val="32"/>
          <w:szCs w:val="32"/>
        </w:rPr>
        <w:t>二</w:t>
      </w:r>
      <w:r>
        <w:rPr>
          <w:rFonts w:hint="eastAsia" w:ascii="仿宋_GB2312" w:hAnsi="仿宋" w:eastAsia="仿宋_GB2312" w:cs="仿宋"/>
          <w:color w:val="000000"/>
          <w:kern w:val="0"/>
          <w:sz w:val="32"/>
          <w:szCs w:val="32"/>
        </w:rPr>
        <w:t>是按照财政部门统一部署，我局于</w:t>
      </w:r>
      <w:r>
        <w:rPr>
          <w:rFonts w:ascii="仿宋_GB2312" w:hAnsi="仿宋" w:eastAsia="仿宋_GB2312" w:cs="仿宋"/>
          <w:color w:val="000000"/>
          <w:kern w:val="0"/>
          <w:sz w:val="32"/>
          <w:szCs w:val="32"/>
        </w:rPr>
        <w:t xml:space="preserve"> 202</w:t>
      </w:r>
      <w:r>
        <w:rPr>
          <w:rFonts w:hint="eastAsia" w:ascii="仿宋_GB2312" w:hAnsi="仿宋" w:eastAsia="仿宋_GB2312" w:cs="仿宋"/>
          <w:color w:val="000000"/>
          <w:kern w:val="0"/>
          <w:sz w:val="32"/>
          <w:szCs w:val="32"/>
          <w:lang w:val="en-US" w:eastAsia="zh-CN"/>
        </w:rPr>
        <w:t>1</w:t>
      </w:r>
      <w:r>
        <w:rPr>
          <w:rFonts w:hint="eastAsia" w:ascii="仿宋_GB2312" w:hAnsi="仿宋" w:eastAsia="仿宋_GB2312" w:cs="仿宋"/>
          <w:color w:val="000000"/>
          <w:kern w:val="0"/>
          <w:sz w:val="32"/>
          <w:szCs w:val="32"/>
        </w:rPr>
        <w:t>年</w:t>
      </w:r>
      <w:r>
        <w:rPr>
          <w:rFonts w:ascii="仿宋_GB2312" w:hAnsi="仿宋" w:eastAsia="仿宋_GB2312" w:cs="仿宋"/>
          <w:color w:val="000000"/>
          <w:kern w:val="0"/>
          <w:sz w:val="32"/>
          <w:szCs w:val="32"/>
        </w:rPr>
        <w:t xml:space="preserve">9 </w:t>
      </w:r>
      <w:r>
        <w:rPr>
          <w:rFonts w:hint="eastAsia" w:ascii="仿宋_GB2312" w:hAnsi="仿宋" w:eastAsia="仿宋_GB2312" w:cs="仿宋"/>
          <w:color w:val="000000"/>
          <w:kern w:val="0"/>
          <w:sz w:val="32"/>
          <w:szCs w:val="32"/>
        </w:rPr>
        <w:t>月</w:t>
      </w:r>
      <w:r>
        <w:rPr>
          <w:rFonts w:ascii="仿宋_GB2312" w:hAnsi="仿宋" w:eastAsia="仿宋_GB2312" w:cs="仿宋"/>
          <w:color w:val="000000"/>
          <w:kern w:val="0"/>
          <w:sz w:val="32"/>
          <w:szCs w:val="32"/>
        </w:rPr>
        <w:t>2</w:t>
      </w:r>
      <w:r>
        <w:rPr>
          <w:rFonts w:hint="eastAsia" w:ascii="仿宋_GB2312" w:hAnsi="仿宋" w:eastAsia="仿宋_GB2312" w:cs="仿宋"/>
          <w:color w:val="000000"/>
          <w:kern w:val="0"/>
          <w:sz w:val="32"/>
          <w:szCs w:val="32"/>
          <w:lang w:val="en-US" w:eastAsia="zh-CN"/>
        </w:rPr>
        <w:t>7</w:t>
      </w:r>
      <w:r>
        <w:rPr>
          <w:rFonts w:hint="eastAsia" w:ascii="仿宋_GB2312" w:hAnsi="仿宋" w:eastAsia="仿宋_GB2312" w:cs="仿宋"/>
          <w:color w:val="000000"/>
          <w:kern w:val="0"/>
          <w:sz w:val="32"/>
          <w:szCs w:val="32"/>
        </w:rPr>
        <w:t>日按要求对</w:t>
      </w:r>
      <w:r>
        <w:rPr>
          <w:rFonts w:ascii="仿宋_GB2312" w:hAnsi="仿宋" w:eastAsia="仿宋_GB2312" w:cs="仿宋"/>
          <w:color w:val="000000"/>
          <w:kern w:val="0"/>
          <w:sz w:val="32"/>
          <w:szCs w:val="32"/>
        </w:rPr>
        <w:t xml:space="preserve"> 20</w:t>
      </w:r>
      <w:r>
        <w:rPr>
          <w:rFonts w:hint="eastAsia" w:ascii="仿宋_GB2312" w:hAnsi="仿宋" w:eastAsia="仿宋_GB2312" w:cs="仿宋"/>
          <w:color w:val="000000"/>
          <w:kern w:val="0"/>
          <w:sz w:val="32"/>
          <w:szCs w:val="32"/>
          <w:lang w:val="en-US" w:eastAsia="zh-CN"/>
        </w:rPr>
        <w:t>20</w:t>
      </w:r>
      <w:r>
        <w:rPr>
          <w:rFonts w:hint="eastAsia" w:ascii="仿宋_GB2312" w:hAnsi="仿宋" w:eastAsia="仿宋_GB2312" w:cs="仿宋"/>
          <w:color w:val="000000"/>
          <w:kern w:val="0"/>
          <w:sz w:val="32"/>
          <w:szCs w:val="32"/>
        </w:rPr>
        <w:t>年部门决算进行公开。</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spacing w:line="576" w:lineRule="exact"/>
        <w:ind w:firstLine="640" w:firstLineChars="200"/>
        <w:rPr>
          <w:rFonts w:ascii="仿宋_GB2312" w:eastAsia="仿宋_GB2312"/>
          <w:sz w:val="32"/>
          <w:szCs w:val="32"/>
        </w:rPr>
      </w:pPr>
      <w:r>
        <w:rPr>
          <w:rFonts w:hint="eastAsia" w:ascii="仿宋_GB2312" w:hAnsi="仿宋" w:eastAsia="仿宋_GB2312" w:cs="仿宋"/>
          <w:color w:val="000000"/>
          <w:kern w:val="0"/>
          <w:sz w:val="32"/>
          <w:szCs w:val="32"/>
        </w:rPr>
        <w:t>我局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我局部门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7"/>
        <w:keepNext w:val="0"/>
        <w:keepLines w:val="0"/>
        <w:pageBreakBefore w:val="0"/>
        <w:kinsoku/>
        <w:wordWrap/>
        <w:overflowPunct/>
        <w:topLinePunct w:val="0"/>
        <w:autoSpaceDE/>
        <w:autoSpaceDN/>
        <w:bidi w:val="0"/>
        <w:adjustRightInd/>
        <w:snapToGrid/>
        <w:ind w:firstLine="640" w:firstLineChars="200"/>
        <w:textAlignment w:val="auto"/>
        <w:rPr>
          <w:lang w:val="zh-CN"/>
        </w:rPr>
      </w:pP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年我局部门整体支出绩效评价自查自评结果良好，全年基本支出保证了部门的正常运行和日常工作的正常开展，项目支出保障了重点工作的开展，达到预期绩效目标。</w:t>
      </w:r>
    </w:p>
    <w:p>
      <w:pPr>
        <w:keepNext w:val="0"/>
        <w:keepLines w:val="0"/>
        <w:pageBreakBefore w:val="0"/>
        <w:kinsoku/>
        <w:wordWrap/>
        <w:overflowPunct/>
        <w:topLinePunct w:val="0"/>
        <w:autoSpaceDE/>
        <w:autoSpaceDN/>
        <w:bidi w:val="0"/>
        <w:adjustRightInd/>
        <w:snapToGrid/>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基本支出经费保障水平偏低</w:t>
      </w:r>
    </w:p>
    <w:p>
      <w:pPr>
        <w:keepNext w:val="0"/>
        <w:keepLines w:val="0"/>
        <w:pageBreakBefore w:val="0"/>
        <w:kinsoku/>
        <w:wordWrap/>
        <w:overflowPunct/>
        <w:topLinePunct w:val="0"/>
        <w:autoSpaceDE/>
        <w:autoSpaceDN/>
        <w:bidi w:val="0"/>
        <w:adjustRightInd/>
        <w:snapToGrid/>
        <w:ind w:firstLine="640" w:firstLineChars="200"/>
        <w:textAlignment w:val="auto"/>
        <w:rPr>
          <w:rFonts w:ascii="仿宋_GB2312" w:eastAsia="仿宋_GB2312"/>
          <w:sz w:val="32"/>
          <w:szCs w:val="32"/>
        </w:rPr>
      </w:pPr>
      <w:r>
        <w:rPr>
          <w:rFonts w:hint="eastAsia" w:ascii="仿宋_GB2312" w:eastAsia="仿宋_GB2312"/>
          <w:sz w:val="32"/>
          <w:szCs w:val="32"/>
        </w:rPr>
        <w:t>综合近几年我局批复预算看，预算执行基本围绕保人员经费、保正常运转进行。从决算情况看，基本支出比重比较大。</w:t>
      </w:r>
    </w:p>
    <w:p>
      <w:pPr>
        <w:keepNext w:val="0"/>
        <w:keepLines w:val="0"/>
        <w:pageBreakBefore w:val="0"/>
        <w:kinsoku/>
        <w:wordWrap/>
        <w:overflowPunct/>
        <w:topLinePunct w:val="0"/>
        <w:autoSpaceDE/>
        <w:autoSpaceDN/>
        <w:bidi w:val="0"/>
        <w:adjustRightInd/>
        <w:snapToGrid/>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科学合理编制预算，严格执行预算</w:t>
      </w:r>
    </w:p>
    <w:p>
      <w:pPr>
        <w:keepNext w:val="0"/>
        <w:keepLines w:val="0"/>
        <w:pageBreakBefore w:val="0"/>
        <w:kinsoku/>
        <w:wordWrap/>
        <w:overflowPunct/>
        <w:topLinePunct w:val="0"/>
        <w:autoSpaceDE/>
        <w:autoSpaceDN/>
        <w:bidi w:val="0"/>
        <w:adjustRightInd/>
        <w:snapToGrid/>
        <w:ind w:firstLine="640" w:firstLineChars="200"/>
        <w:textAlignment w:val="auto"/>
        <w:rPr>
          <w:rFonts w:ascii="仿宋_GB2312" w:eastAsia="仿宋_GB2312"/>
          <w:sz w:val="32"/>
          <w:szCs w:val="32"/>
        </w:rPr>
      </w:pPr>
      <w:r>
        <w:rPr>
          <w:rFonts w:hint="eastAsia" w:ascii="仿宋_GB2312" w:eastAsia="仿宋_GB2312"/>
          <w:sz w:val="32"/>
          <w:szCs w:val="32"/>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pPr>
        <w:keepNext w:val="0"/>
        <w:keepLines w:val="0"/>
        <w:pageBreakBefore w:val="0"/>
        <w:kinsoku/>
        <w:wordWrap/>
        <w:overflowPunct/>
        <w:topLinePunct w:val="0"/>
        <w:autoSpaceDE/>
        <w:autoSpaceDN/>
        <w:bidi w:val="0"/>
        <w:adjustRightInd/>
        <w:snapToGrid/>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完善管理制度，进一步加强资产管理</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_GB2312" w:eastAsia="仿宋_GB2312"/>
          <w:sz w:val="32"/>
          <w:szCs w:val="32"/>
        </w:rPr>
      </w:pPr>
      <w:r>
        <w:rPr>
          <w:rFonts w:hint="eastAsia" w:ascii="仿宋_GB2312" w:eastAsia="仿宋_GB2312"/>
          <w:sz w:val="32"/>
          <w:szCs w:val="32"/>
        </w:rPr>
        <w:t>进一步</w:t>
      </w:r>
      <w:r>
        <w:rPr>
          <w:rFonts w:hint="default" w:ascii="仿宋_GB2312" w:eastAsia="仿宋_GB2312"/>
          <w:sz w:val="32"/>
          <w:szCs w:val="32"/>
          <w:lang w:val="en-US"/>
        </w:rPr>
        <w:t>贯彻落实中央八项规定</w:t>
      </w:r>
      <w:r>
        <w:rPr>
          <w:rFonts w:hint="eastAsia" w:ascii="仿宋_GB2312" w:eastAsia="仿宋_GB2312"/>
          <w:sz w:val="32"/>
          <w:szCs w:val="32"/>
        </w:rPr>
        <w:t>，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pPr>
        <w:keepNext w:val="0"/>
        <w:keepLines w:val="0"/>
        <w:pageBreakBefore w:val="0"/>
        <w:kinsoku/>
        <w:wordWrap/>
        <w:overflowPunct/>
        <w:topLinePunct w:val="0"/>
        <w:autoSpaceDE/>
        <w:autoSpaceDN/>
        <w:bidi w:val="0"/>
        <w:adjustRightInd/>
        <w:snapToGrid/>
        <w:ind w:firstLine="640" w:firstLineChars="200"/>
        <w:textAlignment w:val="auto"/>
        <w:rPr>
          <w:rFonts w:ascii="仿宋_GB2312" w:hAnsi="仿宋_GB2312" w:eastAsia="仿宋_GB2312"/>
          <w:sz w:val="32"/>
          <w:szCs w:val="32"/>
        </w:rPr>
      </w:pPr>
      <w:r>
        <w:rPr>
          <w:rFonts w:hint="eastAsia" w:ascii="仿宋_GB2312" w:eastAsia="仿宋_GB2312"/>
          <w:sz w:val="32"/>
          <w:szCs w:val="32"/>
          <w:lang w:val="en-US" w:eastAsia="zh-CN"/>
        </w:rPr>
        <w:t xml:space="preserve"> 4.</w:t>
      </w:r>
      <w:r>
        <w:rPr>
          <w:rFonts w:hint="eastAsia" w:ascii="仿宋_GB2312" w:eastAsia="仿宋_GB2312"/>
          <w:sz w:val="32"/>
          <w:szCs w:val="32"/>
        </w:rPr>
        <w:t>绩效目标设定有待更科学更合理</w:t>
      </w:r>
      <w:r>
        <w:rPr>
          <w:rFonts w:hint="eastAsia" w:ascii="仿宋_GB2312" w:hAnsi="仿宋_GB2312" w:eastAsia="仿宋_GB2312" w:cs="仿宋_GB2312"/>
          <w:color w:val="000000"/>
          <w:kern w:val="0"/>
          <w:sz w:val="32"/>
          <w:szCs w:val="32"/>
        </w:rPr>
        <w:t>。</w:t>
      </w:r>
    </w:p>
    <w:p>
      <w:pPr>
        <w:widowControl/>
        <w:adjustRightInd w:val="0"/>
        <w:snapToGrid w:val="0"/>
        <w:spacing w:line="580" w:lineRule="exact"/>
        <w:ind w:firstLine="642" w:firstLineChars="200"/>
        <w:contextualSpacing/>
        <w:jc w:val="left"/>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（三）改进建议</w:t>
      </w:r>
    </w:p>
    <w:p>
      <w:pPr>
        <w:widowControl/>
        <w:shd w:val="clear" w:color="auto" w:fill="FFFFFF"/>
        <w:spacing w:line="576" w:lineRule="atLeast"/>
        <w:ind w:firstLine="640"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新《预算法》、《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600" w:lineRule="exact"/>
        <w:jc w:val="left"/>
        <w:outlineLvl w:val="0"/>
        <w:rPr>
          <w:rFonts w:hint="eastAsia" w:ascii="黑体" w:hAnsi="黑体" w:eastAsia="黑体" w:cs="黑体"/>
          <w:sz w:val="32"/>
          <w:szCs w:val="32"/>
          <w:lang w:eastAsia="zh-CN"/>
        </w:rPr>
      </w:pPr>
      <w:bookmarkStart w:id="117" w:name="_Toc79163883"/>
      <w:bookmarkStart w:id="118" w:name="_Toc79163633"/>
      <w:r>
        <w:rPr>
          <w:rFonts w:hint="eastAsia" w:ascii="黑体" w:hAnsi="黑体" w:eastAsia="黑体" w:cs="黑体"/>
          <w:sz w:val="32"/>
          <w:szCs w:val="32"/>
        </w:rPr>
        <w:t>附件</w:t>
      </w:r>
      <w:bookmarkEnd w:id="117"/>
      <w:bookmarkEnd w:id="118"/>
      <w:r>
        <w:rPr>
          <w:rFonts w:hint="eastAsia" w:ascii="黑体" w:hAnsi="黑体" w:eastAsia="黑体" w:cs="黑体"/>
          <w:sz w:val="32"/>
          <w:szCs w:val="32"/>
          <w:lang w:val="en-US" w:eastAsia="zh-CN"/>
        </w:rPr>
        <w:t>2</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方正小标宋简体" w:hAnsi="黑体" w:eastAsia="方正小标宋简体" w:cs="黑体"/>
          <w:sz w:val="44"/>
          <w:szCs w:val="44"/>
          <w:lang w:eastAsia="zh-CN"/>
        </w:rPr>
      </w:pPr>
      <w:bookmarkStart w:id="119" w:name="_Toc79163634"/>
      <w:bookmarkStart w:id="120" w:name="_Toc79163884"/>
    </w:p>
    <w:p>
      <w:pPr>
        <w:spacing w:line="600" w:lineRule="exact"/>
        <w:jc w:val="center"/>
        <w:outlineLvl w:val="0"/>
        <w:rPr>
          <w:rFonts w:hint="eastAsia" w:ascii="仿宋_GB2312" w:hAnsi="仿宋_GB2312" w:eastAsia="仿宋_GB2312" w:cs="仿宋_GB2312"/>
          <w:b/>
          <w:bCs w:val="0"/>
          <w:sz w:val="36"/>
          <w:szCs w:val="36"/>
          <w:lang w:eastAsia="zh-CN"/>
        </w:rPr>
      </w:pPr>
      <w:r>
        <w:rPr>
          <w:rFonts w:hint="eastAsia" w:ascii="仿宋_GB2312" w:hAnsi="仿宋_GB2312" w:eastAsia="仿宋_GB2312" w:cs="仿宋_GB2312"/>
          <w:b/>
          <w:bCs w:val="0"/>
          <w:sz w:val="36"/>
          <w:szCs w:val="36"/>
          <w:lang w:eastAsia="zh-CN"/>
        </w:rPr>
        <w:t>茂县生态农业综合（扶贫）产业园</w:t>
      </w:r>
      <w:r>
        <w:rPr>
          <w:rFonts w:hint="eastAsia" w:ascii="仿宋_GB2312" w:hAnsi="仿宋_GB2312" w:eastAsia="仿宋_GB2312" w:cs="仿宋_GB2312"/>
          <w:b/>
          <w:bCs w:val="0"/>
          <w:sz w:val="36"/>
          <w:szCs w:val="36"/>
        </w:rPr>
        <w:t>项目</w:t>
      </w:r>
      <w:r>
        <w:rPr>
          <w:rFonts w:hint="eastAsia" w:ascii="仿宋_GB2312" w:hAnsi="仿宋_GB2312" w:eastAsia="仿宋_GB2312" w:cs="仿宋_GB2312"/>
          <w:b/>
          <w:bCs w:val="0"/>
          <w:sz w:val="36"/>
          <w:szCs w:val="36"/>
          <w:lang w:eastAsia="zh-CN"/>
        </w:rPr>
        <w:t>（三期）</w:t>
      </w:r>
    </w:p>
    <w:p>
      <w:pPr>
        <w:spacing w:line="600" w:lineRule="exact"/>
        <w:jc w:val="center"/>
        <w:outlineLvl w:val="0"/>
        <w:rPr>
          <w:rFonts w:hint="eastAsia" w:ascii="仿宋_GB2312" w:hAnsi="仿宋_GB2312" w:eastAsia="仿宋_GB2312" w:cs="仿宋_GB2312"/>
          <w:b/>
          <w:bCs w:val="0"/>
          <w:sz w:val="36"/>
          <w:szCs w:val="36"/>
        </w:rPr>
      </w:pPr>
      <w:r>
        <w:rPr>
          <w:rFonts w:hint="eastAsia" w:ascii="仿宋_GB2312" w:hAnsi="仿宋_GB2312" w:eastAsia="仿宋_GB2312" w:cs="仿宋_GB2312"/>
          <w:b/>
          <w:bCs w:val="0"/>
          <w:sz w:val="36"/>
          <w:szCs w:val="36"/>
        </w:rPr>
        <w:t>2020年绩效评价报告</w:t>
      </w:r>
      <w:bookmarkEnd w:id="119"/>
      <w:bookmarkEnd w:id="120"/>
    </w:p>
    <w:p>
      <w:pPr>
        <w:pStyle w:val="2"/>
        <w:rPr>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outlineLvl w:val="0"/>
        <w:rPr>
          <w:rFonts w:hint="eastAsia" w:ascii="仿宋_GB2312" w:hAnsi="仿宋_GB2312" w:eastAsia="仿宋_GB2312" w:cs="仿宋_GB2312"/>
          <w:b w:val="0"/>
          <w:bCs/>
          <w:sz w:val="30"/>
          <w:szCs w:val="30"/>
          <w:lang w:eastAsia="zh-CN"/>
        </w:rPr>
      </w:pPr>
      <w:r>
        <w:rPr>
          <w:rFonts w:ascii="仿宋_GB2312" w:hAnsi="宋体" w:eastAsia="仿宋_GB2312"/>
          <w:sz w:val="32"/>
          <w:szCs w:val="32"/>
          <w:lang w:val="zh-CN"/>
        </w:rPr>
        <w:t>1</w:t>
      </w:r>
      <w:r>
        <w:rPr>
          <w:rFonts w:hint="eastAsia" w:ascii="仿宋_GB2312" w:hAnsi="宋体" w:eastAsia="仿宋_GB2312"/>
          <w:sz w:val="32"/>
          <w:szCs w:val="32"/>
          <w:lang w:val="zh-CN"/>
        </w:rPr>
        <w:t>．督导</w:t>
      </w:r>
      <w:r>
        <w:rPr>
          <w:rFonts w:hint="eastAsia" w:ascii="仿宋_GB2312" w:hAnsi="仿宋_GB2312" w:eastAsia="仿宋_GB2312" w:cs="仿宋_GB2312"/>
          <w:b w:val="0"/>
          <w:bCs/>
          <w:sz w:val="30"/>
          <w:szCs w:val="30"/>
          <w:lang w:eastAsia="zh-CN"/>
        </w:rPr>
        <w:t>茂县生态农业综合（扶贫）产业园</w:t>
      </w:r>
      <w:r>
        <w:rPr>
          <w:rFonts w:hint="eastAsia" w:ascii="仿宋_GB2312" w:hAnsi="仿宋_GB2312" w:eastAsia="仿宋_GB2312" w:cs="仿宋_GB2312"/>
          <w:b w:val="0"/>
          <w:bCs/>
          <w:sz w:val="30"/>
          <w:szCs w:val="30"/>
        </w:rPr>
        <w:t>项目</w:t>
      </w:r>
      <w:r>
        <w:rPr>
          <w:rFonts w:hint="eastAsia" w:ascii="仿宋_GB2312" w:hAnsi="仿宋_GB2312" w:eastAsia="仿宋_GB2312" w:cs="仿宋_GB2312"/>
          <w:b w:val="0"/>
          <w:bCs/>
          <w:sz w:val="30"/>
          <w:szCs w:val="30"/>
          <w:lang w:eastAsia="zh-CN"/>
        </w:rPr>
        <w:t>（三期）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项目资金的使用情况。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w:t>
      </w:r>
      <w:r>
        <w:rPr>
          <w:rFonts w:hint="eastAsia" w:ascii="仿宋_GB2312" w:hAnsi="仿宋_GB2312" w:eastAsia="仿宋_GB2312" w:cs="仿宋_GB2312"/>
          <w:b w:val="0"/>
          <w:bCs/>
          <w:sz w:val="30"/>
          <w:szCs w:val="30"/>
          <w:lang w:eastAsia="zh-CN"/>
        </w:rPr>
        <w:t>茂县生态农业综合（扶贫）产业园</w:t>
      </w:r>
      <w:r>
        <w:rPr>
          <w:rFonts w:hint="eastAsia" w:ascii="仿宋_GB2312" w:hAnsi="仿宋_GB2312" w:eastAsia="仿宋_GB2312" w:cs="仿宋_GB2312"/>
          <w:b w:val="0"/>
          <w:bCs/>
          <w:sz w:val="30"/>
          <w:szCs w:val="30"/>
        </w:rPr>
        <w:t>项目</w:t>
      </w:r>
      <w:r>
        <w:rPr>
          <w:rFonts w:hint="eastAsia" w:ascii="仿宋_GB2312" w:hAnsi="仿宋_GB2312" w:eastAsia="仿宋_GB2312" w:cs="仿宋_GB2312"/>
          <w:b w:val="0"/>
          <w:bCs/>
          <w:sz w:val="30"/>
          <w:szCs w:val="30"/>
          <w:lang w:eastAsia="zh-CN"/>
        </w:rPr>
        <w:t>（三期）的可行性研究报告及批复（茂发改行审【</w:t>
      </w:r>
      <w:r>
        <w:rPr>
          <w:rFonts w:hint="eastAsia" w:ascii="仿宋_GB2312" w:hAnsi="仿宋_GB2312" w:eastAsia="仿宋_GB2312" w:cs="仿宋_GB2312"/>
          <w:b w:val="0"/>
          <w:bCs/>
          <w:sz w:val="30"/>
          <w:szCs w:val="30"/>
          <w:lang w:val="en-US" w:eastAsia="zh-CN"/>
        </w:rPr>
        <w:t>2019</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lang w:val="en-US" w:eastAsia="zh-CN"/>
        </w:rPr>
        <w:t>122号文件</w:t>
      </w:r>
      <w:r>
        <w:rPr>
          <w:rFonts w:hint="eastAsia" w:ascii="仿宋_GB2312" w:hAnsi="宋体" w:eastAsia="仿宋_GB2312"/>
          <w:sz w:val="32"/>
          <w:szCs w:val="32"/>
          <w:lang w:val="zh-CN"/>
        </w:rPr>
        <w:t>。</w:t>
      </w:r>
    </w:p>
    <w:p>
      <w:pPr>
        <w:adjustRightInd w:val="0"/>
        <w:snapToGrid w:val="0"/>
        <w:spacing w:line="600" w:lineRule="exact"/>
        <w:ind w:firstLine="640" w:firstLineChars="20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．指定用于</w:t>
      </w:r>
      <w:r>
        <w:rPr>
          <w:rFonts w:hint="eastAsia" w:ascii="仿宋_GB2312" w:hAnsi="仿宋_GB2312" w:eastAsia="仿宋_GB2312" w:cs="仿宋_GB2312"/>
          <w:b w:val="0"/>
          <w:bCs/>
          <w:sz w:val="30"/>
          <w:szCs w:val="30"/>
          <w:lang w:eastAsia="zh-CN"/>
        </w:rPr>
        <w:t>茂县生态农业综合（扶贫）产业园</w:t>
      </w:r>
      <w:r>
        <w:rPr>
          <w:rFonts w:hint="eastAsia" w:ascii="仿宋_GB2312" w:hAnsi="仿宋_GB2312" w:eastAsia="仿宋_GB2312" w:cs="仿宋_GB2312"/>
          <w:b w:val="0"/>
          <w:bCs/>
          <w:sz w:val="30"/>
          <w:szCs w:val="30"/>
        </w:rPr>
        <w:t>项目</w:t>
      </w:r>
      <w:r>
        <w:rPr>
          <w:rFonts w:hint="eastAsia" w:ascii="仿宋_GB2312" w:hAnsi="仿宋_GB2312" w:eastAsia="仿宋_GB2312" w:cs="仿宋_GB2312"/>
          <w:b w:val="0"/>
          <w:bCs/>
          <w:sz w:val="30"/>
          <w:szCs w:val="30"/>
          <w:lang w:eastAsia="zh-CN"/>
        </w:rPr>
        <w:t>（三期）项目，</w:t>
      </w:r>
      <w:r>
        <w:rPr>
          <w:rFonts w:hint="eastAsia" w:ascii="仿宋_GB2312" w:hAnsi="宋体" w:eastAsia="仿宋_GB2312"/>
          <w:sz w:val="32"/>
          <w:szCs w:val="32"/>
          <w:lang w:val="zh-CN"/>
        </w:rPr>
        <w:t>拨付资金时严格按照茂县鑫农产业服务有限责任公司向我单位提交资金申请，把资金统一拨付给该公司，再由该公司拨付给施工单位或者设备采购单位</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p>
    <w:p>
      <w:pPr>
        <w:pStyle w:val="7"/>
        <w:rPr>
          <w:rFonts w:hint="default" w:eastAsia="仿宋_GB2312"/>
          <w:lang w:val="en-US" w:eastAsia="zh-CN"/>
        </w:rPr>
      </w:pPr>
      <w:r>
        <w:rPr>
          <w:rFonts w:hint="eastAsia" w:ascii="仿宋_GB2312" w:hAnsi="宋体" w:eastAsia="仿宋_GB2312"/>
          <w:sz w:val="32"/>
          <w:szCs w:val="32"/>
          <w:lang w:val="zh-CN"/>
        </w:rPr>
        <w:t>仓储综合标准厂房及其生产性服务基础设施，加工标准厂房主要设计为单层钢架结构厂房；总平配套工程包括土石方、工程照明，水电气管网系统，安防系统</w:t>
      </w:r>
      <w:r>
        <w:rPr>
          <w:rFonts w:hint="eastAsia" w:ascii="仿宋_GB2312" w:hAnsi="宋体" w:eastAsia="仿宋_GB2312"/>
          <w:sz w:val="32"/>
          <w:szCs w:val="32"/>
          <w:lang w:val="en-US" w:eastAsia="zh-CN"/>
        </w:rPr>
        <w:t>(园区监控及消防）等基础设施建设。</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项目应实现的具体绩效目标，项目进度已完成</w:t>
      </w:r>
      <w:r>
        <w:rPr>
          <w:rFonts w:hint="eastAsia" w:ascii="仿宋_GB2312" w:hAnsi="宋体" w:eastAsia="仿宋_GB2312"/>
          <w:sz w:val="32"/>
          <w:szCs w:val="32"/>
          <w:lang w:val="en-US" w:eastAsia="zh-CN"/>
        </w:rPr>
        <w:t>80</w:t>
      </w:r>
      <w:r>
        <w:rPr>
          <w:rFonts w:ascii="仿宋_GB2312" w:hAnsi="宋体" w:eastAsia="仿宋_GB2312"/>
          <w:sz w:val="32"/>
          <w:szCs w:val="32"/>
          <w:lang w:val="zh-CN"/>
        </w:rPr>
        <w:t>%</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分析评价申报内容与实际相符，申报目标合理可行。</w:t>
      </w: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项目绩效自评与浙江对口部门以及县级相关部门进行现场验收，均已得到较好的评价。</w:t>
      </w:r>
    </w:p>
    <w:p>
      <w:pPr>
        <w:adjustRightInd w:val="0"/>
        <w:snapToGrid w:val="0"/>
        <w:spacing w:line="600" w:lineRule="exact"/>
        <w:ind w:firstLine="960" w:firstLineChars="30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浙发改帮扶</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w:t>
      </w:r>
      <w:r>
        <w:rPr>
          <w:rFonts w:hint="eastAsia" w:ascii="仿宋_GB2312" w:hAnsi="宋体" w:eastAsia="仿宋_GB2312"/>
          <w:sz w:val="32"/>
          <w:szCs w:val="32"/>
          <w:lang w:val="en-US" w:eastAsia="zh-CN"/>
        </w:rPr>
        <w:t>20</w:t>
      </w:r>
      <w:r>
        <w:rPr>
          <w:rFonts w:hint="eastAsia" w:ascii="仿宋_GB2312" w:hAnsi="仿宋_GB2312" w:eastAsia="仿宋_GB2312" w:cs="仿宋_GB2312"/>
          <w:sz w:val="32"/>
          <w:szCs w:val="32"/>
          <w:lang w:val="zh-CN"/>
        </w:rPr>
        <w:t>〕</w:t>
      </w:r>
      <w:r>
        <w:rPr>
          <w:rFonts w:hint="eastAsia" w:ascii="仿宋_GB2312" w:hAnsi="宋体" w:eastAsia="仿宋_GB2312"/>
          <w:sz w:val="32"/>
          <w:szCs w:val="32"/>
          <w:lang w:val="en-US" w:eastAsia="zh-CN"/>
        </w:rPr>
        <w:t>62</w:t>
      </w:r>
      <w:r>
        <w:rPr>
          <w:rFonts w:hint="eastAsia" w:ascii="仿宋_GB2312" w:hAnsi="宋体" w:eastAsia="仿宋_GB2312"/>
          <w:sz w:val="32"/>
          <w:szCs w:val="32"/>
          <w:lang w:val="zh-CN"/>
        </w:rPr>
        <w:t>号，茂受援办函【</w:t>
      </w:r>
      <w:r>
        <w:rPr>
          <w:rFonts w:hint="eastAsia" w:ascii="仿宋_GB2312" w:hAnsi="宋体" w:eastAsia="仿宋_GB2312"/>
          <w:sz w:val="32"/>
          <w:szCs w:val="32"/>
          <w:lang w:val="en-US" w:eastAsia="zh-CN"/>
        </w:rPr>
        <w:t>2020</w:t>
      </w: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3号文件</w:t>
      </w:r>
      <w:r>
        <w:rPr>
          <w:rFonts w:hint="eastAsia" w:ascii="仿宋_GB2312" w:hAnsi="宋体" w:eastAsia="仿宋_GB2312"/>
          <w:sz w:val="32"/>
          <w:szCs w:val="32"/>
          <w:lang w:val="zh-CN"/>
        </w:rPr>
        <w:t>；《</w:t>
      </w:r>
      <w:r>
        <w:rPr>
          <w:rFonts w:hint="eastAsia" w:ascii="仿宋_GB2312" w:hAnsi="仿宋_GB2312" w:eastAsia="仿宋_GB2312" w:cs="仿宋_GB2312"/>
          <w:b w:val="0"/>
          <w:bCs/>
          <w:sz w:val="30"/>
          <w:szCs w:val="30"/>
          <w:lang w:eastAsia="zh-CN"/>
        </w:rPr>
        <w:t>茂县生态农业综合（扶贫）产业园</w:t>
      </w:r>
      <w:r>
        <w:rPr>
          <w:rFonts w:hint="eastAsia" w:ascii="仿宋_GB2312" w:hAnsi="宋体" w:eastAsia="仿宋_GB2312"/>
          <w:sz w:val="32"/>
          <w:szCs w:val="32"/>
          <w:lang w:val="zh-CN"/>
        </w:rPr>
        <w:t>建设项目可行性研究报告的批复》（</w:t>
      </w:r>
      <w:r>
        <w:rPr>
          <w:rFonts w:hint="eastAsia" w:ascii="仿宋_GB2312" w:hAnsi="仿宋_GB2312" w:eastAsia="仿宋_GB2312" w:cs="仿宋_GB2312"/>
          <w:b w:val="0"/>
          <w:bCs/>
          <w:sz w:val="30"/>
          <w:szCs w:val="30"/>
          <w:lang w:eastAsia="zh-CN"/>
        </w:rPr>
        <w:t>茂发改行审【</w:t>
      </w:r>
      <w:r>
        <w:rPr>
          <w:rFonts w:hint="eastAsia" w:ascii="仿宋_GB2312" w:hAnsi="仿宋_GB2312" w:eastAsia="仿宋_GB2312" w:cs="仿宋_GB2312"/>
          <w:b w:val="0"/>
          <w:bCs/>
          <w:sz w:val="30"/>
          <w:szCs w:val="30"/>
          <w:lang w:val="en-US" w:eastAsia="zh-CN"/>
        </w:rPr>
        <w:t>2019</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lang w:val="en-US" w:eastAsia="zh-CN"/>
        </w:rPr>
        <w:t>122号</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资金来源为：浙江对口帮扶资金</w:t>
      </w:r>
    </w:p>
    <w:p>
      <w:pPr>
        <w:adjustRightInd w:val="0"/>
        <w:snapToGrid w:val="0"/>
        <w:spacing w:line="600" w:lineRule="exact"/>
        <w:ind w:firstLine="720"/>
        <w:rPr>
          <w:rFonts w:hint="eastAsia"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楷体_GB2312" w:hAnsi="宋体" w:eastAsia="楷体_GB2312"/>
          <w:sz w:val="32"/>
          <w:szCs w:val="32"/>
          <w:lang w:val="en-US" w:eastAsia="zh-CN"/>
        </w:rPr>
        <w:t>1207.56</w:t>
      </w:r>
      <w:r>
        <w:rPr>
          <w:rFonts w:hint="eastAsia" w:ascii="楷体_GB2312" w:hAnsi="宋体" w:eastAsia="楷体_GB2312"/>
          <w:sz w:val="32"/>
          <w:szCs w:val="32"/>
          <w:lang w:val="zh-CN"/>
        </w:rPr>
        <w:t>万元</w:t>
      </w:r>
      <w:r>
        <w:rPr>
          <w:rFonts w:hint="eastAsia" w:ascii="仿宋_GB2312" w:hAnsi="宋体" w:eastAsia="仿宋_GB2312"/>
          <w:sz w:val="32"/>
          <w:szCs w:val="32"/>
          <w:lang w:val="zh-CN"/>
        </w:rPr>
        <w:t>，全部为浙江对口帮扶资金</w:t>
      </w:r>
    </w:p>
    <w:p>
      <w:pPr>
        <w:adjustRightInd w:val="0"/>
        <w:snapToGrid w:val="0"/>
        <w:spacing w:line="600" w:lineRule="exact"/>
        <w:ind w:firstLine="720"/>
        <w:rPr>
          <w:rFonts w:hint="eastAsia"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楷体_GB2312" w:hAnsi="宋体" w:eastAsia="楷体_GB2312"/>
          <w:sz w:val="32"/>
          <w:szCs w:val="32"/>
          <w:lang w:val="en-US" w:eastAsia="zh-CN"/>
        </w:rPr>
        <w:t>1207.56</w:t>
      </w:r>
      <w:r>
        <w:rPr>
          <w:rFonts w:hint="eastAsia" w:ascii="楷体_GB2312" w:hAnsi="宋体" w:eastAsia="楷体_GB2312"/>
          <w:sz w:val="32"/>
          <w:szCs w:val="32"/>
          <w:lang w:val="zh-CN"/>
        </w:rPr>
        <w:t>万元已经全额拨付给</w:t>
      </w:r>
      <w:r>
        <w:rPr>
          <w:rFonts w:hint="eastAsia" w:ascii="仿宋_GB2312" w:hAnsi="宋体" w:eastAsia="仿宋_GB2312"/>
          <w:sz w:val="32"/>
          <w:szCs w:val="32"/>
          <w:lang w:val="zh-CN"/>
        </w:rPr>
        <w:t>茂县鑫农产业服务有限责任公司，资金支付范围、支付标准、支付进度、支付依据等合规合法、与预算相符。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领导重视、制度完善，我局根据工作需要，由计划的开展报账程序，明确责任，专款专用。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本项目支出均按照有关规章制度和项目实施完成情况进行支付；项目已建立了独立的台账。</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我单位为加强项目管理所采取的监管手段、监管程序、监管工作开展情况及实现均已产生较好的效果，项目完成进度较快。</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该项目已完成了总工程进度的</w:t>
      </w:r>
      <w:r>
        <w:rPr>
          <w:rFonts w:hint="eastAsia" w:ascii="仿宋_GB2312" w:hAnsi="宋体" w:eastAsia="仿宋_GB2312"/>
          <w:sz w:val="32"/>
          <w:szCs w:val="32"/>
          <w:lang w:val="en-US" w:eastAsia="zh-CN"/>
        </w:rPr>
        <w:t>100</w:t>
      </w:r>
      <w:r>
        <w:rPr>
          <w:rFonts w:ascii="仿宋_GB2312" w:hAnsi="宋体" w:eastAsia="仿宋_GB2312"/>
          <w:sz w:val="32"/>
          <w:szCs w:val="32"/>
          <w:lang w:val="zh-CN"/>
        </w:rPr>
        <w:t>%</w:t>
      </w:r>
      <w:r>
        <w:rPr>
          <w:rFonts w:hint="eastAsia" w:ascii="仿宋_GB2312" w:hAnsi="宋体" w:eastAsia="仿宋_GB2312"/>
          <w:sz w:val="32"/>
          <w:szCs w:val="32"/>
          <w:lang w:val="zh-CN"/>
        </w:rPr>
        <w:t>，剩余工程款进度完成后，一并支付。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从项目经济效益上使全县人民有了更好的销售水果平台，社会效益上使全县人民在经济和生活水平上得到更高的收益，服务对象满意度等得到一直的好评。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960" w:firstLineChars="3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该项目的支出绩效评价已基本完成，达到预期的效果，为我县社会营造良好风气。</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厂房及设备的维护不及时，宣传和利用不到位。</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pStyle w:val="7"/>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加强后续厂房及设备的维护及宣传和利用，这个项目才能得到更好的利用和发挥更好的作用</w:t>
      </w: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rPr>
          <w:rFonts w:ascii="仿宋_GB2312" w:hAnsi="宋体" w:eastAsia="仿宋_GB2312"/>
          <w:sz w:val="32"/>
          <w:szCs w:val="32"/>
          <w:lang w:val="zh-CN"/>
        </w:rPr>
      </w:pPr>
    </w:p>
    <w:p>
      <w:pPr>
        <w:pStyle w:val="7"/>
        <w:ind w:left="0" w:leftChars="0" w:firstLine="0" w:firstLineChars="0"/>
        <w:rPr>
          <w:rFonts w:ascii="仿宋_GB2312" w:hAnsi="宋体" w:eastAsia="仿宋_GB2312"/>
          <w:sz w:val="32"/>
          <w:szCs w:val="32"/>
          <w:lang w:val="zh-CN"/>
        </w:rPr>
      </w:pPr>
    </w:p>
    <w:p>
      <w:pPr>
        <w:spacing w:line="600" w:lineRule="exact"/>
        <w:jc w:val="left"/>
        <w:outlineLvl w:val="0"/>
        <w:rPr>
          <w:rFonts w:ascii="仿宋_GB2312" w:hAnsi="仿宋_GB2312" w:eastAsia="仿宋_GB2312" w:cs="仿宋_GB2312"/>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spacing w:line="600" w:lineRule="exact"/>
        <w:jc w:val="center"/>
        <w:outlineLvl w:val="0"/>
        <w:rPr>
          <w:rFonts w:hint="eastAsia" w:ascii="方正小标宋简体" w:hAnsi="黑体" w:eastAsia="方正小标宋简体" w:cs="黑体"/>
          <w:sz w:val="44"/>
          <w:szCs w:val="44"/>
          <w:lang w:eastAsia="zh-CN"/>
        </w:rPr>
      </w:pPr>
    </w:p>
    <w:p>
      <w:pPr>
        <w:spacing w:line="600" w:lineRule="exact"/>
        <w:jc w:val="center"/>
        <w:outlineLvl w:val="0"/>
        <w:rPr>
          <w:rFonts w:hint="eastAsia" w:ascii="黑体" w:hAnsi="黑体" w:eastAsia="黑体" w:cs="黑体"/>
          <w:b w:val="0"/>
          <w:bCs/>
          <w:sz w:val="44"/>
          <w:szCs w:val="44"/>
        </w:rPr>
      </w:pPr>
      <w:r>
        <w:rPr>
          <w:rFonts w:hint="eastAsia" w:ascii="黑体" w:hAnsi="黑体" w:eastAsia="黑体" w:cs="黑体"/>
          <w:b w:val="0"/>
          <w:bCs/>
          <w:sz w:val="44"/>
          <w:szCs w:val="44"/>
        </w:rPr>
        <w:t>新冠肺炎防疫资金</w:t>
      </w:r>
    </w:p>
    <w:p>
      <w:pPr>
        <w:spacing w:line="600" w:lineRule="exact"/>
        <w:jc w:val="center"/>
        <w:outlineLvl w:val="0"/>
        <w:rPr>
          <w:rFonts w:hint="eastAsia" w:ascii="黑体" w:hAnsi="黑体" w:eastAsia="黑体" w:cs="黑体"/>
          <w:sz w:val="44"/>
          <w:szCs w:val="44"/>
        </w:rPr>
      </w:pPr>
      <w:r>
        <w:rPr>
          <w:rFonts w:hint="eastAsia" w:ascii="黑体" w:hAnsi="黑体" w:eastAsia="黑体" w:cs="黑体"/>
          <w:b w:val="0"/>
          <w:bCs/>
          <w:sz w:val="44"/>
          <w:szCs w:val="44"/>
        </w:rPr>
        <w:t>2020年绩效评价报告</w:t>
      </w:r>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．使用新冠肺炎防疫资金为企业购买物资及做好宣传工作。</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．《关于下达</w:t>
      </w:r>
      <w:r>
        <w:rPr>
          <w:rFonts w:hint="eastAsia" w:ascii="仿宋_GB2312" w:hAnsi="宋体" w:eastAsia="仿宋_GB2312"/>
          <w:sz w:val="32"/>
          <w:szCs w:val="32"/>
          <w:lang w:val="en-US" w:eastAsia="zh-CN"/>
        </w:rPr>
        <w:t>2020年抗疫特别国债资金的通知》阿州财金【2020】49号，茂财建【2020】40号文件</w:t>
      </w:r>
      <w:r>
        <w:rPr>
          <w:rFonts w:hint="eastAsia" w:ascii="仿宋_GB2312" w:hAnsi="宋体" w:eastAsia="仿宋_GB2312"/>
          <w:sz w:val="32"/>
          <w:szCs w:val="32"/>
          <w:lang w:val="zh-CN"/>
        </w:rPr>
        <w:t>要求。</w:t>
      </w:r>
    </w:p>
    <w:p>
      <w:pPr>
        <w:adjustRightInd w:val="0"/>
        <w:snapToGrid w:val="0"/>
        <w:spacing w:line="600" w:lineRule="exact"/>
        <w:ind w:firstLine="640" w:firstLineChars="20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．资金主要使用在用于疫情防控方面。</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仿宋_GB2312" w:eastAsia="仿宋_GB2312" w:cs="仿宋_GB2312"/>
          <w:b w:val="0"/>
          <w:bCs w:val="0"/>
          <w:sz w:val="30"/>
          <w:szCs w:val="30"/>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r>
        <w:rPr>
          <w:rFonts w:hint="eastAsia" w:ascii="仿宋_GB2312" w:hAnsi="仿宋_GB2312" w:eastAsia="仿宋_GB2312" w:cs="仿宋_GB2312"/>
          <w:b w:val="0"/>
          <w:bCs w:val="0"/>
          <w:sz w:val="30"/>
          <w:szCs w:val="30"/>
          <w:lang w:val="zh-CN"/>
        </w:rPr>
        <w:t>加强新冠病毒防联防控工作的倡议书、海报、防控手册等宣传资料；为企业购买口罩、体温枪、洗手液等物资。</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．项目应实现的具体绩效目标，项目进度已完成</w:t>
      </w:r>
      <w:r>
        <w:rPr>
          <w:rFonts w:hint="eastAsia" w:ascii="仿宋_GB2312" w:hAnsi="宋体" w:eastAsia="仿宋_GB2312"/>
          <w:sz w:val="32"/>
          <w:szCs w:val="32"/>
          <w:lang w:val="en-US" w:eastAsia="zh-CN"/>
        </w:rPr>
        <w:t>100</w:t>
      </w:r>
      <w:r>
        <w:rPr>
          <w:rFonts w:ascii="仿宋_GB2312" w:hAnsi="宋体" w:eastAsia="仿宋_GB2312"/>
          <w:sz w:val="32"/>
          <w:szCs w:val="32"/>
          <w:lang w:val="zh-CN"/>
        </w:rPr>
        <w:t>%</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根据《关于下达</w:t>
      </w:r>
      <w:r>
        <w:rPr>
          <w:rFonts w:hint="eastAsia" w:ascii="仿宋_GB2312" w:hAnsi="宋体" w:eastAsia="仿宋_GB2312"/>
          <w:sz w:val="32"/>
          <w:szCs w:val="32"/>
          <w:lang w:val="en-US" w:eastAsia="zh-CN"/>
        </w:rPr>
        <w:t>2020年抗疫特别国债资金的通知》阿州财金【2020】49号，茂财建【2020】40号文件要求。</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说明项目资金申报、批复及预算调整等程序的相关情况。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．资金计划。资金性质：</w:t>
      </w:r>
      <w:r>
        <w:rPr>
          <w:rFonts w:hint="eastAsia" w:ascii="楷体_GB2312" w:hAnsi="宋体" w:eastAsia="楷体_GB2312"/>
          <w:sz w:val="32"/>
          <w:szCs w:val="32"/>
          <w:lang w:val="en-US" w:eastAsia="zh-CN"/>
        </w:rPr>
        <w:t>2020年</w:t>
      </w:r>
      <w:r>
        <w:rPr>
          <w:rFonts w:hint="eastAsia" w:ascii="楷体_GB2312" w:hAnsi="宋体" w:eastAsia="楷体_GB2312"/>
          <w:sz w:val="32"/>
          <w:szCs w:val="32"/>
          <w:lang w:val="zh-CN"/>
        </w:rPr>
        <w:t>特别国债资金</w:t>
      </w:r>
      <w:r>
        <w:rPr>
          <w:rFonts w:hint="eastAsia" w:ascii="仿宋_GB2312" w:hAnsi="宋体" w:eastAsia="仿宋_GB2312"/>
          <w:sz w:val="32"/>
          <w:szCs w:val="32"/>
          <w:lang w:val="zh-CN"/>
        </w:rPr>
        <w:t>。</w:t>
      </w:r>
    </w:p>
    <w:p>
      <w:pPr>
        <w:adjustRightInd w:val="0"/>
        <w:snapToGrid w:val="0"/>
        <w:spacing w:line="600" w:lineRule="exact"/>
        <w:ind w:firstLine="720"/>
        <w:rPr>
          <w:rFonts w:hint="default" w:ascii="楷体_GB2312" w:hAnsi="宋体" w:eastAsia="楷体_GB2312"/>
          <w:sz w:val="32"/>
          <w:szCs w:val="32"/>
          <w:lang w:val="en-US" w:eastAsia="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楷体_GB2312" w:hAnsi="宋体" w:eastAsia="楷体_GB2312"/>
          <w:sz w:val="32"/>
          <w:szCs w:val="32"/>
          <w:lang w:val="en-US" w:eastAsia="zh-CN"/>
        </w:rPr>
        <w:t>5万元，于2020年2月到账。</w:t>
      </w:r>
    </w:p>
    <w:p>
      <w:pPr>
        <w:adjustRightInd w:val="0"/>
        <w:snapToGrid w:val="0"/>
        <w:spacing w:line="600" w:lineRule="exact"/>
        <w:ind w:firstLine="720"/>
        <w:rPr>
          <w:rFonts w:hint="eastAsia" w:ascii="仿宋_GB2312" w:hAnsi="宋体" w:eastAsia="仿宋_GB2312"/>
          <w:sz w:val="32"/>
          <w:szCs w:val="32"/>
          <w:lang w:val="en-US" w:eastAsia="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仿宋_GB2312" w:hAnsi="宋体" w:eastAsia="仿宋_GB2312"/>
          <w:sz w:val="32"/>
          <w:szCs w:val="32"/>
          <w:lang w:val="en-US" w:eastAsia="zh-CN"/>
        </w:rPr>
        <w:t>5万元全部拨付给用于疫情防控的企业及个人。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总体评价各项目实施单位财务管理制度健全，严格执行财务管理制度，账务处理及时，会计核算规范等。</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领导重视、制度完善，我局根据工作需要，由计划的开展报账程序，明确责任，专款专用。</w:t>
      </w:r>
    </w:p>
    <w:p>
      <w:pPr>
        <w:numPr>
          <w:ilvl w:val="0"/>
          <w:numId w:val="6"/>
        </w:numPr>
        <w:adjustRightInd w:val="0"/>
        <w:snapToGrid w:val="0"/>
        <w:spacing w:line="600" w:lineRule="exact"/>
        <w:ind w:left="0" w:leftChars="0" w:firstLine="642"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numPr>
          <w:ilvl w:val="0"/>
          <w:numId w:val="0"/>
        </w:numPr>
        <w:adjustRightInd w:val="0"/>
        <w:snapToGrid w:val="0"/>
        <w:spacing w:line="600" w:lineRule="exact"/>
        <w:ind w:leftChars="200"/>
        <w:rPr>
          <w:rFonts w:ascii="仿宋_GB2312" w:hAnsi="宋体" w:eastAsia="仿宋_GB2312"/>
          <w:sz w:val="32"/>
          <w:szCs w:val="32"/>
          <w:lang w:val="zh-CN"/>
        </w:rPr>
      </w:pPr>
      <w:r>
        <w:rPr>
          <w:rFonts w:hint="eastAsia" w:ascii="仿宋_GB2312" w:hAnsi="宋体" w:eastAsia="仿宋_GB2312"/>
          <w:sz w:val="32"/>
          <w:szCs w:val="32"/>
          <w:lang w:val="zh-CN"/>
        </w:rPr>
        <w:t>本项目支出均按照有关规章制度和项目实施完成情况进行支付；项目已建立了独立的台账。</w:t>
      </w:r>
    </w:p>
    <w:p>
      <w:pPr>
        <w:numPr>
          <w:ilvl w:val="0"/>
          <w:numId w:val="6"/>
        </w:numPr>
        <w:adjustRightInd w:val="0"/>
        <w:snapToGrid w:val="0"/>
        <w:spacing w:line="600" w:lineRule="exact"/>
        <w:ind w:left="0" w:leftChars="0" w:firstLine="642"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numPr>
          <w:ilvl w:val="0"/>
          <w:numId w:val="0"/>
        </w:numPr>
        <w:adjustRightInd w:val="0"/>
        <w:snapToGrid w:val="0"/>
        <w:spacing w:line="600" w:lineRule="exact"/>
        <w:ind w:leftChars="200"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我单位为加强项目管理所采取的监管手段、监管程序、监管工作开展情况及实现均已产生较好的效果，项目完成进度较快。</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该项目已完成了总工程进度的</w:t>
      </w:r>
      <w:r>
        <w:rPr>
          <w:rFonts w:hint="eastAsia" w:ascii="仿宋_GB2312" w:hAnsi="宋体" w:eastAsia="仿宋_GB2312"/>
          <w:sz w:val="32"/>
          <w:szCs w:val="32"/>
          <w:lang w:val="en-US" w:eastAsia="zh-CN"/>
        </w:rPr>
        <w:t>100</w:t>
      </w:r>
      <w:r>
        <w:rPr>
          <w:rFonts w:ascii="仿宋_GB2312" w:hAnsi="宋体" w:eastAsia="仿宋_GB2312"/>
          <w:sz w:val="32"/>
          <w:szCs w:val="32"/>
          <w:lang w:val="zh-CN"/>
        </w:rPr>
        <w:t>%</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从项目经济效益上使全县及部分企业得到更好的保护，社会效益上使全县人民及部分企业在经济和生活水平上得到更高的收益，服务对象满意度等得到一直的好评。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该项目的支出绩效评价已基本完成，达到预期的效果，为我县社会营造良好风气。</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结合自评情况，加强宣传及防控，让此项目得到更好的发挥。</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宣传不及时，防控措施不到位。</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widowControl/>
        <w:ind w:firstLine="960" w:firstLineChars="300"/>
        <w:jc w:val="left"/>
        <w:rPr>
          <w:rStyle w:val="24"/>
          <w:rFonts w:ascii="黑体" w:hAnsi="黑体" w:eastAsia="黑体"/>
          <w:b w:val="0"/>
        </w:rPr>
      </w:pPr>
      <w:r>
        <w:rPr>
          <w:rFonts w:hint="eastAsia" w:ascii="仿宋_GB2312" w:hAnsi="宋体" w:eastAsia="仿宋_GB2312"/>
          <w:sz w:val="32"/>
          <w:szCs w:val="32"/>
          <w:lang w:val="zh-CN"/>
        </w:rPr>
        <w:t>加强防控。</w:t>
      </w:r>
      <w:r>
        <w:rPr>
          <w:rStyle w:val="24"/>
          <w:rFonts w:ascii="黑体" w:hAnsi="黑体" w:eastAsia="黑体"/>
          <w:b w:val="0"/>
        </w:rPr>
        <w:br w:type="page"/>
      </w:r>
    </w:p>
    <w:p>
      <w:pPr>
        <w:spacing w:line="600" w:lineRule="exact"/>
        <w:jc w:val="left"/>
        <w:outlineLvl w:val="0"/>
        <w:rPr>
          <w:rFonts w:hint="eastAsia" w:ascii="方正小标宋简体" w:hAnsi="黑体" w:eastAsia="方正小标宋简体" w:cs="黑体"/>
          <w:sz w:val="44"/>
          <w:szCs w:val="44"/>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spacing w:line="600" w:lineRule="exact"/>
        <w:jc w:val="center"/>
        <w:outlineLvl w:val="0"/>
        <w:rPr>
          <w:rFonts w:hint="eastAsia" w:ascii="仿宋_GB2312" w:hAnsi="宋体" w:eastAsia="仿宋_GB2312"/>
          <w:b/>
          <w:bCs/>
          <w:sz w:val="36"/>
          <w:szCs w:val="36"/>
          <w:lang w:val="en-US" w:eastAsia="zh-CN"/>
        </w:rPr>
      </w:pPr>
      <w:r>
        <w:rPr>
          <w:rFonts w:hint="eastAsia" w:ascii="仿宋_GB2312" w:hAnsi="宋体" w:eastAsia="仿宋_GB2312"/>
          <w:b/>
          <w:bCs/>
          <w:sz w:val="36"/>
          <w:szCs w:val="36"/>
          <w:lang w:val="en-US" w:eastAsia="zh-CN"/>
        </w:rPr>
        <w:t>茂县工业园区“8.16”强降雨灾害基础</w:t>
      </w:r>
    </w:p>
    <w:p>
      <w:pPr>
        <w:spacing w:line="600" w:lineRule="exact"/>
        <w:jc w:val="center"/>
        <w:outlineLvl w:val="0"/>
        <w:rPr>
          <w:rFonts w:ascii="方正小标宋简体" w:hAnsi="黑体" w:eastAsia="方正小标宋简体" w:cs="黑体"/>
          <w:b/>
          <w:bCs/>
          <w:sz w:val="36"/>
          <w:szCs w:val="36"/>
        </w:rPr>
      </w:pPr>
      <w:r>
        <w:rPr>
          <w:rFonts w:hint="eastAsia" w:ascii="仿宋_GB2312" w:hAnsi="宋体" w:eastAsia="仿宋_GB2312"/>
          <w:b/>
          <w:bCs/>
          <w:sz w:val="36"/>
          <w:szCs w:val="36"/>
          <w:lang w:val="en-US" w:eastAsia="zh-CN"/>
        </w:rPr>
        <w:t>设施建设等抢险救灾项目</w:t>
      </w:r>
      <w:r>
        <w:rPr>
          <w:rFonts w:hint="eastAsia" w:ascii="方正小标宋简体" w:hAnsi="黑体" w:eastAsia="方正小标宋简体" w:cs="黑体"/>
          <w:b/>
          <w:bCs/>
          <w:sz w:val="36"/>
          <w:szCs w:val="36"/>
        </w:rPr>
        <w:t>2020年绩效评价报告</w:t>
      </w:r>
    </w:p>
    <w:p>
      <w:pPr>
        <w:spacing w:line="600" w:lineRule="exact"/>
        <w:rPr>
          <w:rFonts w:ascii="宋体"/>
          <w:b/>
          <w:bCs/>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zh-CN"/>
        </w:rPr>
        <w:t>1．督导</w:t>
      </w:r>
      <w:r>
        <w:rPr>
          <w:rFonts w:hint="eastAsia" w:ascii="仿宋_GB2312" w:hAnsi="仿宋_GB2312" w:eastAsia="仿宋_GB2312" w:cs="仿宋_GB2312"/>
          <w:b w:val="0"/>
          <w:bCs w:val="0"/>
          <w:sz w:val="32"/>
          <w:szCs w:val="32"/>
          <w:lang w:val="en-US" w:eastAsia="zh-CN"/>
        </w:rPr>
        <w:t>茂县工业园区“8.16”强降雨灾害基础设施建设项目</w:t>
      </w:r>
      <w:r>
        <w:rPr>
          <w:rFonts w:hint="eastAsia" w:ascii="仿宋_GB2312" w:hAnsi="仿宋_GB2312" w:eastAsia="仿宋_GB2312" w:cs="仿宋_GB2312"/>
          <w:sz w:val="32"/>
          <w:szCs w:val="32"/>
          <w:lang w:val="en-US" w:eastAsia="zh-CN"/>
        </w:rPr>
        <w:t>的使用情况。</w:t>
      </w:r>
    </w:p>
    <w:p>
      <w:pPr>
        <w:adjustRightInd w:val="0"/>
        <w:snapToGrid w:val="0"/>
        <w:spacing w:line="600" w:lineRule="exact"/>
        <w:ind w:firstLine="640" w:firstLineChars="20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．阿坝州财政局《关于下达</w:t>
      </w:r>
      <w:r>
        <w:rPr>
          <w:rFonts w:hint="eastAsia" w:ascii="仿宋_GB2312" w:hAnsi="宋体" w:eastAsia="仿宋_GB2312"/>
          <w:sz w:val="32"/>
          <w:szCs w:val="32"/>
          <w:lang w:val="en-US" w:eastAsia="zh-CN"/>
        </w:rPr>
        <w:t>2020年抗疫特别国债资金的通知</w:t>
      </w:r>
      <w:r>
        <w:rPr>
          <w:rFonts w:hint="eastAsia" w:ascii="仿宋_GB2312" w:hAnsi="宋体" w:eastAsia="仿宋_GB2312"/>
          <w:sz w:val="32"/>
          <w:szCs w:val="32"/>
          <w:lang w:val="zh-CN"/>
        </w:rPr>
        <w:t>》（阿州财金</w:t>
      </w:r>
      <w:r>
        <w:rPr>
          <w:rFonts w:hint="eastAsia" w:ascii="仿宋_GB2312" w:hAnsi="宋体" w:eastAsia="仿宋_GB2312"/>
          <w:sz w:val="32"/>
          <w:szCs w:val="32"/>
          <w:lang w:val="en-US" w:eastAsia="zh-CN"/>
        </w:rPr>
        <w:t>2020</w:t>
      </w: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49号）和茂县人民政府《关于同意调整2020年抗疫特别国债资金项目的批复》（茂府函【2020】128号），下达你单位2020年抗疫特别国债资金120万元，用于茂县工业园区“8.16”强降雨灾害基础设施建设等抢险救灾项目</w:t>
      </w:r>
      <w:r>
        <w:rPr>
          <w:rFonts w:hint="eastAsia" w:ascii="仿宋_GB2312" w:hAnsi="宋体" w:eastAsia="仿宋_GB2312"/>
          <w:sz w:val="32"/>
          <w:szCs w:val="32"/>
          <w:lang w:val="zh-CN"/>
        </w:rPr>
        <w:t>。</w:t>
      </w:r>
    </w:p>
    <w:p>
      <w:pPr>
        <w:adjustRightInd w:val="0"/>
        <w:snapToGrid w:val="0"/>
        <w:spacing w:line="600" w:lineRule="exact"/>
        <w:ind w:firstLine="640" w:firstLineChars="20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由我单位制定了资金管理办法和制定，制定对专项资金的分配和使用进行了规范，要求专项资金严格按照项目内容使用，做到专款专用，严禁虚报、挤占、挪用，项目过程中全部按照管理办法执行，无违反规定的行为发生。</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．资金用于</w:t>
      </w:r>
      <w:r>
        <w:rPr>
          <w:rFonts w:hint="eastAsia" w:ascii="仿宋_GB2312" w:hAnsi="仿宋_GB2312" w:eastAsia="仿宋_GB2312" w:cs="仿宋_GB2312"/>
          <w:b w:val="0"/>
          <w:bCs w:val="0"/>
          <w:sz w:val="32"/>
          <w:szCs w:val="32"/>
          <w:lang w:val="en-US" w:eastAsia="zh-CN"/>
        </w:rPr>
        <w:t>茂县工业园区“8.16”强降雨灾害基础设施建设项目</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eastAsia="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r>
        <w:rPr>
          <w:rFonts w:hint="eastAsia" w:ascii="仿宋_GB2312" w:hAnsi="仿宋_GB2312" w:eastAsia="仿宋_GB2312" w:cs="仿宋_GB2312"/>
          <w:b w:val="0"/>
          <w:bCs/>
          <w:sz w:val="30"/>
          <w:szCs w:val="30"/>
        </w:rPr>
        <w:t>茂县槽木工业园区、茂县富顺团结工业园区、茂县土门太安工业园区、茂县土门亚坪工业园区</w:t>
      </w:r>
      <w:r>
        <w:rPr>
          <w:rFonts w:hint="eastAsia" w:ascii="仿宋_GB2312" w:hAnsi="仿宋_GB2312" w:eastAsia="仿宋_GB2312" w:cs="仿宋_GB2312"/>
          <w:b w:val="0"/>
          <w:bCs/>
          <w:sz w:val="30"/>
          <w:szCs w:val="30"/>
          <w:lang w:eastAsia="zh-CN"/>
        </w:rPr>
        <w:t>的</w:t>
      </w:r>
      <w:r>
        <w:rPr>
          <w:rFonts w:hint="eastAsia" w:ascii="仿宋_GB2312" w:hAnsi="仿宋_GB2312" w:eastAsia="仿宋_GB2312" w:cs="仿宋_GB2312"/>
          <w:b w:val="0"/>
          <w:bCs/>
          <w:sz w:val="30"/>
          <w:szCs w:val="30"/>
        </w:rPr>
        <w:t>道路等基础设施</w:t>
      </w:r>
      <w:r>
        <w:rPr>
          <w:rFonts w:hint="eastAsia" w:ascii="仿宋_GB2312" w:hAnsi="仿宋_GB2312" w:eastAsia="仿宋_GB2312" w:cs="仿宋_GB2312"/>
          <w:b w:val="0"/>
          <w:bCs/>
          <w:sz w:val="30"/>
          <w:szCs w:val="30"/>
          <w:lang w:eastAsia="zh-CN"/>
        </w:rPr>
        <w:t>的清淤工作约</w:t>
      </w:r>
      <w:r>
        <w:rPr>
          <w:rFonts w:hint="eastAsia" w:ascii="仿宋_GB2312" w:hAnsi="仿宋_GB2312" w:eastAsia="仿宋_GB2312" w:cs="仿宋_GB2312"/>
          <w:b w:val="0"/>
          <w:bCs/>
          <w:sz w:val="30"/>
          <w:szCs w:val="30"/>
          <w:lang w:val="en-US" w:eastAsia="zh-CN"/>
        </w:rPr>
        <w:t>12公里，及工业园区3座水厂清淤工作</w:t>
      </w:r>
      <w:r>
        <w:rPr>
          <w:rFonts w:hint="eastAsia" w:ascii="仿宋_GB2312" w:hAnsi="仿宋_GB2312" w:eastAsia="仿宋_GB2312" w:cs="仿宋_GB2312"/>
          <w:b w:val="0"/>
          <w:bCs/>
          <w:sz w:val="30"/>
          <w:szCs w:val="30"/>
          <w:lang w:eastAsia="zh-CN"/>
        </w:rPr>
        <w:t>。</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．项目应实现的具体绩效目标，项目进度已完成</w:t>
      </w:r>
      <w:r>
        <w:rPr>
          <w:rFonts w:hint="eastAsia" w:ascii="仿宋_GB2312" w:hAnsi="宋体" w:eastAsia="仿宋_GB2312"/>
          <w:sz w:val="32"/>
          <w:szCs w:val="32"/>
          <w:lang w:val="en-US" w:eastAsia="zh-CN"/>
        </w:rPr>
        <w:t>100</w:t>
      </w:r>
      <w:r>
        <w:rPr>
          <w:rFonts w:ascii="仿宋_GB2312" w:hAnsi="宋体" w:eastAsia="仿宋_GB2312"/>
          <w:sz w:val="32"/>
          <w:szCs w:val="32"/>
          <w:lang w:val="zh-CN"/>
        </w:rPr>
        <w:t>%</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项目绩效自评与相关部门进行验收，均已得到较好的评价。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阿坝州财政局《关于下达</w:t>
      </w:r>
      <w:r>
        <w:rPr>
          <w:rFonts w:hint="eastAsia" w:ascii="仿宋_GB2312" w:hAnsi="宋体" w:eastAsia="仿宋_GB2312"/>
          <w:sz w:val="32"/>
          <w:szCs w:val="32"/>
          <w:lang w:val="en-US" w:eastAsia="zh-CN"/>
        </w:rPr>
        <w:t>2020年抗疫特别国债资金的通知</w:t>
      </w:r>
      <w:r>
        <w:rPr>
          <w:rFonts w:hint="eastAsia" w:ascii="仿宋_GB2312" w:hAnsi="宋体" w:eastAsia="仿宋_GB2312"/>
          <w:sz w:val="32"/>
          <w:szCs w:val="32"/>
          <w:lang w:val="zh-CN"/>
        </w:rPr>
        <w:t>》（阿州财金</w:t>
      </w:r>
      <w:r>
        <w:rPr>
          <w:rFonts w:hint="eastAsia" w:ascii="仿宋_GB2312" w:hAnsi="宋体" w:eastAsia="仿宋_GB2312"/>
          <w:sz w:val="32"/>
          <w:szCs w:val="32"/>
          <w:lang w:val="en-US" w:eastAsia="zh-CN"/>
        </w:rPr>
        <w:t>2020</w:t>
      </w: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49号）和茂县人民政府《关于同意调整2020年抗疫特别国债资金项目的批复》（茂府函【2020】128号），下达你单位2020年抗疫特别国债资金120万元，用于茂县工业园区“8.16”强降雨灾害基础设施建设等抢险救灾项目</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资金性质：</w:t>
      </w:r>
      <w:r>
        <w:rPr>
          <w:rFonts w:hint="eastAsia" w:ascii="仿宋_GB2312" w:hAnsi="宋体" w:eastAsia="仿宋_GB2312"/>
          <w:sz w:val="32"/>
          <w:szCs w:val="32"/>
          <w:lang w:val="en-US" w:eastAsia="zh-CN"/>
        </w:rPr>
        <w:t>2020年抗疫特别国债资金</w:t>
      </w:r>
      <w:r>
        <w:rPr>
          <w:rFonts w:hint="eastAsia" w:ascii="仿宋_GB2312" w:hAnsi="宋体" w:eastAsia="仿宋_GB2312"/>
          <w:sz w:val="32"/>
          <w:szCs w:val="32"/>
          <w:lang w:val="zh-CN"/>
        </w:rPr>
        <w:t>。</w:t>
      </w:r>
    </w:p>
    <w:p>
      <w:pPr>
        <w:adjustRightInd w:val="0"/>
        <w:snapToGrid w:val="0"/>
        <w:spacing w:line="600" w:lineRule="exact"/>
        <w:ind w:firstLine="720"/>
        <w:rPr>
          <w:rFonts w:hint="eastAsia" w:ascii="楷体_GB2312" w:hAnsi="宋体" w:eastAsia="楷体_GB2312"/>
          <w:sz w:val="32"/>
          <w:szCs w:val="32"/>
          <w:lang w:val="en-US" w:eastAsia="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楷体_GB2312" w:hAnsi="宋体" w:eastAsia="楷体_GB2312"/>
          <w:sz w:val="32"/>
          <w:szCs w:val="32"/>
          <w:lang w:val="en-US" w:eastAsia="zh-CN"/>
        </w:rPr>
        <w:t>120万元，于2020年9月20日全部到位</w:t>
      </w:r>
    </w:p>
    <w:p>
      <w:pPr>
        <w:adjustRightInd w:val="0"/>
        <w:snapToGrid w:val="0"/>
        <w:spacing w:line="600" w:lineRule="exact"/>
        <w:ind w:firstLine="720"/>
        <w:rPr>
          <w:rFonts w:hint="eastAsia"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仿宋_GB2312" w:hAnsi="宋体" w:eastAsia="仿宋_GB2312"/>
          <w:sz w:val="32"/>
          <w:szCs w:val="32"/>
          <w:lang w:val="zh-CN"/>
        </w:rPr>
        <w:t>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领导重视、制度完善，我局根据工作需要，由计划的开展报账程序，明确责任，专款专用。</w:t>
      </w:r>
    </w:p>
    <w:p>
      <w:pPr>
        <w:numPr>
          <w:ilvl w:val="0"/>
          <w:numId w:val="7"/>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numPr>
          <w:ilvl w:val="0"/>
          <w:numId w:val="0"/>
        </w:numPr>
        <w:adjustRightInd w:val="0"/>
        <w:snapToGrid w:val="0"/>
        <w:spacing w:line="600" w:lineRule="exact"/>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本项目支出均按照有关规章制度和项目实施完成情况进行支付；项目已建立了独立的台账。</w:t>
      </w:r>
    </w:p>
    <w:p>
      <w:pPr>
        <w:numPr>
          <w:ilvl w:val="0"/>
          <w:numId w:val="7"/>
        </w:numPr>
        <w:adjustRightInd w:val="0"/>
        <w:snapToGrid w:val="0"/>
        <w:spacing w:line="600" w:lineRule="exact"/>
        <w:ind w:left="0" w:leftChars="0" w:firstLine="720"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我单位为加强项目管理所采取的监管手段、监管程序、监管工作开展情况及实现均已产生较好的效果，项目完成进度较快。</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zh-CN"/>
        </w:rPr>
        <w:t>该项目已完成了总工程进度</w:t>
      </w:r>
      <w:r>
        <w:rPr>
          <w:rFonts w:hint="eastAsia" w:ascii="仿宋_GB2312" w:hAnsi="宋体" w:eastAsia="仿宋_GB2312"/>
          <w:sz w:val="32"/>
          <w:szCs w:val="32"/>
          <w:lang w:val="en-US" w:eastAsia="zh-CN"/>
        </w:rPr>
        <w:t>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从项目经济效益看是对四大园区及园区内的老百姓改善交通条件，社会效益使四大园区及园区内的老百姓的经济和生活水平上得到更高的收益，服务对象满意度等得到一直的好评。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1280" w:firstLineChars="4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结合自评，加强道路维护。</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1280" w:firstLineChars="400"/>
        <w:rPr>
          <w:rFonts w:ascii="仿宋_GB2312" w:hAnsi="宋体" w:eastAsia="仿宋_GB2312"/>
          <w:sz w:val="32"/>
          <w:szCs w:val="32"/>
          <w:lang w:val="zh-CN"/>
        </w:rPr>
      </w:pPr>
      <w:r>
        <w:rPr>
          <w:rFonts w:hint="eastAsia" w:ascii="仿宋_GB2312" w:hAnsi="宋体" w:eastAsia="仿宋_GB2312"/>
          <w:sz w:val="32"/>
          <w:szCs w:val="32"/>
          <w:lang w:val="zh-CN"/>
        </w:rPr>
        <w:t>结合自评情况，道路维护不及时。</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bidi w:val="0"/>
        <w:ind w:firstLine="1280" w:firstLineChars="400"/>
        <w:jc w:val="left"/>
        <w:rPr>
          <w:rFonts w:hint="eastAsia" w:ascii="仿宋_GB2312" w:hAnsi="宋体" w:eastAsia="仿宋_GB2312"/>
          <w:sz w:val="32"/>
          <w:szCs w:val="32"/>
          <w:lang w:val="zh-CN"/>
        </w:rPr>
      </w:pPr>
      <w:r>
        <w:rPr>
          <w:rFonts w:hint="eastAsia" w:ascii="仿宋_GB2312" w:hAnsi="宋体" w:eastAsia="仿宋_GB2312"/>
          <w:sz w:val="32"/>
          <w:szCs w:val="32"/>
          <w:lang w:val="zh-CN"/>
        </w:rPr>
        <w:t>加强道路维护及自身的安全维护</w:t>
      </w: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rPr>
          <w:rFonts w:hint="eastAsia" w:ascii="仿宋_GB2312" w:hAnsi="宋体" w:eastAsia="仿宋_GB2312"/>
          <w:sz w:val="32"/>
          <w:szCs w:val="32"/>
          <w:lang w:val="zh-CN"/>
        </w:rPr>
      </w:pPr>
    </w:p>
    <w:p>
      <w:pPr>
        <w:pStyle w:val="7"/>
        <w:ind w:left="0" w:leftChars="0" w:firstLine="0" w:firstLineChars="0"/>
        <w:rPr>
          <w:rFonts w:hint="eastAsia" w:ascii="仿宋_GB2312" w:hAnsi="宋体" w:eastAsia="仿宋_GB2312"/>
          <w:sz w:val="32"/>
          <w:szCs w:val="32"/>
          <w:lang w:val="zh-CN"/>
        </w:rPr>
      </w:pPr>
    </w:p>
    <w:p>
      <w:pPr>
        <w:spacing w:line="600" w:lineRule="exact"/>
        <w:jc w:val="left"/>
        <w:outlineLvl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spacing w:line="600" w:lineRule="exact"/>
        <w:jc w:val="both"/>
        <w:outlineLvl w:val="0"/>
        <w:rPr>
          <w:rFonts w:hint="eastAsia" w:ascii="方正小标宋简体" w:hAnsi="黑体" w:eastAsia="方正小标宋简体" w:cs="黑体"/>
          <w:sz w:val="44"/>
          <w:szCs w:val="44"/>
          <w:lang w:eastAsia="zh-CN"/>
        </w:rPr>
      </w:pPr>
    </w:p>
    <w:p>
      <w:pPr>
        <w:spacing w:line="600" w:lineRule="exact"/>
        <w:jc w:val="center"/>
        <w:outlineLvl w:val="0"/>
        <w:rPr>
          <w:rFonts w:hint="eastAsia" w:ascii="方正小标宋简体" w:hAnsi="黑体" w:eastAsia="方正小标宋简体" w:cs="黑体"/>
          <w:sz w:val="44"/>
          <w:szCs w:val="44"/>
          <w:lang w:eastAsia="zh-CN"/>
        </w:rPr>
      </w:pPr>
      <w:r>
        <w:rPr>
          <w:rFonts w:hint="eastAsia" w:ascii="方正小标宋简体" w:hAnsi="黑体" w:eastAsia="方正小标宋简体" w:cs="黑体"/>
          <w:sz w:val="44"/>
          <w:szCs w:val="44"/>
          <w:lang w:eastAsia="zh-CN"/>
        </w:rPr>
        <w:t>电子商务进农村项目</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2020年绩效评价报告</w:t>
      </w:r>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．督导电子商务进农村项目实施进度，拨付资金，进行初级验收。</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w:t>
      </w:r>
      <w:r>
        <w:rPr>
          <w:rFonts w:hint="eastAsia" w:ascii="仿宋_GB2312" w:hAnsi="仿宋_GB2312" w:eastAsia="仿宋_GB2312" w:cs="仿宋_GB2312"/>
          <w:kern w:val="0"/>
          <w:sz w:val="32"/>
          <w:szCs w:val="32"/>
        </w:rPr>
        <w:t>茂县电子商务进农村综合示范县项目实施承办运营企业通过竞争性磋商谈判的方式确定。经过现场评比打分，最终确定三家运营企业，并在茂县人民政府网站公开公示</w:t>
      </w:r>
      <w:r>
        <w:rPr>
          <w:rFonts w:hint="eastAsia" w:ascii="仿宋_GB2312" w:hAnsi="宋体" w:eastAsia="仿宋_GB2312"/>
          <w:sz w:val="32"/>
          <w:szCs w:val="32"/>
          <w:lang w:val="zh-CN"/>
        </w:rPr>
        <w:t>。</w:t>
      </w:r>
    </w:p>
    <w:p>
      <w:pPr>
        <w:spacing w:line="600" w:lineRule="exact"/>
        <w:ind w:firstLine="640" w:firstLineChars="20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w:t>
      </w:r>
      <w:r>
        <w:rPr>
          <w:rFonts w:hint="eastAsia" w:ascii="仿宋_GB2312" w:hAnsi="仿宋_GB2312" w:eastAsia="仿宋_GB2312" w:cs="仿宋_GB2312"/>
          <w:kern w:val="0"/>
          <w:sz w:val="32"/>
          <w:szCs w:val="32"/>
        </w:rPr>
        <w:t>茂县先后出台了《茂县2017国家级电子商务进农村综合示范县实施方案》、《茂县电子商务进农村综合示范县项目专项资金使用及验收管理办法》、</w:t>
      </w:r>
      <w:r>
        <w:rPr>
          <w:rFonts w:hint="eastAsia" w:ascii="仿宋_GB2312" w:hAnsi="仿宋_GB2312" w:eastAsia="仿宋_GB2312" w:cs="仿宋_GB2312"/>
          <w:bCs/>
          <w:sz w:val="32"/>
          <w:szCs w:val="32"/>
        </w:rPr>
        <w:t>《茂县电子商务进农村综合示范县项目管理办法》</w:t>
      </w:r>
      <w:r>
        <w:rPr>
          <w:rFonts w:hint="eastAsia" w:ascii="仿宋_GB2312" w:hAnsi="仿宋_GB2312" w:eastAsia="仿宋_GB2312" w:cs="仿宋_GB2312"/>
          <w:kern w:val="0"/>
          <w:sz w:val="32"/>
          <w:szCs w:val="32"/>
        </w:rPr>
        <w:t>等文件，为我县电子商务发展营造了政策环境。</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．资金</w:t>
      </w:r>
      <w:r>
        <w:rPr>
          <w:rFonts w:hint="eastAsia" w:ascii="仿宋_GB2312" w:hAnsi="宋体" w:eastAsia="仿宋_GB2312"/>
          <w:sz w:val="32"/>
          <w:szCs w:val="32"/>
          <w:lang w:val="zh-CN" w:eastAsia="zh-CN"/>
        </w:rPr>
        <w:t>主要用于电子商务进农村项目</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snapToGrid w:val="0"/>
        <w:spacing w:line="576" w:lineRule="exact"/>
        <w:ind w:firstLine="640" w:firstLineChars="20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r>
        <w:rPr>
          <w:rFonts w:hint="eastAsia" w:ascii="仿宋_GB2312" w:hAnsi="仿宋_GB2312" w:eastAsia="仿宋_GB2312" w:cs="仿宋_GB2312"/>
          <w:color w:val="auto"/>
          <w:sz w:val="32"/>
          <w:szCs w:val="32"/>
          <w:lang w:eastAsia="zh-CN"/>
        </w:rPr>
        <w:t>建设</w:t>
      </w:r>
      <w:r>
        <w:rPr>
          <w:rFonts w:hint="eastAsia" w:ascii="仿宋_GB2312" w:hAnsi="仿宋_GB2312" w:eastAsia="仿宋_GB2312" w:cs="仿宋_GB2312"/>
          <w:color w:val="auto"/>
          <w:sz w:val="32"/>
          <w:szCs w:val="32"/>
        </w:rPr>
        <w:t>县级物流配送中心；网销农产品质量保障体系；农产品品牌培育及推广；茂县电子商务公共服务中心；乡镇村电子商务服务站点；农村电商人才培育培训。</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．项目应实现的具体绩效目标，包括目标的量化、细化情况以及项目实施进度计划等。</w:t>
      </w:r>
    </w:p>
    <w:p>
      <w:pPr>
        <w:snapToGrid w:val="0"/>
        <w:spacing w:line="576" w:lineRule="exact"/>
        <w:ind w:firstLine="640" w:firstLineChars="200"/>
        <w:rPr>
          <w:rFonts w:hint="eastAsia" w:ascii="仿宋_GB2312" w:hAnsi="仿宋_GB2312" w:eastAsia="仿宋_GB2312" w:cs="仿宋_GB2312"/>
          <w:b w:val="0"/>
          <w:bCs w:val="0"/>
          <w:color w:val="auto"/>
          <w:sz w:val="32"/>
          <w:szCs w:val="32"/>
          <w:highlight w:val="cyan"/>
          <w:shd w:val="clear" w:color="FFFFFF" w:fill="D9D9D9"/>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县级物流配送中心建设</w:t>
      </w:r>
    </w:p>
    <w:p>
      <w:pPr>
        <w:pStyle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通过添置专业物流设施设备、升级改造现有房屋等方式，建设面积不低于800平方米的县级电商仓储物流配送中心，根据实际购置乡村物流配送专用车辆，完善县城到（乡）镇、村电商物流配送网络体系。</w:t>
      </w:r>
    </w:p>
    <w:p>
      <w:pPr>
        <w:autoSpaceDE w:val="0"/>
        <w:autoSpaceDN w:val="0"/>
        <w:adjustRightInd w:val="0"/>
        <w:spacing w:line="576" w:lineRule="exact"/>
        <w:ind w:firstLine="640" w:firstLineChars="200"/>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val="0"/>
          <w:bCs/>
          <w:color w:val="auto"/>
          <w:kern w:val="0"/>
          <w:sz w:val="32"/>
          <w:szCs w:val="32"/>
          <w:lang w:eastAsia="zh-CN"/>
        </w:rPr>
        <w:t>（</w:t>
      </w:r>
      <w:r>
        <w:rPr>
          <w:rFonts w:hint="eastAsia" w:ascii="仿宋_GB2312" w:hAnsi="仿宋_GB2312" w:eastAsia="仿宋_GB2312" w:cs="仿宋_GB2312"/>
          <w:b w:val="0"/>
          <w:bCs/>
          <w:color w:val="auto"/>
          <w:kern w:val="0"/>
          <w:sz w:val="32"/>
          <w:szCs w:val="32"/>
          <w:lang w:val="en-US" w:eastAsia="zh-CN"/>
        </w:rPr>
        <w:t>2</w:t>
      </w:r>
      <w:r>
        <w:rPr>
          <w:rFonts w:hint="eastAsia" w:ascii="仿宋_GB2312" w:hAnsi="仿宋_GB2312" w:eastAsia="仿宋_GB2312" w:cs="仿宋_GB2312"/>
          <w:b w:val="0"/>
          <w:bCs/>
          <w:color w:val="auto"/>
          <w:kern w:val="0"/>
          <w:sz w:val="32"/>
          <w:szCs w:val="32"/>
          <w:lang w:eastAsia="zh-CN"/>
        </w:rPr>
        <w:t>）</w:t>
      </w:r>
      <w:r>
        <w:rPr>
          <w:rFonts w:hint="eastAsia" w:ascii="仿宋_GB2312" w:hAnsi="仿宋_GB2312" w:eastAsia="仿宋_GB2312" w:cs="仿宋_GB2312"/>
          <w:b w:val="0"/>
          <w:bCs/>
          <w:color w:val="auto"/>
          <w:kern w:val="0"/>
          <w:sz w:val="32"/>
          <w:szCs w:val="32"/>
        </w:rPr>
        <w:t>网销农产品</w:t>
      </w:r>
      <w:r>
        <w:rPr>
          <w:rFonts w:hint="eastAsia" w:ascii="仿宋_GB2312" w:hAnsi="仿宋_GB2312" w:eastAsia="仿宋_GB2312" w:cs="仿宋_GB2312"/>
          <w:b w:val="0"/>
          <w:bCs/>
          <w:color w:val="auto"/>
          <w:sz w:val="32"/>
          <w:szCs w:val="32"/>
        </w:rPr>
        <w:t>质量保障体系建设</w:t>
      </w:r>
    </w:p>
    <w:p>
      <w:pPr>
        <w:pStyle w:val="2"/>
        <w:rPr>
          <w:rFonts w:hint="eastAsia" w:hAnsi="仿宋_GB2312" w:cs="仿宋_GB2312"/>
          <w:bCs/>
          <w:color w:val="auto"/>
          <w:kern w:val="0"/>
          <w:sz w:val="32"/>
          <w:szCs w:val="32"/>
          <w:lang w:eastAsia="zh-CN"/>
        </w:rPr>
      </w:pPr>
      <w:r>
        <w:rPr>
          <w:rFonts w:hint="eastAsia" w:ascii="仿宋_GB2312" w:hAnsi="仿宋_GB2312" w:eastAsia="仿宋_GB2312" w:cs="仿宋_GB2312"/>
          <w:bCs/>
          <w:color w:val="auto"/>
          <w:kern w:val="0"/>
          <w:sz w:val="32"/>
          <w:szCs w:val="32"/>
        </w:rPr>
        <w:t>创建企业诚信评价体系，对我县特色非标农产品制定相应合格标准，制定茂县网络流通农产品质量标准，建立产品认证和防伪标识系统，建设农产品品控检测中心，综合运用条码识别、二维码等多种网络技术</w:t>
      </w:r>
      <w:r>
        <w:rPr>
          <w:rFonts w:hint="eastAsia" w:hAnsi="仿宋_GB2312" w:cs="仿宋_GB2312"/>
          <w:bCs/>
          <w:color w:val="auto"/>
          <w:kern w:val="0"/>
          <w:sz w:val="32"/>
          <w:szCs w:val="32"/>
          <w:lang w:eastAsia="zh-CN"/>
        </w:rPr>
        <w:t>。</w:t>
      </w:r>
    </w:p>
    <w:p>
      <w:pPr>
        <w:spacing w:line="576" w:lineRule="exact"/>
        <w:ind w:firstLine="640" w:firstLineChars="200"/>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（3</w:t>
      </w: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rPr>
        <w:t>农产品品牌培育及推广</w:t>
      </w:r>
    </w:p>
    <w:p>
      <w:pPr>
        <w:pStyle w:val="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在全州</w:t>
      </w:r>
      <w:r>
        <w:rPr>
          <w:rFonts w:hint="eastAsia" w:ascii="仿宋_GB2312" w:hAnsi="仿宋_GB2312" w:eastAsia="仿宋_GB2312" w:cs="仿宋_GB2312"/>
          <w:color w:val="auto"/>
          <w:sz w:val="32"/>
          <w:szCs w:val="32"/>
        </w:rPr>
        <w:t>“净土阿坝”的公共品牌基础上，策划、注册茂县特色地标产品公共品牌，</w:t>
      </w:r>
      <w:r>
        <w:rPr>
          <w:rFonts w:hint="eastAsia" w:ascii="仿宋_GB2312" w:hAnsi="仿宋_GB2312" w:eastAsia="仿宋_GB2312" w:cs="仿宋_GB2312"/>
          <w:color w:val="auto"/>
          <w:sz w:val="32"/>
          <w:szCs w:val="32"/>
          <w:shd w:val="clear" w:color="auto" w:fill="FFFFFF"/>
        </w:rPr>
        <w:t>通过运营中心和专业团队的品牌策划、工艺提升、包装设计、营销推广等手段，以统一品牌打造茂县网络销售地标产品</w:t>
      </w:r>
      <w:r>
        <w:rPr>
          <w:rFonts w:hint="eastAsia" w:ascii="仿宋_GB2312" w:hAnsi="仿宋_GB2312" w:eastAsia="仿宋_GB2312" w:cs="仿宋_GB2312"/>
          <w:color w:val="auto"/>
          <w:sz w:val="32"/>
          <w:szCs w:val="32"/>
        </w:rPr>
        <w:t>，帮助电商企业、农村专合组织、农业企业等打造培育产品品牌，创造品牌价值，严把品牌授权关口，做好品牌保护。</w:t>
      </w:r>
    </w:p>
    <w:p>
      <w:pPr>
        <w:spacing w:line="576" w:lineRule="exact"/>
        <w:ind w:firstLine="640" w:firstLineChars="200"/>
        <w:rPr>
          <w:rFonts w:hint="eastAsia" w:ascii="仿宋_GB2312" w:eastAsia="仿宋_GB2312"/>
          <w:b w:val="0"/>
          <w:bCs/>
          <w:color w:val="auto"/>
          <w:sz w:val="32"/>
          <w:szCs w:val="32"/>
        </w:rPr>
      </w:pP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lang w:val="en-US" w:eastAsia="zh-CN"/>
        </w:rPr>
        <w:t>4</w:t>
      </w: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rPr>
        <w:t>建设茂县电子商务公共服务中心</w:t>
      </w:r>
    </w:p>
    <w:p>
      <w:pPr>
        <w:pStyle w:val="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着“政府推动、企业参与、整合资源、避免浪费”的原则，通过改造现有办公场地、添置培训展示等相关设施、改造和装修现有场所等方式，建设1个面积不低于600平方米的县域电子商务公共服务中心，具备电商孵化、人员培训、包装设计、营销策划、产品展示、数据采集统计、电子结算等功能。</w:t>
      </w:r>
    </w:p>
    <w:p>
      <w:pPr>
        <w:spacing w:line="576" w:lineRule="exact"/>
        <w:ind w:firstLine="640" w:firstLineChars="200"/>
        <w:rPr>
          <w:rFonts w:hint="eastAsia" w:ascii="仿宋_GB2312" w:hAnsi="宋体" w:eastAsia="仿宋_GB2312" w:cs="Calibri"/>
          <w:b w:val="0"/>
          <w:bCs w:val="0"/>
          <w:color w:val="auto"/>
          <w:kern w:val="0"/>
          <w:sz w:val="32"/>
          <w:szCs w:val="32"/>
        </w:rPr>
      </w:pPr>
      <w:r>
        <w:rPr>
          <w:rFonts w:hint="eastAsia" w:ascii="仿宋_GB2312" w:hAnsi="宋体" w:eastAsia="仿宋_GB2312" w:cs="Calibri"/>
          <w:b w:val="0"/>
          <w:bCs w:val="0"/>
          <w:color w:val="auto"/>
          <w:kern w:val="0"/>
          <w:sz w:val="32"/>
          <w:szCs w:val="32"/>
          <w:lang w:eastAsia="zh-CN"/>
        </w:rPr>
        <w:t>（</w:t>
      </w:r>
      <w:r>
        <w:rPr>
          <w:rFonts w:hint="eastAsia" w:ascii="仿宋_GB2312" w:hAnsi="宋体" w:eastAsia="仿宋_GB2312" w:cs="Calibri"/>
          <w:b w:val="0"/>
          <w:bCs w:val="0"/>
          <w:color w:val="auto"/>
          <w:kern w:val="0"/>
          <w:sz w:val="32"/>
          <w:szCs w:val="32"/>
          <w:lang w:val="en-US" w:eastAsia="zh-CN"/>
        </w:rPr>
        <w:t>5</w:t>
      </w:r>
      <w:r>
        <w:rPr>
          <w:rFonts w:hint="eastAsia" w:ascii="仿宋_GB2312" w:hAnsi="宋体" w:eastAsia="仿宋_GB2312" w:cs="Calibri"/>
          <w:b w:val="0"/>
          <w:bCs w:val="0"/>
          <w:color w:val="auto"/>
          <w:kern w:val="0"/>
          <w:sz w:val="32"/>
          <w:szCs w:val="32"/>
          <w:lang w:eastAsia="zh-CN"/>
        </w:rPr>
        <w:t>）</w:t>
      </w:r>
      <w:r>
        <w:rPr>
          <w:rFonts w:hint="eastAsia" w:ascii="仿宋_GB2312" w:hAnsi="宋体" w:eastAsia="仿宋_GB2312" w:cs="Calibri"/>
          <w:b w:val="0"/>
          <w:bCs w:val="0"/>
          <w:color w:val="auto"/>
          <w:kern w:val="0"/>
          <w:sz w:val="32"/>
          <w:szCs w:val="32"/>
        </w:rPr>
        <w:t>建设乡（镇）村电子商务服务站点</w:t>
      </w:r>
    </w:p>
    <w:p>
      <w:pPr>
        <w:pStyle w:val="2"/>
        <w:ind w:firstLine="640" w:firstLineChars="200"/>
        <w:rPr>
          <w:rFonts w:hint="eastAsia" w:ascii="仿宋_GB2312" w:hAnsi="仿宋_GB2312" w:eastAsia="仿宋_GB2312" w:cs="仿宋_GB2312"/>
          <w:b w:val="0"/>
          <w:bCs w:val="0"/>
          <w:color w:val="auto"/>
          <w:sz w:val="32"/>
          <w:szCs w:val="32"/>
          <w:lang w:val="zh-CN" w:eastAsia="zh-CN"/>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农村电商人才培训培育</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outlineLvl w:val="9"/>
        <w:rPr>
          <w:rFonts w:hint="eastAsia" w:ascii="黑体" w:hAnsi="黑体" w:eastAsia="黑体" w:cs="黑体"/>
          <w:color w:val="000000"/>
          <w:sz w:val="32"/>
          <w:szCs w:val="32"/>
          <w:lang w:val="en-US" w:eastAsia="zh-CN"/>
        </w:rPr>
      </w:pPr>
      <w:r>
        <w:rPr>
          <w:rFonts w:hint="eastAsia" w:ascii="仿宋_GB2312" w:hAnsi="仿宋_GB2312" w:eastAsia="仿宋_GB2312" w:cs="仿宋_GB2312"/>
          <w:color w:val="000000"/>
          <w:sz w:val="32"/>
          <w:szCs w:val="32"/>
          <w:lang w:eastAsia="zh-CN"/>
        </w:rPr>
        <w:t>我县由县经信局、县财政局、县扶贫开发局组成验收组，于</w:t>
      </w:r>
      <w:r>
        <w:rPr>
          <w:rFonts w:hint="eastAsia" w:ascii="仿宋_GB2312" w:hAnsi="仿宋_GB2312" w:eastAsia="仿宋_GB2312" w:cs="仿宋_GB2312"/>
          <w:color w:val="000000"/>
          <w:sz w:val="32"/>
          <w:szCs w:val="32"/>
          <w:lang w:val="en-US" w:eastAsia="zh-CN"/>
        </w:rPr>
        <w:t>2020年10月28日至2020年10月29日通过查验资料、实地查看等方式对</w:t>
      </w:r>
      <w:r>
        <w:rPr>
          <w:rFonts w:hint="eastAsia" w:ascii="仿宋_GB2312" w:hAnsi="仿宋_GB2312" w:eastAsia="仿宋_GB2312" w:cs="仿宋_GB2312"/>
          <w:color w:val="000000"/>
          <w:sz w:val="32"/>
          <w:szCs w:val="32"/>
          <w:lang w:eastAsia="zh-CN"/>
        </w:rPr>
        <w:t>我县</w:t>
      </w:r>
      <w:r>
        <w:rPr>
          <w:rFonts w:hint="eastAsia" w:ascii="仿宋_GB2312" w:hAnsi="仿宋_GB2312" w:eastAsia="仿宋_GB2312" w:cs="仿宋_GB2312"/>
          <w:color w:val="000000"/>
          <w:sz w:val="32"/>
          <w:szCs w:val="32"/>
          <w:lang w:val="en-US" w:eastAsia="zh-CN"/>
        </w:rPr>
        <w:t>2017年国家级电子商务进农村综合示范县项目进行了实地初步验收，经专家组民主评议讨论，认为项目建设符合相关要求、达到预期效果。初步验收合格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lang w:val="zh-CN"/>
        </w:rPr>
      </w:pPr>
      <w:r>
        <w:rPr>
          <w:rFonts w:hint="eastAsia" w:ascii="仿宋_GB2312" w:hAnsi="仿宋_GB2312" w:eastAsia="仿宋_GB2312" w:cs="仿宋_GB2312"/>
          <w:sz w:val="32"/>
          <w:szCs w:val="32"/>
          <w:lang w:val="en-US" w:eastAsia="zh-CN"/>
        </w:rPr>
        <w:t>2020年11月，项目通过州级验收。</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2017年申报成功，2018年开始建设，2019年建设完成，2020年验收通过。</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资金性质</w:t>
      </w:r>
      <w:r>
        <w:rPr>
          <w:rFonts w:hint="eastAsia" w:ascii="仿宋_GB2312" w:hAnsi="宋体" w:eastAsia="仿宋_GB2312"/>
          <w:sz w:val="32"/>
          <w:szCs w:val="32"/>
          <w:lang w:val="en-US" w:eastAsia="zh-CN"/>
        </w:rPr>
        <w:t>1500万</w:t>
      </w:r>
      <w:r>
        <w:rPr>
          <w:rFonts w:hint="eastAsia" w:ascii="仿宋_GB2312" w:hAnsi="宋体" w:eastAsia="仿宋_GB2312"/>
          <w:sz w:val="32"/>
          <w:szCs w:val="32"/>
          <w:lang w:val="zh-CN"/>
        </w:rPr>
        <w:t>为省级资金，</w:t>
      </w:r>
      <w:r>
        <w:rPr>
          <w:rFonts w:hint="eastAsia" w:ascii="仿宋_GB2312" w:hAnsi="宋体" w:eastAsia="仿宋_GB2312"/>
          <w:sz w:val="32"/>
          <w:szCs w:val="32"/>
          <w:lang w:val="en-US" w:eastAsia="zh-CN"/>
        </w:rPr>
        <w:t>500万为县级资金</w:t>
      </w:r>
      <w:r>
        <w:rPr>
          <w:rFonts w:hint="eastAsia" w:ascii="仿宋_GB2312" w:hAnsi="宋体" w:eastAsia="仿宋_GB2312"/>
          <w:sz w:val="32"/>
          <w:szCs w:val="32"/>
          <w:lang w:val="zh-CN"/>
        </w:rPr>
        <w:t>。</w:t>
      </w:r>
    </w:p>
    <w:p>
      <w:pPr>
        <w:adjustRightInd w:val="0"/>
        <w:snapToGrid w:val="0"/>
        <w:spacing w:line="600" w:lineRule="exact"/>
        <w:ind w:firstLine="720"/>
        <w:rPr>
          <w:rFonts w:hint="eastAsia" w:ascii="楷体_GB2312" w:hAnsi="宋体" w:eastAsia="楷体_GB2312"/>
          <w:sz w:val="32"/>
          <w:szCs w:val="32"/>
          <w:lang w:val="en-US" w:eastAsia="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楷体_GB2312" w:hAnsi="宋体" w:eastAsia="楷体_GB2312"/>
          <w:sz w:val="32"/>
          <w:szCs w:val="32"/>
          <w:lang w:val="en-US" w:eastAsia="zh-CN"/>
        </w:rPr>
        <w:t>2017年9月收到资金1500万，2019年8月22日收到500万。</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楷体_GB2312" w:hAnsi="宋体" w:eastAsia="楷体_GB2312"/>
          <w:sz w:val="32"/>
          <w:szCs w:val="32"/>
          <w:lang w:val="en-US" w:eastAsia="zh-CN"/>
        </w:rPr>
        <w:t>2000万</w:t>
      </w:r>
      <w:r>
        <w:rPr>
          <w:rFonts w:hint="eastAsia" w:ascii="楷体_GB2312" w:hAnsi="宋体" w:eastAsia="楷体_GB2312"/>
          <w:sz w:val="32"/>
          <w:szCs w:val="32"/>
          <w:lang w:val="zh-CN"/>
        </w:rPr>
        <w:t>资金已于</w:t>
      </w:r>
      <w:r>
        <w:rPr>
          <w:rFonts w:hint="eastAsia" w:ascii="楷体_GB2312" w:hAnsi="宋体" w:eastAsia="楷体_GB2312"/>
          <w:sz w:val="32"/>
          <w:szCs w:val="32"/>
          <w:lang w:val="en-US" w:eastAsia="zh-CN"/>
        </w:rPr>
        <w:t>2020年12月全部拨付给企业，</w:t>
      </w:r>
      <w:r>
        <w:rPr>
          <w:rFonts w:hint="eastAsia" w:ascii="仿宋_GB2312" w:hAnsi="宋体" w:eastAsia="仿宋_GB2312"/>
          <w:sz w:val="32"/>
          <w:szCs w:val="32"/>
          <w:lang w:val="zh-CN"/>
        </w:rPr>
        <w:t>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总体评价各项目实施单位财务管理制度健全，严格执行财务管理制度，账务处理及时，会计核算规范等。</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numPr>
          <w:ilvl w:val="0"/>
          <w:numId w:val="8"/>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lang w:val="zh-CN"/>
        </w:rPr>
      </w:pPr>
      <w:r>
        <w:rPr>
          <w:rFonts w:hint="eastAsia" w:ascii="仿宋_GB2312" w:hAnsi="仿宋_GB2312" w:eastAsia="仿宋_GB2312" w:cs="仿宋_GB2312"/>
          <w:sz w:val="32"/>
          <w:szCs w:val="32"/>
        </w:rPr>
        <w:t>茂县被确定为全国电子商务进农村综合示范市以后，为加强对电子商务进农村综合示范项目的组织领导，茂县成立了以县委书记、县长为组长，主管副县长为副组长，经信局等17个部门单位以及21个乡镇镇长为成员的电子商务发展推进领导小组，统筹协调推进示范县各项工作，领导小组办公室设在县经济商务和信息化局，负责落实电商进农村具体工作，协调相关部门、组织相关企业扎实推进项目建设。</w:t>
      </w:r>
    </w:p>
    <w:p>
      <w:pPr>
        <w:numPr>
          <w:ilvl w:val="0"/>
          <w:numId w:val="8"/>
        </w:numPr>
        <w:spacing w:line="360" w:lineRule="auto"/>
        <w:ind w:left="0" w:leftChars="0" w:firstLine="720" w:firstLineChars="0"/>
        <w:jc w:val="both"/>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numPr>
          <w:ilvl w:val="0"/>
          <w:numId w:val="0"/>
        </w:numPr>
        <w:spacing w:line="360" w:lineRule="auto"/>
        <w:ind w:firstLine="640" w:firstLineChars="200"/>
        <w:jc w:val="both"/>
        <w:rPr>
          <w:rFonts w:ascii="仿宋_GB2312" w:hAnsi="宋体" w:eastAsia="仿宋_GB2312"/>
          <w:sz w:val="32"/>
          <w:szCs w:val="32"/>
          <w:lang w:val="zh-CN"/>
        </w:rPr>
      </w:pPr>
      <w:r>
        <w:rPr>
          <w:rFonts w:hint="eastAsia" w:ascii="仿宋_GB2312" w:hAnsi="仿宋_GB2312" w:eastAsia="仿宋_GB2312" w:cs="仿宋_GB2312"/>
          <w:sz w:val="32"/>
          <w:szCs w:val="32"/>
          <w:lang w:eastAsia="zh-CN"/>
        </w:rPr>
        <w:t>根据《茂县2017年国家级电子商务进农村综合示范县实施方案》中的建设要求和内容，不定时对项目实施企业建设情况进行监督检查，提出意见建议，督促按时整改。</w:t>
      </w:r>
    </w:p>
    <w:p>
      <w:pPr>
        <w:numPr>
          <w:ilvl w:val="0"/>
          <w:numId w:val="8"/>
        </w:numPr>
        <w:adjustRightInd w:val="0"/>
        <w:snapToGrid w:val="0"/>
        <w:spacing w:line="600" w:lineRule="exact"/>
        <w:ind w:left="0" w:leftChars="0" w:firstLine="720"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pStyle w:val="2"/>
        <w:ind w:firstLine="640" w:firstLineChars="200"/>
        <w:rPr>
          <w:rFonts w:hint="eastAsia"/>
          <w:lang w:val="zh-CN"/>
        </w:rPr>
      </w:pPr>
      <w:r>
        <w:rPr>
          <w:rFonts w:hint="eastAsia" w:ascii="仿宋_GB2312" w:hAnsi="仿宋_GB2312" w:eastAsia="仿宋_GB2312" w:cs="仿宋_GB2312"/>
          <w:b w:val="0"/>
          <w:bCs w:val="0"/>
          <w:sz w:val="32"/>
          <w:szCs w:val="32"/>
          <w:lang w:eastAsia="zh-CN"/>
        </w:rPr>
        <w:t>根据《茂县2017年国家级电子商务进农村综合示范县实施方案》中的建设要求和内容，分阶段对实施企业进行验收并拨付资金。</w:t>
      </w:r>
    </w:p>
    <w:p>
      <w:pPr>
        <w:numPr>
          <w:ilvl w:val="0"/>
          <w:numId w:val="0"/>
        </w:numPr>
        <w:adjustRightInd w:val="0"/>
        <w:snapToGrid w:val="0"/>
        <w:spacing w:line="600" w:lineRule="exact"/>
        <w:ind w:left="720" w:leftChars="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1.县级物流配送中心建设</w:t>
      </w:r>
    </w:p>
    <w:p>
      <w:pPr>
        <w:adjustRightInd w:val="0"/>
        <w:snapToGrid w:val="0"/>
        <w:spacing w:line="600" w:lineRule="exact"/>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该项目于2018年10月开始施工，于2019年1月竣工并投入运行。</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2.网销农产品质量保障体系建设</w:t>
      </w:r>
    </w:p>
    <w:p>
      <w:pPr>
        <w:pStyle w:val="2"/>
        <w:ind w:firstLine="1280" w:firstLineChars="4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该项目于2018年3月启动，2019年6月完成建设</w:t>
      </w:r>
      <w:r>
        <w:rPr>
          <w:rFonts w:hint="eastAsia" w:hAnsi="仿宋_GB2312" w:cs="仿宋_GB2312"/>
          <w:color w:val="000000"/>
          <w:sz w:val="32"/>
          <w:szCs w:val="32"/>
          <w:lang w:val="en-US" w:eastAsia="zh-CN"/>
        </w:rPr>
        <w:t>。</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3.农产品品牌培育及推广</w:t>
      </w:r>
    </w:p>
    <w:p>
      <w:pPr>
        <w:pStyle w:val="2"/>
        <w:ind w:firstLine="1280" w:firstLineChars="400"/>
        <w:rPr>
          <w:rFonts w:hint="eastAsia" w:hAnsi="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该项目于2018年3月启动，2019年6月完成建设</w:t>
      </w:r>
      <w:r>
        <w:rPr>
          <w:rFonts w:hint="eastAsia" w:hAnsi="仿宋_GB2312" w:cs="仿宋_GB2312"/>
          <w:color w:val="000000"/>
          <w:sz w:val="32"/>
          <w:szCs w:val="32"/>
          <w:lang w:val="en-US" w:eastAsia="zh-CN"/>
        </w:rPr>
        <w:t>。</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4.建设茂县电子商务公共服务中心</w:t>
      </w:r>
    </w:p>
    <w:p>
      <w:pPr>
        <w:pStyle w:val="2"/>
        <w:ind w:firstLine="1280" w:firstLineChars="400"/>
        <w:rPr>
          <w:rFonts w:hint="eastAsia" w:hAnsi="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该项目于2018年3月启动，201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000000"/>
          <w:sz w:val="32"/>
          <w:szCs w:val="32"/>
          <w:lang w:val="en-US" w:eastAsia="zh-CN"/>
        </w:rPr>
        <w:t>年12月完成建设</w:t>
      </w:r>
      <w:r>
        <w:rPr>
          <w:rFonts w:hint="eastAsia" w:hAnsi="仿宋_GB2312" w:cs="仿宋_GB2312"/>
          <w:color w:val="000000"/>
          <w:sz w:val="32"/>
          <w:szCs w:val="32"/>
          <w:lang w:val="en-US" w:eastAsia="zh-CN"/>
        </w:rPr>
        <w:t>。</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5.建设乡（镇）村电子商务服务站点</w:t>
      </w:r>
    </w:p>
    <w:p>
      <w:pPr>
        <w:pStyle w:val="2"/>
        <w:ind w:firstLine="1280" w:firstLineChars="400"/>
        <w:rPr>
          <w:rFonts w:hint="eastAsia" w:hAnsi="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该项目于2018年3月启动，2018年12月完成建设</w:t>
      </w:r>
      <w:r>
        <w:rPr>
          <w:rFonts w:hint="eastAsia" w:hAnsi="仿宋_GB2312" w:cs="仿宋_GB2312"/>
          <w:color w:val="000000"/>
          <w:sz w:val="32"/>
          <w:szCs w:val="32"/>
          <w:lang w:val="en-US" w:eastAsia="zh-CN"/>
        </w:rPr>
        <w:t>。</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6.农村电商人才培训培育</w:t>
      </w:r>
    </w:p>
    <w:p>
      <w:pPr>
        <w:pStyle w:val="2"/>
        <w:ind w:firstLine="1280" w:firstLineChars="400"/>
        <w:rPr>
          <w:rFonts w:hint="eastAsia" w:hAnsi="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该项目于2018年3月启动，2019年3月完成建设</w:t>
      </w:r>
      <w:r>
        <w:rPr>
          <w:rFonts w:hint="eastAsia" w:hAnsi="仿宋_GB2312" w:cs="仿宋_GB2312"/>
          <w:color w:val="000000"/>
          <w:sz w:val="32"/>
          <w:szCs w:val="32"/>
          <w:lang w:val="en-US"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960" w:firstLineChars="300"/>
        <w:rPr>
          <w:rFonts w:ascii="仿宋_GB2312" w:hAnsi="宋体" w:eastAsia="仿宋_GB2312"/>
          <w:sz w:val="32"/>
          <w:szCs w:val="32"/>
          <w:lang w:val="zh-CN"/>
        </w:rPr>
      </w:pPr>
      <w:r>
        <w:rPr>
          <w:rFonts w:hint="eastAsia" w:ascii="仿宋_GB2312" w:hAnsi="仿宋_GB2312" w:eastAsia="仿宋_GB2312" w:cs="仿宋_GB2312"/>
          <w:sz w:val="32"/>
          <w:szCs w:val="32"/>
          <w:lang w:eastAsia="zh-CN"/>
        </w:rPr>
        <w:t>经济效益：</w:t>
      </w:r>
      <w:r>
        <w:rPr>
          <w:rFonts w:hint="eastAsia" w:ascii="仿宋_GB2312" w:hAnsi="仿宋_GB2312" w:eastAsia="仿宋_GB2312" w:cs="仿宋_GB2312"/>
          <w:sz w:val="32"/>
          <w:szCs w:val="32"/>
        </w:rPr>
        <w:t>示范项目实施以来，茂县建立了农村电商公共服务体系、物流配送体系，营造了浓郁的电商氛围，有力促进县域经济发展。2018年，</w:t>
      </w:r>
      <w:r>
        <w:rPr>
          <w:rFonts w:hint="eastAsia" w:ascii="仿宋_GB2312" w:hAnsi="仿宋_GB2312" w:eastAsia="仿宋_GB2312" w:cs="仿宋_GB2312"/>
          <w:sz w:val="32"/>
          <w:szCs w:val="32"/>
          <w:lang w:val="zh-TW"/>
        </w:rPr>
        <w:t>全县电子商务企业发展至几十家，</w:t>
      </w:r>
      <w:r>
        <w:rPr>
          <w:rFonts w:hint="eastAsia" w:ascii="仿宋_GB2312" w:hAnsi="仿宋_GB2312" w:eastAsia="仿宋_GB2312" w:cs="仿宋_GB2312"/>
          <w:sz w:val="32"/>
          <w:szCs w:val="32"/>
        </w:rPr>
        <w:t>服务站点96个，电商网店300余个。培训总人次为</w:t>
      </w:r>
      <w:r>
        <w:rPr>
          <w:rFonts w:hint="eastAsia" w:ascii="仿宋_GB2312" w:hAnsi="仿宋_GB2312" w:eastAsia="仿宋_GB2312" w:cs="仿宋_GB2312"/>
          <w:sz w:val="32"/>
          <w:szCs w:val="32"/>
          <w:lang w:val="en-US" w:eastAsia="zh-CN"/>
        </w:rPr>
        <w:t>3896</w:t>
      </w:r>
      <w:r>
        <w:rPr>
          <w:rFonts w:hint="eastAsia" w:ascii="仿宋_GB2312" w:hAnsi="仿宋_GB2312" w:eastAsia="仿宋_GB2312" w:cs="仿宋_GB2312"/>
          <w:sz w:val="32"/>
          <w:szCs w:val="32"/>
        </w:rPr>
        <w:t>人次，</w:t>
      </w:r>
      <w:r>
        <w:rPr>
          <w:rFonts w:hint="eastAsia" w:ascii="仿宋_GB2312" w:hAnsi="仿宋_GB2312" w:eastAsia="仿宋_GB2312" w:cs="仿宋_GB2312"/>
          <w:color w:val="auto"/>
          <w:sz w:val="32"/>
          <w:szCs w:val="32"/>
        </w:rPr>
        <w:t>带动创业就业共</w:t>
      </w:r>
      <w:r>
        <w:rPr>
          <w:rFonts w:hint="eastAsia" w:ascii="仿宋_GB2312" w:hAnsi="仿宋_GB2312" w:eastAsia="仿宋_GB2312" w:cs="仿宋_GB2312"/>
          <w:color w:val="auto"/>
          <w:sz w:val="32"/>
          <w:szCs w:val="32"/>
          <w:lang w:val="en-US" w:eastAsia="zh-CN"/>
        </w:rPr>
        <w:t>137</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社会效益：使全县的百姓受到更好的经济利益，并带动全县人民的就业，</w:t>
      </w:r>
      <w:r>
        <w:rPr>
          <w:rFonts w:hint="eastAsia" w:ascii="仿宋_GB2312" w:hAnsi="仿宋_GB2312" w:eastAsia="仿宋_GB2312" w:cs="仿宋_GB2312"/>
          <w:sz w:val="32"/>
          <w:szCs w:val="32"/>
        </w:rPr>
        <w:t>提升了村民素质，带动乡风文明建设</w:t>
      </w:r>
      <w:r>
        <w:rPr>
          <w:rFonts w:hint="eastAsia" w:ascii="仿宋_GB2312" w:hAnsi="仿宋_GB2312" w:eastAsia="仿宋_GB2312" w:cs="仿宋_GB2312"/>
          <w:sz w:val="32"/>
          <w:szCs w:val="32"/>
          <w:lang w:eastAsia="zh-CN"/>
        </w:rPr>
        <w:t>；</w:t>
      </w:r>
      <w:r>
        <w:rPr>
          <w:rFonts w:hint="eastAsia" w:ascii="仿宋_GB2312" w:hAnsi="宋体" w:eastAsia="仿宋_GB2312"/>
          <w:sz w:val="32"/>
          <w:szCs w:val="32"/>
          <w:lang w:val="zh-CN"/>
        </w:rPr>
        <w:t>服务对象满意度等得到一直的好评。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结合项目自身特点、评价重点及管理办法等要求，围绕专项项目支出绩效评价指标体系对项目进行总体评价良好。</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1280" w:firstLineChars="400"/>
        <w:rPr>
          <w:rFonts w:ascii="仿宋_GB2312" w:hAnsi="宋体" w:eastAsia="仿宋_GB2312"/>
          <w:sz w:val="32"/>
          <w:szCs w:val="32"/>
          <w:lang w:val="zh-CN"/>
        </w:rPr>
      </w:pPr>
      <w:r>
        <w:rPr>
          <w:rFonts w:hint="eastAsia" w:ascii="仿宋_GB2312" w:hAnsi="宋体" w:eastAsia="仿宋_GB2312"/>
          <w:sz w:val="32"/>
          <w:szCs w:val="32"/>
          <w:lang w:val="zh-CN"/>
        </w:rPr>
        <w:t>平台的维护不及时，宣传政策不到位。</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pStyle w:val="7"/>
        <w:ind w:firstLine="1280" w:firstLineChars="400"/>
        <w:rPr>
          <w:rFonts w:hint="eastAsia" w:ascii="仿宋_GB2312" w:hAnsi="宋体" w:eastAsia="仿宋_GB2312"/>
          <w:sz w:val="32"/>
          <w:szCs w:val="32"/>
          <w:lang w:val="zh-CN"/>
        </w:rPr>
      </w:pPr>
      <w:r>
        <w:rPr>
          <w:rFonts w:hint="eastAsia" w:ascii="仿宋_GB2312" w:hAnsi="宋体" w:eastAsia="仿宋_GB2312"/>
          <w:sz w:val="32"/>
          <w:szCs w:val="32"/>
          <w:lang w:val="zh-CN"/>
        </w:rPr>
        <w:t>加强平台的维护，以及政策的宣传。</w:t>
      </w:r>
    </w:p>
    <w:p>
      <w:pPr>
        <w:pStyle w:val="7"/>
        <w:ind w:firstLine="1280" w:firstLineChars="400"/>
        <w:rPr>
          <w:rFonts w:hint="eastAsia" w:ascii="仿宋_GB2312" w:hAnsi="宋体" w:eastAsia="仿宋_GB2312"/>
          <w:sz w:val="32"/>
          <w:szCs w:val="32"/>
          <w:lang w:val="zh-CN"/>
        </w:rPr>
      </w:pPr>
    </w:p>
    <w:p>
      <w:pPr>
        <w:pStyle w:val="7"/>
        <w:ind w:firstLine="1280" w:firstLineChars="400"/>
        <w:rPr>
          <w:rFonts w:hint="eastAsia" w:ascii="仿宋_GB2312" w:hAnsi="宋体" w:eastAsia="仿宋_GB2312"/>
          <w:sz w:val="32"/>
          <w:szCs w:val="32"/>
          <w:lang w:val="zh-CN"/>
        </w:rPr>
      </w:pPr>
    </w:p>
    <w:p>
      <w:pPr>
        <w:pStyle w:val="7"/>
        <w:ind w:firstLine="1280" w:firstLineChars="400"/>
        <w:rPr>
          <w:rFonts w:hint="eastAsia" w:ascii="仿宋_GB2312" w:hAnsi="宋体" w:eastAsia="仿宋_GB2312"/>
          <w:sz w:val="32"/>
          <w:szCs w:val="32"/>
          <w:lang w:val="zh-CN"/>
        </w:rPr>
      </w:pPr>
    </w:p>
    <w:p>
      <w:pPr>
        <w:pStyle w:val="7"/>
        <w:ind w:firstLine="1280" w:firstLineChars="400"/>
        <w:rPr>
          <w:rFonts w:hint="eastAsia" w:ascii="仿宋_GB2312" w:hAnsi="宋体" w:eastAsia="仿宋_GB2312"/>
          <w:sz w:val="32"/>
          <w:szCs w:val="32"/>
          <w:lang w:val="zh-CN"/>
        </w:rPr>
      </w:pPr>
    </w:p>
    <w:p>
      <w:pPr>
        <w:pStyle w:val="7"/>
        <w:ind w:firstLine="1280" w:firstLineChars="400"/>
        <w:rPr>
          <w:rFonts w:hint="eastAsia" w:ascii="仿宋_GB2312" w:hAnsi="宋体" w:eastAsia="仿宋_GB2312"/>
          <w:sz w:val="32"/>
          <w:szCs w:val="32"/>
          <w:lang w:val="zh-CN"/>
        </w:rPr>
      </w:pPr>
    </w:p>
    <w:p>
      <w:pPr>
        <w:pStyle w:val="7"/>
        <w:ind w:firstLine="1280" w:firstLineChars="400"/>
        <w:rPr>
          <w:rFonts w:hint="eastAsia" w:ascii="仿宋_GB2312" w:hAnsi="宋体" w:eastAsia="仿宋_GB2312"/>
          <w:sz w:val="32"/>
          <w:szCs w:val="32"/>
          <w:lang w:val="zh-CN"/>
        </w:rPr>
      </w:pPr>
    </w:p>
    <w:p>
      <w:pPr>
        <w:pStyle w:val="7"/>
        <w:ind w:firstLine="1280" w:firstLineChars="400"/>
        <w:rPr>
          <w:rFonts w:hint="eastAsia" w:ascii="仿宋_GB2312" w:hAnsi="宋体" w:eastAsia="仿宋_GB2312"/>
          <w:sz w:val="32"/>
          <w:szCs w:val="32"/>
          <w:lang w:val="zh-CN"/>
        </w:rPr>
      </w:pPr>
    </w:p>
    <w:p>
      <w:pPr>
        <w:pStyle w:val="7"/>
        <w:ind w:firstLine="1280" w:firstLineChars="400"/>
        <w:rPr>
          <w:rFonts w:hint="eastAsia" w:ascii="仿宋_GB2312" w:hAnsi="宋体" w:eastAsia="仿宋_GB2312"/>
          <w:sz w:val="32"/>
          <w:szCs w:val="32"/>
          <w:lang w:val="zh-CN"/>
        </w:rPr>
      </w:pPr>
    </w:p>
    <w:p>
      <w:pPr>
        <w:pStyle w:val="7"/>
        <w:ind w:firstLine="1280" w:firstLineChars="400"/>
        <w:rPr>
          <w:rFonts w:hint="eastAsia" w:ascii="仿宋_GB2312" w:hAnsi="宋体" w:eastAsia="仿宋_GB2312"/>
          <w:sz w:val="32"/>
          <w:szCs w:val="32"/>
          <w:lang w:val="zh-CN"/>
        </w:rPr>
      </w:pPr>
    </w:p>
    <w:p>
      <w:pPr>
        <w:pStyle w:val="7"/>
        <w:ind w:firstLine="1280" w:firstLineChars="400"/>
        <w:rPr>
          <w:rFonts w:hint="eastAsia" w:ascii="仿宋_GB2312" w:hAnsi="宋体" w:eastAsia="仿宋_GB2312"/>
          <w:sz w:val="32"/>
          <w:szCs w:val="32"/>
          <w:lang w:val="zh-CN"/>
        </w:rPr>
      </w:pPr>
    </w:p>
    <w:p>
      <w:pPr>
        <w:spacing w:line="600" w:lineRule="exact"/>
        <w:jc w:val="left"/>
        <w:outlineLvl w:val="0"/>
        <w:rPr>
          <w:rFonts w:hint="eastAsia" w:ascii="方正小标宋简体" w:hAnsi="黑体" w:eastAsia="方正小标宋简体" w:cs="黑体"/>
          <w:sz w:val="44"/>
          <w:szCs w:val="44"/>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spacing w:line="600" w:lineRule="exact"/>
        <w:jc w:val="center"/>
        <w:rPr>
          <w:rFonts w:ascii="方正小标宋简体" w:hAnsi="宋体" w:eastAsia="方正小标宋简体"/>
          <w:b/>
          <w:bCs/>
          <w:color w:val="000000"/>
          <w:kern w:val="0"/>
          <w:sz w:val="36"/>
          <w:szCs w:val="36"/>
        </w:rPr>
      </w:pPr>
      <w:bookmarkStart w:id="121" w:name="_Toc15396618"/>
      <w:bookmarkStart w:id="122" w:name="_Toc79163635"/>
      <w:bookmarkStart w:id="123" w:name="_Toc79163885"/>
      <w:r>
        <w:rPr>
          <w:rFonts w:hint="eastAsia" w:ascii="方正小标宋简体" w:hAnsi="宋体" w:eastAsia="方正小标宋简体"/>
          <w:b/>
          <w:bCs/>
          <w:color w:val="000000"/>
          <w:kern w:val="0"/>
          <w:sz w:val="36"/>
          <w:szCs w:val="36"/>
        </w:rPr>
        <w:t>茂县生态农业综合（扶贫）开发产业园</w:t>
      </w:r>
      <w:r>
        <w:rPr>
          <w:rFonts w:ascii="方正小标宋简体" w:hAnsi="宋体" w:eastAsia="方正小标宋简体"/>
          <w:b/>
          <w:bCs/>
          <w:color w:val="000000"/>
          <w:kern w:val="0"/>
          <w:sz w:val="36"/>
          <w:szCs w:val="36"/>
        </w:rPr>
        <w:t>-</w:t>
      </w:r>
    </w:p>
    <w:p>
      <w:pPr>
        <w:spacing w:line="600" w:lineRule="exact"/>
        <w:jc w:val="center"/>
        <w:rPr>
          <w:rFonts w:hint="eastAsia" w:ascii="方正小标宋简体" w:hAnsi="宋体" w:eastAsia="方正小标宋简体"/>
          <w:color w:val="000000"/>
          <w:kern w:val="0"/>
          <w:sz w:val="36"/>
          <w:szCs w:val="36"/>
          <w:lang w:val="zh-CN"/>
        </w:rPr>
      </w:pPr>
      <w:r>
        <w:rPr>
          <w:rFonts w:hint="eastAsia" w:ascii="方正小标宋简体" w:hAnsi="宋体" w:eastAsia="方正小标宋简体"/>
          <w:b/>
          <w:bCs/>
          <w:color w:val="000000"/>
          <w:kern w:val="0"/>
          <w:sz w:val="36"/>
          <w:szCs w:val="36"/>
        </w:rPr>
        <w:t>自动分拣包装线和气调库</w:t>
      </w:r>
      <w:r>
        <w:rPr>
          <w:rFonts w:ascii="方正小标宋简体" w:hAnsi="宋体" w:eastAsia="方正小标宋简体"/>
          <w:b/>
          <w:bCs/>
          <w:color w:val="000000"/>
          <w:kern w:val="0"/>
          <w:sz w:val="36"/>
          <w:szCs w:val="36"/>
        </w:rPr>
        <w:t>2019</w:t>
      </w:r>
      <w:r>
        <w:rPr>
          <w:rFonts w:hint="eastAsia" w:ascii="方正小标宋简体" w:hAnsi="宋体" w:eastAsia="方正小标宋简体"/>
          <w:b/>
          <w:bCs/>
          <w:color w:val="000000"/>
          <w:kern w:val="0"/>
          <w:sz w:val="36"/>
          <w:szCs w:val="36"/>
        </w:rPr>
        <w:t>年</w:t>
      </w:r>
      <w:r>
        <w:rPr>
          <w:rFonts w:hint="eastAsia" w:ascii="方正小标宋简体" w:hAnsi="宋体" w:eastAsia="方正小标宋简体"/>
          <w:b/>
          <w:bCs/>
          <w:color w:val="000000"/>
          <w:kern w:val="0"/>
          <w:sz w:val="36"/>
          <w:szCs w:val="36"/>
          <w:lang w:val="zh-CN"/>
        </w:rPr>
        <w:t>绩效评价报告</w:t>
      </w:r>
    </w:p>
    <w:p>
      <w:pPr>
        <w:spacing w:line="600" w:lineRule="exact"/>
        <w:jc w:val="center"/>
        <w:rPr>
          <w:rFonts w:hint="eastAsia" w:ascii="方正小标宋简体" w:hAnsi="宋体" w:eastAsia="方正小标宋简体"/>
          <w:color w:val="000000"/>
          <w:kern w:val="0"/>
          <w:sz w:val="36"/>
          <w:szCs w:val="36"/>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楷体_GB2312" w:hAnsi="宋体" w:eastAsia="楷体_GB2312"/>
          <w:b/>
          <w:sz w:val="32"/>
          <w:szCs w:val="32"/>
          <w:lang w:val="zh-CN"/>
        </w:rPr>
      </w:pPr>
      <w:r>
        <w:rPr>
          <w:rFonts w:ascii="楷体_GB2312" w:hAnsi="宋体" w:eastAsia="楷体_GB2312"/>
          <w:b/>
          <w:sz w:val="32"/>
          <w:szCs w:val="32"/>
          <w:lang w:val="zh-CN"/>
        </w:rPr>
        <w:t>1</w:t>
      </w:r>
      <w:r>
        <w:rPr>
          <w:rFonts w:hint="eastAsia" w:ascii="楷体_GB2312" w:hAnsi="宋体" w:eastAsia="楷体_GB2312"/>
          <w:b/>
          <w:sz w:val="32"/>
          <w:szCs w:val="32"/>
          <w:lang w:val="en-US" w:eastAsia="zh-CN"/>
        </w:rPr>
        <w:t>.</w:t>
      </w:r>
      <w:r>
        <w:rPr>
          <w:rFonts w:hint="eastAsia" w:ascii="楷体_GB2312" w:hAnsi="宋体" w:eastAsia="楷体_GB2312"/>
          <w:sz w:val="32"/>
          <w:szCs w:val="32"/>
          <w:lang w:val="zh-CN"/>
        </w:rPr>
        <w:t>督导</w:t>
      </w:r>
      <w:r>
        <w:rPr>
          <w:rFonts w:hint="eastAsia" w:ascii="仿宋_GB2312" w:hAnsi="宋体" w:eastAsia="仿宋_GB2312"/>
          <w:sz w:val="32"/>
          <w:szCs w:val="32"/>
          <w:lang w:val="zh-CN"/>
        </w:rPr>
        <w:t>茂县鑫农产业服务有限责任公司加强项目的进度和实施。</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茂县发展和改革关于茂县生态农业综合（扶贫）开发产业园区</w:t>
      </w:r>
      <w:r>
        <w:rPr>
          <w:rFonts w:ascii="仿宋_GB2312" w:hAnsi="宋体" w:eastAsia="仿宋_GB2312"/>
          <w:sz w:val="32"/>
          <w:szCs w:val="32"/>
          <w:lang w:val="zh-CN"/>
        </w:rPr>
        <w:t>-</w:t>
      </w:r>
      <w:r>
        <w:rPr>
          <w:rFonts w:hint="eastAsia" w:ascii="仿宋_GB2312" w:hAnsi="宋体" w:eastAsia="仿宋_GB2312"/>
          <w:sz w:val="32"/>
          <w:szCs w:val="32"/>
          <w:lang w:val="zh-CN"/>
        </w:rPr>
        <w:t>全自动水果分拣包装线和气调库建设项目可行性研究报告的批复（茂发改行审【</w:t>
      </w:r>
      <w:r>
        <w:rPr>
          <w:rFonts w:ascii="仿宋_GB2312" w:hAnsi="宋体" w:eastAsia="仿宋_GB2312"/>
          <w:sz w:val="32"/>
          <w:szCs w:val="32"/>
          <w:lang w:val="zh-CN"/>
        </w:rPr>
        <w:t>2019</w:t>
      </w:r>
      <w:r>
        <w:rPr>
          <w:rFonts w:hint="eastAsia" w:ascii="仿宋_GB2312" w:hAnsi="宋体" w:eastAsia="仿宋_GB2312"/>
          <w:sz w:val="32"/>
          <w:szCs w:val="32"/>
          <w:lang w:val="zh-CN"/>
        </w:rPr>
        <w:t>】</w:t>
      </w:r>
      <w:r>
        <w:rPr>
          <w:rFonts w:ascii="仿宋_GB2312" w:hAnsi="宋体" w:eastAsia="仿宋_GB2312"/>
          <w:sz w:val="32"/>
          <w:szCs w:val="32"/>
          <w:lang w:val="zh-CN"/>
        </w:rPr>
        <w:t>92</w:t>
      </w:r>
      <w:r>
        <w:rPr>
          <w:rFonts w:hint="eastAsia" w:ascii="仿宋_GB2312" w:hAnsi="宋体" w:eastAsia="仿宋_GB2312"/>
          <w:sz w:val="32"/>
          <w:szCs w:val="32"/>
          <w:lang w:val="zh-CN"/>
        </w:rPr>
        <w:t>号）。</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拨付资金时严格按照茂县鑫农产业服务有限责任公司向我单位提交资金申请，把资金统一拨付给该公司，再由该公司拨付给施工单位或者设备采购单位。</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项目主要内容：对自动水果分拣包装线和气调库进行改造，改造面积</w:t>
      </w:r>
      <w:r>
        <w:rPr>
          <w:rFonts w:ascii="仿宋_GB2312" w:hAnsi="宋体" w:eastAsia="仿宋_GB2312"/>
          <w:sz w:val="32"/>
          <w:szCs w:val="32"/>
          <w:lang w:val="zh-CN"/>
        </w:rPr>
        <w:t>1800</w:t>
      </w:r>
      <w:r>
        <w:rPr>
          <w:rFonts w:hint="eastAsia" w:ascii="仿宋_GB2312" w:hAnsi="宋体" w:eastAsia="仿宋_GB2312"/>
          <w:sz w:val="32"/>
          <w:szCs w:val="32"/>
          <w:lang w:val="zh-CN"/>
        </w:rPr>
        <w:t>平米及购置相关设施设备。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项目应实现的具体绩效目标，项目进度已完成</w:t>
      </w:r>
      <w:r>
        <w:rPr>
          <w:rFonts w:ascii="仿宋_GB2312" w:hAnsi="宋体" w:eastAsia="仿宋_GB2312"/>
          <w:sz w:val="32"/>
          <w:szCs w:val="32"/>
          <w:lang w:val="zh-CN"/>
        </w:rPr>
        <w:t>95%</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项目绩效自评与浙江对口部门以及县级相关部门进行现场验收，均已得到较好的评价。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《省发展改革委关于应发</w:t>
      </w:r>
      <w:r>
        <w:rPr>
          <w:rFonts w:ascii="仿宋_GB2312" w:hAnsi="宋体" w:eastAsia="仿宋_GB2312"/>
          <w:sz w:val="32"/>
          <w:szCs w:val="32"/>
          <w:lang w:val="zh-CN"/>
        </w:rPr>
        <w:t>2018</w:t>
      </w:r>
      <w:r>
        <w:rPr>
          <w:rFonts w:hint="eastAsia" w:ascii="仿宋_GB2312" w:hAnsi="宋体" w:eastAsia="仿宋_GB2312"/>
          <w:sz w:val="32"/>
          <w:szCs w:val="32"/>
          <w:lang w:val="zh-CN"/>
        </w:rPr>
        <w:t>年东西部扶贫协作四川省新增资金和项目安排计划的通知》（浙发改帮扶</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w:t>
      </w:r>
      <w:r>
        <w:rPr>
          <w:rFonts w:hint="eastAsia" w:ascii="仿宋_GB2312" w:hAnsi="宋体" w:eastAsia="仿宋_GB2312"/>
          <w:sz w:val="32"/>
          <w:szCs w:val="32"/>
          <w:lang w:val="en-US" w:eastAsia="zh-CN"/>
        </w:rPr>
        <w:t>8</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411</w:t>
      </w:r>
      <w:r>
        <w:rPr>
          <w:rFonts w:hint="eastAsia" w:ascii="仿宋_GB2312" w:hAnsi="宋体" w:eastAsia="仿宋_GB2312"/>
          <w:sz w:val="32"/>
          <w:szCs w:val="32"/>
          <w:lang w:val="zh-CN"/>
        </w:rPr>
        <w:t>号；《茂县发展和改革关于茂县生态农业综合（扶贫）开发产业园区</w:t>
      </w:r>
      <w:r>
        <w:rPr>
          <w:rFonts w:ascii="仿宋_GB2312" w:hAnsi="宋体" w:eastAsia="仿宋_GB2312"/>
          <w:sz w:val="32"/>
          <w:szCs w:val="32"/>
          <w:lang w:val="zh-CN"/>
        </w:rPr>
        <w:t>-</w:t>
      </w:r>
      <w:r>
        <w:rPr>
          <w:rFonts w:hint="eastAsia" w:ascii="仿宋_GB2312" w:hAnsi="宋体" w:eastAsia="仿宋_GB2312"/>
          <w:sz w:val="32"/>
          <w:szCs w:val="32"/>
          <w:lang w:val="zh-CN"/>
        </w:rPr>
        <w:t>全自动水果分拣包装线和气调库建设项目可行性研究报告的批复》（茂发改行审</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2019</w:t>
      </w:r>
      <w:r>
        <w:rPr>
          <w:rFonts w:hint="eastAsia" w:ascii="仿宋_GB2312" w:hAnsi="仿宋_GB2312" w:eastAsia="仿宋_GB2312" w:cs="仿宋_GB2312"/>
          <w:sz w:val="32"/>
          <w:szCs w:val="32"/>
          <w:lang w:val="zh-CN"/>
        </w:rPr>
        <w:t>〕</w:t>
      </w:r>
      <w:r>
        <w:rPr>
          <w:rFonts w:ascii="仿宋_GB2312" w:hAnsi="宋体" w:eastAsia="仿宋_GB2312"/>
          <w:sz w:val="32"/>
          <w:szCs w:val="32"/>
          <w:lang w:val="zh-CN"/>
        </w:rPr>
        <w:t>92</w:t>
      </w:r>
      <w:r>
        <w:rPr>
          <w:rFonts w:hint="eastAsia" w:ascii="仿宋_GB2312" w:hAnsi="宋体" w:eastAsia="仿宋_GB2312"/>
          <w:sz w:val="32"/>
          <w:szCs w:val="32"/>
          <w:lang w:val="zh-CN"/>
        </w:rPr>
        <w:t>号），拨付资金</w:t>
      </w:r>
      <w:r>
        <w:rPr>
          <w:rFonts w:ascii="仿宋_GB2312" w:hAnsi="宋体" w:eastAsia="仿宋_GB2312"/>
          <w:sz w:val="32"/>
          <w:szCs w:val="32"/>
          <w:lang w:val="zh-CN"/>
        </w:rPr>
        <w:t>105.09</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资金来源为：浙江对口帮扶资金</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资金到位：</w:t>
      </w:r>
      <w:r>
        <w:rPr>
          <w:rFonts w:hint="eastAsia" w:ascii="楷体_GB2312" w:hAnsi="宋体" w:eastAsia="楷体_GB2312"/>
          <w:sz w:val="32"/>
          <w:szCs w:val="32"/>
          <w:lang w:val="en-US" w:eastAsia="zh-CN"/>
        </w:rPr>
        <w:t>158.22</w:t>
      </w:r>
      <w:r>
        <w:rPr>
          <w:rFonts w:hint="eastAsia" w:ascii="楷体_GB2312" w:hAnsi="宋体" w:eastAsia="楷体_GB2312"/>
          <w:sz w:val="32"/>
          <w:szCs w:val="32"/>
          <w:lang w:val="zh-CN"/>
        </w:rPr>
        <w:t>万元</w:t>
      </w:r>
      <w:r>
        <w:rPr>
          <w:rFonts w:hint="eastAsia" w:ascii="仿宋_GB2312" w:hAnsi="宋体" w:eastAsia="仿宋_GB2312"/>
          <w:sz w:val="32"/>
          <w:szCs w:val="32"/>
          <w:lang w:val="zh-CN"/>
        </w:rPr>
        <w:t>，全部为浙江对口帮扶资金</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en-US" w:eastAsia="zh-CN"/>
        </w:rPr>
        <w:t>.</w:t>
      </w:r>
      <w:r>
        <w:rPr>
          <w:rFonts w:hint="eastAsia" w:ascii="楷体_GB2312" w:hAnsi="宋体" w:eastAsia="楷体_GB2312"/>
          <w:sz w:val="32"/>
          <w:szCs w:val="32"/>
          <w:lang w:val="zh-CN"/>
        </w:rPr>
        <w:t>资金使用：</w:t>
      </w:r>
      <w:r>
        <w:rPr>
          <w:rFonts w:hint="eastAsia" w:ascii="楷体_GB2312" w:hAnsi="宋体" w:eastAsia="楷体_GB2312"/>
          <w:sz w:val="32"/>
          <w:szCs w:val="32"/>
          <w:lang w:val="en-US" w:eastAsia="zh-CN"/>
        </w:rPr>
        <w:t>158.22</w:t>
      </w:r>
      <w:r>
        <w:rPr>
          <w:rFonts w:hint="eastAsia" w:ascii="楷体_GB2312" w:hAnsi="宋体" w:eastAsia="楷体_GB2312"/>
          <w:sz w:val="32"/>
          <w:szCs w:val="32"/>
          <w:lang w:val="zh-CN"/>
        </w:rPr>
        <w:t>万元已经全额拨付给</w:t>
      </w:r>
      <w:r>
        <w:rPr>
          <w:rFonts w:hint="eastAsia" w:ascii="仿宋_GB2312" w:hAnsi="宋体" w:eastAsia="仿宋_GB2312"/>
          <w:sz w:val="32"/>
          <w:szCs w:val="32"/>
          <w:lang w:val="zh-CN"/>
        </w:rPr>
        <w:t>茂县鑫农产业服务有限责任公司，资金支付范围、支付标准、支付进度、支付依据等合规合法、与预算相符。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领导重视、制度完善，我局根据工作需要，由计划的开展报账程序，明确责任，专款专用。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本项目支出均按照有关规章制度和项目实施完成情况进行支付；项目已建立了独立的台账。</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我单位为加强项目管理所采取的监管手段、监管程序、监管工作开展情况及实现均已产生较好的效果，项目完成进度较快。</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该项目已完成了总工程进度的</w:t>
      </w:r>
      <w:r>
        <w:rPr>
          <w:rFonts w:ascii="仿宋_GB2312" w:hAnsi="宋体" w:eastAsia="仿宋_GB2312"/>
          <w:sz w:val="32"/>
          <w:szCs w:val="32"/>
          <w:lang w:val="zh-CN"/>
        </w:rPr>
        <w:t>95%</w:t>
      </w:r>
      <w:r>
        <w:rPr>
          <w:rFonts w:hint="eastAsia" w:ascii="仿宋_GB2312" w:hAnsi="宋体" w:eastAsia="仿宋_GB2312"/>
          <w:sz w:val="32"/>
          <w:szCs w:val="32"/>
          <w:lang w:val="zh-CN"/>
        </w:rPr>
        <w:t>，剩余质保金待质保期到了，一并支付。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从项目经济效益上使全县人民有了更好的销售水果平台，社会效益上使全县人民在经济和生活水平上得到更高的收益，服务对象满意度等得到一直的好评。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该项目的支出绩效评价已基本完成，达到预期的效果，为我县社会营造良好风气。</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厂房及设备的维护不到位。</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加强后续厂房及设备的维护以及平台的宣传及利用，这样这个项目才能得到更好的利用和发挥更好的作用。</w:t>
      </w:r>
      <w:r>
        <w:rPr>
          <w:rFonts w:ascii="仿宋_GB2312" w:hAnsi="宋体" w:eastAsia="仿宋_GB2312"/>
          <w:sz w:val="32"/>
          <w:szCs w:val="32"/>
          <w:lang w:val="zh-CN"/>
        </w:rPr>
        <w:tab/>
      </w:r>
    </w:p>
    <w:p>
      <w:pPr>
        <w:adjustRightInd w:val="0"/>
        <w:snapToGrid w:val="0"/>
        <w:spacing w:line="600" w:lineRule="exact"/>
        <w:ind w:firstLine="735" w:firstLineChars="350"/>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pStyle w:val="7"/>
        <w:rPr>
          <w:lang w:val="zh-CN"/>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09"/>
      <w:bookmarkEnd w:id="121"/>
      <w:bookmarkEnd w:id="122"/>
      <w:bookmarkEnd w:id="123"/>
    </w:p>
    <w:p>
      <w:pPr>
        <w:pStyle w:val="4"/>
        <w:rPr>
          <w:rFonts w:ascii="仿宋" w:hAnsi="仿宋" w:eastAsia="仿宋"/>
          <w:color w:val="000000"/>
        </w:rPr>
      </w:pPr>
      <w:bookmarkStart w:id="124" w:name="_Toc79163886"/>
      <w:bookmarkStart w:id="125" w:name="_Toc15396619"/>
      <w:bookmarkStart w:id="126" w:name="_Toc79163636"/>
      <w:r>
        <w:rPr>
          <w:rFonts w:hint="eastAsia" w:ascii="仿宋" w:hAnsi="仿宋" w:eastAsia="仿宋"/>
          <w:b w:val="0"/>
          <w:color w:val="000000"/>
        </w:rPr>
        <w:t>一、收</w:t>
      </w:r>
      <w:r>
        <w:rPr>
          <w:rStyle w:val="25"/>
          <w:rFonts w:hint="eastAsia" w:ascii="仿宋" w:hAnsi="仿宋" w:eastAsia="仿宋"/>
          <w:b w:val="0"/>
          <w:bCs w:val="0"/>
        </w:rPr>
        <w:t>入支出决算总表</w:t>
      </w:r>
      <w:bookmarkEnd w:id="124"/>
      <w:bookmarkEnd w:id="125"/>
      <w:bookmarkEnd w:id="126"/>
    </w:p>
    <w:p>
      <w:pPr>
        <w:pStyle w:val="4"/>
        <w:rPr>
          <w:rFonts w:ascii="仿宋" w:hAnsi="仿宋" w:eastAsia="仿宋"/>
          <w:color w:val="000000"/>
        </w:rPr>
      </w:pPr>
      <w:bookmarkStart w:id="127" w:name="_Toc15396620"/>
      <w:bookmarkStart w:id="128" w:name="_Toc79163887"/>
      <w:bookmarkStart w:id="129" w:name="_Toc79163637"/>
      <w:r>
        <w:rPr>
          <w:rFonts w:hint="eastAsia" w:ascii="仿宋" w:hAnsi="仿宋" w:eastAsia="仿宋"/>
          <w:b w:val="0"/>
          <w:color w:val="000000"/>
        </w:rPr>
        <w:t>二、收</w:t>
      </w:r>
      <w:r>
        <w:rPr>
          <w:rStyle w:val="25"/>
          <w:rFonts w:hint="eastAsia" w:ascii="仿宋" w:hAnsi="仿宋" w:eastAsia="仿宋"/>
          <w:b w:val="0"/>
          <w:bCs w:val="0"/>
        </w:rPr>
        <w:t>入决算表</w:t>
      </w:r>
      <w:bookmarkEnd w:id="127"/>
      <w:bookmarkEnd w:id="128"/>
      <w:bookmarkEnd w:id="129"/>
    </w:p>
    <w:p>
      <w:pPr>
        <w:pStyle w:val="4"/>
        <w:rPr>
          <w:rFonts w:ascii="仿宋" w:hAnsi="仿宋" w:eastAsia="仿宋"/>
          <w:color w:val="000000"/>
        </w:rPr>
      </w:pPr>
      <w:bookmarkStart w:id="130" w:name="_Toc15396621"/>
      <w:bookmarkStart w:id="131" w:name="_Toc79163888"/>
      <w:bookmarkStart w:id="132" w:name="_Toc79163638"/>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30"/>
      <w:bookmarkEnd w:id="131"/>
      <w:bookmarkEnd w:id="132"/>
    </w:p>
    <w:p>
      <w:pPr>
        <w:pStyle w:val="4"/>
        <w:rPr>
          <w:rFonts w:ascii="仿宋" w:hAnsi="仿宋" w:eastAsia="仿宋"/>
          <w:b w:val="0"/>
          <w:color w:val="000000"/>
        </w:rPr>
      </w:pPr>
      <w:bookmarkStart w:id="133" w:name="_Toc79163889"/>
      <w:bookmarkStart w:id="134" w:name="_Toc15396622"/>
      <w:bookmarkStart w:id="135" w:name="_Toc7916363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3"/>
      <w:bookmarkEnd w:id="134"/>
      <w:bookmarkEnd w:id="135"/>
    </w:p>
    <w:p>
      <w:pPr>
        <w:pStyle w:val="4"/>
        <w:rPr>
          <w:rStyle w:val="25"/>
          <w:rFonts w:ascii="仿宋" w:hAnsi="仿宋" w:eastAsia="仿宋"/>
          <w:b w:val="0"/>
          <w:bCs w:val="0"/>
        </w:rPr>
      </w:pPr>
      <w:bookmarkStart w:id="136" w:name="_Toc79163890"/>
      <w:bookmarkStart w:id="137" w:name="_Toc79163640"/>
      <w:bookmarkStart w:id="138"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6"/>
      <w:bookmarkEnd w:id="137"/>
      <w:bookmarkEnd w:id="138"/>
      <w:bookmarkStart w:id="139" w:name="_Toc15396624"/>
    </w:p>
    <w:p>
      <w:pPr>
        <w:pStyle w:val="4"/>
        <w:rPr>
          <w:rFonts w:ascii="仿宋" w:hAnsi="仿宋" w:eastAsia="仿宋"/>
          <w:color w:val="000000"/>
        </w:rPr>
      </w:pPr>
      <w:bookmarkStart w:id="140" w:name="_Toc79163641"/>
      <w:bookmarkStart w:id="141" w:name="_Toc7916389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9"/>
      <w:bookmarkEnd w:id="140"/>
      <w:bookmarkEnd w:id="141"/>
    </w:p>
    <w:p>
      <w:pPr>
        <w:pStyle w:val="4"/>
        <w:rPr>
          <w:rFonts w:ascii="仿宋" w:hAnsi="仿宋" w:eastAsia="仿宋"/>
          <w:color w:val="000000"/>
        </w:rPr>
      </w:pPr>
      <w:bookmarkStart w:id="142" w:name="_Toc79163892"/>
      <w:bookmarkStart w:id="143" w:name="_Toc15396625"/>
      <w:bookmarkStart w:id="144" w:name="_Toc7916364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42"/>
      <w:bookmarkEnd w:id="143"/>
      <w:bookmarkEnd w:id="144"/>
    </w:p>
    <w:p>
      <w:pPr>
        <w:pStyle w:val="4"/>
        <w:rPr>
          <w:rFonts w:ascii="仿宋" w:hAnsi="仿宋" w:eastAsia="仿宋"/>
          <w:color w:val="000000"/>
        </w:rPr>
      </w:pPr>
      <w:bookmarkStart w:id="145" w:name="_Toc79163643"/>
      <w:bookmarkStart w:id="146" w:name="_Toc15396626"/>
      <w:bookmarkStart w:id="147" w:name="_Toc7916389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5"/>
      <w:bookmarkEnd w:id="146"/>
      <w:bookmarkEnd w:id="147"/>
    </w:p>
    <w:p>
      <w:pPr>
        <w:pStyle w:val="4"/>
        <w:rPr>
          <w:rFonts w:ascii="仿宋" w:hAnsi="仿宋" w:eastAsia="仿宋"/>
          <w:color w:val="000000"/>
        </w:rPr>
      </w:pPr>
      <w:bookmarkStart w:id="148" w:name="_Toc15396627"/>
      <w:bookmarkStart w:id="149" w:name="_Toc79163644"/>
      <w:bookmarkStart w:id="150" w:name="_Toc7916389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8"/>
      <w:bookmarkEnd w:id="149"/>
      <w:bookmarkEnd w:id="150"/>
    </w:p>
    <w:p>
      <w:pPr>
        <w:pStyle w:val="4"/>
        <w:rPr>
          <w:rFonts w:ascii="仿宋" w:hAnsi="仿宋" w:eastAsia="仿宋"/>
          <w:color w:val="000000"/>
        </w:rPr>
      </w:pPr>
      <w:bookmarkStart w:id="151" w:name="_Toc79163895"/>
      <w:bookmarkStart w:id="152" w:name="_Toc79163645"/>
      <w:bookmarkStart w:id="153"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51"/>
      <w:bookmarkEnd w:id="152"/>
      <w:bookmarkEnd w:id="153"/>
    </w:p>
    <w:p>
      <w:pPr>
        <w:pStyle w:val="4"/>
        <w:rPr>
          <w:rFonts w:ascii="仿宋" w:hAnsi="仿宋" w:eastAsia="仿宋"/>
          <w:color w:val="000000"/>
        </w:rPr>
      </w:pPr>
      <w:bookmarkStart w:id="154" w:name="_Toc15396629"/>
      <w:bookmarkStart w:id="155" w:name="_Toc79163896"/>
      <w:bookmarkStart w:id="156" w:name="_Toc79163646"/>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4"/>
      <w:bookmarkEnd w:id="155"/>
      <w:bookmarkEnd w:id="156"/>
    </w:p>
    <w:p>
      <w:pPr>
        <w:pStyle w:val="4"/>
        <w:rPr>
          <w:rFonts w:ascii="仿宋" w:hAnsi="仿宋" w:eastAsia="仿宋"/>
          <w:color w:val="000000"/>
        </w:rPr>
      </w:pPr>
      <w:bookmarkStart w:id="157" w:name="_Toc79163897"/>
      <w:bookmarkStart w:id="158" w:name="_Toc79163647"/>
      <w:bookmarkStart w:id="159"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7"/>
      <w:bookmarkEnd w:id="158"/>
      <w:bookmarkEnd w:id="159"/>
    </w:p>
    <w:p>
      <w:pPr>
        <w:pStyle w:val="4"/>
        <w:rPr>
          <w:rStyle w:val="25"/>
          <w:rFonts w:ascii="仿宋" w:hAnsi="仿宋" w:eastAsia="仿宋"/>
          <w:b w:val="0"/>
          <w:bCs w:val="0"/>
        </w:rPr>
      </w:pPr>
      <w:bookmarkStart w:id="160" w:name="_Toc15396631"/>
      <w:bookmarkStart w:id="161" w:name="_Toc79163648"/>
      <w:bookmarkStart w:id="162" w:name="_Toc7916389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60"/>
      <w:bookmarkEnd w:id="161"/>
      <w:bookmarkEnd w:id="162"/>
    </w:p>
    <w:p>
      <w:pPr>
        <w:pStyle w:val="4"/>
        <w:rPr>
          <w:rStyle w:val="25"/>
          <w:rFonts w:ascii="仿宋" w:hAnsi="仿宋" w:eastAsia="仿宋"/>
          <w:b w:val="0"/>
          <w:bCs w:val="0"/>
        </w:rPr>
      </w:pPr>
      <w:bookmarkStart w:id="163" w:name="_Toc79163899"/>
      <w:bookmarkStart w:id="164" w:name="_Toc79163649"/>
      <w:r>
        <w:rPr>
          <w:rStyle w:val="25"/>
          <w:rFonts w:hint="eastAsia" w:ascii="仿宋" w:hAnsi="仿宋" w:eastAsia="仿宋"/>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等线">
    <w:altName w:val="宋体"/>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424A2"/>
    <w:multiLevelType w:val="singleLevel"/>
    <w:tmpl w:val="9C9424A2"/>
    <w:lvl w:ilvl="0" w:tentative="0">
      <w:start w:val="1"/>
      <w:numFmt w:val="decimal"/>
      <w:suff w:val="nothing"/>
      <w:lvlText w:val="（%1）"/>
      <w:lvlJc w:val="left"/>
    </w:lvl>
  </w:abstractNum>
  <w:abstractNum w:abstractNumId="1">
    <w:nsid w:val="B66A5858"/>
    <w:multiLevelType w:val="singleLevel"/>
    <w:tmpl w:val="B66A5858"/>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D3CEBD2A"/>
    <w:multiLevelType w:val="singleLevel"/>
    <w:tmpl w:val="D3CEBD2A"/>
    <w:lvl w:ilvl="0" w:tentative="0">
      <w:start w:val="2"/>
      <w:numFmt w:val="chineseCounting"/>
      <w:suff w:val="nothing"/>
      <w:lvlText w:val="（%1）"/>
      <w:lvlJc w:val="left"/>
      <w:rPr>
        <w:rFonts w:hint="eastAsia"/>
      </w:rPr>
    </w:lvl>
  </w:abstractNum>
  <w:abstractNum w:abstractNumId="4">
    <w:nsid w:val="E09EB3AC"/>
    <w:multiLevelType w:val="singleLevel"/>
    <w:tmpl w:val="E09EB3AC"/>
    <w:lvl w:ilvl="0" w:tentative="0">
      <w:start w:val="4"/>
      <w:numFmt w:val="decimal"/>
      <w:suff w:val="nothing"/>
      <w:lvlText w:val="（%1）"/>
      <w:lvlJc w:val="left"/>
    </w:lvl>
  </w:abstractNum>
  <w:abstractNum w:abstractNumId="5">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5BF9A380"/>
    <w:multiLevelType w:val="singleLevel"/>
    <w:tmpl w:val="5BF9A380"/>
    <w:lvl w:ilvl="0" w:tentative="0">
      <w:start w:val="1"/>
      <w:numFmt w:val="chineseCounting"/>
      <w:suff w:val="nothing"/>
      <w:lvlText w:val="（%1）"/>
      <w:lvlJc w:val="left"/>
      <w:rPr>
        <w:rFonts w:hint="eastAsia"/>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2182034"/>
    <w:rsid w:val="04AA432B"/>
    <w:rsid w:val="081F72C5"/>
    <w:rsid w:val="08623E73"/>
    <w:rsid w:val="0A2032A3"/>
    <w:rsid w:val="0BF848F1"/>
    <w:rsid w:val="0D6D2264"/>
    <w:rsid w:val="0DDF1F5C"/>
    <w:rsid w:val="1033012A"/>
    <w:rsid w:val="10C055FF"/>
    <w:rsid w:val="118107EC"/>
    <w:rsid w:val="16BB723D"/>
    <w:rsid w:val="174F5BFC"/>
    <w:rsid w:val="18F21CE7"/>
    <w:rsid w:val="1D155CEE"/>
    <w:rsid w:val="1DAA5A41"/>
    <w:rsid w:val="22883CDE"/>
    <w:rsid w:val="23CC0CAC"/>
    <w:rsid w:val="240371BF"/>
    <w:rsid w:val="25150A73"/>
    <w:rsid w:val="25C74817"/>
    <w:rsid w:val="296C7D92"/>
    <w:rsid w:val="29FD04D3"/>
    <w:rsid w:val="2D293EC1"/>
    <w:rsid w:val="2E6031E7"/>
    <w:rsid w:val="319F7F4E"/>
    <w:rsid w:val="339961A9"/>
    <w:rsid w:val="348C089E"/>
    <w:rsid w:val="3AAE108A"/>
    <w:rsid w:val="3C403061"/>
    <w:rsid w:val="3D0A76A3"/>
    <w:rsid w:val="3D4A2D7B"/>
    <w:rsid w:val="3DB420A2"/>
    <w:rsid w:val="48604A5C"/>
    <w:rsid w:val="4AC763AA"/>
    <w:rsid w:val="4BA90F32"/>
    <w:rsid w:val="4E145B8D"/>
    <w:rsid w:val="4E9F2BDC"/>
    <w:rsid w:val="4ECE2238"/>
    <w:rsid w:val="4FEC494F"/>
    <w:rsid w:val="5184231B"/>
    <w:rsid w:val="54D20496"/>
    <w:rsid w:val="55280491"/>
    <w:rsid w:val="558C71E9"/>
    <w:rsid w:val="57D778E2"/>
    <w:rsid w:val="57F764DD"/>
    <w:rsid w:val="58FC5CAD"/>
    <w:rsid w:val="59611A6B"/>
    <w:rsid w:val="5D7172BE"/>
    <w:rsid w:val="5D795C54"/>
    <w:rsid w:val="5E7329B0"/>
    <w:rsid w:val="60693DAC"/>
    <w:rsid w:val="6AA4383B"/>
    <w:rsid w:val="6C4A05C8"/>
    <w:rsid w:val="72734D90"/>
    <w:rsid w:val="7367516C"/>
    <w:rsid w:val="73B35AA5"/>
    <w:rsid w:val="78340280"/>
    <w:rsid w:val="7A45711C"/>
    <w:rsid w:val="7B8B07CF"/>
    <w:rsid w:val="7C1B6448"/>
    <w:rsid w:val="7E696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3"/>
    <w:qFormat/>
    <w:uiPriority w:val="99"/>
    <w:pPr>
      <w:spacing w:beforeLines="30"/>
    </w:pPr>
    <w:rPr>
      <w:rFonts w:ascii="仿宋_GB2312" w:eastAsia="仿宋_GB2312"/>
      <w:kern w:val="0"/>
      <w:sz w:val="24"/>
      <w:szCs w:val="20"/>
      <w:lang w:val="zh-CN" w:eastAsia="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Normal Indent"/>
    <w:basedOn w:val="1"/>
    <w:qFormat/>
    <w:uiPriority w:val="0"/>
    <w:pPr>
      <w:ind w:firstLine="420" w:firstLineChars="200"/>
    </w:p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8"/>
    <w:semiHidden/>
    <w:unhideWhenUsed/>
    <w:qFormat/>
    <w:uiPriority w:val="99"/>
    <w:rPr>
      <w:sz w:val="18"/>
      <w:szCs w:val="18"/>
    </w:rPr>
  </w:style>
  <w:style w:type="paragraph" w:styleId="12">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qFormat/>
    <w:uiPriority w:val="99"/>
    <w:pPr>
      <w:widowControl/>
      <w:spacing w:before="100" w:beforeLines="0" w:beforeAutospacing="1" w:after="100" w:afterLines="0" w:afterAutospacing="1"/>
      <w:jc w:val="left"/>
    </w:pPr>
    <w:rPr>
      <w:rFonts w:ascii="宋体" w:hAnsi="宋体"/>
      <w:kern w:val="0"/>
      <w:sz w:val="24"/>
      <w:szCs w:val="24"/>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Char"/>
    <w:basedOn w:val="21"/>
    <w:link w:val="3"/>
    <w:qFormat/>
    <w:locked/>
    <w:uiPriority w:val="9"/>
    <w:rPr>
      <w:rFonts w:ascii="Times New Roman" w:hAnsi="Times New Roman" w:cs="Times New Roman"/>
      <w:b/>
      <w:bCs/>
      <w:kern w:val="44"/>
      <w:sz w:val="44"/>
      <w:szCs w:val="44"/>
    </w:rPr>
  </w:style>
  <w:style w:type="character" w:customStyle="1" w:styleId="25">
    <w:name w:val="标题 2 Char"/>
    <w:basedOn w:val="21"/>
    <w:link w:val="4"/>
    <w:qFormat/>
    <w:locked/>
    <w:uiPriority w:val="9"/>
    <w:rPr>
      <w:rFonts w:ascii="Cambria" w:hAnsi="Cambria" w:eastAsia="宋体" w:cs="Times New Roman"/>
      <w:b/>
      <w:bCs/>
      <w:kern w:val="2"/>
      <w:sz w:val="32"/>
      <w:szCs w:val="32"/>
    </w:rPr>
  </w:style>
  <w:style w:type="character" w:customStyle="1" w:styleId="26">
    <w:name w:val="标题 3 Char"/>
    <w:basedOn w:val="21"/>
    <w:link w:val="5"/>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Char"/>
    <w:basedOn w:val="21"/>
    <w:link w:val="11"/>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Char"/>
    <w:link w:val="13"/>
    <w:semiHidden/>
    <w:qFormat/>
    <w:locked/>
    <w:uiPriority w:val="99"/>
    <w:rPr>
      <w:sz w:val="18"/>
    </w:rPr>
  </w:style>
  <w:style w:type="character" w:customStyle="1" w:styleId="32">
    <w:name w:val="页脚 Char"/>
    <w:link w:val="12"/>
    <w:qFormat/>
    <w:locked/>
    <w:uiPriority w:val="99"/>
    <w:rPr>
      <w:sz w:val="18"/>
    </w:rPr>
  </w:style>
  <w:style w:type="character" w:customStyle="1" w:styleId="33">
    <w:name w:val="正文文本 Char"/>
    <w:link w:val="2"/>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4.png"/><Relationship Id="rId11" Type="http://schemas.openxmlformats.org/officeDocument/2006/relationships/chart" Target="charts/chart3.xml"/><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收入比2019年减少2163.98万元，减少57%</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收入3773.39万元</c:v>
                </c:pt>
                <c:pt idx="1">
                  <c:v>支出4428.39万元</c:v>
                </c:pt>
              </c:strCache>
            </c:strRef>
          </c:cat>
          <c:val>
            <c:numRef>
              <c:f>Sheet1!$B$2:$B$5</c:f>
              <c:numCache>
                <c:formatCode>0%</c:formatCode>
                <c:ptCount val="4"/>
                <c:pt idx="0">
                  <c:v>0.57</c:v>
                </c:pt>
              </c:numCache>
            </c:numRef>
          </c:val>
        </c:ser>
        <c:ser>
          <c:idx val="1"/>
          <c:order val="1"/>
          <c:tx>
            <c:strRef>
              <c:f>Sheet1!$C$1</c:f>
              <c:strCache>
                <c:ptCount val="1"/>
                <c:pt idx="0">
                  <c:v>支出比2019年增加1350.58万元，增长15%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收入3773.39万元</c:v>
                </c:pt>
                <c:pt idx="1">
                  <c:v>支出4428.39万元</c:v>
                </c:pt>
              </c:strCache>
            </c:strRef>
          </c:cat>
          <c:val>
            <c:numRef>
              <c:f>Sheet1!$C$2:$C$5</c:f>
              <c:numCache>
                <c:formatCode>General</c:formatCode>
                <c:ptCount val="4"/>
                <c:pt idx="1" c:formatCode="0%">
                  <c:v>0.15</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收入3773.39万元</c:v>
                </c:pt>
                <c:pt idx="1">
                  <c:v>支出4428.39万元</c:v>
                </c:pt>
              </c:strCache>
            </c:strRef>
          </c:cat>
          <c:val>
            <c:numRef>
              <c:f>Sheet1!$D$2:$D$5</c:f>
              <c:numCache>
                <c:formatCode>General</c:formatCode>
                <c:ptCount val="4"/>
              </c:numCache>
            </c:numRef>
          </c:val>
        </c:ser>
        <c:dLbls>
          <c:showLegendKey val="0"/>
          <c:showVal val="0"/>
          <c:showCatName val="0"/>
          <c:showSerName val="0"/>
          <c:showPercent val="0"/>
          <c:showBubbleSize val="0"/>
        </c:dLbls>
        <c:gapWidth val="0"/>
        <c:overlap val="88"/>
        <c:axId val="935354633"/>
        <c:axId val="578406762"/>
      </c:barChart>
      <c:catAx>
        <c:axId val="93535463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8406762"/>
        <c:crosses val="autoZero"/>
        <c:auto val="1"/>
        <c:lblAlgn val="ctr"/>
        <c:lblOffset val="100"/>
        <c:noMultiLvlLbl val="0"/>
      </c:catAx>
      <c:valAx>
        <c:axId val="57840676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35463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财政拨款收入3773.39万元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700165997989658"/>
                  <c:y val="-0.215522350748256"/>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1075"/>
                      <c:h val="0.1745"/>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一般公共预算财政拨款收入3648.39万元，占97%</c:v>
                </c:pt>
                <c:pt idx="1">
                  <c:v>基金收入125万元，占3%</c:v>
                </c:pt>
              </c:strCache>
            </c:strRef>
          </c:cat>
          <c:val>
            <c:numRef>
              <c:f>Sheet1!$B$2:$B$5</c:f>
              <c:numCache>
                <c:formatCode>0%</c:formatCode>
                <c:ptCount val="4"/>
                <c:pt idx="0">
                  <c:v>0.97</c:v>
                </c:pt>
                <c:pt idx="1">
                  <c:v>0.03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一般公共预算财政拨款支出4303.39万元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社会保障和就业支出32.8万元</c:v>
                </c:pt>
                <c:pt idx="1">
                  <c:v>卫生健康支出18.77万元</c:v>
                </c:pt>
                <c:pt idx="2">
                  <c:v>农林水支出1572.63万元</c:v>
                </c:pt>
              </c:strCache>
            </c:strRef>
          </c:cat>
          <c:val>
            <c:numRef>
              <c:f>Sheet1!$B$2:$B$5</c:f>
              <c:numCache>
                <c:formatCode>0.00%</c:formatCode>
                <c:ptCount val="4"/>
                <c:pt idx="0">
                  <c:v>0.0558</c:v>
                </c:pt>
                <c:pt idx="1">
                  <c:v>0.0076</c:v>
                </c:pt>
                <c:pt idx="2">
                  <c:v>0.0042</c:v>
                </c:pt>
                <c:pt idx="3">
                  <c:v>0.366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32</TotalTime>
  <ScaleCrop>false</ScaleCrop>
  <LinksUpToDate>false</LinksUpToDate>
  <CharactersWithSpaces>10535</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2021-09-23T10:04:00Z</cp:lastPrinted>
  <dcterms:modified xsi:type="dcterms:W3CDTF">2026-04-21T16:15:22Z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D9A70E91E2DC668F1A32E769E48F20EF</vt:lpwstr>
  </property>
</Properties>
</file>