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经济商务和信息化局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组织贯彻国家、省、州、县有关工业经济、信息化和无线电管理的方针、政策和法律、法规，组织实施国家西部大开发战略等有关工业经济的政策措施，拟定并实施国家有关工业经济、信息化和无线电管理政策在我县的具体实施意见，负责本系统、本部门依法行政工作，落实行政执法责任制。</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负责拟定新型工业化发展战略和重大政策，协调解决新型工业化进程中的重大问题，组织实施工业强县战略。</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负责监测、分析工业经济运行态势和质量，建立全县工业经济运行预警机制，拟订中、近期工业经济运行目标、政策并组织实施，协调解决工业经济运行中的重大问题。负责电力、成品油、天然气、煤炭、食盐等重要物资综合调控、紧急调度工作和交通运输协同配合工作，负责民爆物品销售环节的安全监督管理，负责县级医药储备的监督管理。承办年度城镇经济目标责任考核。</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负责全县企业技术改造推进工作，组织企业技术改造项目申报国家、省、州有关专项计划并组织实施。指导企业技术创新、技术引进，组织企业申报技术中心工作。</w:t>
      </w:r>
    </w:p>
    <w:p>
      <w:pPr>
        <w:spacing w:line="576" w:lineRule="atLeast"/>
        <w:ind w:firstLine="640" w:firstLineChars="200"/>
        <w:rPr>
          <w:sz w:val="32"/>
          <w:szCs w:val="32"/>
          <w:lang w:eastAsia="zh-CN"/>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负责全县工业与信息化领域的节能降耗、清洁生产和资源节约与综合利用工作，协调推进工业化与生态环境协调发展中的重大问题，组织实施相关重大示范项目和新产品、新技术、新工艺、新设备、新材料的推广应用等。</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numPr>
          <w:ilvl w:val="0"/>
          <w:numId w:val="0"/>
        </w:numPr>
        <w:spacing w:line="560" w:lineRule="exact"/>
        <w:ind w:leftChars="29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力争完成州下达的全年</w:t>
      </w:r>
      <w:r>
        <w:rPr>
          <w:rFonts w:hint="eastAsia" w:ascii="仿宋_GB2312" w:hAnsi="仿宋_GB2312" w:eastAsia="仿宋_GB2312" w:cs="仿宋_GB2312"/>
          <w:kern w:val="0"/>
          <w:sz w:val="32"/>
          <w:szCs w:val="32"/>
        </w:rPr>
        <w:t>工业经济指标</w:t>
      </w:r>
      <w:r>
        <w:rPr>
          <w:rFonts w:hint="eastAsia" w:ascii="仿宋_GB2312" w:hAnsi="仿宋_GB2312" w:eastAsia="仿宋_GB2312" w:cs="仿宋_GB2312"/>
          <w:sz w:val="32"/>
          <w:szCs w:val="32"/>
        </w:rPr>
        <w:t>目标任务</w:t>
      </w:r>
      <w:r>
        <w:rPr>
          <w:rFonts w:hint="eastAsia" w:ascii="仿宋_GB2312" w:hAnsi="仿宋_GB2312" w:eastAsia="仿宋_GB2312" w:cs="仿宋_GB2312"/>
          <w:sz w:val="32"/>
          <w:szCs w:val="32"/>
          <w:lang w:eastAsia="zh-CN"/>
        </w:rPr>
        <w:t>。</w:t>
      </w:r>
    </w:p>
    <w:p>
      <w:pPr>
        <w:numPr>
          <w:ilvl w:val="0"/>
          <w:numId w:val="0"/>
        </w:numPr>
        <w:spacing w:line="560" w:lineRule="exact"/>
        <w:ind w:leftChars="29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力争完成州下达的全年社消零经济指标目标任务。</w:t>
      </w:r>
    </w:p>
    <w:p>
      <w:pPr>
        <w:spacing w:line="540" w:lineRule="exact"/>
        <w:ind w:firstLine="640"/>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b w:val="0"/>
          <w:bCs/>
          <w:sz w:val="32"/>
          <w:szCs w:val="32"/>
        </w:rPr>
        <w:t>继续做好市场监测</w:t>
      </w:r>
      <w:r>
        <w:rPr>
          <w:rFonts w:hint="eastAsia" w:ascii="仿宋_GB2312" w:hAnsi="仿宋_GB2312" w:eastAsia="仿宋_GB2312" w:cs="仿宋_GB2312"/>
          <w:b w:val="0"/>
          <w:bCs/>
          <w:sz w:val="32"/>
          <w:szCs w:val="32"/>
          <w:lang w:eastAsia="zh-CN"/>
        </w:rPr>
        <w:t>及疫情防控</w:t>
      </w:r>
      <w:r>
        <w:rPr>
          <w:rFonts w:hint="eastAsia" w:ascii="仿宋_GB2312" w:hAnsi="仿宋_GB2312" w:eastAsia="仿宋_GB2312" w:cs="仿宋_GB2312"/>
          <w:b w:val="0"/>
          <w:bCs/>
          <w:sz w:val="32"/>
          <w:szCs w:val="32"/>
        </w:rPr>
        <w:t>工作。</w:t>
      </w:r>
    </w:p>
    <w:p>
      <w:pPr>
        <w:spacing w:line="540" w:lineRule="exact"/>
        <w:ind w:firstLine="640"/>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b w:val="0"/>
          <w:bCs/>
          <w:sz w:val="32"/>
          <w:szCs w:val="32"/>
        </w:rPr>
        <w:t>继续做好安全生产、环境保护工作</w:t>
      </w:r>
      <w:r>
        <w:rPr>
          <w:rFonts w:hint="eastAsia" w:ascii="仿宋_GB2312" w:hAnsi="仿宋_GB2312" w:eastAsia="仿宋_GB2312" w:cs="仿宋_GB2312"/>
          <w:b w:val="0"/>
          <w:bCs/>
          <w:sz w:val="32"/>
          <w:szCs w:val="32"/>
          <w:lang w:eastAsia="zh-CN"/>
        </w:rPr>
        <w:t>。</w:t>
      </w:r>
    </w:p>
    <w:p>
      <w:pPr>
        <w:spacing w:line="540" w:lineRule="exact"/>
        <w:ind w:firstLine="640"/>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b w:val="0"/>
          <w:bCs/>
          <w:sz w:val="32"/>
          <w:szCs w:val="32"/>
        </w:rPr>
        <w:t>持续做好商务扶贫项目的管理。</w:t>
      </w:r>
    </w:p>
    <w:p>
      <w:pPr>
        <w:pStyle w:val="6"/>
        <w:numPr>
          <w:ilvl w:val="0"/>
          <w:numId w:val="0"/>
        </w:numPr>
        <w:ind w:left="640" w:leftChars="0"/>
        <w:rPr>
          <w:rFonts w:ascii="黑体" w:hAnsi="黑体" w:eastAsia="黑体"/>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b w:val="0"/>
          <w:bCs w:val="0"/>
          <w:sz w:val="32"/>
          <w:szCs w:val="32"/>
        </w:rPr>
        <w:t>争取国家资金对农村电网进行升级改造。</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茂县经济商务和信息化局</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eastAsia="仿宋_GB2312" w:cs="仿宋_GB2312"/>
          <w:kern w:val="2"/>
          <w:sz w:val="32"/>
          <w:szCs w:val="32"/>
          <w:lang w:eastAsia="zh-CN"/>
        </w:rPr>
      </w:pPr>
      <w:r>
        <w:rPr>
          <w:rFonts w:ascii="仿宋_GB2312" w:eastAsia="仿宋_GB2312"/>
          <w:sz w:val="32"/>
          <w:szCs w:val="32"/>
        </w:rPr>
        <w:t>按照综合预算的原则，</w:t>
      </w:r>
      <w:r>
        <w:rPr>
          <w:rFonts w:hint="eastAsia" w:ascii="仿宋_GB2312" w:eastAsia="仿宋_GB2312"/>
          <w:sz w:val="32"/>
          <w:szCs w:val="32"/>
        </w:rPr>
        <w:t>茂县经济商务和信息化局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 xml:space="preserve">3890648.78 </w:t>
      </w:r>
      <w:r>
        <w:rPr>
          <w:rFonts w:ascii="仿宋_GB2312" w:eastAsia="仿宋_GB2312"/>
          <w:sz w:val="32"/>
          <w:szCs w:val="32"/>
        </w:rPr>
        <w:t>元；支出包括：一般公共服务支出</w:t>
      </w:r>
      <w:r>
        <w:rPr>
          <w:rFonts w:hint="eastAsia" w:ascii="仿宋_GB2312" w:eastAsia="仿宋_GB2312"/>
          <w:sz w:val="32"/>
          <w:szCs w:val="32"/>
          <w:lang w:val="en-US" w:eastAsia="zh-CN"/>
        </w:rPr>
        <w:t>2916902.86</w:t>
      </w:r>
      <w:r>
        <w:rPr>
          <w:rFonts w:ascii="仿宋_GB2312" w:eastAsia="仿宋_GB2312"/>
          <w:sz w:val="32"/>
          <w:szCs w:val="32"/>
        </w:rPr>
        <w:t>元，社会保障和就业支出</w:t>
      </w:r>
      <w:r>
        <w:rPr>
          <w:rFonts w:hint="eastAsia" w:ascii="仿宋_GB2312" w:eastAsia="仿宋_GB2312"/>
          <w:sz w:val="32"/>
          <w:szCs w:val="32"/>
          <w:lang w:val="en-US" w:eastAsia="zh-CN"/>
        </w:rPr>
        <w:t>423342.42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241175.50</w:t>
      </w:r>
      <w:r>
        <w:rPr>
          <w:rFonts w:ascii="仿宋_GB2312" w:eastAsia="仿宋_GB2312"/>
          <w:sz w:val="32"/>
          <w:szCs w:val="32"/>
        </w:rPr>
        <w:t>元，住房保障支出</w:t>
      </w:r>
      <w:r>
        <w:rPr>
          <w:rFonts w:hint="eastAsia" w:ascii="仿宋_GB2312" w:eastAsia="仿宋_GB2312"/>
          <w:sz w:val="32"/>
          <w:szCs w:val="32"/>
          <w:lang w:val="en-US" w:eastAsia="zh-CN"/>
        </w:rPr>
        <w:t>309228.00</w:t>
      </w:r>
      <w:r>
        <w:rPr>
          <w:rFonts w:ascii="仿宋_GB2312" w:eastAsia="仿宋_GB2312"/>
          <w:sz w:val="32"/>
          <w:szCs w:val="32"/>
        </w:rPr>
        <w:t>元。</w:t>
      </w:r>
      <w:r>
        <w:rPr>
          <w:rFonts w:hint="eastAsia" w:ascii="仿宋_GB2312" w:eastAsia="仿宋_GB2312"/>
          <w:sz w:val="32"/>
          <w:szCs w:val="32"/>
          <w:lang w:eastAsia="zh-CN"/>
        </w:rPr>
        <w:t>茂县经济商务和信息化局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3890648.78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50712.13</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有人员变动。</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3890648.78</w:t>
      </w:r>
      <w:r>
        <w:rPr>
          <w:rFonts w:ascii="仿宋_GB2312" w:eastAsia="仿宋_GB2312"/>
          <w:sz w:val="32"/>
          <w:szCs w:val="32"/>
        </w:rPr>
        <w:t>元；一般公共预算拨款收入</w:t>
      </w:r>
      <w:r>
        <w:rPr>
          <w:rFonts w:hint="eastAsia" w:ascii="仿宋_GB2312" w:eastAsia="仿宋_GB2312"/>
          <w:sz w:val="32"/>
          <w:szCs w:val="32"/>
          <w:lang w:val="en-US" w:eastAsia="zh-CN"/>
        </w:rPr>
        <w:t>3890648.78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3890648.78</w:t>
      </w:r>
      <w:r>
        <w:rPr>
          <w:rFonts w:ascii="仿宋_GB2312" w:eastAsia="仿宋_GB2312"/>
          <w:sz w:val="32"/>
          <w:szCs w:val="32"/>
        </w:rPr>
        <w:t>元，其中：基本支出</w:t>
      </w:r>
      <w:r>
        <w:rPr>
          <w:rFonts w:hint="eastAsia" w:ascii="仿宋_GB2312" w:eastAsia="仿宋_GB2312"/>
          <w:sz w:val="32"/>
          <w:szCs w:val="32"/>
          <w:lang w:val="en-US" w:eastAsia="zh-CN"/>
        </w:rPr>
        <w:t>3890648.78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3890648.78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50712.13</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有人员变动。</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3890648.78</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2916902.86</w:t>
      </w:r>
      <w:r>
        <w:rPr>
          <w:rFonts w:ascii="仿宋_GB2312" w:eastAsia="仿宋_GB2312"/>
          <w:sz w:val="32"/>
          <w:szCs w:val="32"/>
        </w:rPr>
        <w:t>元，社会保障和就业支出</w:t>
      </w:r>
      <w:r>
        <w:rPr>
          <w:rFonts w:hint="eastAsia" w:ascii="仿宋_GB2312" w:eastAsia="仿宋_GB2312"/>
          <w:sz w:val="32"/>
          <w:szCs w:val="32"/>
          <w:lang w:val="en-US" w:eastAsia="zh-CN"/>
        </w:rPr>
        <w:t>423342.42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241175.50</w:t>
      </w:r>
      <w:r>
        <w:rPr>
          <w:rFonts w:ascii="仿宋_GB2312" w:eastAsia="仿宋_GB2312"/>
          <w:sz w:val="32"/>
          <w:szCs w:val="32"/>
        </w:rPr>
        <w:t>元，住房保障支出</w:t>
      </w:r>
      <w:r>
        <w:rPr>
          <w:rFonts w:hint="eastAsia" w:ascii="仿宋_GB2312" w:eastAsia="仿宋_GB2312"/>
          <w:sz w:val="32"/>
          <w:szCs w:val="32"/>
          <w:lang w:val="en-US" w:eastAsia="zh-CN"/>
        </w:rPr>
        <w:t>309228.00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3890648.78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50712.13</w:t>
      </w:r>
      <w:r>
        <w:rPr>
          <w:rFonts w:ascii="仿宋_GB2312" w:eastAsia="仿宋_GB2312"/>
          <w:sz w:val="32"/>
          <w:szCs w:val="32"/>
        </w:rPr>
        <w:t>元，主要原因</w:t>
      </w:r>
      <w:r>
        <w:rPr>
          <w:rFonts w:hint="eastAsia" w:ascii="仿宋_GB2312" w:eastAsia="仿宋_GB2312"/>
          <w:sz w:val="32"/>
          <w:szCs w:val="32"/>
          <w:lang w:eastAsia="zh-CN"/>
        </w:rPr>
        <w:t>：</w:t>
      </w:r>
      <w:r>
        <w:rPr>
          <w:rFonts w:hint="eastAsia" w:eastAsia="仿宋_GB2312" w:cs="仿宋_GB2312"/>
          <w:kern w:val="2"/>
          <w:sz w:val="32"/>
          <w:szCs w:val="32"/>
          <w:lang w:eastAsia="zh-CN"/>
        </w:rPr>
        <w:t>有人员变动。</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2916902.86</w:t>
      </w:r>
      <w:r>
        <w:rPr>
          <w:rFonts w:ascii="仿宋_GB2312" w:eastAsia="仿宋_GB2312"/>
          <w:sz w:val="32"/>
          <w:szCs w:val="32"/>
        </w:rPr>
        <w:t>元，占</w:t>
      </w:r>
      <w:r>
        <w:rPr>
          <w:rFonts w:hint="eastAsia" w:ascii="仿宋_GB2312" w:eastAsia="仿宋_GB2312"/>
          <w:sz w:val="32"/>
          <w:szCs w:val="32"/>
          <w:lang w:val="en-US" w:eastAsia="zh-CN"/>
        </w:rPr>
        <w:t>75</w:t>
      </w:r>
      <w:r>
        <w:rPr>
          <w:rFonts w:ascii="仿宋_GB2312" w:eastAsia="仿宋_GB2312"/>
          <w:sz w:val="32"/>
          <w:szCs w:val="32"/>
        </w:rPr>
        <w:t>%；社会保障和就业支出</w:t>
      </w:r>
      <w:r>
        <w:rPr>
          <w:rFonts w:hint="eastAsia" w:ascii="仿宋_GB2312" w:eastAsia="仿宋_GB2312"/>
          <w:sz w:val="32"/>
          <w:szCs w:val="32"/>
          <w:lang w:val="en-US" w:eastAsia="zh-CN"/>
        </w:rPr>
        <w:t>423342.42</w:t>
      </w:r>
      <w:r>
        <w:rPr>
          <w:rFonts w:ascii="仿宋_GB2312" w:eastAsia="仿宋_GB2312"/>
          <w:sz w:val="32"/>
          <w:szCs w:val="32"/>
        </w:rPr>
        <w:t>元，占</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241175.50</w:t>
      </w:r>
      <w:r>
        <w:rPr>
          <w:rFonts w:ascii="仿宋_GB2312" w:eastAsia="仿宋_GB2312"/>
          <w:sz w:val="32"/>
          <w:szCs w:val="32"/>
        </w:rPr>
        <w:t>元，占</w:t>
      </w:r>
      <w:r>
        <w:rPr>
          <w:rFonts w:hint="eastAsia" w:ascii="仿宋_GB2312" w:eastAsia="仿宋_GB2312"/>
          <w:sz w:val="32"/>
          <w:szCs w:val="32"/>
          <w:lang w:val="en-US" w:eastAsia="zh-CN"/>
        </w:rPr>
        <w:t>6.2</w:t>
      </w:r>
      <w:r>
        <w:rPr>
          <w:rFonts w:ascii="仿宋_GB2312" w:eastAsia="仿宋_GB2312"/>
          <w:sz w:val="32"/>
          <w:szCs w:val="32"/>
        </w:rPr>
        <w:t>%；住房保障支出</w:t>
      </w:r>
      <w:r>
        <w:rPr>
          <w:rFonts w:hint="eastAsia" w:ascii="仿宋_GB2312" w:eastAsia="仿宋_GB2312"/>
          <w:sz w:val="32"/>
          <w:szCs w:val="32"/>
          <w:lang w:val="en-US" w:eastAsia="zh-CN"/>
        </w:rPr>
        <w:t>309228.00</w:t>
      </w:r>
      <w:r>
        <w:rPr>
          <w:rFonts w:ascii="仿宋_GB2312" w:eastAsia="仿宋_GB2312"/>
          <w:sz w:val="32"/>
          <w:szCs w:val="32"/>
        </w:rPr>
        <w:t>元，占</w:t>
      </w:r>
      <w:r>
        <w:rPr>
          <w:rFonts w:hint="eastAsia" w:ascii="仿宋_GB2312" w:eastAsia="仿宋_GB2312"/>
          <w:sz w:val="32"/>
          <w:szCs w:val="32"/>
          <w:lang w:val="en-US" w:eastAsia="zh-CN"/>
        </w:rPr>
        <w:t>7.8</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numPr>
          <w:ilvl w:val="0"/>
          <w:numId w:val="0"/>
        </w:num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商贸</w:t>
      </w:r>
      <w:r>
        <w:rPr>
          <w:rFonts w:ascii="仿宋_GB2312" w:eastAsia="仿宋_GB2312"/>
          <w:sz w:val="32"/>
          <w:szCs w:val="32"/>
        </w:rPr>
        <w:t>事务（</w:t>
      </w:r>
      <w:r>
        <w:rPr>
          <w:rFonts w:hint="eastAsia" w:ascii="仿宋_GB2312" w:eastAsia="仿宋_GB2312"/>
          <w:sz w:val="32"/>
          <w:szCs w:val="32"/>
          <w:lang w:val="en-US" w:eastAsia="zh-CN"/>
        </w:rPr>
        <w:t>13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1244970.67</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numPr>
          <w:ilvl w:val="0"/>
          <w:numId w:val="0"/>
        </w:num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商贸</w:t>
      </w:r>
      <w:r>
        <w:rPr>
          <w:rFonts w:ascii="仿宋_GB2312" w:eastAsia="仿宋_GB2312"/>
          <w:sz w:val="32"/>
          <w:szCs w:val="32"/>
        </w:rPr>
        <w:t>事务（</w:t>
      </w:r>
      <w:r>
        <w:rPr>
          <w:rFonts w:hint="eastAsia" w:ascii="仿宋_GB2312" w:eastAsia="仿宋_GB2312"/>
          <w:sz w:val="32"/>
          <w:szCs w:val="32"/>
          <w:lang w:val="en-US" w:eastAsia="zh-CN"/>
        </w:rPr>
        <w:t>13</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运行（</w:t>
      </w:r>
      <w:r>
        <w:rPr>
          <w:rFonts w:hint="eastAsia" w:ascii="仿宋_GB2312" w:eastAsia="仿宋_GB2312"/>
          <w:sz w:val="32"/>
          <w:szCs w:val="32"/>
          <w:lang w:val="en-US" w:eastAsia="zh-CN"/>
        </w:rPr>
        <w:t>50</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1671932.19</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282228.31</w:t>
      </w:r>
      <w:r>
        <w:rPr>
          <w:rFonts w:ascii="仿宋_GB2312" w:eastAsia="仿宋_GB2312"/>
          <w:sz w:val="32"/>
          <w:szCs w:val="32"/>
        </w:rPr>
        <w:t>元，主要用于单位缴纳基本养老保险费。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14114.11</w:t>
      </w:r>
      <w:r>
        <w:rPr>
          <w:rFonts w:ascii="仿宋_GB2312" w:eastAsia="仿宋_GB2312"/>
          <w:sz w:val="32"/>
          <w:szCs w:val="32"/>
        </w:rPr>
        <w:t>元，主要用于单位缴纳职业年金。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112921.53</w:t>
      </w:r>
      <w:r>
        <w:rPr>
          <w:rFonts w:ascii="仿宋_GB2312" w:eastAsia="仿宋_GB2312"/>
          <w:sz w:val="32"/>
          <w:szCs w:val="32"/>
        </w:rPr>
        <w:t>元，主要用于行政单位缴纳基本医疗保险。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201</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128253.97</w:t>
      </w:r>
      <w:r>
        <w:rPr>
          <w:rFonts w:ascii="仿宋_GB2312" w:eastAsia="仿宋_GB2312"/>
          <w:sz w:val="32"/>
          <w:szCs w:val="32"/>
        </w:rPr>
        <w:t>元，主要用于事业单位缴纳基本医疗保险。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309228.00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3890648.78</w:t>
      </w:r>
      <w:r>
        <w:rPr>
          <w:rFonts w:hint="eastAsia" w:cs="仿宋_GB2312"/>
          <w:kern w:val="2"/>
          <w:sz w:val="32"/>
          <w:szCs w:val="32"/>
        </w:rPr>
        <w:t>元，其中：人员经费</w:t>
      </w:r>
      <w:r>
        <w:rPr>
          <w:rFonts w:hint="eastAsia" w:cs="仿宋_GB2312"/>
          <w:kern w:val="2"/>
          <w:sz w:val="32"/>
          <w:szCs w:val="32"/>
          <w:lang w:val="en-US" w:eastAsia="zh-CN"/>
        </w:rPr>
        <w:t>3604007.80</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286640.98</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7"/>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43160.00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3160.00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40000.00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7"/>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3160.00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年预算经费减少</w:t>
      </w:r>
      <w:r>
        <w:rPr>
          <w:rFonts w:hint="eastAsia" w:cs="仿宋_GB2312"/>
          <w:color w:val="000000"/>
          <w:kern w:val="2"/>
          <w:sz w:val="32"/>
          <w:szCs w:val="32"/>
          <w:lang w:val="en-US" w:eastAsia="zh-CN"/>
        </w:rPr>
        <w:t>200.00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6.3</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eastAsia="zh-CN"/>
        </w:rPr>
        <w:t>厉行节约。</w:t>
      </w:r>
    </w:p>
    <w:p>
      <w:pPr>
        <w:pStyle w:val="7"/>
        <w:spacing w:before="0" w:line="360" w:lineRule="auto"/>
        <w:rPr>
          <w:rFonts w:hint="eastAsia" w:eastAsia="仿宋_GB2312" w:cs="仿宋_GB2312"/>
          <w:color w:val="000000"/>
          <w:kern w:val="2"/>
          <w:sz w:val="32"/>
          <w:szCs w:val="32"/>
          <w:lang w:val="en-US" w:eastAsia="zh-CN"/>
        </w:rPr>
      </w:pP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w:t>
      </w:r>
      <w:r>
        <w:rPr>
          <w:rFonts w:hint="default" w:cs="仿宋_GB2312"/>
          <w:color w:val="000000"/>
          <w:kern w:val="2"/>
          <w:sz w:val="32"/>
          <w:szCs w:val="32"/>
          <w:lang w:eastAsia="zh-CN"/>
        </w:rPr>
        <w:t>.00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286640.98</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年预算增加</w:t>
      </w:r>
      <w:r>
        <w:rPr>
          <w:rFonts w:hint="eastAsia"/>
          <w:sz w:val="32"/>
          <w:szCs w:val="32"/>
          <w:lang w:val="en-US" w:eastAsia="zh-CN"/>
        </w:rPr>
        <w:t>95230.98</w:t>
      </w:r>
      <w:r>
        <w:rPr>
          <w:rFonts w:ascii="仿宋_GB2312" w:eastAsia="仿宋_GB2312"/>
          <w:sz w:val="32"/>
          <w:szCs w:val="32"/>
        </w:rPr>
        <w:t>元，增长</w:t>
      </w:r>
      <w:r>
        <w:rPr>
          <w:rFonts w:hint="eastAsia"/>
          <w:sz w:val="32"/>
          <w:szCs w:val="32"/>
          <w:lang w:val="en-US" w:eastAsia="zh-CN"/>
        </w:rPr>
        <w:t>33</w:t>
      </w:r>
      <w:r>
        <w:rPr>
          <w:rFonts w:hint="eastAsia" w:ascii="仿宋_GB2312" w:eastAsia="仿宋_GB2312"/>
          <w:sz w:val="32"/>
          <w:szCs w:val="32"/>
        </w:rPr>
        <w:t xml:space="preserve"> </w:t>
      </w:r>
      <w:r>
        <w:rPr>
          <w:rFonts w:ascii="仿宋_GB2312" w:eastAsia="仿宋_GB2312"/>
          <w:sz w:val="32"/>
          <w:szCs w:val="32"/>
        </w:rPr>
        <w:t>%。主要原因是</w:t>
      </w:r>
      <w:r>
        <w:rPr>
          <w:rFonts w:hint="eastAsia"/>
          <w:sz w:val="32"/>
          <w:szCs w:val="32"/>
          <w:lang w:eastAsia="zh-CN"/>
        </w:rPr>
        <w:t>：有人员变动、新增了福利费及残保金</w:t>
      </w:r>
      <w:r>
        <w:rPr>
          <w:rFonts w:hint="eastAsia" w:cs="仿宋_GB2312"/>
          <w:color w:val="000000"/>
          <w:kern w:val="2"/>
          <w:sz w:val="32"/>
          <w:szCs w:val="32"/>
          <w:lang w:eastAsia="zh-CN"/>
        </w:rPr>
        <w:t>。</w:t>
      </w:r>
    </w:p>
    <w:p>
      <w:pPr>
        <w:pStyle w:val="7"/>
        <w:spacing w:before="0" w:line="360" w:lineRule="auto"/>
        <w:ind w:firstLine="642" w:firstLineChars="200"/>
        <w:rPr>
          <w:rFonts w:hint="eastAsia" w:eastAsia="仿宋_GB2312" w:cs="仿宋_GB2312"/>
          <w:kern w:val="2"/>
          <w:sz w:val="32"/>
          <w:szCs w:val="32"/>
          <w:lang w:val="en-US"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3240955.55</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rPr>
        <w:t>3辆，价值850020.35元；其他固定资产2390935.20元。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个；特定目标类项目</w:t>
      </w:r>
      <w:r>
        <w:rPr>
          <w:rFonts w:hint="eastAsia" w:ascii="仿宋_GB2312" w:eastAsia="仿宋_GB2312"/>
          <w:sz w:val="32"/>
          <w:szCs w:val="32"/>
          <w:lang w:val="en-US" w:eastAsia="zh-CN"/>
        </w:rPr>
        <w:t>0</w:t>
      </w:r>
      <w:r>
        <w:rPr>
          <w:rFonts w:hint="eastAsia" w:ascii="仿宋_GB2312" w:eastAsia="仿宋_GB2312"/>
          <w:sz w:val="32"/>
          <w:szCs w:val="32"/>
        </w:rPr>
        <w:t xml:space="preserve">个，涉及预算 </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rPr>
          <w:rFonts w:hint="eastAsia" w:ascii="仿宋_GB2312" w:eastAsia="仿宋_GB2312"/>
          <w:sz w:val="32"/>
          <w:szCs w:val="32"/>
          <w:lang w:val="en-US" w:eastAsia="zh-CN"/>
        </w:rPr>
      </w:pPr>
    </w:p>
    <w:p>
      <w:pPr>
        <w:tabs>
          <w:tab w:val="left" w:pos="1028"/>
        </w:tabs>
        <w:bidi w:val="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附件：茂县经济商务和信息化局2025年部门预算公开表</w:t>
      </w:r>
    </w:p>
    <w:p>
      <w:pPr>
        <w:tabs>
          <w:tab w:val="left" w:pos="1028"/>
        </w:tabs>
        <w:bidi w:val="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茂县经济商务和信息化局</w:t>
      </w:r>
    </w:p>
    <w:p>
      <w:pPr>
        <w:bidi w:val="0"/>
        <w:rPr>
          <w:rFonts w:hint="eastAsia" w:ascii="Calibri" w:hAnsi="Calibri" w:eastAsia="宋体" w:cs="Times New Roman"/>
          <w:kern w:val="2"/>
          <w:sz w:val="21"/>
          <w:szCs w:val="22"/>
          <w:lang w:val="en-US" w:eastAsia="zh-CN" w:bidi="ar-SA"/>
        </w:rPr>
      </w:pPr>
    </w:p>
    <w:p>
      <w:pPr>
        <w:tabs>
          <w:tab w:val="left" w:pos="5753"/>
        </w:tabs>
        <w:bidi w:val="0"/>
        <w:jc w:val="left"/>
        <w:rPr>
          <w:rFonts w:hint="default"/>
          <w:lang w:val="en-US" w:eastAsia="zh-CN"/>
        </w:rPr>
      </w:pPr>
      <w:r>
        <w:rPr>
          <w:rFonts w:hint="eastAsia"/>
          <w:lang w:val="en-US" w:eastAsia="zh-CN"/>
        </w:rPr>
        <w:tab/>
      </w:r>
      <w:bookmarkStart w:id="0" w:name="_GoBack"/>
      <w:bookmarkEnd w:id="0"/>
      <w:r>
        <w:rPr>
          <w:rFonts w:hint="eastAsia" w:ascii="仿宋_GB2312" w:hAnsi="仿宋_GB2312" w:eastAsia="仿宋_GB2312" w:cs="仿宋_GB2312"/>
          <w:sz w:val="32"/>
          <w:szCs w:val="32"/>
          <w:lang w:val="en-US" w:eastAsia="zh-CN"/>
        </w:rPr>
        <w:t>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8B710AE"/>
    <w:rsid w:val="13197D31"/>
    <w:rsid w:val="164003A4"/>
    <w:rsid w:val="16C5583A"/>
    <w:rsid w:val="177904B8"/>
    <w:rsid w:val="1B0406D7"/>
    <w:rsid w:val="1B9D4375"/>
    <w:rsid w:val="20361CB8"/>
    <w:rsid w:val="29566940"/>
    <w:rsid w:val="29995DFC"/>
    <w:rsid w:val="30C220DC"/>
    <w:rsid w:val="32BF7DF5"/>
    <w:rsid w:val="37885A5B"/>
    <w:rsid w:val="3B9C7F12"/>
    <w:rsid w:val="3BDE3CD5"/>
    <w:rsid w:val="48EB0A3F"/>
    <w:rsid w:val="4A6E48E7"/>
    <w:rsid w:val="51F16034"/>
    <w:rsid w:val="560F497F"/>
    <w:rsid w:val="59E72092"/>
    <w:rsid w:val="5C73772C"/>
    <w:rsid w:val="5E892804"/>
    <w:rsid w:val="601B1D80"/>
    <w:rsid w:val="61693C9D"/>
    <w:rsid w:val="63650DBE"/>
    <w:rsid w:val="64CC0F4B"/>
    <w:rsid w:val="67E96994"/>
    <w:rsid w:val="6BF91792"/>
    <w:rsid w:val="6D5F6FF0"/>
    <w:rsid w:val="6F094B4B"/>
    <w:rsid w:val="72D71001"/>
    <w:rsid w:val="7436465A"/>
    <w:rsid w:val="77E10A4D"/>
    <w:rsid w:val="7AE4629A"/>
    <w:rsid w:val="7EE32C29"/>
    <w:rsid w:val="FE6920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3365</Words>
  <Characters>3932</Characters>
  <Lines>23</Lines>
  <Paragraphs>6</Paragraphs>
  <TotalTime>0</TotalTime>
  <ScaleCrop>false</ScaleCrop>
  <LinksUpToDate>false</LinksUpToDate>
  <CharactersWithSpaces>3970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2025-03-11T10:40:25Z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eyJoZGlkIjoiYmZhYTA3MTQ2NGZjNWQzMWZjNzhhODhlNDNjMWRkYjEiLCJ1c2VySWQiOiI1NTYyOTE4ODIifQ==</vt:lpwstr>
  </property>
  <property fmtid="{D5CDD505-2E9C-101B-9397-08002B2CF9AE}" pid="4" name="ICV">
    <vt:lpwstr>3371693E08B14E4CB49C4DC63DFC06AB_12</vt:lpwstr>
  </property>
</Properties>
</file>