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w:t>
      </w:r>
      <w:r>
        <w:rPr>
          <w:rFonts w:hint="eastAsia" w:ascii="黑体" w:eastAsia="黑体"/>
          <w:sz w:val="44"/>
          <w:szCs w:val="44"/>
          <w:lang w:eastAsia="zh-CN"/>
        </w:rPr>
        <w:t>南新镇光华小学校</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520" w:firstLineChars="800"/>
        <w:rPr>
          <w:rFonts w:hint="eastAsia" w:ascii="黑体" w:eastAsia="黑体"/>
          <w:sz w:val="44"/>
          <w:szCs w:val="44"/>
          <w:lang w:val="en-US" w:eastAsia="zh-CN"/>
        </w:rPr>
      </w:pPr>
      <w:r>
        <w:rPr>
          <w:rFonts w:hint="eastAsia" w:ascii="黑体" w:eastAsia="黑体"/>
          <w:sz w:val="44"/>
          <w:szCs w:val="44"/>
          <w:lang w:val="en-US" w:eastAsia="zh-CN"/>
        </w:rPr>
        <w:t>2026年4月</w:t>
      </w:r>
      <w:r>
        <w:rPr>
          <w:rFonts w:hint="default" w:ascii="黑体" w:eastAsia="黑体"/>
          <w:sz w:val="44"/>
          <w:szCs w:val="44"/>
          <w:lang w:eastAsia="zh-CN"/>
        </w:rPr>
        <w:t>3</w:t>
      </w:r>
      <w:r>
        <w:rPr>
          <w:rFonts w:hint="eastAsia" w:ascii="黑体" w:eastAsia="黑体"/>
          <w:sz w:val="44"/>
          <w:szCs w:val="44"/>
          <w:lang w:val="en-US" w:eastAsia="zh-CN"/>
        </w:rPr>
        <w:t>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lang w:eastAsia="zh-CN"/>
        </w:rPr>
        <w:t>（一）</w:t>
      </w:r>
      <w:r>
        <w:rPr>
          <w:rFonts w:hint="eastAsia" w:ascii="楷体_GB2312" w:eastAsia="楷体_GB2312"/>
          <w:b/>
          <w:sz w:val="32"/>
          <w:szCs w:val="32"/>
        </w:rPr>
        <w:t>部门职能简介</w:t>
      </w:r>
    </w:p>
    <w:p>
      <w:pPr>
        <w:spacing w:line="540" w:lineRule="exact"/>
        <w:ind w:firstLine="640" w:firstLineChars="200"/>
        <w:rPr>
          <w:rFonts w:ascii="仿宋_GB2312" w:eastAsia="仿宋_GB2312"/>
          <w:sz w:val="32"/>
          <w:szCs w:val="32"/>
        </w:rPr>
      </w:pPr>
      <w:r>
        <w:rPr>
          <w:rFonts w:hint="eastAsia" w:ascii="仿宋" w:eastAsia="仿宋" w:cs="仿宋"/>
          <w:color w:val="000000"/>
          <w:sz w:val="32"/>
          <w:szCs w:val="32"/>
        </w:rPr>
        <w:t>坚持和加强党对教育工作的全面领导，全面贯彻党的教育方针，落实立德树人根本任务，加快学校教育高质量发展，推进教育现代化，实施小学义务教育，服务并保障小学教育和学前教育教学工作正常开展。</w:t>
      </w:r>
    </w:p>
    <w:p>
      <w:pPr>
        <w:ind w:firstLine="642" w:firstLineChars="200"/>
        <w:rPr>
          <w:rFonts w:ascii="楷体_GB2312" w:eastAsia="楷体_GB2312"/>
          <w:b/>
          <w:sz w:val="32"/>
          <w:szCs w:val="32"/>
        </w:rPr>
      </w:pPr>
      <w:r>
        <w:rPr>
          <w:rFonts w:hint="eastAsia" w:ascii="楷体_GB2312" w:eastAsia="楷体_GB2312"/>
          <w:b/>
          <w:sz w:val="32"/>
          <w:szCs w:val="32"/>
          <w:lang w:eastAsia="zh-CN"/>
        </w:rPr>
        <w:t>（二）</w:t>
      </w:r>
      <w:r>
        <w:rPr>
          <w:rFonts w:hint="eastAsia" w:ascii="楷体_GB2312" w:eastAsia="楷体_GB2312"/>
          <w:b/>
          <w:sz w:val="32"/>
          <w:szCs w:val="32"/>
        </w:rPr>
        <w:t>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spacing w:line="540" w:lineRule="exact"/>
        <w:ind w:firstLine="640" w:firstLineChars="200"/>
        <w:rPr>
          <w:rFonts w:ascii="仿宋" w:eastAsia="仿宋" w:cs="仿宋"/>
          <w:sz w:val="32"/>
          <w:szCs w:val="32"/>
        </w:rPr>
      </w:pPr>
      <w:r>
        <w:rPr>
          <w:rFonts w:ascii="仿宋" w:eastAsia="仿宋" w:cs="仿宋"/>
          <w:color w:val="000000"/>
          <w:sz w:val="32"/>
          <w:szCs w:val="32"/>
        </w:rPr>
        <w:t>1.</w:t>
      </w:r>
      <w:r>
        <w:rPr>
          <w:rFonts w:hint="eastAsia" w:ascii="仿宋" w:eastAsia="仿宋" w:cs="仿宋"/>
          <w:color w:val="000000"/>
          <w:sz w:val="32"/>
          <w:szCs w:val="32"/>
        </w:rPr>
        <w:t>以学校“十</w:t>
      </w:r>
      <w:r>
        <w:rPr>
          <w:rFonts w:hint="eastAsia" w:ascii="仿宋" w:eastAsia="仿宋" w:cs="仿宋"/>
          <w:color w:val="000000"/>
          <w:sz w:val="32"/>
          <w:szCs w:val="32"/>
          <w:lang w:val="en-US" w:eastAsia="zh-CN"/>
        </w:rPr>
        <w:t>五</w:t>
      </w:r>
      <w:r>
        <w:rPr>
          <w:rFonts w:hint="eastAsia" w:ascii="仿宋" w:eastAsia="仿宋" w:cs="仿宋"/>
          <w:color w:val="000000"/>
          <w:sz w:val="32"/>
          <w:szCs w:val="32"/>
        </w:rPr>
        <w:t>五规划”为</w:t>
      </w:r>
      <w:r>
        <w:rPr>
          <w:rFonts w:hint="eastAsia" w:ascii="仿宋" w:eastAsia="仿宋" w:cs="仿宋"/>
          <w:sz w:val="32"/>
          <w:szCs w:val="32"/>
        </w:rPr>
        <w:t>指导，部署推动学校各方面工作有序开展。</w:t>
      </w:r>
    </w:p>
    <w:p>
      <w:pPr>
        <w:spacing w:line="540" w:lineRule="exact"/>
        <w:ind w:firstLine="640" w:firstLineChars="200"/>
        <w:rPr>
          <w:rFonts w:ascii="仿宋" w:eastAsia="仿宋" w:cs="仿宋"/>
          <w:sz w:val="32"/>
          <w:szCs w:val="32"/>
        </w:rPr>
      </w:pPr>
      <w:r>
        <w:rPr>
          <w:rFonts w:ascii="仿宋" w:eastAsia="仿宋" w:cs="仿宋"/>
          <w:sz w:val="32"/>
          <w:szCs w:val="32"/>
        </w:rPr>
        <w:t>2.</w:t>
      </w:r>
      <w:r>
        <w:rPr>
          <w:rFonts w:hint="eastAsia" w:ascii="仿宋" w:eastAsia="仿宋" w:cs="仿宋"/>
          <w:sz w:val="32"/>
          <w:szCs w:val="32"/>
        </w:rPr>
        <w:t>以传承“光华精神”和“优秀羌民族传统文化”为校园文化建设抓手，继续强化对学校“乐活教育”办学理念的认同感，提高办学品质。</w:t>
      </w:r>
    </w:p>
    <w:p>
      <w:pPr>
        <w:spacing w:line="540" w:lineRule="exact"/>
        <w:ind w:firstLine="640" w:firstLineChars="200"/>
        <w:rPr>
          <w:rFonts w:ascii="仿宋" w:eastAsia="仿宋" w:cs="仿宋"/>
          <w:sz w:val="32"/>
          <w:szCs w:val="32"/>
        </w:rPr>
      </w:pPr>
      <w:r>
        <w:rPr>
          <w:rFonts w:ascii="仿宋" w:eastAsia="仿宋" w:cs="仿宋"/>
          <w:sz w:val="32"/>
          <w:szCs w:val="32"/>
        </w:rPr>
        <w:t>3.</w:t>
      </w:r>
      <w:r>
        <w:rPr>
          <w:rFonts w:hint="eastAsia" w:ascii="仿宋" w:eastAsia="仿宋" w:cs="仿宋"/>
          <w:sz w:val="32"/>
          <w:szCs w:val="32"/>
        </w:rPr>
        <w:t>以日常行为习惯培养为标准，继续强化学生</w:t>
      </w:r>
      <w:r>
        <w:rPr>
          <w:rFonts w:hint="eastAsia" w:ascii="仿宋" w:eastAsia="仿宋" w:cs="仿宋"/>
          <w:sz w:val="32"/>
          <w:szCs w:val="32"/>
          <w:lang w:eastAsia="zh-CN"/>
        </w:rPr>
        <w:t>行为习惯的</w:t>
      </w:r>
      <w:r>
        <w:rPr>
          <w:rFonts w:hint="eastAsia" w:ascii="仿宋" w:eastAsia="仿宋" w:cs="仿宋"/>
          <w:sz w:val="32"/>
          <w:szCs w:val="32"/>
        </w:rPr>
        <w:t>养成教育。</w:t>
      </w:r>
    </w:p>
    <w:p>
      <w:pPr>
        <w:spacing w:line="540" w:lineRule="exact"/>
        <w:ind w:firstLine="640" w:firstLineChars="200"/>
        <w:rPr>
          <w:rFonts w:ascii="仿宋" w:eastAsia="仿宋" w:cs="仿宋"/>
          <w:sz w:val="32"/>
          <w:szCs w:val="32"/>
        </w:rPr>
      </w:pPr>
      <w:r>
        <w:rPr>
          <w:rFonts w:ascii="仿宋" w:eastAsia="仿宋" w:cs="仿宋"/>
          <w:sz w:val="32"/>
          <w:szCs w:val="32"/>
        </w:rPr>
        <w:t>4.</w:t>
      </w:r>
      <w:r>
        <w:rPr>
          <w:rFonts w:hint="eastAsia" w:ascii="仿宋" w:eastAsia="仿宋" w:cs="仿宋"/>
          <w:sz w:val="32"/>
          <w:szCs w:val="32"/>
        </w:rPr>
        <w:t>以推进“双减”工作为指导，完善学校德</w:t>
      </w:r>
      <w:r>
        <w:rPr>
          <w:rFonts w:hint="eastAsia" w:ascii="仿宋" w:eastAsia="仿宋" w:cs="仿宋"/>
          <w:sz w:val="32"/>
          <w:szCs w:val="32"/>
          <w:lang w:eastAsia="zh-CN"/>
        </w:rPr>
        <w:t>、</w:t>
      </w:r>
      <w:r>
        <w:rPr>
          <w:rFonts w:hint="eastAsia" w:ascii="仿宋" w:eastAsia="仿宋" w:cs="仿宋"/>
          <w:sz w:val="32"/>
          <w:szCs w:val="32"/>
        </w:rPr>
        <w:t>智</w:t>
      </w:r>
      <w:r>
        <w:rPr>
          <w:rFonts w:hint="eastAsia" w:ascii="仿宋" w:eastAsia="仿宋" w:cs="仿宋"/>
          <w:sz w:val="32"/>
          <w:szCs w:val="32"/>
          <w:lang w:eastAsia="zh-CN"/>
        </w:rPr>
        <w:t>、</w:t>
      </w:r>
      <w:r>
        <w:rPr>
          <w:rFonts w:hint="eastAsia" w:ascii="仿宋" w:eastAsia="仿宋" w:cs="仿宋"/>
          <w:sz w:val="32"/>
          <w:szCs w:val="32"/>
        </w:rPr>
        <w:t>体</w:t>
      </w:r>
      <w:r>
        <w:rPr>
          <w:rFonts w:hint="eastAsia" w:ascii="仿宋" w:eastAsia="仿宋" w:cs="仿宋"/>
          <w:sz w:val="32"/>
          <w:szCs w:val="32"/>
          <w:lang w:eastAsia="zh-CN"/>
        </w:rPr>
        <w:t>、</w:t>
      </w:r>
      <w:r>
        <w:rPr>
          <w:rFonts w:hint="eastAsia" w:ascii="仿宋" w:eastAsia="仿宋" w:cs="仿宋"/>
          <w:sz w:val="32"/>
          <w:szCs w:val="32"/>
        </w:rPr>
        <w:t>美</w:t>
      </w:r>
      <w:r>
        <w:rPr>
          <w:rFonts w:hint="eastAsia" w:ascii="仿宋" w:eastAsia="仿宋" w:cs="仿宋"/>
          <w:sz w:val="32"/>
          <w:szCs w:val="32"/>
          <w:lang w:eastAsia="zh-CN"/>
        </w:rPr>
        <w:t>、</w:t>
      </w:r>
      <w:r>
        <w:rPr>
          <w:rFonts w:hint="eastAsia" w:ascii="仿宋" w:eastAsia="仿宋" w:cs="仿宋"/>
          <w:sz w:val="32"/>
          <w:szCs w:val="32"/>
        </w:rPr>
        <w:t>劳全面</w:t>
      </w:r>
      <w:r>
        <w:rPr>
          <w:rFonts w:hint="eastAsia" w:ascii="仿宋" w:eastAsia="仿宋" w:cs="仿宋"/>
          <w:sz w:val="32"/>
          <w:szCs w:val="32"/>
          <w:lang w:val="en-US" w:eastAsia="zh-CN"/>
        </w:rPr>
        <w:t>发展</w:t>
      </w:r>
      <w:r>
        <w:rPr>
          <w:rFonts w:hint="eastAsia" w:ascii="仿宋" w:eastAsia="仿宋" w:cs="仿宋"/>
          <w:sz w:val="32"/>
          <w:szCs w:val="32"/>
        </w:rPr>
        <w:t>的育人体系，促进学生健康成长。</w:t>
      </w:r>
    </w:p>
    <w:p>
      <w:pPr>
        <w:spacing w:line="540" w:lineRule="exact"/>
        <w:ind w:firstLine="640" w:firstLineChars="200"/>
        <w:rPr>
          <w:rFonts w:ascii="仿宋" w:eastAsia="仿宋" w:cs="仿宋"/>
          <w:sz w:val="32"/>
          <w:szCs w:val="32"/>
        </w:rPr>
      </w:pPr>
      <w:r>
        <w:rPr>
          <w:rFonts w:ascii="仿宋" w:eastAsia="仿宋" w:cs="仿宋"/>
          <w:sz w:val="32"/>
          <w:szCs w:val="32"/>
        </w:rPr>
        <w:t>5.</w:t>
      </w:r>
      <w:r>
        <w:rPr>
          <w:rFonts w:hint="eastAsia" w:ascii="仿宋" w:eastAsia="仿宋" w:cs="仿宋"/>
          <w:sz w:val="32"/>
          <w:szCs w:val="32"/>
        </w:rPr>
        <w:t>以提高备课质量、落实教学常规为抓手，继续强化教学工作的中心地位。</w:t>
      </w:r>
    </w:p>
    <w:p>
      <w:pPr>
        <w:spacing w:line="540" w:lineRule="exact"/>
        <w:ind w:firstLine="640" w:firstLineChars="200"/>
        <w:rPr>
          <w:rFonts w:ascii="仿宋" w:eastAsia="仿宋" w:cs="仿宋"/>
          <w:sz w:val="32"/>
          <w:szCs w:val="32"/>
        </w:rPr>
      </w:pPr>
      <w:r>
        <w:rPr>
          <w:rFonts w:ascii="仿宋" w:eastAsia="仿宋" w:cs="仿宋"/>
          <w:sz w:val="32"/>
          <w:szCs w:val="32"/>
        </w:rPr>
        <w:t>6.</w:t>
      </w:r>
      <w:r>
        <w:rPr>
          <w:rFonts w:hint="eastAsia" w:ascii="仿宋" w:eastAsia="仿宋" w:cs="仿宋"/>
          <w:sz w:val="32"/>
          <w:szCs w:val="32"/>
        </w:rPr>
        <w:t>以各类培训为</w:t>
      </w:r>
      <w:r>
        <w:rPr>
          <w:rFonts w:ascii="仿宋" w:eastAsia="仿宋" w:cs="仿宋"/>
          <w:sz w:val="32"/>
          <w:szCs w:val="32"/>
        </w:rPr>
        <w:t>抓手</w:t>
      </w:r>
      <w:r>
        <w:rPr>
          <w:rFonts w:hint="eastAsia" w:ascii="仿宋" w:eastAsia="仿宋" w:cs="仿宋"/>
          <w:sz w:val="32"/>
          <w:szCs w:val="32"/>
        </w:rPr>
        <w:t>，继续强化师资队伍建设，打造高素质专业化创新型教师队伍。</w:t>
      </w:r>
    </w:p>
    <w:p>
      <w:pPr>
        <w:pStyle w:val="9"/>
        <w:ind w:left="0" w:firstLine="640" w:firstLineChars="20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茂县南新镇光华小学校是教育局</w:t>
      </w:r>
      <w:r>
        <w:rPr>
          <w:rFonts w:hint="eastAsia" w:ascii="仿宋_GB2312" w:eastAsia="仿宋_GB2312"/>
          <w:sz w:val="32"/>
          <w:szCs w:val="32"/>
        </w:rPr>
        <w:t>下属二级预算单位</w:t>
      </w:r>
      <w:r>
        <w:rPr>
          <w:rFonts w:hint="eastAsia" w:ascii="仿宋_GB2312" w:eastAsia="仿宋_GB2312"/>
          <w:sz w:val="32"/>
          <w:szCs w:val="32"/>
          <w:lang w:val="en-US" w:eastAsia="zh-CN"/>
        </w:rPr>
        <w:t>,其中：参照公务员法管理的事业单位0个，其他事业单位0个</w:t>
      </w:r>
      <w:r>
        <w:rPr>
          <w:rFonts w:hint="eastAsia" w:ascii="仿宋_GB2312" w:eastAsia="仿宋_GB2312"/>
          <w:sz w:val="32"/>
          <w:szCs w:val="32"/>
        </w:rPr>
        <w:t>。</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按照综合预算的原则，</w:t>
      </w:r>
      <w:r>
        <w:rPr>
          <w:rFonts w:hint="eastAsia" w:ascii="仿宋_GB2312" w:eastAsia="仿宋_GB2312"/>
          <w:color w:val="000000" w:themeColor="text1"/>
          <w:sz w:val="32"/>
          <w:szCs w:val="32"/>
          <w:lang w:eastAsia="zh-CN"/>
        </w:rPr>
        <w:t>茂县南新镇光华小学校</w:t>
      </w:r>
      <w:r>
        <w:rPr>
          <w:rFonts w:ascii="仿宋_GB2312" w:eastAsia="仿宋_GB2312"/>
          <w:color w:val="000000" w:themeColor="text1"/>
          <w:sz w:val="32"/>
          <w:szCs w:val="32"/>
        </w:rPr>
        <w:t>所有收入和支出均纳入部门预算管理。收入包括：一般公共预算拨款收入</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元；支出包括：</w:t>
      </w:r>
      <w:r>
        <w:rPr>
          <w:rFonts w:hint="eastAsia" w:ascii="仿宋_GB2312" w:eastAsia="仿宋_GB2312"/>
          <w:color w:val="000000" w:themeColor="text1"/>
          <w:sz w:val="32"/>
          <w:szCs w:val="32"/>
          <w:lang w:eastAsia="zh-CN"/>
        </w:rPr>
        <w:t>教育</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6285079.94</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lang w:val="en-US" w:eastAsia="zh-CN"/>
        </w:rPr>
        <w:t>1355079.66</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549718.16</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lang w:val="en-US" w:eastAsia="zh-CN"/>
        </w:rPr>
        <w:t>702468.00</w:t>
      </w:r>
      <w:r>
        <w:rPr>
          <w:rFonts w:ascii="仿宋_GB2312" w:eastAsia="仿宋_GB2312"/>
          <w:color w:val="000000" w:themeColor="text1"/>
          <w:sz w:val="32"/>
          <w:szCs w:val="32"/>
        </w:rPr>
        <w:t>元</w:t>
      </w:r>
      <w:r>
        <w:rPr>
          <w:rFonts w:hint="eastAsia" w:ascii="仿宋_GB2312" w:eastAsia="仿宋_GB2312"/>
          <w:color w:val="000000" w:themeColor="text1"/>
          <w:sz w:val="32"/>
          <w:szCs w:val="32"/>
          <w:lang w:val="en-US" w:eastAsia="zh-CN"/>
        </w:rPr>
        <w:t>,其他支出0元</w:t>
      </w:r>
      <w:r>
        <w:rPr>
          <w:rFonts w:ascii="仿宋_GB2312" w:eastAsia="仿宋_GB2312"/>
          <w:color w:val="000000" w:themeColor="text1"/>
          <w:sz w:val="32"/>
          <w:szCs w:val="32"/>
        </w:rPr>
        <w:t>。</w:t>
      </w:r>
      <w:r>
        <w:rPr>
          <w:rFonts w:hint="eastAsia" w:ascii="仿宋_GB2312" w:eastAsia="仿宋_GB2312"/>
          <w:color w:val="000000" w:themeColor="text1"/>
          <w:sz w:val="32"/>
          <w:szCs w:val="32"/>
          <w:lang w:eastAsia="zh-CN"/>
        </w:rPr>
        <w:t>茂县南新镇光华小学校</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年收支总预算</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比20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3301057.64</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lang w:eastAsia="zh-CN"/>
        </w:rPr>
        <w:t>是：</w:t>
      </w:r>
      <w:r>
        <w:rPr>
          <w:rFonts w:hint="eastAsia" w:ascii="仿宋_GB2312" w:eastAsia="仿宋_GB2312"/>
          <w:color w:val="000000" w:themeColor="text1"/>
          <w:sz w:val="32"/>
          <w:szCs w:val="32"/>
        </w:rPr>
        <w:t>教育支出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，社会</w:t>
      </w:r>
      <w:r>
        <w:rPr>
          <w:rFonts w:hint="eastAsia" w:ascii="仿宋_GB2312" w:eastAsia="仿宋_GB2312"/>
          <w:color w:val="000000" w:themeColor="text1"/>
          <w:sz w:val="32"/>
          <w:szCs w:val="32"/>
          <w:lang w:eastAsia="zh-CN"/>
        </w:rPr>
        <w:t>保障和</w:t>
      </w:r>
      <w:r>
        <w:rPr>
          <w:rFonts w:hint="eastAsia" w:ascii="仿宋_GB2312" w:eastAsia="仿宋_GB2312"/>
          <w:color w:val="000000" w:themeColor="text1"/>
          <w:sz w:val="32"/>
          <w:szCs w:val="32"/>
        </w:rPr>
        <w:t>就业</w:t>
      </w:r>
      <w:r>
        <w:rPr>
          <w:rFonts w:hint="eastAsia" w:ascii="仿宋_GB2312" w:eastAsia="仿宋_GB2312"/>
          <w:color w:val="000000" w:themeColor="text1"/>
          <w:sz w:val="32"/>
          <w:szCs w:val="32"/>
          <w:lang w:eastAsia="zh-CN"/>
        </w:rPr>
        <w:t>支出增加</w:t>
      </w:r>
      <w:r>
        <w:rPr>
          <w:rFonts w:hint="eastAsia" w:ascii="仿宋_GB2312" w:eastAsia="仿宋_GB2312"/>
          <w:color w:val="000000" w:themeColor="text1"/>
          <w:sz w:val="32"/>
          <w:szCs w:val="32"/>
        </w:rPr>
        <w:t>，卫生健康支出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，住房保障支出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,其他收入支出无变化</w:t>
      </w:r>
      <w:r>
        <w:rPr>
          <w:rFonts w:ascii="仿宋_GB2312" w:eastAsia="仿宋_GB2312"/>
          <w:color w:val="000000" w:themeColor="text1"/>
          <w:sz w:val="32"/>
          <w:szCs w:val="32"/>
        </w:rPr>
        <w:t>。</w:t>
      </w:r>
    </w:p>
    <w:p>
      <w:pPr>
        <w:spacing w:line="560" w:lineRule="exact"/>
        <w:ind w:firstLine="642" w:firstLineChars="200"/>
        <w:rPr>
          <w:rFonts w:ascii="楷体_GB2312" w:eastAsia="楷体_GB2312" w:cs="楷体_GB2312"/>
          <w:b/>
          <w:bCs/>
          <w:color w:val="000000" w:themeColor="text1"/>
          <w:sz w:val="32"/>
          <w:szCs w:val="32"/>
        </w:rPr>
      </w:pPr>
      <w:r>
        <w:rPr>
          <w:rFonts w:hint="eastAsia" w:ascii="楷体_GB2312" w:eastAsia="楷体_GB2312"/>
          <w:b/>
          <w:color w:val="000000" w:themeColor="text1"/>
          <w:sz w:val="32"/>
          <w:szCs w:val="32"/>
        </w:rPr>
        <w:t>（一）收入预算情况</w:t>
      </w:r>
    </w:p>
    <w:p>
      <w:pPr>
        <w:rPr>
          <w:rFonts w:ascii="仿宋_GB2312" w:eastAsia="仿宋_GB2312"/>
          <w:color w:val="000000" w:themeColor="text1"/>
          <w:sz w:val="32"/>
          <w:szCs w:val="32"/>
        </w:rPr>
      </w:pPr>
      <w:r>
        <w:rPr>
          <w:rFonts w:ascii="仿宋_GB2312" w:eastAsia="仿宋_GB2312"/>
          <w:color w:val="000000" w:themeColor="text1"/>
          <w:sz w:val="32"/>
          <w:szCs w:val="32"/>
        </w:rPr>
        <w:t>　　</w:t>
      </w: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年收入预算</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元；一般公共预算拨款收入</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100</w:t>
      </w:r>
      <w:r>
        <w:rPr>
          <w:rFonts w:ascii="仿宋_GB2312" w:eastAsia="仿宋_GB2312"/>
          <w:color w:val="000000" w:themeColor="text1"/>
          <w:sz w:val="32"/>
          <w:szCs w:val="32"/>
        </w:rPr>
        <w:t>%。</w:t>
      </w:r>
    </w:p>
    <w:p>
      <w:pPr>
        <w:spacing w:line="560" w:lineRule="exact"/>
        <w:ind w:firstLine="642" w:firstLineChars="200"/>
        <w:rPr>
          <w:rFonts w:ascii="楷体_GB2312" w:eastAsia="楷体_GB2312" w:cs="楷体_GB2312"/>
          <w:b/>
          <w:bCs/>
          <w:color w:val="000000" w:themeColor="text1"/>
          <w:sz w:val="32"/>
          <w:szCs w:val="32"/>
        </w:rPr>
      </w:pPr>
      <w:r>
        <w:rPr>
          <w:rFonts w:hint="eastAsia" w:ascii="楷体_GB2312" w:eastAsia="楷体_GB2312" w:cs="仿宋_GB2312"/>
          <w:b/>
          <w:color w:val="000000" w:themeColor="text1"/>
          <w:sz w:val="32"/>
          <w:szCs w:val="32"/>
        </w:rPr>
        <w:t>（二）支出预算情况</w:t>
      </w:r>
    </w:p>
    <w:p>
      <w:pPr>
        <w:rPr>
          <w:rFonts w:ascii="仿宋_GB2312" w:eastAsia="仿宋_GB2312"/>
          <w:vanish/>
          <w:color w:val="000000" w:themeColor="text1"/>
          <w:sz w:val="32"/>
          <w:szCs w:val="32"/>
        </w:rPr>
      </w:pPr>
      <w:r>
        <w:rPr>
          <w:rFonts w:ascii="仿宋_GB2312" w:eastAsia="仿宋_GB2312"/>
          <w:color w:val="000000" w:themeColor="text1"/>
          <w:sz w:val="32"/>
          <w:szCs w:val="32"/>
        </w:rPr>
        <w:t>　　2</w:t>
      </w:r>
      <w:r>
        <w:rPr>
          <w:rFonts w:hint="eastAsia" w:ascii="仿宋_GB2312" w:eastAsia="仿宋_GB2312"/>
          <w:color w:val="000000" w:themeColor="text1"/>
          <w:sz w:val="32"/>
          <w:szCs w:val="32"/>
        </w:rPr>
        <w:t>02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年支出预算</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元，其中：基本支出</w:t>
      </w:r>
      <w:r>
        <w:rPr>
          <w:rFonts w:hint="eastAsia" w:ascii="仿宋_GB2312" w:eastAsia="仿宋_GB2312"/>
          <w:color w:val="000000" w:themeColor="text1"/>
          <w:sz w:val="32"/>
          <w:szCs w:val="32"/>
          <w:lang w:val="en-US" w:eastAsia="zh-CN"/>
        </w:rPr>
        <w:t>8823755.76</w:t>
      </w:r>
      <w:r>
        <w:rPr>
          <w:rFonts w:ascii="仿宋_GB2312" w:eastAsia="仿宋_GB2312"/>
          <w:color w:val="000000" w:themeColor="text1"/>
          <w:sz w:val="32"/>
          <w:szCs w:val="32"/>
        </w:rPr>
        <w:t>元，占</w:t>
      </w:r>
      <w:r>
        <w:rPr>
          <w:rFonts w:hint="eastAsia" w:ascii="仿宋_GB2312" w:eastAsia="仿宋_GB2312"/>
          <w:color w:val="000000" w:themeColor="text1"/>
          <w:sz w:val="32"/>
          <w:szCs w:val="32"/>
        </w:rPr>
        <w:t xml:space="preserve"> </w:t>
      </w:r>
      <w:r>
        <w:rPr>
          <w:rFonts w:hint="eastAsia" w:ascii="仿宋_GB2312" w:eastAsia="仿宋_GB2312"/>
          <w:color w:val="000000" w:themeColor="text1"/>
          <w:sz w:val="32"/>
          <w:szCs w:val="32"/>
          <w:lang w:val="en-US" w:eastAsia="zh-CN"/>
        </w:rPr>
        <w:t>99.23</w:t>
      </w:r>
      <w:r>
        <w:rPr>
          <w:rFonts w:ascii="仿宋_GB2312" w:eastAsia="仿宋_GB2312"/>
          <w:color w:val="000000" w:themeColor="text1"/>
          <w:sz w:val="32"/>
          <w:szCs w:val="32"/>
        </w:rPr>
        <w:t>%，项目支出</w:t>
      </w:r>
      <w:r>
        <w:rPr>
          <w:rFonts w:hint="eastAsia" w:ascii="仿宋_GB2312" w:eastAsia="仿宋_GB2312"/>
          <w:color w:val="000000" w:themeColor="text1"/>
          <w:sz w:val="32"/>
          <w:szCs w:val="32"/>
          <w:lang w:val="en-US" w:eastAsia="zh-CN"/>
        </w:rPr>
        <w:t>68590.00</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0.77</w:t>
      </w:r>
      <w:r>
        <w:rPr>
          <w:rFonts w:ascii="仿宋_GB2312" w:eastAsia="仿宋_GB2312"/>
          <w:color w:val="000000" w:themeColor="text1"/>
          <w:sz w:val="32"/>
          <w:szCs w:val="32"/>
        </w:rPr>
        <w:t>%。</w:t>
      </w:r>
    </w:p>
    <w:p>
      <w:pPr>
        <w:spacing w:line="560" w:lineRule="exact"/>
        <w:ind w:firstLine="642" w:firstLineChars="200"/>
        <w:rPr>
          <w:rFonts w:ascii="黑体" w:eastAsia="黑体"/>
          <w:b/>
          <w:color w:val="000000" w:themeColor="text1"/>
          <w:sz w:val="32"/>
          <w:szCs w:val="32"/>
        </w:rPr>
      </w:pPr>
      <w:r>
        <w:rPr>
          <w:rFonts w:ascii="黑体" w:eastAsia="黑体"/>
          <w:b/>
          <w:color w:val="000000" w:themeColor="text1"/>
          <w:sz w:val="32"/>
          <w:szCs w:val="32"/>
        </w:rPr>
        <w:t xml:space="preserve"> </w:t>
      </w:r>
    </w:p>
    <w:p>
      <w:pPr>
        <w:spacing w:line="560" w:lineRule="exact"/>
        <w:ind w:firstLine="800" w:firstLineChars="250"/>
        <w:jc w:val="left"/>
        <w:rPr>
          <w:rFonts w:ascii="仿宋_GB2312" w:eastAsia="仿宋_GB2312"/>
          <w:color w:val="000000" w:themeColor="text1"/>
          <w:sz w:val="32"/>
          <w:szCs w:val="32"/>
        </w:rPr>
      </w:pPr>
      <w:r>
        <w:rPr>
          <w:rFonts w:hint="eastAsia" w:ascii="黑体" w:eastAsia="黑体"/>
          <w:color w:val="000000" w:themeColor="text1"/>
          <w:sz w:val="32"/>
          <w:szCs w:val="32"/>
        </w:rPr>
        <w:t>四、财政拨款收支预算情况说明</w:t>
      </w:r>
    </w:p>
    <w:p>
      <w:pPr>
        <w:spacing w:line="560" w:lineRule="exact"/>
        <w:ind w:firstLine="800" w:firstLineChars="250"/>
        <w:jc w:val="left"/>
        <w:rPr>
          <w:rFonts w:ascii="仿宋_GB2312" w:eastAsia="仿宋_GB2312"/>
          <w:color w:val="000000" w:themeColor="text1"/>
          <w:sz w:val="32"/>
          <w:szCs w:val="32"/>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比20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3301057.64</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lang w:eastAsia="zh-CN"/>
        </w:rPr>
        <w:t>是：</w:t>
      </w:r>
      <w:r>
        <w:rPr>
          <w:rFonts w:hint="eastAsia" w:ascii="仿宋_GB2312" w:eastAsia="仿宋_GB2312"/>
          <w:color w:val="000000" w:themeColor="text1"/>
          <w:sz w:val="32"/>
          <w:szCs w:val="32"/>
        </w:rPr>
        <w:t>教育支出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，社会</w:t>
      </w:r>
      <w:r>
        <w:rPr>
          <w:rFonts w:hint="eastAsia" w:ascii="仿宋_GB2312" w:eastAsia="仿宋_GB2312"/>
          <w:color w:val="000000" w:themeColor="text1"/>
          <w:sz w:val="32"/>
          <w:szCs w:val="32"/>
          <w:lang w:eastAsia="zh-CN"/>
        </w:rPr>
        <w:t>保障和</w:t>
      </w:r>
      <w:r>
        <w:rPr>
          <w:rFonts w:hint="eastAsia" w:ascii="仿宋_GB2312" w:eastAsia="仿宋_GB2312"/>
          <w:color w:val="000000" w:themeColor="text1"/>
          <w:sz w:val="32"/>
          <w:szCs w:val="32"/>
        </w:rPr>
        <w:t>就业</w:t>
      </w:r>
      <w:r>
        <w:rPr>
          <w:rFonts w:hint="eastAsia" w:ascii="仿宋_GB2312" w:eastAsia="仿宋_GB2312"/>
          <w:color w:val="000000" w:themeColor="text1"/>
          <w:sz w:val="32"/>
          <w:szCs w:val="32"/>
          <w:lang w:eastAsia="zh-CN"/>
        </w:rPr>
        <w:t>支出增加</w:t>
      </w:r>
      <w:r>
        <w:rPr>
          <w:rFonts w:hint="eastAsia" w:ascii="仿宋_GB2312" w:eastAsia="仿宋_GB2312"/>
          <w:color w:val="000000" w:themeColor="text1"/>
          <w:sz w:val="32"/>
          <w:szCs w:val="32"/>
        </w:rPr>
        <w:t>，卫生健康支出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，住房保障支出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其他收入支出无变化</w:t>
      </w:r>
      <w:r>
        <w:rPr>
          <w:rFonts w:ascii="仿宋_GB2312" w:eastAsia="仿宋_GB2312"/>
          <w:color w:val="000000" w:themeColor="text1"/>
          <w:sz w:val="32"/>
          <w:szCs w:val="32"/>
        </w:rPr>
        <w:t>。</w:t>
      </w:r>
    </w:p>
    <w:p>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收入包括：本年一般公共预算拨款收入</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w:t>
      </w:r>
    </w:p>
    <w:p>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支出包括</w:t>
      </w:r>
      <w:r>
        <w:rPr>
          <w:rFonts w:hint="eastAsia" w:ascii="仿宋_GB2312" w:eastAsia="仿宋_GB2312"/>
          <w:color w:val="000000" w:themeColor="text1"/>
          <w:sz w:val="32"/>
          <w:szCs w:val="32"/>
          <w:lang w:eastAsia="zh-CN"/>
        </w:rPr>
        <w:t>：教育</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6285079.94</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lang w:val="en-US" w:eastAsia="zh-CN"/>
        </w:rPr>
        <w:t>1355079.66</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549718.16</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lang w:val="en-US" w:eastAsia="zh-CN"/>
        </w:rPr>
        <w:t>702468.00</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，其他支出</w:t>
      </w:r>
      <w:r>
        <w:rPr>
          <w:rFonts w:hint="eastAsia" w:ascii="仿宋_GB2312" w:eastAsia="仿宋_GB2312"/>
          <w:color w:val="000000" w:themeColor="text1"/>
          <w:sz w:val="32"/>
          <w:szCs w:val="32"/>
          <w:lang w:val="en-US" w:eastAsia="zh-CN"/>
        </w:rPr>
        <w:t>0元</w:t>
      </w:r>
      <w:r>
        <w:rPr>
          <w:rFonts w:ascii="仿宋_GB2312" w:eastAsia="仿宋_GB2312"/>
          <w:color w:val="000000" w:themeColor="text1"/>
          <w:sz w:val="32"/>
          <w:szCs w:val="32"/>
        </w:rPr>
        <w:t>。</w:t>
      </w:r>
    </w:p>
    <w:p>
      <w:pPr>
        <w:spacing w:line="560" w:lineRule="exact"/>
        <w:ind w:firstLine="640" w:firstLineChars="200"/>
        <w:rPr>
          <w:rFonts w:ascii="黑体" w:eastAsia="黑体"/>
          <w:color w:val="000000" w:themeColor="text1"/>
          <w:sz w:val="32"/>
          <w:szCs w:val="32"/>
        </w:rPr>
      </w:pPr>
      <w:r>
        <w:rPr>
          <w:rFonts w:hint="eastAsia" w:ascii="黑体" w:eastAsia="黑体"/>
          <w:color w:val="000000" w:themeColor="text1"/>
          <w:sz w:val="32"/>
          <w:szCs w:val="32"/>
        </w:rPr>
        <w:t>五、一般公共预算当年拨款情况说明</w:t>
      </w:r>
    </w:p>
    <w:p>
      <w:pPr>
        <w:pStyle w:val="10"/>
        <w:spacing w:before="0" w:line="360" w:lineRule="auto"/>
        <w:ind w:firstLine="660"/>
        <w:rPr>
          <w:rFonts w:ascii="楷体_GB2312" w:eastAsia="楷体_GB2312" w:cs="仿宋_GB2312"/>
          <w:b/>
          <w:color w:val="000000" w:themeColor="text1"/>
          <w:kern w:val="2"/>
          <w:sz w:val="32"/>
          <w:szCs w:val="32"/>
        </w:rPr>
      </w:pPr>
      <w:r>
        <w:rPr>
          <w:rFonts w:hint="eastAsia" w:ascii="楷体_GB2312" w:eastAsia="楷体_GB2312" w:cs="仿宋_GB2312"/>
          <w:b/>
          <w:color w:val="000000" w:themeColor="text1"/>
          <w:kern w:val="2"/>
          <w:sz w:val="32"/>
          <w:szCs w:val="32"/>
        </w:rPr>
        <w:t>（一）一般公共预算当年拨款规模变化情况</w:t>
      </w:r>
    </w:p>
    <w:p>
      <w:pPr>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年一般公共预算当年拨款</w:t>
      </w:r>
      <w:r>
        <w:rPr>
          <w:rFonts w:hint="eastAsia" w:ascii="仿宋_GB2312" w:eastAsia="仿宋_GB2312"/>
          <w:color w:val="000000" w:themeColor="text1"/>
          <w:sz w:val="32"/>
          <w:szCs w:val="32"/>
          <w:lang w:val="en-US" w:eastAsia="zh-CN"/>
        </w:rPr>
        <w:t>8892345.76</w:t>
      </w:r>
      <w:r>
        <w:rPr>
          <w:rFonts w:ascii="仿宋_GB2312" w:eastAsia="仿宋_GB2312"/>
          <w:color w:val="000000" w:themeColor="text1"/>
          <w:sz w:val="32"/>
          <w:szCs w:val="32"/>
        </w:rPr>
        <w:t>元,比20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3301057.64</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lang w:eastAsia="zh-CN"/>
        </w:rPr>
        <w:t>是：</w:t>
      </w:r>
      <w:r>
        <w:rPr>
          <w:rFonts w:hint="eastAsia" w:ascii="仿宋_GB2312" w:eastAsia="仿宋_GB2312"/>
          <w:color w:val="000000" w:themeColor="text1"/>
          <w:sz w:val="32"/>
          <w:szCs w:val="32"/>
        </w:rPr>
        <w:t>教育支出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，社会</w:t>
      </w:r>
      <w:r>
        <w:rPr>
          <w:rFonts w:hint="eastAsia" w:ascii="仿宋_GB2312" w:eastAsia="仿宋_GB2312"/>
          <w:color w:val="000000" w:themeColor="text1"/>
          <w:sz w:val="32"/>
          <w:szCs w:val="32"/>
          <w:lang w:eastAsia="zh-CN"/>
        </w:rPr>
        <w:t>保障和</w:t>
      </w:r>
      <w:r>
        <w:rPr>
          <w:rFonts w:hint="eastAsia" w:ascii="仿宋_GB2312" w:eastAsia="仿宋_GB2312"/>
          <w:color w:val="000000" w:themeColor="text1"/>
          <w:sz w:val="32"/>
          <w:szCs w:val="32"/>
        </w:rPr>
        <w:t>就业</w:t>
      </w:r>
      <w:r>
        <w:rPr>
          <w:rFonts w:hint="eastAsia" w:ascii="仿宋_GB2312" w:eastAsia="仿宋_GB2312"/>
          <w:color w:val="000000" w:themeColor="text1"/>
          <w:sz w:val="32"/>
          <w:szCs w:val="32"/>
          <w:lang w:eastAsia="zh-CN"/>
        </w:rPr>
        <w:t>支出增加</w:t>
      </w:r>
      <w:r>
        <w:rPr>
          <w:rFonts w:hint="eastAsia" w:ascii="仿宋_GB2312" w:eastAsia="仿宋_GB2312"/>
          <w:color w:val="000000" w:themeColor="text1"/>
          <w:sz w:val="32"/>
          <w:szCs w:val="32"/>
        </w:rPr>
        <w:t>，卫生健康支出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rPr>
        <w:t>，住房保障支出</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,其他收入支出无变化</w:t>
      </w:r>
      <w:r>
        <w:rPr>
          <w:rFonts w:ascii="仿宋_GB2312" w:eastAsia="仿宋_GB2312"/>
          <w:color w:val="000000" w:themeColor="text1"/>
          <w:sz w:val="32"/>
          <w:szCs w:val="32"/>
        </w:rPr>
        <w:t>。</w:t>
      </w:r>
    </w:p>
    <w:p>
      <w:pPr>
        <w:spacing w:line="560" w:lineRule="exact"/>
        <w:ind w:firstLine="642" w:firstLineChars="200"/>
        <w:rPr>
          <w:rFonts w:ascii="仿宋_GB2312" w:eastAsia="仿宋_GB2312"/>
          <w:b/>
          <w:color w:val="000000" w:themeColor="text1"/>
          <w:sz w:val="32"/>
          <w:szCs w:val="32"/>
        </w:rPr>
      </w:pPr>
      <w:r>
        <w:rPr>
          <w:rFonts w:hint="eastAsia" w:ascii="楷体_GB2312" w:eastAsia="楷体_GB2312" w:cs="宋体"/>
          <w:b/>
          <w:color w:val="000000" w:themeColor="text1"/>
          <w:sz w:val="32"/>
          <w:szCs w:val="32"/>
        </w:rPr>
        <w:t>（二）一般公共预算当年拨款结构情况</w:t>
      </w:r>
    </w:p>
    <w:p>
      <w:pPr>
        <w:spacing w:line="56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lang w:eastAsia="zh-CN"/>
        </w:rPr>
        <w:t>教育</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6285079.94</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70.68</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lang w:val="en-US" w:eastAsia="zh-CN"/>
        </w:rPr>
        <w:t>1355079.66</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15.24</w:t>
      </w:r>
      <w:r>
        <w:rPr>
          <w:rFonts w:ascii="仿宋_GB2312" w:eastAsia="仿宋_GB2312"/>
          <w:color w:val="000000" w:themeColor="text1"/>
          <w:sz w:val="32"/>
          <w:szCs w:val="32"/>
        </w:rPr>
        <w:t>%；</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549718.16</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6.18</w:t>
      </w:r>
      <w:r>
        <w:rPr>
          <w:rFonts w:ascii="仿宋_GB2312" w:eastAsia="仿宋_GB2312"/>
          <w:color w:val="000000" w:themeColor="text1"/>
          <w:sz w:val="32"/>
          <w:szCs w:val="32"/>
        </w:rPr>
        <w:t>%；住房保障支出</w:t>
      </w:r>
      <w:r>
        <w:rPr>
          <w:rFonts w:hint="eastAsia" w:ascii="仿宋_GB2312" w:eastAsia="仿宋_GB2312"/>
          <w:color w:val="000000" w:themeColor="text1"/>
          <w:sz w:val="32"/>
          <w:szCs w:val="32"/>
          <w:lang w:val="en-US" w:eastAsia="zh-CN"/>
        </w:rPr>
        <w:t>702468.00</w:t>
      </w:r>
      <w:r>
        <w:rPr>
          <w:rFonts w:ascii="仿宋_GB2312" w:eastAsia="仿宋_GB2312"/>
          <w:color w:val="000000" w:themeColor="text1"/>
          <w:sz w:val="32"/>
          <w:szCs w:val="32"/>
        </w:rPr>
        <w:t>元，占</w:t>
      </w:r>
      <w:r>
        <w:rPr>
          <w:rFonts w:hint="eastAsia" w:ascii="仿宋_GB2312" w:eastAsia="仿宋_GB2312"/>
          <w:color w:val="000000" w:themeColor="text1"/>
          <w:sz w:val="32"/>
          <w:szCs w:val="32"/>
          <w:lang w:val="en-US" w:eastAsia="zh-CN"/>
        </w:rPr>
        <w:t>7.90</w:t>
      </w:r>
      <w:r>
        <w:rPr>
          <w:rFonts w:ascii="仿宋_GB2312" w:eastAsia="仿宋_GB2312"/>
          <w:color w:val="000000" w:themeColor="text1"/>
          <w:sz w:val="32"/>
          <w:szCs w:val="32"/>
        </w:rPr>
        <w:t>%</w:t>
      </w:r>
      <w:r>
        <w:rPr>
          <w:rFonts w:hint="eastAsia" w:ascii="仿宋_GB2312" w:eastAsia="仿宋_GB2312"/>
          <w:color w:val="000000" w:themeColor="text1"/>
          <w:sz w:val="32"/>
          <w:szCs w:val="32"/>
          <w:lang w:eastAsia="zh-CN"/>
        </w:rPr>
        <w:t>；其他支出</w:t>
      </w:r>
      <w:r>
        <w:rPr>
          <w:rFonts w:hint="eastAsia" w:ascii="仿宋_GB2312" w:eastAsia="仿宋_GB2312"/>
          <w:color w:val="000000" w:themeColor="text1"/>
          <w:sz w:val="32"/>
          <w:szCs w:val="32"/>
          <w:lang w:val="en-US" w:eastAsia="zh-CN"/>
        </w:rPr>
        <w:t>0元，占0%</w:t>
      </w:r>
      <w:r>
        <w:rPr>
          <w:rFonts w:ascii="仿宋_GB2312" w:eastAsia="仿宋_GB2312"/>
          <w:color w:val="000000" w:themeColor="text1"/>
          <w:sz w:val="32"/>
          <w:szCs w:val="32"/>
        </w:rPr>
        <w:t>。</w:t>
      </w:r>
    </w:p>
    <w:p>
      <w:pPr>
        <w:pStyle w:val="10"/>
        <w:spacing w:before="0" w:line="360" w:lineRule="auto"/>
        <w:ind w:left="651" w:leftChars="310"/>
        <w:jc w:val="left"/>
        <w:rPr>
          <w:rFonts w:ascii="楷体_GB2312" w:eastAsia="楷体_GB2312" w:cs="仿宋_GB2312"/>
          <w:b/>
          <w:color w:val="000000" w:themeColor="text1"/>
          <w:kern w:val="2"/>
          <w:sz w:val="32"/>
          <w:szCs w:val="32"/>
        </w:rPr>
      </w:pPr>
      <w:r>
        <w:rPr>
          <w:rFonts w:hint="eastAsia" w:ascii="楷体_GB2312" w:eastAsia="楷体_GB2312" w:cs="仿宋_GB2312"/>
          <w:b/>
          <w:color w:val="000000" w:themeColor="text1"/>
          <w:kern w:val="2"/>
          <w:sz w:val="32"/>
          <w:szCs w:val="32"/>
        </w:rPr>
        <w:t>（三）一般公共预算当年拨款具体使用情况</w:t>
      </w:r>
    </w:p>
    <w:p>
      <w:pPr>
        <w:pStyle w:val="10"/>
        <w:spacing w:before="0" w:line="360" w:lineRule="auto"/>
        <w:ind w:firstLine="640" w:firstLineChars="200"/>
        <w:jc w:val="left"/>
        <w:rPr>
          <w:color w:val="000000" w:themeColor="text1"/>
          <w:kern w:val="2"/>
          <w:sz w:val="32"/>
          <w:szCs w:val="32"/>
        </w:rPr>
      </w:pPr>
      <w:r>
        <w:rPr>
          <w:rFonts w:hint="eastAsia"/>
          <w:color w:val="000000" w:themeColor="text1"/>
          <w:kern w:val="2"/>
          <w:sz w:val="32"/>
          <w:szCs w:val="32"/>
        </w:rPr>
        <w:t>1.教育支出（205）普通教育（02）学前教育（01）202</w:t>
      </w:r>
      <w:r>
        <w:rPr>
          <w:rFonts w:hint="eastAsia"/>
          <w:color w:val="000000" w:themeColor="text1"/>
          <w:kern w:val="2"/>
          <w:sz w:val="32"/>
          <w:szCs w:val="32"/>
          <w:lang w:val="en-US" w:eastAsia="zh-CN"/>
        </w:rPr>
        <w:t>6</w:t>
      </w:r>
      <w:r>
        <w:rPr>
          <w:rFonts w:hint="eastAsia"/>
          <w:color w:val="000000" w:themeColor="text1"/>
          <w:kern w:val="2"/>
          <w:sz w:val="32"/>
          <w:szCs w:val="32"/>
        </w:rPr>
        <w:t>年预算数为</w:t>
      </w:r>
      <w:r>
        <w:rPr>
          <w:rFonts w:hint="eastAsia"/>
          <w:color w:val="000000" w:themeColor="text1"/>
          <w:kern w:val="2"/>
          <w:sz w:val="32"/>
          <w:szCs w:val="32"/>
          <w:lang w:val="en-US" w:eastAsia="zh-CN"/>
        </w:rPr>
        <w:t>0.00</w:t>
      </w:r>
      <w:r>
        <w:rPr>
          <w:rFonts w:hint="eastAsia"/>
          <w:color w:val="000000" w:themeColor="text1"/>
          <w:kern w:val="2"/>
          <w:sz w:val="32"/>
          <w:szCs w:val="32"/>
        </w:rPr>
        <w:t>元，主要用于</w:t>
      </w:r>
      <w:r>
        <w:rPr>
          <w:rFonts w:hint="eastAsia"/>
          <w:color w:val="000000" w:themeColor="text1"/>
          <w:kern w:val="2"/>
          <w:sz w:val="32"/>
          <w:szCs w:val="32"/>
          <w:lang w:eastAsia="zh-CN"/>
        </w:rPr>
        <w:t>：</w:t>
      </w:r>
      <w:r>
        <w:rPr>
          <w:rFonts w:hint="eastAsia"/>
          <w:color w:val="000000" w:themeColor="text1"/>
          <w:kern w:val="2"/>
          <w:sz w:val="32"/>
          <w:szCs w:val="32"/>
        </w:rPr>
        <w:t>学前教育方面的支出。</w:t>
      </w:r>
    </w:p>
    <w:p>
      <w:pPr>
        <w:pStyle w:val="10"/>
        <w:spacing w:before="0" w:line="360" w:lineRule="auto"/>
        <w:ind w:firstLine="640" w:firstLineChars="200"/>
        <w:jc w:val="left"/>
        <w:rPr>
          <w:color w:val="000000" w:themeColor="text1"/>
          <w:kern w:val="2"/>
          <w:sz w:val="32"/>
          <w:szCs w:val="32"/>
        </w:rPr>
      </w:pPr>
      <w:r>
        <w:rPr>
          <w:rFonts w:hint="eastAsia"/>
          <w:color w:val="000000" w:themeColor="text1"/>
          <w:kern w:val="2"/>
          <w:sz w:val="32"/>
          <w:szCs w:val="32"/>
        </w:rPr>
        <w:t>2.教育支出（205）普通教育（02）小学教育（02）202</w:t>
      </w:r>
      <w:r>
        <w:rPr>
          <w:rFonts w:hint="eastAsia"/>
          <w:color w:val="000000" w:themeColor="text1"/>
          <w:kern w:val="2"/>
          <w:sz w:val="32"/>
          <w:szCs w:val="32"/>
          <w:lang w:val="en-US" w:eastAsia="zh-CN"/>
        </w:rPr>
        <w:t>6</w:t>
      </w:r>
      <w:r>
        <w:rPr>
          <w:rFonts w:hint="eastAsia"/>
          <w:color w:val="000000" w:themeColor="text1"/>
          <w:kern w:val="2"/>
          <w:sz w:val="32"/>
          <w:szCs w:val="32"/>
        </w:rPr>
        <w:t>年预算数为</w:t>
      </w:r>
      <w:r>
        <w:rPr>
          <w:rFonts w:hint="eastAsia"/>
          <w:color w:val="000000" w:themeColor="text1"/>
          <w:kern w:val="2"/>
          <w:sz w:val="32"/>
          <w:szCs w:val="32"/>
          <w:lang w:val="en-US" w:eastAsia="zh-CN"/>
        </w:rPr>
        <w:t>10000.00</w:t>
      </w:r>
      <w:r>
        <w:rPr>
          <w:rFonts w:hint="eastAsia"/>
          <w:color w:val="000000" w:themeColor="text1"/>
          <w:kern w:val="2"/>
          <w:sz w:val="32"/>
          <w:szCs w:val="32"/>
        </w:rPr>
        <w:t>元，主要用于</w:t>
      </w:r>
      <w:r>
        <w:rPr>
          <w:rFonts w:hint="eastAsia"/>
          <w:color w:val="000000" w:themeColor="text1"/>
          <w:kern w:val="2"/>
          <w:sz w:val="32"/>
          <w:szCs w:val="32"/>
          <w:lang w:eastAsia="zh-CN"/>
        </w:rPr>
        <w:t>：</w:t>
      </w:r>
      <w:r>
        <w:rPr>
          <w:rFonts w:hint="eastAsia"/>
          <w:color w:val="000000" w:themeColor="text1"/>
          <w:kern w:val="2"/>
          <w:sz w:val="32"/>
          <w:szCs w:val="32"/>
        </w:rPr>
        <w:t>小学教育方面的支出。</w:t>
      </w:r>
    </w:p>
    <w:p>
      <w:pPr>
        <w:pStyle w:val="10"/>
        <w:spacing w:before="0" w:line="360" w:lineRule="auto"/>
        <w:ind w:firstLine="640" w:firstLineChars="200"/>
        <w:jc w:val="left"/>
        <w:rPr>
          <w:color w:val="000000" w:themeColor="text1"/>
          <w:kern w:val="2"/>
          <w:sz w:val="32"/>
          <w:szCs w:val="32"/>
        </w:rPr>
      </w:pPr>
      <w:r>
        <w:rPr>
          <w:rFonts w:hint="eastAsia"/>
          <w:color w:val="000000" w:themeColor="text1"/>
          <w:kern w:val="2"/>
          <w:sz w:val="32"/>
          <w:szCs w:val="32"/>
        </w:rPr>
        <w:t>3.教育支出（205）教育费附加支出（09）其他教育附加支出（99）202</w:t>
      </w:r>
      <w:r>
        <w:rPr>
          <w:rFonts w:hint="eastAsia"/>
          <w:color w:val="000000" w:themeColor="text1"/>
          <w:kern w:val="2"/>
          <w:sz w:val="32"/>
          <w:szCs w:val="32"/>
          <w:lang w:val="en-US" w:eastAsia="zh-CN"/>
        </w:rPr>
        <w:t>6</w:t>
      </w:r>
      <w:r>
        <w:rPr>
          <w:rFonts w:hint="eastAsia"/>
          <w:color w:val="000000" w:themeColor="text1"/>
          <w:kern w:val="2"/>
          <w:sz w:val="32"/>
          <w:szCs w:val="32"/>
        </w:rPr>
        <w:t>年预算数为</w:t>
      </w:r>
      <w:r>
        <w:rPr>
          <w:rFonts w:hint="eastAsia"/>
          <w:color w:val="000000" w:themeColor="text1"/>
          <w:kern w:val="2"/>
          <w:sz w:val="32"/>
          <w:szCs w:val="32"/>
          <w:lang w:val="en-US" w:eastAsia="zh-CN"/>
        </w:rPr>
        <w:t>58590.00</w:t>
      </w:r>
      <w:r>
        <w:rPr>
          <w:rFonts w:hint="eastAsia"/>
          <w:color w:val="000000" w:themeColor="text1"/>
          <w:kern w:val="2"/>
          <w:sz w:val="32"/>
          <w:szCs w:val="32"/>
        </w:rPr>
        <w:t>元，主要用于</w:t>
      </w:r>
      <w:r>
        <w:rPr>
          <w:rFonts w:hint="eastAsia"/>
          <w:color w:val="000000" w:themeColor="text1"/>
          <w:kern w:val="2"/>
          <w:sz w:val="32"/>
          <w:szCs w:val="32"/>
          <w:lang w:eastAsia="zh-CN"/>
        </w:rPr>
        <w:t>：</w:t>
      </w:r>
      <w:r>
        <w:rPr>
          <w:rFonts w:hint="eastAsia"/>
          <w:color w:val="000000" w:themeColor="text1"/>
          <w:kern w:val="2"/>
          <w:sz w:val="32"/>
          <w:szCs w:val="32"/>
        </w:rPr>
        <w:t>保障幼儿的生均公用经费</w:t>
      </w:r>
      <w:r>
        <w:rPr>
          <w:rFonts w:hint="eastAsia"/>
          <w:color w:val="000000" w:themeColor="text1"/>
          <w:kern w:val="2"/>
          <w:sz w:val="32"/>
          <w:szCs w:val="32"/>
          <w:lang w:eastAsia="zh-CN"/>
        </w:rPr>
        <w:t>、</w:t>
      </w:r>
      <w:r>
        <w:rPr>
          <w:rFonts w:hint="eastAsia"/>
          <w:color w:val="000000" w:themeColor="text1"/>
          <w:kern w:val="2"/>
          <w:sz w:val="32"/>
          <w:szCs w:val="32"/>
          <w:lang w:val="en-US" w:eastAsia="zh-CN"/>
        </w:rPr>
        <w:t>校园餐</w:t>
      </w:r>
      <w:r>
        <w:rPr>
          <w:rFonts w:hint="eastAsia"/>
          <w:color w:val="000000" w:themeColor="text1"/>
          <w:kern w:val="2"/>
          <w:sz w:val="32"/>
          <w:szCs w:val="32"/>
        </w:rPr>
        <w:t>及</w:t>
      </w:r>
      <w:r>
        <w:rPr>
          <w:rFonts w:hint="eastAsia"/>
          <w:color w:val="000000" w:themeColor="text1"/>
          <w:kern w:val="2"/>
          <w:sz w:val="32"/>
          <w:szCs w:val="32"/>
          <w:lang w:val="en-US" w:eastAsia="zh-CN"/>
        </w:rPr>
        <w:t>学前生保教费</w:t>
      </w:r>
      <w:r>
        <w:rPr>
          <w:rFonts w:hint="eastAsia"/>
          <w:color w:val="000000" w:themeColor="text1"/>
          <w:kern w:val="2"/>
          <w:sz w:val="32"/>
          <w:szCs w:val="32"/>
        </w:rPr>
        <w:t>的支出。 </w:t>
      </w:r>
    </w:p>
    <w:p>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rPr>
        <w:t>208</w:t>
      </w:r>
      <w:r>
        <w:rPr>
          <w:rFonts w:ascii="仿宋_GB2312" w:eastAsia="仿宋_GB2312"/>
          <w:color w:val="000000" w:themeColor="text1"/>
          <w:sz w:val="32"/>
          <w:szCs w:val="32"/>
        </w:rPr>
        <w:t>）行政事业单位</w:t>
      </w:r>
      <w:r>
        <w:rPr>
          <w:rFonts w:hint="eastAsia" w:ascii="仿宋_GB2312" w:eastAsia="仿宋_GB2312"/>
          <w:color w:val="000000" w:themeColor="text1"/>
          <w:sz w:val="32"/>
          <w:szCs w:val="32"/>
        </w:rPr>
        <w:t>养老支出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05</w:t>
      </w:r>
      <w:r>
        <w:rPr>
          <w:rFonts w:ascii="仿宋_GB2312" w:eastAsia="仿宋_GB2312"/>
          <w:color w:val="000000" w:themeColor="text1"/>
          <w:sz w:val="32"/>
          <w:szCs w:val="32"/>
        </w:rPr>
        <w:t>）机关事业单位基本养老保险缴费支出（</w:t>
      </w:r>
      <w:r>
        <w:rPr>
          <w:rFonts w:hint="eastAsia" w:ascii="仿宋_GB2312" w:eastAsia="仿宋_GB2312"/>
          <w:color w:val="000000" w:themeColor="text1"/>
          <w:sz w:val="32"/>
          <w:szCs w:val="32"/>
        </w:rPr>
        <w:t>05</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903386.47</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单位缴纳基本养老保险费。</w:t>
      </w:r>
    </w:p>
    <w:p>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5.</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rPr>
        <w:t>208</w:t>
      </w:r>
      <w:r>
        <w:rPr>
          <w:rFonts w:ascii="仿宋_GB2312" w:eastAsia="仿宋_GB2312"/>
          <w:color w:val="000000" w:themeColor="text1"/>
          <w:sz w:val="32"/>
          <w:szCs w:val="32"/>
        </w:rPr>
        <w:t>）行政事业单位</w:t>
      </w:r>
      <w:r>
        <w:rPr>
          <w:rFonts w:hint="eastAsia" w:ascii="仿宋_GB2312" w:eastAsia="仿宋_GB2312"/>
          <w:color w:val="000000" w:themeColor="text1"/>
          <w:sz w:val="32"/>
          <w:szCs w:val="32"/>
        </w:rPr>
        <w:t>养老支出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05</w:t>
      </w:r>
      <w:r>
        <w:rPr>
          <w:rFonts w:ascii="仿宋_GB2312" w:eastAsia="仿宋_GB2312"/>
          <w:color w:val="000000" w:themeColor="text1"/>
          <w:sz w:val="32"/>
          <w:szCs w:val="32"/>
        </w:rPr>
        <w:t>）机关事业单位职业年金缴费支出（</w:t>
      </w:r>
      <w:r>
        <w:rPr>
          <w:rFonts w:hint="eastAsia" w:ascii="仿宋_GB2312" w:eastAsia="仿宋_GB2312"/>
          <w:color w:val="000000" w:themeColor="text1"/>
          <w:sz w:val="32"/>
          <w:szCs w:val="32"/>
        </w:rPr>
        <w:t>06</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451693.19</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单位缴纳职业年金。</w:t>
      </w:r>
    </w:p>
    <w:p>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6.卫生健康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210</w:t>
      </w:r>
      <w:r>
        <w:rPr>
          <w:rFonts w:ascii="仿宋_GB2312" w:eastAsia="仿宋_GB2312"/>
          <w:color w:val="000000" w:themeColor="text1"/>
          <w:sz w:val="32"/>
          <w:szCs w:val="32"/>
        </w:rPr>
        <w:t>）行政事业单位医疗（</w:t>
      </w:r>
      <w:r>
        <w:rPr>
          <w:rFonts w:hint="eastAsia" w:ascii="仿宋_GB2312" w:eastAsia="仿宋_GB2312"/>
          <w:color w:val="000000" w:themeColor="text1"/>
          <w:sz w:val="32"/>
          <w:szCs w:val="32"/>
        </w:rPr>
        <w:t>11</w:t>
      </w:r>
      <w:r>
        <w:rPr>
          <w:rFonts w:ascii="仿宋_GB2312" w:eastAsia="仿宋_GB2312"/>
          <w:color w:val="000000" w:themeColor="text1"/>
          <w:sz w:val="32"/>
          <w:szCs w:val="32"/>
        </w:rPr>
        <w:t>）事业单位医疗（</w:t>
      </w:r>
      <w:r>
        <w:rPr>
          <w:rFonts w:hint="eastAsia" w:ascii="仿宋_GB2312" w:eastAsia="仿宋_GB2312"/>
          <w:color w:val="000000" w:themeColor="text1"/>
          <w:sz w:val="32"/>
          <w:szCs w:val="32"/>
        </w:rPr>
        <w:t>02</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549718.16</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事业单位缴纳基本医疗保险。</w:t>
      </w:r>
    </w:p>
    <w:p>
      <w:pPr>
        <w:spacing w:line="56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7.</w:t>
      </w:r>
      <w:r>
        <w:rPr>
          <w:rFonts w:ascii="仿宋_GB2312" w:eastAsia="仿宋_GB2312"/>
          <w:color w:val="000000" w:themeColor="text1"/>
          <w:sz w:val="32"/>
          <w:szCs w:val="32"/>
        </w:rPr>
        <w:t>住房保障</w:t>
      </w:r>
      <w:r>
        <w:rPr>
          <w:rFonts w:hint="eastAsia" w:ascii="仿宋_GB2312" w:eastAsia="仿宋_GB2312"/>
          <w:color w:val="000000" w:themeColor="text1"/>
          <w:sz w:val="32"/>
          <w:szCs w:val="32"/>
        </w:rPr>
        <w:t>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221</w:t>
      </w:r>
      <w:r>
        <w:rPr>
          <w:rFonts w:ascii="仿宋_GB2312" w:eastAsia="仿宋_GB2312"/>
          <w:color w:val="000000" w:themeColor="text1"/>
          <w:sz w:val="32"/>
          <w:szCs w:val="32"/>
        </w:rPr>
        <w:t>）住房改革</w:t>
      </w:r>
      <w:r>
        <w:rPr>
          <w:rFonts w:hint="eastAsia" w:ascii="仿宋_GB2312" w:eastAsia="仿宋_GB2312"/>
          <w:color w:val="000000" w:themeColor="text1"/>
          <w:sz w:val="32"/>
          <w:szCs w:val="32"/>
        </w:rPr>
        <w:t>支出</w:t>
      </w:r>
      <w:r>
        <w:rPr>
          <w:rFonts w:ascii="仿宋_GB2312" w:eastAsia="仿宋_GB2312"/>
          <w:color w:val="000000" w:themeColor="text1"/>
          <w:sz w:val="32"/>
          <w:szCs w:val="32"/>
        </w:rPr>
        <w:t>（</w:t>
      </w:r>
      <w:r>
        <w:rPr>
          <w:rFonts w:hint="eastAsia" w:ascii="仿宋_GB2312" w:eastAsia="仿宋_GB2312"/>
          <w:color w:val="000000" w:themeColor="text1"/>
          <w:sz w:val="32"/>
          <w:szCs w:val="32"/>
        </w:rPr>
        <w:t>02</w:t>
      </w:r>
      <w:r>
        <w:rPr>
          <w:rFonts w:ascii="仿宋_GB2312" w:eastAsia="仿宋_GB2312"/>
          <w:color w:val="000000" w:themeColor="text1"/>
          <w:sz w:val="32"/>
          <w:szCs w:val="32"/>
        </w:rPr>
        <w:t>）住房公积金（</w:t>
      </w:r>
      <w:r>
        <w:rPr>
          <w:rFonts w:hint="eastAsia" w:ascii="仿宋_GB2312" w:eastAsia="仿宋_GB2312"/>
          <w:color w:val="000000" w:themeColor="text1"/>
          <w:sz w:val="32"/>
          <w:szCs w:val="32"/>
        </w:rPr>
        <w:t>01</w:t>
      </w:r>
      <w:r>
        <w:rPr>
          <w:rFonts w:ascii="仿宋_GB2312" w:eastAsia="仿宋_GB2312"/>
          <w:color w:val="000000" w:themeColor="text1"/>
          <w:sz w:val="32"/>
          <w:szCs w:val="32"/>
        </w:rPr>
        <w:t>）</w:t>
      </w:r>
      <w:r>
        <w:rPr>
          <w:rFonts w:ascii="仿宋_GB2312" w:eastAsia="仿宋_GB2312"/>
          <w:strike w:val="0"/>
          <w:dstrike w:val="0"/>
          <w:color w:val="000000" w:themeColor="text1"/>
          <w:sz w:val="32"/>
          <w:szCs w:val="32"/>
        </w:rPr>
        <w:t>20</w:t>
      </w:r>
      <w:r>
        <w:rPr>
          <w:rFonts w:hint="eastAsia" w:ascii="仿宋_GB2312" w:eastAsia="仿宋_GB2312"/>
          <w:strike w:val="0"/>
          <w:dstrike w:val="0"/>
          <w:color w:val="000000" w:themeColor="text1"/>
          <w:sz w:val="32"/>
          <w:szCs w:val="32"/>
        </w:rPr>
        <w:t>2</w:t>
      </w:r>
      <w:r>
        <w:rPr>
          <w:rFonts w:hint="eastAsia" w:ascii="仿宋_GB2312" w:eastAsia="仿宋_GB2312"/>
          <w:strike w:val="0"/>
          <w:dstrike w:val="0"/>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702468.00</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单位为职工缴纳住房公积金。</w:t>
      </w:r>
    </w:p>
    <w:p>
      <w:pPr>
        <w:spacing w:line="560" w:lineRule="exact"/>
        <w:ind w:firstLine="640" w:firstLineChars="200"/>
        <w:rPr>
          <w:rFonts w:ascii="仿宋_GB2312" w:eastAsia="仿宋_GB2312"/>
          <w:color w:val="000000" w:themeColor="text1"/>
          <w:sz w:val="32"/>
          <w:szCs w:val="32"/>
          <w:lang w:val="en-US" w:eastAsia="zh-CN"/>
        </w:rPr>
      </w:pPr>
      <w:r>
        <w:rPr>
          <w:rFonts w:hint="eastAsia" w:ascii="仿宋_GB2312" w:eastAsia="仿宋_GB2312"/>
          <w:color w:val="000000" w:themeColor="text1"/>
          <w:sz w:val="32"/>
          <w:szCs w:val="32"/>
          <w:lang w:val="en-US" w:eastAsia="zh-CN"/>
        </w:rPr>
        <w:t>8.</w:t>
      </w:r>
      <w:r>
        <w:rPr>
          <w:rStyle w:val="11"/>
          <w:color w:val="000000" w:themeColor="text1"/>
          <w:lang w:val="en-US" w:eastAsia="zh-CN"/>
        </w:rPr>
        <w:t xml:space="preserve"> </w:t>
      </w:r>
      <w:r>
        <w:rPr>
          <w:rStyle w:val="11"/>
          <w:rFonts w:hint="eastAsia" w:ascii="仿宋_GB2312" w:eastAsia="仿宋_GB2312" w:cs="仿宋_GB2312"/>
          <w:color w:val="000000" w:themeColor="text1"/>
          <w:sz w:val="32"/>
          <w:szCs w:val="32"/>
          <w:lang w:val="en-US" w:eastAsia="zh-CN"/>
        </w:rPr>
        <w:t>用于教育事业的彩票公益金支出0元。</w:t>
      </w:r>
    </w:p>
    <w:p>
      <w:pPr>
        <w:spacing w:line="560" w:lineRule="exact"/>
        <w:ind w:firstLine="640" w:firstLineChars="200"/>
        <w:rPr>
          <w:rFonts w:ascii="黑体" w:eastAsia="黑体"/>
          <w:color w:val="000000" w:themeColor="text1"/>
          <w:sz w:val="32"/>
          <w:szCs w:val="32"/>
        </w:rPr>
      </w:pPr>
      <w:r>
        <w:rPr>
          <w:rFonts w:hint="eastAsia" w:ascii="黑体" w:eastAsia="黑体"/>
          <w:color w:val="000000" w:themeColor="text1"/>
          <w:sz w:val="32"/>
          <w:szCs w:val="32"/>
        </w:rPr>
        <w:t>六、一般公共预算基本支出情况说明</w:t>
      </w:r>
    </w:p>
    <w:p>
      <w:pPr>
        <w:pStyle w:val="10"/>
        <w:spacing w:before="0" w:line="360" w:lineRule="auto"/>
        <w:ind w:firstLine="640" w:firstLineChars="200"/>
        <w:rPr>
          <w:rFonts w:cs="仿宋_GB2312"/>
          <w:color w:val="000000" w:themeColor="text1"/>
          <w:kern w:val="2"/>
          <w:sz w:val="32"/>
          <w:szCs w:val="32"/>
        </w:rPr>
      </w:pP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6</w:t>
      </w:r>
      <w:r>
        <w:rPr>
          <w:rFonts w:hint="eastAsia" w:cs="仿宋_GB2312"/>
          <w:color w:val="000000" w:themeColor="text1"/>
          <w:kern w:val="2"/>
          <w:sz w:val="32"/>
          <w:szCs w:val="32"/>
        </w:rPr>
        <w:t>年一般公共预算基本支出</w:t>
      </w:r>
      <w:r>
        <w:rPr>
          <w:rFonts w:hint="eastAsia" w:cs="仿宋_GB2312"/>
          <w:color w:val="000000" w:themeColor="text1"/>
          <w:kern w:val="2"/>
          <w:sz w:val="32"/>
          <w:szCs w:val="32"/>
          <w:lang w:val="en-US" w:eastAsia="zh-CN"/>
        </w:rPr>
        <w:t>8823755.76</w:t>
      </w:r>
      <w:r>
        <w:rPr>
          <w:rFonts w:hint="eastAsia" w:cs="仿宋_GB2312"/>
          <w:color w:val="000000" w:themeColor="text1"/>
          <w:kern w:val="2"/>
          <w:sz w:val="32"/>
          <w:szCs w:val="32"/>
        </w:rPr>
        <w:t>元，其中：人员经费</w:t>
      </w:r>
      <w:r>
        <w:rPr>
          <w:rFonts w:hint="eastAsia" w:cs="仿宋_GB2312"/>
          <w:color w:val="000000" w:themeColor="text1"/>
          <w:kern w:val="2"/>
          <w:sz w:val="32"/>
          <w:szCs w:val="32"/>
          <w:lang w:val="en-US" w:eastAsia="zh-CN"/>
        </w:rPr>
        <w:t>8631213.87</w:t>
      </w:r>
      <w:r>
        <w:rPr>
          <w:rFonts w:hint="eastAsia" w:cs="仿宋_GB2312"/>
          <w:color w:val="000000" w:themeColor="text1"/>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color w:val="000000" w:themeColor="text1"/>
          <w:sz w:val="32"/>
          <w:szCs w:val="32"/>
        </w:rPr>
      </w:pPr>
      <w:r>
        <w:rPr>
          <w:rFonts w:hint="eastAsia" w:cs="仿宋_GB2312"/>
          <w:color w:val="000000" w:themeColor="text1"/>
          <w:kern w:val="2"/>
          <w:sz w:val="32"/>
          <w:szCs w:val="32"/>
        </w:rPr>
        <w:t>公用经费</w:t>
      </w:r>
      <w:r>
        <w:rPr>
          <w:rFonts w:hint="eastAsia" w:cs="仿宋_GB2312"/>
          <w:color w:val="000000" w:themeColor="text1"/>
          <w:kern w:val="2"/>
          <w:sz w:val="32"/>
          <w:szCs w:val="32"/>
          <w:lang w:val="en-US" w:eastAsia="zh-CN"/>
        </w:rPr>
        <w:t>192541.89</w:t>
      </w:r>
      <w:r>
        <w:rPr>
          <w:rFonts w:hint="eastAsia" w:cs="仿宋_GB2312"/>
          <w:color w:val="000000" w:themeColor="text1"/>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color w:val="000000" w:themeColor="text1"/>
          <w:sz w:val="32"/>
          <w:szCs w:val="32"/>
        </w:rPr>
        <w:br w:type="textWrapping"/>
      </w:r>
      <w:r>
        <w:rPr>
          <w:rFonts w:hint="eastAsia" w:ascii="黑体" w:eastAsia="黑体"/>
          <w:color w:val="000000" w:themeColor="text1"/>
          <w:sz w:val="32"/>
          <w:szCs w:val="32"/>
        </w:rPr>
        <w:t xml:space="preserve">    七、“三公”经费财政拨款预算安排情况说明</w:t>
      </w:r>
    </w:p>
    <w:p>
      <w:pPr>
        <w:pStyle w:val="10"/>
        <w:spacing w:before="0" w:line="360" w:lineRule="auto"/>
        <w:ind w:firstLine="640" w:firstLineChars="200"/>
        <w:rPr>
          <w:rFonts w:cs="仿宋_GB2312"/>
          <w:color w:val="000000" w:themeColor="text1"/>
          <w:kern w:val="2"/>
          <w:sz w:val="32"/>
          <w:szCs w:val="32"/>
          <w:highlight w:val="none"/>
        </w:rPr>
      </w:pP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6</w:t>
      </w:r>
      <w:r>
        <w:rPr>
          <w:rFonts w:hint="eastAsia" w:cs="仿宋_GB2312"/>
          <w:color w:val="000000" w:themeColor="text1"/>
          <w:kern w:val="2"/>
          <w:sz w:val="32"/>
          <w:szCs w:val="32"/>
        </w:rPr>
        <w:t xml:space="preserve">年“三公”经费财政拨款预算数 </w:t>
      </w:r>
      <w:r>
        <w:rPr>
          <w:rFonts w:hint="eastAsia" w:cs="仿宋_GB2312"/>
          <w:color w:val="000000" w:themeColor="text1"/>
          <w:kern w:val="2"/>
          <w:sz w:val="32"/>
          <w:szCs w:val="32"/>
          <w:lang w:val="en-US" w:eastAsia="zh-CN"/>
        </w:rPr>
        <w:t>0</w:t>
      </w:r>
      <w:r>
        <w:rPr>
          <w:rFonts w:hint="eastAsia" w:cs="仿宋_GB2312"/>
          <w:color w:val="000000" w:themeColor="text1"/>
          <w:kern w:val="2"/>
          <w:sz w:val="32"/>
          <w:szCs w:val="32"/>
        </w:rPr>
        <w:t xml:space="preserve"> 元，其中：</w:t>
      </w:r>
      <w:r>
        <w:rPr>
          <w:color w:val="000000" w:themeColor="text1"/>
          <w:sz w:val="32"/>
          <w:szCs w:val="32"/>
          <w:highlight w:val="none"/>
        </w:rPr>
        <w:t>无因公出国（境）经费，</w:t>
      </w:r>
      <w:r>
        <w:rPr>
          <w:rFonts w:hint="eastAsia" w:cs="仿宋_GB2312"/>
          <w:color w:val="000000" w:themeColor="text1"/>
          <w:kern w:val="2"/>
          <w:sz w:val="32"/>
          <w:szCs w:val="32"/>
          <w:highlight w:val="none"/>
        </w:rPr>
        <w:t>公务接待费</w:t>
      </w:r>
      <w:r>
        <w:rPr>
          <w:rFonts w:hint="eastAsia" w:cs="仿宋_GB2312"/>
          <w:color w:val="000000" w:themeColor="text1"/>
          <w:kern w:val="2"/>
          <w:sz w:val="32"/>
          <w:szCs w:val="32"/>
          <w:highlight w:val="none"/>
          <w:lang w:val="en-US" w:eastAsia="zh-CN"/>
        </w:rPr>
        <w:t>0</w:t>
      </w:r>
      <w:r>
        <w:rPr>
          <w:rFonts w:hint="eastAsia" w:cs="仿宋_GB2312"/>
          <w:color w:val="000000" w:themeColor="text1"/>
          <w:kern w:val="2"/>
          <w:sz w:val="32"/>
          <w:szCs w:val="32"/>
          <w:highlight w:val="none"/>
        </w:rPr>
        <w:t xml:space="preserve"> 元，公务用车购置及运行维护费 </w:t>
      </w:r>
      <w:r>
        <w:rPr>
          <w:rFonts w:hint="eastAsia" w:cs="仿宋_GB2312"/>
          <w:color w:val="000000" w:themeColor="text1"/>
          <w:kern w:val="2"/>
          <w:sz w:val="32"/>
          <w:szCs w:val="32"/>
          <w:highlight w:val="none"/>
          <w:lang w:val="en-US" w:eastAsia="zh-CN"/>
        </w:rPr>
        <w:t>0</w:t>
      </w:r>
      <w:r>
        <w:rPr>
          <w:rFonts w:hint="eastAsia" w:cs="仿宋_GB2312"/>
          <w:color w:val="000000" w:themeColor="text1"/>
          <w:kern w:val="2"/>
          <w:sz w:val="32"/>
          <w:szCs w:val="32"/>
          <w:highlight w:val="none"/>
        </w:rPr>
        <w:t xml:space="preserve"> 元。</w:t>
      </w:r>
    </w:p>
    <w:p>
      <w:pPr>
        <w:spacing w:line="560" w:lineRule="exact"/>
        <w:ind w:firstLine="640" w:firstLineChars="200"/>
        <w:rPr>
          <w:rFonts w:hint="default" w:ascii="仿宋_GB2312" w:eastAsia="仿宋_GB2312"/>
          <w:color w:val="000000" w:themeColor="text1"/>
          <w:sz w:val="32"/>
          <w:szCs w:val="32"/>
          <w:lang w:val="en-US"/>
        </w:rPr>
      </w:pPr>
      <w:r>
        <w:rPr>
          <w:rFonts w:ascii="仿宋_GB2312" w:eastAsia="仿宋_GB2312"/>
          <w:color w:val="000000" w:themeColor="text1"/>
          <w:sz w:val="32"/>
          <w:szCs w:val="32"/>
        </w:rPr>
        <w:t>（一）</w:t>
      </w: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年因公出国（境）经费</w:t>
      </w:r>
      <w:r>
        <w:rPr>
          <w:rFonts w:hint="eastAsia" w:ascii="仿宋_GB2312" w:eastAsia="仿宋_GB2312"/>
          <w:color w:val="000000" w:themeColor="text1"/>
          <w:sz w:val="32"/>
          <w:szCs w:val="32"/>
          <w:lang w:val="en-US" w:eastAsia="zh-CN"/>
        </w:rPr>
        <w:t>0元，较2025年预算经费持平。</w:t>
      </w:r>
    </w:p>
    <w:p>
      <w:pPr>
        <w:pStyle w:val="10"/>
        <w:spacing w:before="0" w:line="360" w:lineRule="auto"/>
        <w:ind w:firstLine="640" w:firstLineChars="200"/>
        <w:rPr>
          <w:rFonts w:hint="eastAsia" w:cs="仿宋_GB2312"/>
          <w:color w:val="000000" w:themeColor="text1"/>
          <w:kern w:val="2"/>
          <w:sz w:val="32"/>
          <w:szCs w:val="32"/>
          <w:lang w:eastAsia="zh-CN"/>
        </w:rPr>
      </w:pPr>
      <w:r>
        <w:rPr>
          <w:rFonts w:hint="eastAsia" w:cs="仿宋_GB2312"/>
          <w:color w:val="000000" w:themeColor="text1"/>
          <w:kern w:val="2"/>
          <w:sz w:val="32"/>
          <w:szCs w:val="32"/>
        </w:rPr>
        <w:t>（二）202</w:t>
      </w:r>
      <w:r>
        <w:rPr>
          <w:rFonts w:hint="eastAsia" w:cs="仿宋_GB2312"/>
          <w:color w:val="000000" w:themeColor="text1"/>
          <w:kern w:val="2"/>
          <w:sz w:val="32"/>
          <w:szCs w:val="32"/>
          <w:lang w:val="en-US" w:eastAsia="zh-CN"/>
        </w:rPr>
        <w:t>6</w:t>
      </w:r>
      <w:r>
        <w:rPr>
          <w:rFonts w:hint="eastAsia" w:cs="仿宋_GB2312"/>
          <w:color w:val="000000" w:themeColor="text1"/>
          <w:kern w:val="2"/>
          <w:sz w:val="32"/>
          <w:szCs w:val="32"/>
        </w:rPr>
        <w:t xml:space="preserve">年公务接待经费 </w:t>
      </w:r>
      <w:r>
        <w:rPr>
          <w:rFonts w:hint="eastAsia" w:cs="仿宋_GB2312"/>
          <w:color w:val="000000" w:themeColor="text1"/>
          <w:kern w:val="2"/>
          <w:sz w:val="32"/>
          <w:szCs w:val="32"/>
          <w:lang w:val="en-US" w:eastAsia="zh-CN"/>
        </w:rPr>
        <w:t>0</w:t>
      </w:r>
      <w:r>
        <w:rPr>
          <w:rFonts w:hint="eastAsia" w:cs="仿宋_GB2312"/>
          <w:color w:val="000000" w:themeColor="text1"/>
          <w:kern w:val="2"/>
          <w:sz w:val="32"/>
          <w:szCs w:val="32"/>
        </w:rPr>
        <w:t xml:space="preserve"> 元</w:t>
      </w:r>
      <w:r>
        <w:rPr>
          <w:rFonts w:hint="eastAsia" w:cs="仿宋_GB2312"/>
          <w:color w:val="000000" w:themeColor="text1"/>
          <w:kern w:val="2"/>
          <w:sz w:val="32"/>
          <w:szCs w:val="32"/>
          <w:lang w:eastAsia="zh-CN"/>
        </w:rPr>
        <w:t>，</w:t>
      </w:r>
      <w:r>
        <w:rPr>
          <w:rFonts w:hint="eastAsia" w:cs="仿宋_GB2312"/>
          <w:color w:val="000000" w:themeColor="text1"/>
          <w:kern w:val="2"/>
          <w:sz w:val="32"/>
          <w:szCs w:val="32"/>
          <w:lang w:val="en-US" w:eastAsia="zh-CN"/>
        </w:rPr>
        <w:t>较</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5</w:t>
      </w:r>
      <w:r>
        <w:rPr>
          <w:rFonts w:hint="eastAsia" w:cs="仿宋_GB2312"/>
          <w:color w:val="000000" w:themeColor="text1"/>
          <w:kern w:val="2"/>
          <w:sz w:val="32"/>
          <w:szCs w:val="32"/>
        </w:rPr>
        <w:t>年预算经费</w:t>
      </w:r>
      <w:r>
        <w:rPr>
          <w:rFonts w:hint="eastAsia" w:cs="仿宋_GB2312"/>
          <w:color w:val="000000" w:themeColor="text1"/>
          <w:kern w:val="2"/>
          <w:sz w:val="32"/>
          <w:szCs w:val="32"/>
          <w:lang w:eastAsia="zh-CN"/>
        </w:rPr>
        <w:t>持平。</w:t>
      </w:r>
      <w:r>
        <w:rPr>
          <w:rFonts w:hint="eastAsia" w:cs="仿宋_GB2312"/>
          <w:color w:val="000000" w:themeColor="text1"/>
          <w:kern w:val="2"/>
          <w:sz w:val="32"/>
          <w:szCs w:val="32"/>
        </w:rPr>
        <w:br w:type="textWrapping"/>
      </w:r>
      <w:r>
        <w:rPr>
          <w:rFonts w:hint="eastAsia" w:cs="仿宋_GB2312"/>
          <w:color w:val="000000" w:themeColor="text1"/>
          <w:kern w:val="2"/>
          <w:sz w:val="32"/>
          <w:szCs w:val="32"/>
        </w:rPr>
        <w:t>　　（三）202</w:t>
      </w:r>
      <w:r>
        <w:rPr>
          <w:rFonts w:hint="eastAsia" w:cs="仿宋_GB2312"/>
          <w:color w:val="000000" w:themeColor="text1"/>
          <w:kern w:val="2"/>
          <w:sz w:val="32"/>
          <w:szCs w:val="32"/>
          <w:lang w:val="en-US" w:eastAsia="zh-CN"/>
        </w:rPr>
        <w:t>6</w:t>
      </w:r>
      <w:r>
        <w:rPr>
          <w:rFonts w:hint="eastAsia" w:cs="仿宋_GB2312"/>
          <w:color w:val="000000" w:themeColor="text1"/>
          <w:kern w:val="2"/>
          <w:sz w:val="32"/>
          <w:szCs w:val="32"/>
        </w:rPr>
        <w:t xml:space="preserve">年公务用车购置及运行维护费 </w:t>
      </w:r>
      <w:r>
        <w:rPr>
          <w:rFonts w:hint="eastAsia" w:cs="仿宋_GB2312"/>
          <w:color w:val="000000" w:themeColor="text1"/>
          <w:kern w:val="2"/>
          <w:sz w:val="32"/>
          <w:szCs w:val="32"/>
          <w:lang w:val="en-US" w:eastAsia="zh-CN"/>
        </w:rPr>
        <w:t>0</w:t>
      </w:r>
      <w:r>
        <w:rPr>
          <w:rFonts w:hint="eastAsia" w:cs="仿宋_GB2312"/>
          <w:color w:val="000000" w:themeColor="text1"/>
          <w:kern w:val="2"/>
          <w:sz w:val="32"/>
          <w:szCs w:val="32"/>
        </w:rPr>
        <w:t xml:space="preserve"> 元</w:t>
      </w:r>
      <w:r>
        <w:rPr>
          <w:rFonts w:hint="eastAsia" w:cs="仿宋_GB2312"/>
          <w:color w:val="000000" w:themeColor="text1"/>
          <w:kern w:val="2"/>
          <w:sz w:val="32"/>
          <w:szCs w:val="32"/>
          <w:lang w:eastAsia="zh-CN"/>
        </w:rPr>
        <w:t>，</w:t>
      </w:r>
      <w:r>
        <w:rPr>
          <w:rFonts w:hint="eastAsia" w:cs="仿宋_GB2312"/>
          <w:color w:val="000000" w:themeColor="text1"/>
          <w:kern w:val="2"/>
          <w:sz w:val="32"/>
          <w:szCs w:val="32"/>
          <w:lang w:val="en-US" w:eastAsia="zh-CN"/>
        </w:rPr>
        <w:t>较</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5</w:t>
      </w:r>
      <w:r>
        <w:rPr>
          <w:rFonts w:hint="eastAsia" w:cs="仿宋_GB2312"/>
          <w:color w:val="000000" w:themeColor="text1"/>
          <w:kern w:val="2"/>
          <w:sz w:val="32"/>
          <w:szCs w:val="32"/>
        </w:rPr>
        <w:t>年预</w:t>
      </w:r>
      <w:r>
        <w:rPr>
          <w:rFonts w:hint="eastAsia" w:cs="仿宋_GB2312"/>
          <w:color w:val="000000" w:themeColor="text1"/>
          <w:kern w:val="2"/>
          <w:sz w:val="32"/>
          <w:szCs w:val="32"/>
          <w:lang w:eastAsia="zh-CN"/>
        </w:rPr>
        <w:t>算经费持平。</w:t>
      </w:r>
    </w:p>
    <w:p>
      <w:pPr>
        <w:pStyle w:val="10"/>
        <w:spacing w:before="0" w:line="360" w:lineRule="auto"/>
        <w:ind w:firstLine="640" w:firstLineChars="200"/>
        <w:rPr>
          <w:rFonts w:ascii="黑体" w:eastAsia="黑体"/>
          <w:color w:val="000000" w:themeColor="text1"/>
          <w:sz w:val="32"/>
          <w:szCs w:val="32"/>
        </w:rPr>
      </w:pPr>
      <w:r>
        <w:rPr>
          <w:rFonts w:hint="eastAsia" w:ascii="黑体" w:eastAsia="黑体"/>
          <w:color w:val="000000" w:themeColor="text1"/>
          <w:sz w:val="32"/>
          <w:szCs w:val="32"/>
        </w:rPr>
        <w:t>八、政府性基金</w:t>
      </w:r>
      <w:r>
        <w:rPr>
          <w:rFonts w:hint="eastAsia" w:ascii="黑体" w:eastAsia="黑体" w:cs="仿宋_GB2312"/>
          <w:color w:val="000000" w:themeColor="text1"/>
          <w:sz w:val="32"/>
          <w:szCs w:val="32"/>
        </w:rPr>
        <w:t>预算</w:t>
      </w:r>
      <w:r>
        <w:rPr>
          <w:rFonts w:hint="eastAsia" w:ascii="黑体" w:eastAsia="黑体"/>
          <w:color w:val="000000" w:themeColor="text1"/>
          <w:sz w:val="32"/>
          <w:szCs w:val="32"/>
        </w:rPr>
        <w:t>支出情况说明</w:t>
      </w:r>
    </w:p>
    <w:p>
      <w:pPr>
        <w:pStyle w:val="10"/>
        <w:spacing w:before="0" w:line="360" w:lineRule="auto"/>
        <w:ind w:firstLine="640" w:firstLineChars="200"/>
        <w:rPr>
          <w:color w:val="000000" w:themeColor="text1"/>
        </w:rPr>
      </w:pPr>
      <w:r>
        <w:rPr>
          <w:color w:val="000000" w:themeColor="text1"/>
          <w:sz w:val="32"/>
          <w:szCs w:val="32"/>
        </w:rPr>
        <w:t>20</w:t>
      </w:r>
      <w:r>
        <w:rPr>
          <w:rFonts w:hint="eastAsia"/>
          <w:color w:val="000000" w:themeColor="text1"/>
          <w:sz w:val="32"/>
          <w:szCs w:val="32"/>
        </w:rPr>
        <w:t>2</w:t>
      </w:r>
      <w:r>
        <w:rPr>
          <w:rFonts w:hint="eastAsia"/>
          <w:color w:val="000000" w:themeColor="text1"/>
          <w:sz w:val="32"/>
          <w:szCs w:val="32"/>
          <w:lang w:val="en-US" w:eastAsia="zh-CN"/>
        </w:rPr>
        <w:t>6</w:t>
      </w:r>
      <w:r>
        <w:rPr>
          <w:color w:val="000000" w:themeColor="text1"/>
          <w:sz w:val="32"/>
          <w:szCs w:val="32"/>
        </w:rPr>
        <w:t>年政府性基金预算拨款</w:t>
      </w:r>
      <w:r>
        <w:rPr>
          <w:rFonts w:hint="eastAsia"/>
          <w:color w:val="000000" w:themeColor="text1"/>
          <w:sz w:val="32"/>
          <w:szCs w:val="32"/>
          <w:lang w:val="en-US" w:eastAsia="zh-CN"/>
        </w:rPr>
        <w:t>0元，</w:t>
      </w:r>
      <w:r>
        <w:rPr>
          <w:rFonts w:hint="eastAsia" w:cs="仿宋_GB2312"/>
          <w:color w:val="000000" w:themeColor="text1"/>
          <w:kern w:val="2"/>
          <w:sz w:val="32"/>
          <w:szCs w:val="32"/>
          <w:lang w:val="en-US" w:eastAsia="zh-CN"/>
        </w:rPr>
        <w:t>较</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5</w:t>
      </w:r>
      <w:r>
        <w:rPr>
          <w:rFonts w:hint="eastAsia" w:cs="仿宋_GB2312"/>
          <w:color w:val="000000" w:themeColor="text1"/>
          <w:kern w:val="2"/>
          <w:sz w:val="32"/>
          <w:szCs w:val="32"/>
        </w:rPr>
        <w:t>年预</w:t>
      </w:r>
      <w:r>
        <w:rPr>
          <w:rFonts w:hint="eastAsia" w:cs="仿宋_GB2312"/>
          <w:color w:val="000000" w:themeColor="text1"/>
          <w:kern w:val="2"/>
          <w:sz w:val="32"/>
          <w:szCs w:val="32"/>
          <w:lang w:eastAsia="zh-CN"/>
        </w:rPr>
        <w:t>算经费持平。</w:t>
      </w:r>
    </w:p>
    <w:p>
      <w:pPr>
        <w:pStyle w:val="10"/>
        <w:spacing w:before="0" w:line="360" w:lineRule="auto"/>
        <w:ind w:firstLine="640" w:firstLineChars="200"/>
        <w:rPr>
          <w:rFonts w:ascii="黑体" w:eastAsia="黑体"/>
          <w:color w:val="000000" w:themeColor="text1"/>
          <w:sz w:val="32"/>
          <w:szCs w:val="32"/>
        </w:rPr>
      </w:pPr>
      <w:r>
        <w:rPr>
          <w:rFonts w:hint="eastAsia" w:ascii="黑体" w:eastAsia="黑体"/>
          <w:color w:val="000000" w:themeColor="text1"/>
          <w:sz w:val="32"/>
          <w:szCs w:val="32"/>
        </w:rPr>
        <w:t>九、其他重要事项的情况说明</w:t>
      </w:r>
    </w:p>
    <w:p>
      <w:pPr>
        <w:spacing w:line="560" w:lineRule="exact"/>
        <w:ind w:firstLine="642" w:firstLineChars="200"/>
        <w:rPr>
          <w:rFonts w:ascii="楷体_GB2312" w:eastAsia="楷体_GB2312"/>
          <w:b/>
          <w:color w:val="000000" w:themeColor="text1"/>
          <w:sz w:val="32"/>
          <w:szCs w:val="32"/>
        </w:rPr>
      </w:pPr>
      <w:r>
        <w:rPr>
          <w:rFonts w:hint="eastAsia" w:ascii="楷体_GB2312" w:eastAsia="楷体_GB2312" w:cs="仿宋_GB2312"/>
          <w:b/>
          <w:color w:val="000000" w:themeColor="text1"/>
          <w:sz w:val="32"/>
          <w:szCs w:val="32"/>
        </w:rPr>
        <w:t>（一）机关运行经费</w:t>
      </w:r>
    </w:p>
    <w:p>
      <w:pPr>
        <w:pStyle w:val="10"/>
        <w:spacing w:before="0" w:line="360" w:lineRule="auto"/>
        <w:ind w:firstLine="640" w:firstLineChars="200"/>
        <w:rPr>
          <w:rFonts w:hint="eastAsia" w:ascii="仿宋_GB2312" w:eastAsia="仿宋_GB2312"/>
          <w:color w:val="000000" w:themeColor="text1"/>
          <w:sz w:val="32"/>
          <w:szCs w:val="32"/>
          <w:lang w:val="en-US" w:eastAsia="zh-CN"/>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color w:val="000000" w:themeColor="text1"/>
          <w:sz w:val="32"/>
          <w:szCs w:val="32"/>
          <w:lang w:val="en-US" w:eastAsia="zh-CN"/>
        </w:rPr>
        <w:t>6</w:t>
      </w:r>
      <w:r>
        <w:rPr>
          <w:rFonts w:ascii="仿宋_GB2312" w:eastAsia="仿宋_GB2312"/>
          <w:color w:val="000000" w:themeColor="text1"/>
          <w:sz w:val="32"/>
          <w:szCs w:val="32"/>
        </w:rPr>
        <w:t>年机关运行经费财政拨款预算</w:t>
      </w:r>
      <w:r>
        <w:rPr>
          <w:rFonts w:hint="eastAsia"/>
          <w:color w:val="000000" w:themeColor="text1"/>
          <w:sz w:val="32"/>
          <w:szCs w:val="32"/>
          <w:lang w:eastAsia="zh-CN"/>
        </w:rPr>
        <w:t>数</w:t>
      </w:r>
      <w:r>
        <w:rPr>
          <w:rFonts w:ascii="仿宋_GB2312" w:eastAsia="仿宋_GB2312"/>
          <w:color w:val="000000" w:themeColor="text1"/>
          <w:sz w:val="32"/>
          <w:szCs w:val="32"/>
        </w:rPr>
        <w:t>为</w:t>
      </w:r>
      <w:r>
        <w:rPr>
          <w:rFonts w:hint="eastAsia" w:ascii="仿宋_GB2312" w:eastAsia="仿宋_GB2312"/>
          <w:color w:val="000000" w:themeColor="text1"/>
          <w:sz w:val="32"/>
          <w:szCs w:val="32"/>
        </w:rPr>
        <w:t xml:space="preserve"> </w:t>
      </w:r>
      <w:r>
        <w:rPr>
          <w:rFonts w:hint="eastAsia"/>
          <w:color w:val="000000" w:themeColor="text1"/>
          <w:sz w:val="32"/>
          <w:szCs w:val="32"/>
          <w:lang w:val="en-US" w:eastAsia="zh-CN"/>
        </w:rPr>
        <w:t>0</w:t>
      </w:r>
      <w:r>
        <w:rPr>
          <w:rFonts w:hint="eastAsia" w:ascii="仿宋_GB2312" w:eastAsia="仿宋_GB2312"/>
          <w:color w:val="000000" w:themeColor="text1"/>
          <w:sz w:val="32"/>
          <w:szCs w:val="32"/>
        </w:rPr>
        <w:t xml:space="preserve"> </w:t>
      </w:r>
      <w:r>
        <w:rPr>
          <w:rFonts w:ascii="仿宋_GB2312" w:eastAsia="仿宋_GB2312"/>
          <w:color w:val="000000" w:themeColor="text1"/>
          <w:sz w:val="32"/>
          <w:szCs w:val="32"/>
        </w:rPr>
        <w:t>元，</w:t>
      </w:r>
      <w:r>
        <w:rPr>
          <w:rFonts w:hint="eastAsia"/>
          <w:color w:val="000000" w:themeColor="text1"/>
          <w:sz w:val="32"/>
          <w:szCs w:val="32"/>
          <w:lang w:val="en-US" w:eastAsia="zh-CN"/>
        </w:rPr>
        <w:t>较</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5</w:t>
      </w:r>
      <w:r>
        <w:rPr>
          <w:rFonts w:hint="eastAsia" w:cs="仿宋_GB2312"/>
          <w:color w:val="000000" w:themeColor="text1"/>
          <w:kern w:val="2"/>
          <w:sz w:val="32"/>
          <w:szCs w:val="32"/>
        </w:rPr>
        <w:t>年预算经费</w:t>
      </w:r>
      <w:r>
        <w:rPr>
          <w:rFonts w:hint="eastAsia" w:cs="宋体"/>
          <w:color w:val="000000" w:themeColor="text1"/>
          <w:sz w:val="32"/>
          <w:szCs w:val="32"/>
        </w:rPr>
        <w:t>持平</w:t>
      </w:r>
      <w:r>
        <w:rPr>
          <w:rFonts w:hint="eastAsia" w:cs="宋体"/>
          <w:color w:val="000000" w:themeColor="text1"/>
          <w:sz w:val="32"/>
          <w:szCs w:val="32"/>
          <w:lang w:eastAsia="zh-CN"/>
        </w:rPr>
        <w:t>。</w:t>
      </w:r>
    </w:p>
    <w:p>
      <w:pPr>
        <w:pStyle w:val="10"/>
        <w:spacing w:before="0" w:line="360" w:lineRule="auto"/>
        <w:ind w:firstLine="642" w:firstLineChars="200"/>
        <w:rPr>
          <w:rFonts w:cs="仿宋_GB2312"/>
          <w:color w:val="000000" w:themeColor="text1"/>
          <w:kern w:val="2"/>
          <w:sz w:val="32"/>
          <w:szCs w:val="32"/>
        </w:rPr>
      </w:pPr>
      <w:r>
        <w:rPr>
          <w:rFonts w:hint="eastAsia" w:ascii="楷体_GB2312" w:eastAsia="楷体_GB2312" w:cs="仿宋_GB2312"/>
          <w:b/>
          <w:color w:val="000000" w:themeColor="text1"/>
          <w:kern w:val="2"/>
          <w:sz w:val="32"/>
          <w:szCs w:val="32"/>
        </w:rPr>
        <w:t>（二）政府采购情况</w:t>
      </w:r>
      <w:r>
        <w:rPr>
          <w:rFonts w:hint="eastAsia" w:ascii="楷体_GB2312" w:eastAsia="楷体_GB2312" w:cs="仿宋_GB2312"/>
          <w:b/>
          <w:color w:val="000000" w:themeColor="text1"/>
          <w:kern w:val="2"/>
          <w:sz w:val="32"/>
          <w:szCs w:val="32"/>
        </w:rPr>
        <w:br w:type="textWrapping"/>
      </w:r>
      <w:r>
        <w:rPr>
          <w:rFonts w:hint="eastAsia" w:cs="仿宋_GB2312"/>
          <w:color w:val="000000" w:themeColor="text1"/>
          <w:kern w:val="2"/>
          <w:sz w:val="32"/>
          <w:szCs w:val="32"/>
        </w:rPr>
        <w:t>　　202</w:t>
      </w:r>
      <w:r>
        <w:rPr>
          <w:rFonts w:hint="eastAsia" w:cs="仿宋_GB2312"/>
          <w:color w:val="000000" w:themeColor="text1"/>
          <w:kern w:val="2"/>
          <w:sz w:val="32"/>
          <w:szCs w:val="32"/>
          <w:lang w:val="en-US" w:eastAsia="zh-CN"/>
        </w:rPr>
        <w:t>6</w:t>
      </w:r>
      <w:r>
        <w:rPr>
          <w:rFonts w:hint="eastAsia" w:cs="仿宋_GB2312"/>
          <w:color w:val="000000" w:themeColor="text1"/>
          <w:kern w:val="2"/>
          <w:sz w:val="32"/>
          <w:szCs w:val="32"/>
        </w:rPr>
        <w:t>年安排政府采购预算0元</w:t>
      </w:r>
      <w:r>
        <w:rPr>
          <w:rFonts w:hint="eastAsia" w:cs="仿宋_GB2312"/>
          <w:color w:val="000000" w:themeColor="text1"/>
          <w:kern w:val="2"/>
          <w:sz w:val="32"/>
          <w:szCs w:val="32"/>
          <w:lang w:eastAsia="zh-CN"/>
        </w:rPr>
        <w:t>，</w:t>
      </w:r>
      <w:r>
        <w:rPr>
          <w:rFonts w:hint="eastAsia"/>
          <w:color w:val="000000" w:themeColor="text1"/>
          <w:sz w:val="32"/>
          <w:szCs w:val="32"/>
          <w:lang w:val="en-US" w:eastAsia="zh-CN"/>
        </w:rPr>
        <w:t>较</w:t>
      </w:r>
      <w:r>
        <w:rPr>
          <w:rFonts w:hint="eastAsia" w:cs="仿宋_GB2312"/>
          <w:color w:val="000000" w:themeColor="text1"/>
          <w:kern w:val="2"/>
          <w:sz w:val="32"/>
          <w:szCs w:val="32"/>
        </w:rPr>
        <w:t>202</w:t>
      </w:r>
      <w:r>
        <w:rPr>
          <w:rFonts w:hint="eastAsia" w:cs="仿宋_GB2312"/>
          <w:color w:val="000000" w:themeColor="text1"/>
          <w:kern w:val="2"/>
          <w:sz w:val="32"/>
          <w:szCs w:val="32"/>
          <w:lang w:val="en-US" w:eastAsia="zh-CN"/>
        </w:rPr>
        <w:t>5</w:t>
      </w:r>
      <w:r>
        <w:rPr>
          <w:rFonts w:hint="eastAsia" w:cs="仿宋_GB2312"/>
          <w:color w:val="000000" w:themeColor="text1"/>
          <w:kern w:val="2"/>
          <w:sz w:val="32"/>
          <w:szCs w:val="32"/>
        </w:rPr>
        <w:t>年预算经费</w:t>
      </w:r>
      <w:r>
        <w:rPr>
          <w:rFonts w:hint="eastAsia" w:cs="宋体"/>
          <w:color w:val="000000" w:themeColor="text1"/>
          <w:sz w:val="32"/>
          <w:szCs w:val="32"/>
        </w:rPr>
        <w:t>持平</w:t>
      </w:r>
      <w:r>
        <w:rPr>
          <w:rFonts w:hint="eastAsia" w:cs="仿宋_GB2312"/>
          <w:color w:val="000000" w:themeColor="text1"/>
          <w:kern w:val="2"/>
          <w:sz w:val="32"/>
          <w:szCs w:val="32"/>
        </w:rPr>
        <w:t>。</w:t>
      </w:r>
    </w:p>
    <w:p>
      <w:pPr>
        <w:pStyle w:val="10"/>
        <w:spacing w:before="0" w:line="360" w:lineRule="auto"/>
        <w:ind w:firstLine="642" w:firstLineChars="200"/>
        <w:rPr>
          <w:rFonts w:ascii="楷体_GB2312" w:eastAsia="楷体_GB2312" w:cs="仿宋_GB2312"/>
          <w:b/>
          <w:color w:val="000000" w:themeColor="text1"/>
          <w:kern w:val="2"/>
          <w:sz w:val="32"/>
          <w:szCs w:val="32"/>
        </w:rPr>
      </w:pPr>
      <w:r>
        <w:rPr>
          <w:rFonts w:hint="eastAsia" w:ascii="楷体_GB2312" w:eastAsia="楷体_GB2312" w:cs="仿宋_GB2312"/>
          <w:b/>
          <w:color w:val="000000" w:themeColor="text1"/>
          <w:kern w:val="2"/>
          <w:sz w:val="32"/>
          <w:szCs w:val="32"/>
        </w:rPr>
        <w:t>（三）国有资产占有使用情况</w:t>
      </w:r>
    </w:p>
    <w:p>
      <w:pPr>
        <w:spacing w:line="560" w:lineRule="exact"/>
        <w:ind w:firstLine="640" w:firstLineChars="200"/>
        <w:rPr>
          <w:color w:val="000000" w:themeColor="text1"/>
        </w:rPr>
      </w:pPr>
      <w:r>
        <w:rPr>
          <w:rFonts w:hint="eastAsia" w:ascii="仿宋_GB2312" w:eastAsia="仿宋_GB2312"/>
          <w:color w:val="000000" w:themeColor="text1"/>
          <w:sz w:val="32"/>
          <w:szCs w:val="32"/>
          <w:lang w:val="en-US" w:eastAsia="zh-CN"/>
        </w:rPr>
        <w:t>截至</w:t>
      </w:r>
      <w:r>
        <w:rPr>
          <w:rFonts w:ascii="仿宋_GB2312" w:eastAsia="仿宋_GB2312"/>
          <w:color w:val="000000" w:themeColor="text1"/>
          <w:sz w:val="32"/>
          <w:szCs w:val="32"/>
        </w:rPr>
        <w:t>20</w:t>
      </w:r>
      <w:r>
        <w:rPr>
          <w:rFonts w:hint="eastAsia" w:ascii="仿宋_GB2312" w:eastAsia="仿宋_GB2312"/>
          <w:color w:val="000000" w:themeColor="text1"/>
          <w:sz w:val="32"/>
          <w:szCs w:val="32"/>
          <w:lang w:val="en-US" w:eastAsia="zh-CN"/>
        </w:rPr>
        <w:t>25</w:t>
      </w:r>
      <w:r>
        <w:rPr>
          <w:rFonts w:ascii="仿宋_GB2312" w:eastAsia="仿宋_GB2312"/>
          <w:color w:val="000000" w:themeColor="text1"/>
          <w:sz w:val="32"/>
          <w:szCs w:val="32"/>
        </w:rPr>
        <w:t>年12月31日，</w:t>
      </w:r>
      <w:r>
        <w:rPr>
          <w:rFonts w:hint="eastAsia" w:ascii="仿宋_GB2312" w:eastAsia="仿宋_GB2312"/>
          <w:color w:val="000000" w:themeColor="text1"/>
          <w:sz w:val="32"/>
          <w:szCs w:val="32"/>
        </w:rPr>
        <w:t>我单位</w:t>
      </w:r>
      <w:r>
        <w:rPr>
          <w:rFonts w:ascii="仿宋_GB2312" w:eastAsia="仿宋_GB2312"/>
          <w:color w:val="000000" w:themeColor="text1"/>
          <w:sz w:val="32"/>
          <w:szCs w:val="32"/>
        </w:rPr>
        <w:t>固定资产总额</w:t>
      </w:r>
      <w:r>
        <w:rPr>
          <w:rFonts w:hint="eastAsia" w:ascii="仿宋_GB2312" w:eastAsia="仿宋_GB2312"/>
          <w:color w:val="000000" w:themeColor="text1"/>
          <w:sz w:val="32"/>
          <w:szCs w:val="32"/>
        </w:rPr>
        <w:t xml:space="preserve"> </w:t>
      </w:r>
      <w:r>
        <w:rPr>
          <w:rFonts w:hint="eastAsia" w:ascii="仿宋_GB2312" w:eastAsia="仿宋_GB2312"/>
          <w:color w:val="000000" w:themeColor="text1"/>
          <w:sz w:val="32"/>
          <w:szCs w:val="32"/>
          <w:lang w:val="en-US" w:eastAsia="zh-CN"/>
        </w:rPr>
        <w:t>26088526.38</w:t>
      </w:r>
      <w:r>
        <w:rPr>
          <w:rFonts w:ascii="仿宋_GB2312" w:eastAsia="仿宋_GB2312"/>
          <w:color w:val="000000" w:themeColor="text1"/>
          <w:sz w:val="32"/>
          <w:szCs w:val="32"/>
        </w:rPr>
        <w:t>元</w:t>
      </w:r>
      <w:r>
        <w:rPr>
          <w:rFonts w:hint="eastAsia" w:ascii="仿宋_GB2312" w:eastAsia="仿宋_GB2312"/>
          <w:color w:val="000000" w:themeColor="text1"/>
          <w:sz w:val="32"/>
          <w:szCs w:val="32"/>
        </w:rPr>
        <w:t>，</w:t>
      </w:r>
      <w:r>
        <w:rPr>
          <w:rFonts w:ascii="仿宋_GB2312" w:eastAsia="仿宋_GB2312"/>
          <w:color w:val="000000" w:themeColor="text1"/>
          <w:sz w:val="32"/>
          <w:szCs w:val="32"/>
        </w:rPr>
        <w:t>其中：房屋</w:t>
      </w:r>
      <w:r>
        <w:rPr>
          <w:rFonts w:hint="eastAsia" w:ascii="仿宋_GB2312" w:eastAsia="仿宋_GB2312"/>
          <w:color w:val="000000" w:themeColor="text1"/>
          <w:sz w:val="32"/>
          <w:szCs w:val="32"/>
        </w:rPr>
        <w:t xml:space="preserve"> 9155.26 </w:t>
      </w:r>
      <w:r>
        <w:rPr>
          <w:rFonts w:ascii="仿宋_GB2312" w:eastAsia="仿宋_GB2312"/>
          <w:color w:val="000000" w:themeColor="text1"/>
          <w:sz w:val="32"/>
          <w:szCs w:val="32"/>
        </w:rPr>
        <w:t>平方米，价值</w:t>
      </w:r>
      <w:r>
        <w:rPr>
          <w:rFonts w:hint="eastAsia" w:ascii="仿宋_GB2312" w:eastAsia="仿宋_GB2312"/>
          <w:color w:val="000000" w:themeColor="text1"/>
          <w:sz w:val="32"/>
          <w:szCs w:val="32"/>
        </w:rPr>
        <w:t xml:space="preserve"> 8891587.79 </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，其他固定资产</w:t>
      </w:r>
      <w:r>
        <w:rPr>
          <w:rFonts w:hint="eastAsia" w:ascii="仿宋_GB2312" w:eastAsia="仿宋_GB2312"/>
          <w:color w:val="000000" w:themeColor="text1"/>
          <w:sz w:val="32"/>
          <w:szCs w:val="32"/>
          <w:lang w:val="en-US" w:eastAsia="zh-CN"/>
        </w:rPr>
        <w:t>17196938.59</w:t>
      </w:r>
      <w:r>
        <w:rPr>
          <w:rFonts w:hint="eastAsia" w:ascii="仿宋_GB2312" w:eastAsia="仿宋_GB2312"/>
          <w:color w:val="000000" w:themeColor="text1"/>
          <w:sz w:val="32"/>
          <w:szCs w:val="32"/>
        </w:rPr>
        <w:t>元。</w:t>
      </w:r>
    </w:p>
    <w:p>
      <w:pPr>
        <w:pStyle w:val="10"/>
        <w:spacing w:before="0" w:line="360" w:lineRule="auto"/>
        <w:ind w:firstLine="642" w:firstLineChars="200"/>
        <w:rPr>
          <w:rFonts w:hint="eastAsia" w:ascii="仿宋_GB2312" w:eastAsia="仿宋_GB2312"/>
          <w:color w:val="000000" w:themeColor="text1"/>
          <w:sz w:val="32"/>
          <w:szCs w:val="32"/>
        </w:rPr>
      </w:pPr>
      <w:r>
        <w:rPr>
          <w:rFonts w:ascii="楷体_GB2312" w:eastAsia="楷体_GB2312" w:cs="仿宋_GB2312"/>
          <w:b/>
          <w:color w:val="000000" w:themeColor="text1"/>
          <w:sz w:val="32"/>
          <w:szCs w:val="32"/>
        </w:rPr>
        <w:t>（四）</w:t>
      </w:r>
      <w:r>
        <w:rPr>
          <w:rFonts w:hint="eastAsia" w:ascii="楷体_GB2312" w:eastAsia="楷体_GB2312" w:cs="仿宋_GB2312"/>
          <w:b/>
          <w:color w:val="000000" w:themeColor="text1"/>
          <w:sz w:val="32"/>
          <w:szCs w:val="32"/>
        </w:rPr>
        <w:t>绩效目标设置情况</w:t>
      </w:r>
      <w:r>
        <w:rPr>
          <w:rFonts w:hint="eastAsia" w:ascii="楷体_GB2312" w:eastAsia="楷体_GB2312" w:cs="仿宋_GB2312"/>
          <w:b/>
          <w:color w:val="000000" w:themeColor="text1"/>
          <w:sz w:val="32"/>
          <w:szCs w:val="32"/>
        </w:rPr>
        <w:br w:type="textWrapping"/>
      </w:r>
      <w:r>
        <w:rPr>
          <w:rFonts w:hint="eastAsia" w:cs="仿宋_GB2312"/>
          <w:color w:val="000000" w:themeColor="text1"/>
          <w:sz w:val="32"/>
          <w:szCs w:val="32"/>
        </w:rPr>
        <w:t>　　</w:t>
      </w:r>
      <w:r>
        <w:rPr>
          <w:rFonts w:hint="eastAsia" w:ascii="仿宋_GB2312" w:eastAsia="仿宋_GB2312"/>
          <w:color w:val="000000" w:themeColor="text1"/>
          <w:sz w:val="32"/>
          <w:szCs w:val="32"/>
        </w:rPr>
        <w:t>202</w:t>
      </w:r>
      <w:r>
        <w:rPr>
          <w:rFonts w:hint="eastAsia"/>
          <w:color w:val="000000" w:themeColor="text1"/>
          <w:sz w:val="32"/>
          <w:szCs w:val="32"/>
          <w:lang w:val="en-US" w:eastAsia="zh-CN"/>
        </w:rPr>
        <w:t>6</w:t>
      </w:r>
      <w:r>
        <w:rPr>
          <w:rFonts w:hint="eastAsia" w:ascii="仿宋_GB2312" w:eastAsia="仿宋_GB2312"/>
          <w:color w:val="000000" w:themeColor="text1"/>
          <w:sz w:val="32"/>
          <w:szCs w:val="32"/>
        </w:rPr>
        <w:t>年项目支出均按要求实行绩效目标管理，涉及项目</w:t>
      </w:r>
      <w:r>
        <w:rPr>
          <w:rFonts w:hint="eastAsia" w:ascii="仿宋_GB2312" w:eastAsia="仿宋_GB2312"/>
          <w:color w:val="000000" w:themeColor="text1"/>
          <w:sz w:val="32"/>
          <w:szCs w:val="32"/>
          <w:lang w:val="en-US" w:eastAsia="zh-CN"/>
        </w:rPr>
        <w:t>4</w:t>
      </w:r>
      <w:r>
        <w:rPr>
          <w:rFonts w:hint="eastAsia" w:ascii="仿宋_GB2312" w:eastAsia="仿宋_GB2312"/>
          <w:color w:val="000000" w:themeColor="text1"/>
          <w:sz w:val="32"/>
          <w:szCs w:val="32"/>
        </w:rPr>
        <w:t>个，一般公共预算当年拨款</w:t>
      </w:r>
      <w:r>
        <w:rPr>
          <w:rFonts w:hint="eastAsia"/>
          <w:color w:val="000000" w:themeColor="text1"/>
          <w:sz w:val="32"/>
          <w:szCs w:val="32"/>
          <w:lang w:val="en-US" w:eastAsia="zh-CN"/>
        </w:rPr>
        <w:t>68590</w:t>
      </w:r>
      <w:r>
        <w:rPr>
          <w:rFonts w:hint="eastAsia" w:ascii="仿宋_GB2312" w:eastAsia="仿宋_GB2312"/>
          <w:color w:val="000000" w:themeColor="text1"/>
          <w:sz w:val="32"/>
          <w:szCs w:val="32"/>
          <w:lang w:val="en-US" w:eastAsia="zh-CN"/>
        </w:rPr>
        <w:t>.00</w:t>
      </w:r>
      <w:r>
        <w:rPr>
          <w:rFonts w:hint="eastAsia" w:ascii="仿宋_GB2312" w:eastAsia="仿宋_GB2312"/>
          <w:color w:val="000000" w:themeColor="text1"/>
          <w:sz w:val="32"/>
          <w:szCs w:val="32"/>
        </w:rPr>
        <w:t>元。</w:t>
      </w:r>
    </w:p>
    <w:p>
      <w:pPr>
        <w:pStyle w:val="10"/>
        <w:spacing w:before="0" w:line="360" w:lineRule="auto"/>
        <w:ind w:firstLine="640" w:firstLineChars="200"/>
        <w:rPr>
          <w:rFonts w:cs="仿宋_GB2312"/>
          <w:color w:val="000000" w:themeColor="text1"/>
          <w:kern w:val="2"/>
          <w:sz w:val="32"/>
          <w:szCs w:val="32"/>
        </w:rPr>
      </w:pPr>
      <w:r>
        <w:rPr>
          <w:rFonts w:hint="eastAsia" w:ascii="黑体" w:eastAsia="黑体"/>
          <w:color w:val="000000" w:themeColor="text1"/>
          <w:sz w:val="32"/>
          <w:szCs w:val="32"/>
        </w:rPr>
        <w:t xml:space="preserve">十、名称解释 </w:t>
      </w:r>
      <w:r>
        <w:rPr>
          <w:rFonts w:hint="eastAsia" w:cs="仿宋_GB2312"/>
          <w:color w:val="000000" w:themeColor="text1"/>
          <w:sz w:val="32"/>
          <w:szCs w:val="32"/>
        </w:rPr>
        <w:br w:type="textWrapping"/>
      </w:r>
      <w:r>
        <w:rPr>
          <w:rFonts w:hint="eastAsia" w:ascii="楷体_GB2312" w:eastAsia="楷体_GB2312" w:cs="仿宋_GB2312"/>
          <w:color w:val="000000" w:themeColor="text1"/>
          <w:kern w:val="2"/>
          <w:sz w:val="32"/>
          <w:szCs w:val="32"/>
        </w:rPr>
        <w:t>　　</w:t>
      </w:r>
      <w:r>
        <w:rPr>
          <w:rFonts w:hint="eastAsia" w:ascii="楷体_GB2312" w:eastAsia="楷体_GB2312" w:cs="仿宋_GB2312"/>
          <w:b/>
          <w:color w:val="000000" w:themeColor="text1"/>
          <w:kern w:val="2"/>
          <w:sz w:val="32"/>
          <w:szCs w:val="32"/>
        </w:rPr>
        <w:t>（一）财政拨款收入：</w:t>
      </w:r>
      <w:r>
        <w:rPr>
          <w:rFonts w:hint="eastAsia" w:cs="仿宋_GB2312"/>
          <w:color w:val="000000" w:themeColor="text1"/>
          <w:kern w:val="2"/>
          <w:sz w:val="32"/>
          <w:szCs w:val="32"/>
        </w:rPr>
        <w:t>指由财政拨款形成的部门收入。按现行管理制度，部门预算中反映的财政拨款仅包括一般公共预算拨款和政府性基金预算拨款。</w:t>
      </w:r>
      <w:r>
        <w:rPr>
          <w:rFonts w:cs="仿宋_GB2312"/>
          <w:color w:val="000000" w:themeColor="text1"/>
          <w:kern w:val="2"/>
          <w:sz w:val="32"/>
          <w:szCs w:val="32"/>
        </w:rPr>
        <w:br w:type="textWrapping"/>
      </w:r>
      <w:r>
        <w:rPr>
          <w:rFonts w:hint="eastAsia" w:ascii="楷体_GB2312" w:eastAsia="楷体_GB2312" w:cs="仿宋_GB2312"/>
          <w:b/>
          <w:color w:val="000000" w:themeColor="text1"/>
          <w:kern w:val="2"/>
          <w:sz w:val="32"/>
          <w:szCs w:val="32"/>
        </w:rPr>
        <w:t>　　（二）事业收入：</w:t>
      </w:r>
      <w:r>
        <w:rPr>
          <w:rFonts w:hint="eastAsia" w:cs="仿宋_GB2312"/>
          <w:color w:val="000000" w:themeColor="text1"/>
          <w:kern w:val="2"/>
          <w:sz w:val="32"/>
          <w:szCs w:val="32"/>
        </w:rPr>
        <w:t>指所属事业单位开展专业业务活动及辅助活动所取得的收入。</w:t>
      </w:r>
      <w:r>
        <w:rPr>
          <w:rFonts w:cs="仿宋_GB2312"/>
          <w:color w:val="000000" w:themeColor="text1"/>
          <w:kern w:val="2"/>
          <w:sz w:val="32"/>
          <w:szCs w:val="32"/>
        </w:rPr>
        <w:br w:type="textWrapping"/>
      </w:r>
      <w:r>
        <w:rPr>
          <w:rFonts w:hint="eastAsia" w:ascii="楷体_GB2312" w:eastAsia="楷体_GB2312" w:cs="仿宋_GB2312"/>
          <w:color w:val="000000" w:themeColor="text1"/>
          <w:kern w:val="2"/>
          <w:sz w:val="32"/>
          <w:szCs w:val="32"/>
        </w:rPr>
        <w:t>　　</w:t>
      </w:r>
      <w:r>
        <w:rPr>
          <w:rFonts w:hint="eastAsia" w:ascii="楷体_GB2312" w:eastAsia="楷体_GB2312" w:cs="仿宋_GB2312"/>
          <w:b/>
          <w:color w:val="000000" w:themeColor="text1"/>
          <w:kern w:val="2"/>
          <w:sz w:val="32"/>
          <w:szCs w:val="32"/>
        </w:rPr>
        <w:t>（三）事业单位经营收入：</w:t>
      </w:r>
      <w:r>
        <w:rPr>
          <w:rFonts w:hint="eastAsia" w:cs="仿宋_GB2312"/>
          <w:color w:val="000000" w:themeColor="text1"/>
          <w:kern w:val="2"/>
          <w:sz w:val="32"/>
          <w:szCs w:val="32"/>
        </w:rPr>
        <w:t>指所属事业单位在专业业务活动及其辅助活动之外开展非独立核算经营活动取得的收入。</w:t>
      </w:r>
      <w:r>
        <w:rPr>
          <w:rFonts w:cs="仿宋_GB2312"/>
          <w:color w:val="000000" w:themeColor="text1"/>
          <w:kern w:val="2"/>
          <w:sz w:val="32"/>
          <w:szCs w:val="32"/>
        </w:rPr>
        <w:br w:type="textWrapping"/>
      </w:r>
      <w:r>
        <w:rPr>
          <w:rFonts w:hint="eastAsia" w:cs="仿宋_GB2312"/>
          <w:color w:val="000000" w:themeColor="text1"/>
          <w:kern w:val="2"/>
          <w:sz w:val="32"/>
          <w:szCs w:val="32"/>
        </w:rPr>
        <w:t>　</w:t>
      </w:r>
      <w:r>
        <w:rPr>
          <w:rFonts w:hint="eastAsia" w:ascii="楷体" w:eastAsia="楷体" w:cs="仿宋_GB2312"/>
          <w:color w:val="000000" w:themeColor="text1"/>
          <w:kern w:val="2"/>
          <w:sz w:val="32"/>
          <w:szCs w:val="32"/>
        </w:rPr>
        <w:t>　</w:t>
      </w:r>
      <w:r>
        <w:rPr>
          <w:rFonts w:hint="eastAsia" w:ascii="楷体_GB2312" w:eastAsia="楷体_GB2312" w:cs="仿宋_GB2312"/>
          <w:b/>
          <w:color w:val="000000" w:themeColor="text1"/>
          <w:kern w:val="2"/>
          <w:sz w:val="32"/>
          <w:szCs w:val="32"/>
        </w:rPr>
        <w:t>（四）其他收入：</w:t>
      </w:r>
      <w:r>
        <w:rPr>
          <w:rFonts w:hint="eastAsia" w:cs="仿宋_GB2312"/>
          <w:color w:val="000000" w:themeColor="text1"/>
          <w:kern w:val="2"/>
          <w:sz w:val="32"/>
          <w:szCs w:val="32"/>
        </w:rPr>
        <w:t>指除上述</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财政拨款收入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事业收入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事业单位经营收入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等以外的收入，主要是所属行政事业单位按规定动用的售房收入、存款利息收入等。</w:t>
      </w:r>
      <w:r>
        <w:rPr>
          <w:rFonts w:cs="仿宋_GB2312"/>
          <w:color w:val="000000" w:themeColor="text1"/>
          <w:kern w:val="2"/>
          <w:sz w:val="32"/>
          <w:szCs w:val="32"/>
        </w:rPr>
        <w:br w:type="textWrapping"/>
      </w:r>
      <w:r>
        <w:rPr>
          <w:rFonts w:hint="eastAsia" w:ascii="楷体_GB2312" w:eastAsia="楷体_GB2312" w:cs="仿宋_GB2312"/>
          <w:color w:val="000000" w:themeColor="text1"/>
          <w:kern w:val="2"/>
          <w:sz w:val="32"/>
          <w:szCs w:val="32"/>
        </w:rPr>
        <w:t>　　</w:t>
      </w:r>
      <w:r>
        <w:rPr>
          <w:rFonts w:hint="eastAsia" w:ascii="楷体_GB2312" w:eastAsia="楷体_GB2312" w:cs="仿宋_GB2312"/>
          <w:b/>
          <w:color w:val="000000" w:themeColor="text1"/>
          <w:kern w:val="2"/>
          <w:sz w:val="32"/>
          <w:szCs w:val="32"/>
        </w:rPr>
        <w:t>（五）用事业基金弥补收支差额</w:t>
      </w:r>
      <w:r>
        <w:rPr>
          <w:rFonts w:hint="eastAsia" w:ascii="楷体_GB2312" w:eastAsia="楷体_GB2312" w:cs="仿宋_GB2312"/>
          <w:color w:val="000000" w:themeColor="text1"/>
          <w:kern w:val="2"/>
          <w:sz w:val="32"/>
          <w:szCs w:val="32"/>
        </w:rPr>
        <w:t>：</w:t>
      </w:r>
      <w:r>
        <w:rPr>
          <w:rFonts w:hint="eastAsia" w:cs="仿宋_GB2312"/>
          <w:color w:val="000000" w:themeColor="text1"/>
          <w:kern w:val="2"/>
          <w:sz w:val="32"/>
          <w:szCs w:val="32"/>
        </w:rPr>
        <w:t>指所属事业单位在预计用当年的</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财政拨款收入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事业收入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事业单位经营收入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其他收入</w:t>
      </w:r>
      <w:r>
        <w:rPr>
          <w:rFonts w:hint="eastAsia" w:cs="仿宋_GB2312"/>
          <w:color w:val="000000" w:themeColor="text1"/>
          <w:kern w:val="2"/>
          <w:sz w:val="32"/>
          <w:szCs w:val="32"/>
          <w:lang w:eastAsia="zh-CN"/>
        </w:rPr>
        <w:t>”</w:t>
      </w:r>
      <w:r>
        <w:rPr>
          <w:rFonts w:hint="eastAsia" w:cs="仿宋_GB2312"/>
          <w:color w:val="000000" w:themeColor="text1"/>
          <w:kern w:val="2"/>
          <w:sz w:val="32"/>
          <w:szCs w:val="32"/>
        </w:rPr>
        <w:t>不足以安排当年支出的情况下，使用以前年度积累的事业基金弥补本年度收支缺口的资金。</w:t>
      </w:r>
      <w:r>
        <w:rPr>
          <w:rFonts w:cs="仿宋_GB2312"/>
          <w:color w:val="000000" w:themeColor="text1"/>
          <w:kern w:val="2"/>
          <w:sz w:val="32"/>
          <w:szCs w:val="32"/>
        </w:rPr>
        <w:br w:type="textWrapping"/>
      </w:r>
      <w:r>
        <w:rPr>
          <w:rFonts w:hint="eastAsia" w:ascii="楷体_GB2312" w:eastAsia="楷体_GB2312" w:cs="仿宋_GB2312"/>
          <w:color w:val="000000" w:themeColor="text1"/>
          <w:kern w:val="2"/>
          <w:sz w:val="32"/>
          <w:szCs w:val="32"/>
        </w:rPr>
        <w:t>　</w:t>
      </w:r>
      <w:r>
        <w:rPr>
          <w:rFonts w:hint="eastAsia" w:ascii="楷体_GB2312" w:eastAsia="楷体_GB2312" w:cs="仿宋_GB2312"/>
          <w:b/>
          <w:color w:val="000000" w:themeColor="text1"/>
          <w:kern w:val="2"/>
          <w:sz w:val="32"/>
          <w:szCs w:val="32"/>
        </w:rPr>
        <w:t>　（六）上年结转：</w:t>
      </w:r>
      <w:r>
        <w:rPr>
          <w:rFonts w:hint="eastAsia" w:cs="仿宋_GB2312"/>
          <w:color w:val="000000" w:themeColor="text1"/>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color w:val="000000" w:themeColor="text1"/>
          <w:sz w:val="32"/>
          <w:szCs w:val="32"/>
        </w:rPr>
      </w:pPr>
      <w:r>
        <w:rPr>
          <w:rFonts w:hint="eastAsia" w:ascii="楷体_GB2312" w:eastAsia="楷体_GB2312"/>
          <w:b/>
          <w:color w:val="000000" w:themeColor="text1"/>
          <w:sz w:val="32"/>
          <w:szCs w:val="32"/>
        </w:rPr>
        <w:t>（七）基本支出：</w:t>
      </w:r>
      <w:r>
        <w:rPr>
          <w:rFonts w:hint="eastAsia" w:ascii="仿宋_GB2312" w:eastAsia="仿宋_GB2312"/>
          <w:color w:val="000000" w:themeColor="text1"/>
          <w:sz w:val="32"/>
          <w:szCs w:val="32"/>
        </w:rPr>
        <w:t>指为保证机构正常运转，完成日常工作任务而发生的人员支出和公用支出。</w:t>
      </w:r>
      <w:r>
        <w:rPr>
          <w:rFonts w:hint="eastAsia" w:ascii="仿宋_GB2312" w:eastAsia="仿宋_GB2312"/>
          <w:color w:val="000000" w:themeColor="text1"/>
          <w:sz w:val="32"/>
          <w:szCs w:val="32"/>
        </w:rPr>
        <w:br w:type="textWrapping"/>
      </w:r>
      <w:r>
        <w:rPr>
          <w:rFonts w:hint="eastAsia" w:ascii="仿宋_GB2312" w:eastAsia="仿宋_GB2312"/>
          <w:color w:val="000000" w:themeColor="text1"/>
          <w:sz w:val="32"/>
          <w:szCs w:val="32"/>
        </w:rPr>
        <w:t>　　</w:t>
      </w:r>
      <w:r>
        <w:rPr>
          <w:rFonts w:hint="eastAsia" w:ascii="楷体_GB2312" w:eastAsia="楷体_GB2312"/>
          <w:b/>
          <w:color w:val="000000" w:themeColor="text1"/>
          <w:sz w:val="32"/>
          <w:szCs w:val="32"/>
        </w:rPr>
        <w:t>（八）项目支出</w:t>
      </w:r>
      <w:r>
        <w:rPr>
          <w:rFonts w:hint="eastAsia" w:ascii="仿宋_GB2312" w:eastAsia="仿宋_GB2312"/>
          <w:b/>
          <w:color w:val="000000" w:themeColor="text1"/>
          <w:sz w:val="32"/>
          <w:szCs w:val="32"/>
        </w:rPr>
        <w:t>：</w:t>
      </w:r>
      <w:r>
        <w:rPr>
          <w:rFonts w:hint="eastAsia" w:ascii="仿宋_GB2312" w:eastAsia="仿宋_GB2312"/>
          <w:color w:val="000000" w:themeColor="text1"/>
          <w:sz w:val="32"/>
          <w:szCs w:val="32"/>
        </w:rPr>
        <w:t>指在基本支出之外为完成特定行政任务和事业发展目标所发生的支出。</w:t>
      </w:r>
      <w:r>
        <w:rPr>
          <w:rFonts w:hint="eastAsia" w:ascii="仿宋_GB2312" w:eastAsia="仿宋_GB2312"/>
          <w:color w:val="000000" w:themeColor="text1"/>
          <w:sz w:val="32"/>
          <w:szCs w:val="32"/>
        </w:rPr>
        <w:br w:type="textWrapping"/>
      </w:r>
      <w:r>
        <w:rPr>
          <w:rFonts w:hint="eastAsia" w:ascii="仿宋_GB2312" w:eastAsia="仿宋_GB2312"/>
          <w:color w:val="000000" w:themeColor="text1"/>
          <w:sz w:val="32"/>
          <w:szCs w:val="32"/>
        </w:rPr>
        <w:t>　</w:t>
      </w:r>
      <w:r>
        <w:rPr>
          <w:rFonts w:hint="eastAsia" w:ascii="楷体_GB2312" w:eastAsia="楷体_GB2312"/>
          <w:color w:val="000000" w:themeColor="text1"/>
          <w:sz w:val="32"/>
          <w:szCs w:val="32"/>
        </w:rPr>
        <w:t>　</w:t>
      </w:r>
      <w:r>
        <w:rPr>
          <w:rFonts w:hint="eastAsia" w:ascii="楷体_GB2312" w:eastAsia="楷体_GB2312"/>
          <w:b/>
          <w:color w:val="000000" w:themeColor="text1"/>
          <w:sz w:val="32"/>
          <w:szCs w:val="32"/>
        </w:rPr>
        <w:t>（九）“三公”经费：</w:t>
      </w:r>
      <w:r>
        <w:rPr>
          <w:rFonts w:hint="eastAsia" w:ascii="仿宋_GB2312" w:eastAsia="仿宋_GB2312"/>
          <w:color w:val="000000" w:themeColor="text1"/>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eastAsia="仿宋_GB2312" w:cs="仿宋_GB2312"/>
          <w:color w:val="000000" w:themeColor="text1"/>
          <w:sz w:val="32"/>
          <w:szCs w:val="32"/>
          <w:lang w:eastAsia="zh-CN"/>
        </w:rPr>
      </w:pPr>
    </w:p>
    <w:p>
      <w:pPr>
        <w:ind w:firstLine="642" w:firstLineChars="200"/>
        <w:rPr>
          <w:rFonts w:hint="eastAsia" w:ascii="仿宋_GB2312" w:eastAsia="仿宋_GB2312" w:cs="仿宋_GB2312"/>
          <w:color w:val="000000" w:themeColor="text1"/>
          <w:sz w:val="32"/>
          <w:szCs w:val="32"/>
          <w:lang w:val="en-US" w:eastAsia="zh-CN"/>
        </w:rPr>
      </w:pPr>
      <w:r>
        <w:rPr>
          <w:rFonts w:hint="eastAsia" w:ascii="仿宋_GB2312" w:eastAsia="仿宋_GB2312" w:cs="仿宋_GB2312"/>
          <w:b/>
          <w:bCs/>
          <w:color w:val="000000" w:themeColor="text1"/>
          <w:sz w:val="32"/>
          <w:szCs w:val="32"/>
          <w:lang w:eastAsia="zh-CN"/>
        </w:rPr>
        <w:t>附件</w:t>
      </w:r>
      <w:r>
        <w:rPr>
          <w:rFonts w:hint="eastAsia" w:ascii="仿宋_GB2312" w:eastAsia="仿宋_GB2312" w:cs="仿宋_GB2312"/>
          <w:color w:val="000000" w:themeColor="text1"/>
          <w:sz w:val="32"/>
          <w:szCs w:val="32"/>
          <w:lang w:eastAsia="zh-CN"/>
        </w:rPr>
        <w:t>：茂县南新镇光华小学校</w:t>
      </w:r>
      <w:r>
        <w:rPr>
          <w:rFonts w:hint="eastAsia" w:ascii="仿宋_GB2312" w:eastAsia="仿宋_GB2312" w:cs="仿宋_GB2312"/>
          <w:color w:val="000000" w:themeColor="text1"/>
          <w:sz w:val="32"/>
          <w:szCs w:val="32"/>
          <w:lang w:val="en-US" w:eastAsia="zh-CN"/>
        </w:rPr>
        <w:t>2026年部门预算公开表</w:t>
      </w:r>
    </w:p>
    <w:p>
      <w:pPr>
        <w:rPr>
          <w:rFonts w:hint="eastAsia" w:ascii="仿宋_GB2312" w:eastAsia="仿宋_GB2312" w:cs="仿宋_GB2312"/>
          <w:color w:val="000000" w:themeColor="text1"/>
          <w:sz w:val="32"/>
          <w:szCs w:val="32"/>
          <w:lang w:val="en-US" w:eastAsia="zh-CN"/>
        </w:rPr>
      </w:pPr>
    </w:p>
    <w:p>
      <w:pPr>
        <w:rPr>
          <w:rFonts w:hint="eastAsia" w:ascii="仿宋_GB2312" w:eastAsia="仿宋_GB2312" w:cs="仿宋_GB2312"/>
          <w:color w:val="000000" w:themeColor="text1"/>
          <w:sz w:val="32"/>
          <w:szCs w:val="32"/>
          <w:lang w:val="en-US" w:eastAsia="zh-CN"/>
        </w:rPr>
      </w:pPr>
    </w:p>
    <w:p>
      <w:pPr>
        <w:ind w:firstLine="3520" w:firstLineChars="1100"/>
        <w:rPr>
          <w:rFonts w:hint="eastAsia" w:ascii="仿宋_GB2312" w:eastAsia="仿宋_GB2312" w:cs="仿宋_GB2312"/>
          <w:color w:val="000000" w:themeColor="text1"/>
          <w:sz w:val="32"/>
          <w:szCs w:val="32"/>
          <w:lang w:val="en-US" w:eastAsia="zh-CN"/>
        </w:rPr>
      </w:pPr>
      <w:r>
        <w:rPr>
          <w:rFonts w:hint="eastAsia" w:ascii="仿宋_GB2312" w:eastAsia="仿宋_GB2312" w:cs="仿宋_GB2312"/>
          <w:color w:val="000000" w:themeColor="text1"/>
          <w:sz w:val="32"/>
          <w:szCs w:val="32"/>
          <w:lang w:val="en-US" w:eastAsia="zh-CN"/>
        </w:rPr>
        <w:t>茂县南新镇光华小学校</w:t>
      </w:r>
    </w:p>
    <w:p>
      <w:pPr>
        <w:ind w:firstLine="3840" w:firstLineChars="1200"/>
        <w:rPr>
          <w:rFonts w:ascii="仿宋_GB2312" w:eastAsia="仿宋_GB2312" w:cs="仿宋_GB2312"/>
          <w:sz w:val="32"/>
          <w:szCs w:val="32"/>
          <w:lang w:val="en-US" w:eastAsia="zh-CN"/>
        </w:rPr>
      </w:pPr>
      <w:r>
        <w:rPr>
          <w:rFonts w:hint="eastAsia" w:ascii="仿宋_GB2312" w:eastAsia="仿宋_GB2312" w:cs="仿宋_GB2312"/>
          <w:color w:val="000000" w:themeColor="text1"/>
          <w:sz w:val="32"/>
          <w:szCs w:val="32"/>
          <w:lang w:val="en-US" w:eastAsia="zh-CN"/>
        </w:rPr>
        <w:t>2026年4月6日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ialog . plain">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IzMWUwOTgzZGE3Njc1NzBmMWFiYjE5NjkyMmQxM2EifQ=="/>
  </w:docVars>
  <w:rsids>
    <w:rsidRoot w:val="00000000"/>
    <w:rsid w:val="000E7B1F"/>
    <w:rsid w:val="00A16BE5"/>
    <w:rsid w:val="00A83AD0"/>
    <w:rsid w:val="01BF37C7"/>
    <w:rsid w:val="0577726D"/>
    <w:rsid w:val="05976809"/>
    <w:rsid w:val="05C50C80"/>
    <w:rsid w:val="060E6ACB"/>
    <w:rsid w:val="078F4A42"/>
    <w:rsid w:val="07E0429F"/>
    <w:rsid w:val="086C6E18"/>
    <w:rsid w:val="08852948"/>
    <w:rsid w:val="090715AF"/>
    <w:rsid w:val="0A7F55A7"/>
    <w:rsid w:val="0DC7213B"/>
    <w:rsid w:val="0F19203C"/>
    <w:rsid w:val="134A0A16"/>
    <w:rsid w:val="139B3968"/>
    <w:rsid w:val="14BE790E"/>
    <w:rsid w:val="159B19FD"/>
    <w:rsid w:val="190661FC"/>
    <w:rsid w:val="198D78AF"/>
    <w:rsid w:val="19E17FAF"/>
    <w:rsid w:val="1EF328AA"/>
    <w:rsid w:val="1FD47FE6"/>
    <w:rsid w:val="1FF64400"/>
    <w:rsid w:val="20DA5ACF"/>
    <w:rsid w:val="231921B3"/>
    <w:rsid w:val="26D1527F"/>
    <w:rsid w:val="26DC3C24"/>
    <w:rsid w:val="2B93575F"/>
    <w:rsid w:val="2C4E2ECE"/>
    <w:rsid w:val="2C752B50"/>
    <w:rsid w:val="2FC33BD3"/>
    <w:rsid w:val="31374878"/>
    <w:rsid w:val="32546D64"/>
    <w:rsid w:val="35343281"/>
    <w:rsid w:val="36711141"/>
    <w:rsid w:val="37906A90"/>
    <w:rsid w:val="37C8447C"/>
    <w:rsid w:val="3848736B"/>
    <w:rsid w:val="3B530501"/>
    <w:rsid w:val="3CFB1C45"/>
    <w:rsid w:val="3D0C0967"/>
    <w:rsid w:val="3D363C36"/>
    <w:rsid w:val="3D483969"/>
    <w:rsid w:val="42440BA3"/>
    <w:rsid w:val="44EB3AD2"/>
    <w:rsid w:val="44ED72D0"/>
    <w:rsid w:val="450028FC"/>
    <w:rsid w:val="45D264C6"/>
    <w:rsid w:val="4780267D"/>
    <w:rsid w:val="482C45B3"/>
    <w:rsid w:val="484A2C8B"/>
    <w:rsid w:val="488F68F0"/>
    <w:rsid w:val="48BD16AF"/>
    <w:rsid w:val="492C413F"/>
    <w:rsid w:val="496438D9"/>
    <w:rsid w:val="4B337A07"/>
    <w:rsid w:val="4B756271"/>
    <w:rsid w:val="4C5D11DF"/>
    <w:rsid w:val="4C83051A"/>
    <w:rsid w:val="4CA50490"/>
    <w:rsid w:val="4FDD6193"/>
    <w:rsid w:val="50830AE8"/>
    <w:rsid w:val="52D90E94"/>
    <w:rsid w:val="536966BB"/>
    <w:rsid w:val="55020B76"/>
    <w:rsid w:val="586E6522"/>
    <w:rsid w:val="59BD150F"/>
    <w:rsid w:val="59F20A8D"/>
    <w:rsid w:val="5AC71F19"/>
    <w:rsid w:val="5B4517BC"/>
    <w:rsid w:val="5C074CC3"/>
    <w:rsid w:val="5ECC5D50"/>
    <w:rsid w:val="5F0674B4"/>
    <w:rsid w:val="62E23D94"/>
    <w:rsid w:val="62E55633"/>
    <w:rsid w:val="637010DC"/>
    <w:rsid w:val="64F46001"/>
    <w:rsid w:val="6549634D"/>
    <w:rsid w:val="66233125"/>
    <w:rsid w:val="67401089"/>
    <w:rsid w:val="675F45CE"/>
    <w:rsid w:val="689B6EBF"/>
    <w:rsid w:val="6AF705F9"/>
    <w:rsid w:val="6DB824E9"/>
    <w:rsid w:val="6FF70753"/>
    <w:rsid w:val="70180DF5"/>
    <w:rsid w:val="705636CC"/>
    <w:rsid w:val="71D40D4C"/>
    <w:rsid w:val="72EE22E1"/>
    <w:rsid w:val="73F13E37"/>
    <w:rsid w:val="74275AAB"/>
    <w:rsid w:val="7561323F"/>
    <w:rsid w:val="75FC4D15"/>
    <w:rsid w:val="78FB5758"/>
    <w:rsid w:val="7E635932"/>
    <w:rsid w:val="7E6B6157"/>
    <w:rsid w:val="80EE4F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 w:type="character" w:customStyle="1" w:styleId="11">
    <w:name w:val="font21"/>
    <w:basedOn w:val="8"/>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3121</Words>
  <Characters>3743</Characters>
  <Lines>200</Lines>
  <Paragraphs>71</Paragraphs>
  <TotalTime>17</TotalTime>
  <ScaleCrop>false</ScaleCrop>
  <LinksUpToDate>false</LinksUpToDate>
  <CharactersWithSpaces>3794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2026-03-23T13:40:00Z</cp:lastPrinted>
  <dcterms:modified xsi:type="dcterms:W3CDTF">2026-03-30T09:40:08Z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9D00302F04F747769E212A4210708B1D_12</vt:lpwstr>
  </property>
  <property fmtid="{D5CDD505-2E9C-101B-9397-08002B2CF9AE}" pid="4" name="KSOTemplateDocerSaveRecord">
    <vt:lpwstr>eyJoZGlkIjoiMjY5N2JmMDNjZDI1MGZiNTllMTBmODA1ZThhMDgwMjgifQ==</vt:lpwstr>
  </property>
</Properties>
</file>