
<file path=[Content_Types].xml><?xml version="1.0" encoding="utf-8"?>
<Types xmlns="http://schemas.openxmlformats.org/package/2006/content-types">
  <Default Extension="rels" ContentType="application/vnd.openxmlformats-package.relationships+xml"/>
  <Default Extension="xml" ContentType="application/xml"/>
  <Override PartName="/word/settings.xml" ContentType="application/vnd.openxmlformats-officedocument.wordprocessingml.settings+xml"/>
  <Override PartName="/word/header1.xml" ContentType="application/vnd.openxmlformats-officedocument.wordprocessingml.header+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body>
    <w:p>
      <w:pPr>
        <w:rPr>
          <w:rFonts w:ascii="黑体" w:eastAsia="黑体"/>
          <w:sz w:val="32"/>
          <w:szCs w:val="32"/>
        </w:rPr>
      </w:pPr>
      <w:r>
        <w:rPr>
          <w:rFonts w:ascii="黑体" w:eastAsia="黑体"/>
          <w:sz w:val="32"/>
          <w:szCs w:val="32"/>
        </w:rPr>
        <w:t>附件</w:t>
      </w:r>
      <w:r>
        <w:rPr>
          <w:rFonts w:ascii="黑体" w:eastAsia="黑体" w:hint="eastAsia"/>
          <w:sz w:val="32"/>
          <w:szCs w:val="32"/>
        </w:rPr>
        <w:t>2</w:t>
      </w:r>
    </w:p>
    <w:p/>
    <w:p/>
    <w:p/>
    <w:p>
      <w:pPr>
        <w:ind w:firstLineChars="500" w:firstLine="1050"/>
      </w:pPr>
    </w:p>
    <w:p>
      <w:pPr>
        <w:ind w:firstLineChars="500" w:firstLine="1050"/>
      </w:pPr>
    </w:p>
    <w:p>
      <w:pPr>
        <w:ind w:firstLineChars="400" w:firstLine="1760"/>
        <w:rPr>
          <w:rFonts w:ascii="黑体" w:eastAsia="黑体"/>
          <w:sz w:val="44"/>
          <w:szCs w:val="44"/>
        </w:rPr>
      </w:pPr>
    </w:p>
    <w:p>
      <w:pPr>
        <w:ind w:firstLineChars="400" w:firstLine="1760"/>
        <w:rPr>
          <w:rFonts w:ascii="黑体" w:eastAsia="黑体"/>
          <w:sz w:val="44"/>
          <w:szCs w:val="44"/>
        </w:rPr>
      </w:pPr>
    </w:p>
    <w:p>
      <w:pPr>
        <w:ind w:firstLineChars="400" w:firstLine="1760"/>
        <w:rPr>
          <w:rFonts w:ascii="黑体" w:eastAsia="黑体"/>
          <w:sz w:val="44"/>
          <w:szCs w:val="44"/>
        </w:rPr>
      </w:pPr>
    </w:p>
    <w:p>
      <w:pPr>
        <w:ind w:firstLineChars="400" w:firstLine="1760"/>
        <w:rPr>
          <w:rFonts w:ascii="黑体" w:eastAsia="黑体"/>
          <w:sz w:val="44"/>
          <w:szCs w:val="44"/>
        </w:rPr>
      </w:pPr>
    </w:p>
    <w:p>
      <w:pPr>
        <w:jc w:val="center"/>
        <w:rPr>
          <w:rFonts w:ascii="黑体" w:eastAsia="黑体"/>
          <w:sz w:val="44"/>
          <w:szCs w:val="44"/>
        </w:rPr>
      </w:pPr>
      <w:r>
        <w:rPr>
          <w:rFonts w:ascii="黑体" w:eastAsia="黑体" w:hint="eastAsia"/>
          <w:sz w:val="44"/>
          <w:szCs w:val="44"/>
        </w:rPr>
        <w:t>茂县</w:t>
      </w:r>
      <w:r>
        <w:rPr>
          <w:rFonts w:ascii="黑体" w:eastAsia="黑体" w:hint="eastAsia"/>
          <w:sz w:val="44"/>
          <w:szCs w:val="44"/>
          <w:lang w:val="en-US" w:eastAsia="zh-CN"/>
        </w:rPr>
        <w:t>城南幼儿园</w:t>
      </w:r>
      <w:r>
        <w:rPr>
          <w:rFonts w:ascii="黑体" w:eastAsia="黑体" w:hint="eastAsia"/>
          <w:sz w:val="44"/>
          <w:szCs w:val="44"/>
        </w:rPr>
        <w:t>部门</w:t>
      </w:r>
    </w:p>
    <w:p>
      <w:pPr>
        <w:jc w:val="center"/>
        <w:rPr>
          <w:rFonts w:ascii="黑体" w:eastAsia="黑体" w:hint="eastAsia"/>
          <w:sz w:val="44"/>
          <w:szCs w:val="44"/>
        </w:rPr>
      </w:pPr>
      <w:r>
        <w:rPr>
          <w:rFonts w:ascii="黑体" w:eastAsia="黑体"/>
          <w:sz w:val="44"/>
          <w:szCs w:val="44"/>
        </w:rPr>
        <w:t>2</w:t>
      </w:r>
      <w:r>
        <w:rPr>
          <w:rFonts w:ascii="黑体" w:eastAsia="黑体" w:hint="eastAsia"/>
          <w:sz w:val="44"/>
          <w:szCs w:val="44"/>
        </w:rPr>
        <w:t>02</w:t>
      </w:r>
      <w:r>
        <w:rPr>
          <w:rFonts w:ascii="黑体" w:eastAsia="黑体" w:hint="eastAsia"/>
          <w:sz w:val="44"/>
          <w:szCs w:val="44"/>
          <w:lang w:val="en-US" w:eastAsia="zh-CN"/>
        </w:rPr>
        <w:t>6</w:t>
      </w:r>
      <w:r>
        <w:rPr>
          <w:rFonts w:ascii="黑体" w:eastAsia="黑体" w:hint="eastAsia"/>
          <w:sz w:val="44"/>
          <w:szCs w:val="44"/>
        </w:rPr>
        <w:t>年部门预算</w:t>
      </w:r>
    </w:p>
    <w:p>
      <w:pPr>
        <w:jc w:val="center"/>
        <w:rPr>
          <w:rFonts w:ascii="黑体" w:eastAsia="黑体" w:hint="eastAsia"/>
          <w:sz w:val="44"/>
          <w:szCs w:val="44"/>
        </w:rPr>
      </w:pPr>
    </w:p>
    <w:p>
      <w:pPr>
        <w:jc w:val="both"/>
        <w:rPr>
          <w:rFonts w:ascii="黑体" w:eastAsia="黑体"/>
          <w:sz w:val="44"/>
          <w:szCs w:val="44"/>
          <w:lang w:val="en-US" w:eastAsia="zh-CN"/>
        </w:rPr>
      </w:pPr>
      <w:r>
        <w:rPr>
          <w:rFonts w:ascii="黑体" w:eastAsia="黑体" w:hint="eastAsia"/>
          <w:sz w:val="44"/>
          <w:szCs w:val="44"/>
          <w:lang w:val="en-US" w:eastAsia="zh-CN"/>
        </w:rPr>
        <w:t xml:space="preserve">            2026年4月3日</w:t>
      </w:r>
    </w:p>
    <w:p>
      <w:pPr>
        <w:ind w:firstLineChars="400" w:firstLine="1760"/>
        <w:rPr>
          <w:rFonts w:ascii="黑体" w:eastAsia="黑体"/>
          <w:sz w:val="44"/>
          <w:szCs w:val="44"/>
        </w:rPr>
      </w:pPr>
    </w:p>
    <w:p>
      <w:pPr>
        <w:ind w:firstLineChars="400" w:firstLine="1760"/>
        <w:rPr>
          <w:rFonts w:ascii="黑体" w:eastAsia="黑体"/>
          <w:sz w:val="44"/>
          <w:szCs w:val="44"/>
        </w:rPr>
      </w:pPr>
    </w:p>
    <w:p>
      <w:pPr>
        <w:ind w:firstLineChars="400" w:firstLine="1760"/>
        <w:rPr>
          <w:rFonts w:ascii="黑体" w:eastAsia="黑体"/>
          <w:sz w:val="44"/>
          <w:szCs w:val="44"/>
        </w:rPr>
      </w:pPr>
    </w:p>
    <w:p>
      <w:pPr>
        <w:ind w:firstLineChars="400" w:firstLine="1760"/>
        <w:rPr>
          <w:rFonts w:ascii="黑体" w:eastAsia="黑体"/>
          <w:sz w:val="44"/>
          <w:szCs w:val="44"/>
        </w:rPr>
      </w:pPr>
    </w:p>
    <w:p>
      <w:pPr>
        <w:ind w:firstLineChars="400" w:firstLine="1760"/>
        <w:rPr>
          <w:rFonts w:ascii="黑体" w:eastAsia="黑体"/>
          <w:sz w:val="44"/>
          <w:szCs w:val="44"/>
        </w:rPr>
      </w:pPr>
    </w:p>
    <w:p>
      <w:pPr>
        <w:ind w:firstLineChars="400" w:firstLine="1760"/>
        <w:rPr>
          <w:rFonts w:ascii="黑体" w:eastAsia="黑体"/>
          <w:sz w:val="44"/>
          <w:szCs w:val="44"/>
        </w:rPr>
      </w:pPr>
    </w:p>
    <w:p>
      <w:pPr>
        <w:ind w:firstLineChars="400" w:firstLine="1760"/>
        <w:rPr>
          <w:rFonts w:ascii="黑体" w:eastAsia="黑体"/>
          <w:sz w:val="44"/>
          <w:szCs w:val="44"/>
        </w:rPr>
      </w:pPr>
    </w:p>
    <w:p>
      <w:pPr>
        <w:ind w:firstLineChars="400" w:firstLine="1760"/>
        <w:rPr>
          <w:rFonts w:ascii="黑体" w:eastAsia="黑体"/>
          <w:sz w:val="44"/>
          <w:szCs w:val="44"/>
        </w:rPr>
      </w:pPr>
    </w:p>
    <w:p>
      <w:pPr>
        <w:ind w:firstLineChars="400" w:firstLine="1760"/>
        <w:rPr>
          <w:rFonts w:ascii="黑体" w:eastAsia="黑体"/>
          <w:sz w:val="44"/>
          <w:szCs w:val="44"/>
        </w:rPr>
      </w:pPr>
    </w:p>
    <w:p>
      <w:pPr>
        <w:ind w:firstLineChars="400" w:firstLine="1760"/>
        <w:rPr>
          <w:rFonts w:ascii="黑体" w:eastAsia="黑体"/>
          <w:sz w:val="44"/>
          <w:szCs w:val="44"/>
        </w:rPr>
      </w:pPr>
    </w:p>
    <w:p>
      <w:pPr>
        <w:ind w:firstLineChars="400" w:firstLine="1760"/>
        <w:rPr>
          <w:rFonts w:ascii="黑体" w:eastAsia="黑体"/>
          <w:sz w:val="44"/>
          <w:szCs w:val="44"/>
        </w:rPr>
      </w:pPr>
    </w:p>
    <w:p>
      <w:pPr>
        <w:rPr>
          <w:rFonts w:ascii="黑体" w:eastAsia="黑体"/>
          <w:sz w:val="44"/>
          <w:szCs w:val="44"/>
        </w:rPr>
      </w:pPr>
    </w:p>
    <w:p>
      <w:pPr>
        <w:ind w:firstLineChars="600" w:firstLine="3120"/>
        <w:rPr>
          <w:rFonts w:ascii="黑体" w:eastAsia="黑体"/>
          <w:sz w:val="52"/>
          <w:szCs w:val="52"/>
        </w:rPr>
      </w:pPr>
      <w:r>
        <w:rPr>
          <w:rFonts w:ascii="黑体" w:eastAsia="黑体" w:hint="eastAsia"/>
          <w:sz w:val="52"/>
          <w:szCs w:val="52"/>
        </w:rPr>
        <w:t>目录</w:t>
      </w:r>
    </w:p>
    <w:p>
      <w:pPr>
        <w:ind w:firstLineChars="700" w:firstLine="3080"/>
        <w:rPr>
          <w:rFonts w:ascii="黑体" w:eastAsia="黑体"/>
          <w:sz w:val="44"/>
          <w:szCs w:val="44"/>
        </w:rPr>
      </w:pPr>
    </w:p>
    <w:p>
      <w:pPr>
        <w:pStyle w:val="17"/>
        <w:ind w:firstLineChars="0" w:firstLine="0"/>
        <w:rPr>
          <w:rFonts w:ascii="黑体" w:eastAsia="黑体"/>
          <w:sz w:val="32"/>
          <w:szCs w:val="32"/>
        </w:rPr>
      </w:pPr>
      <w:r>
        <w:rPr>
          <w:rFonts w:ascii="黑体" w:eastAsia="黑体" w:hint="eastAsia"/>
          <w:sz w:val="32"/>
          <w:szCs w:val="32"/>
        </w:rPr>
        <w:t>一、基本职能及主要工作</w:t>
      </w:r>
    </w:p>
    <w:p>
      <w:pPr>
        <w:rPr>
          <w:rFonts w:ascii="楷体_GB2312" w:eastAsia="楷体_GB2312"/>
          <w:sz w:val="32"/>
          <w:szCs w:val="32"/>
        </w:rPr>
      </w:pPr>
      <w:r>
        <w:rPr>
          <w:rFonts w:ascii="楷体_GB2312" w:eastAsia="楷体_GB2312" w:hint="eastAsia"/>
          <w:sz w:val="32"/>
          <w:szCs w:val="32"/>
        </w:rPr>
        <w:t>（一）部门职能简介</w:t>
      </w:r>
    </w:p>
    <w:p>
      <w:pPr>
        <w:rPr>
          <w:rFonts w:ascii="楷体_GB2312" w:eastAsia="楷体_GB2312"/>
          <w:sz w:val="32"/>
          <w:szCs w:val="32"/>
        </w:rPr>
      </w:pPr>
      <w:r>
        <w:rPr>
          <w:rFonts w:ascii="楷体_GB2312" w:eastAsia="楷体_GB2312" w:hint="eastAsia"/>
          <w:sz w:val="32"/>
          <w:szCs w:val="32"/>
        </w:rPr>
        <w:t>（二）202</w:t>
      </w:r>
      <w:r>
        <w:rPr>
          <w:rFonts w:ascii="楷体_GB2312" w:eastAsia="楷体_GB2312" w:hint="eastAsia"/>
          <w:sz w:val="32"/>
          <w:szCs w:val="32"/>
          <w:lang w:val="en-US" w:eastAsia="zh-CN"/>
        </w:rPr>
        <w:t>6</w:t>
      </w:r>
      <w:r>
        <w:rPr>
          <w:rFonts w:ascii="楷体_GB2312" w:eastAsia="楷体_GB2312" w:hint="eastAsia"/>
          <w:sz w:val="32"/>
          <w:szCs w:val="32"/>
        </w:rPr>
        <w:t>年重点工作</w:t>
      </w:r>
    </w:p>
    <w:p>
      <w:pPr>
        <w:rPr>
          <w:rFonts w:ascii="黑体" w:eastAsia="黑体"/>
          <w:sz w:val="32"/>
          <w:szCs w:val="32"/>
        </w:rPr>
      </w:pPr>
      <w:r>
        <w:rPr>
          <w:rFonts w:ascii="黑体" w:eastAsia="黑体" w:hint="eastAsia"/>
          <w:sz w:val="32"/>
          <w:szCs w:val="32"/>
        </w:rPr>
        <w:t>二、部门预算单位构成</w:t>
      </w:r>
    </w:p>
    <w:p>
      <w:pPr>
        <w:rPr>
          <w:rFonts w:ascii="黑体" w:eastAsia="黑体"/>
          <w:sz w:val="32"/>
          <w:szCs w:val="32"/>
        </w:rPr>
      </w:pPr>
      <w:r>
        <w:rPr>
          <w:rFonts w:ascii="黑体" w:eastAsia="黑体" w:hint="eastAsia"/>
          <w:sz w:val="32"/>
          <w:szCs w:val="32"/>
        </w:rPr>
        <w:t>三、收支预算情况说明</w:t>
      </w:r>
    </w:p>
    <w:p>
      <w:pPr>
        <w:rPr>
          <w:rFonts w:ascii="楷体_GB2312" w:eastAsia="楷体_GB2312"/>
          <w:sz w:val="32"/>
          <w:szCs w:val="32"/>
        </w:rPr>
      </w:pPr>
      <w:r>
        <w:rPr>
          <w:rFonts w:ascii="楷体_GB2312" w:eastAsia="楷体_GB2312" w:hint="eastAsia"/>
          <w:sz w:val="32"/>
          <w:szCs w:val="32"/>
        </w:rPr>
        <w:t>（一）收入预算情况</w:t>
      </w:r>
    </w:p>
    <w:p>
      <w:pPr>
        <w:rPr>
          <w:rFonts w:ascii="楷体_GB2312" w:eastAsia="楷体_GB2312"/>
          <w:sz w:val="32"/>
          <w:szCs w:val="32"/>
        </w:rPr>
      </w:pPr>
      <w:r>
        <w:rPr>
          <w:rFonts w:ascii="楷体_GB2312" w:eastAsia="楷体_GB2312" w:hint="eastAsia"/>
          <w:sz w:val="32"/>
          <w:szCs w:val="32"/>
        </w:rPr>
        <w:t>（二）支出预算情况</w:t>
      </w:r>
    </w:p>
    <w:p>
      <w:pPr>
        <w:rPr>
          <w:rFonts w:ascii="黑体" w:eastAsia="黑体"/>
          <w:sz w:val="32"/>
          <w:szCs w:val="32"/>
        </w:rPr>
      </w:pPr>
      <w:r>
        <w:rPr>
          <w:rFonts w:ascii="黑体" w:eastAsia="黑体" w:hint="eastAsia"/>
          <w:sz w:val="32"/>
          <w:szCs w:val="32"/>
        </w:rPr>
        <w:t>四、财政拨款收支预算情况说明</w:t>
      </w:r>
    </w:p>
    <w:p>
      <w:pPr>
        <w:rPr>
          <w:rFonts w:ascii="黑体" w:eastAsia="黑体"/>
          <w:sz w:val="32"/>
          <w:szCs w:val="32"/>
        </w:rPr>
      </w:pPr>
      <w:r>
        <w:rPr>
          <w:rFonts w:ascii="黑体" w:eastAsia="黑体" w:hint="eastAsia"/>
          <w:sz w:val="32"/>
          <w:szCs w:val="32"/>
        </w:rPr>
        <w:t>五、一般公共预算当年拨款情况说明</w:t>
      </w:r>
    </w:p>
    <w:p>
      <w:pPr>
        <w:rPr>
          <w:rFonts w:ascii="黑体" w:eastAsia="黑体"/>
          <w:sz w:val="32"/>
          <w:szCs w:val="32"/>
        </w:rPr>
      </w:pPr>
      <w:r>
        <w:rPr>
          <w:rFonts w:ascii="楷体_GB2312" w:eastAsia="楷体_GB2312" w:hint="eastAsia"/>
          <w:sz w:val="32"/>
          <w:szCs w:val="32"/>
        </w:rPr>
        <w:t>（一）一般公共预算当年拨款规模变化情况</w:t>
        <w:br/>
        <w:t>（二）一般公共预算当年拨款结构情况</w:t>
        <w:br/>
        <w:t>（三）一般公共预算当年拨款具体使用情况</w:t>
      </w:r>
      <w:r>
        <w:rPr>
          <w:rFonts w:ascii="楷体_GB2312" w:eastAsia="楷体_GB2312" w:cs="宋体" w:hint="eastAsia"/>
          <w:kern w:val="0"/>
          <w:sz w:val="16"/>
          <w:szCs w:val="16"/>
        </w:rPr>
        <w:br/>
      </w:r>
      <w:r>
        <w:rPr>
          <w:rFonts w:ascii="黑体" w:eastAsia="黑体" w:hint="eastAsia"/>
          <w:sz w:val="32"/>
          <w:szCs w:val="32"/>
        </w:rPr>
        <w:t>六、一般公共预算基本支出情况说明</w:t>
      </w:r>
      <w:r>
        <w:rPr>
          <w:rFonts w:ascii="黑体" w:eastAsia="黑体"/>
          <w:sz w:val="32"/>
          <w:szCs w:val="32"/>
        </w:rPr>
        <w:br/>
      </w:r>
      <w:r>
        <w:rPr>
          <w:rFonts w:ascii="黑体" w:eastAsia="黑体" w:hint="eastAsia"/>
          <w:sz w:val="32"/>
          <w:szCs w:val="32"/>
        </w:rPr>
        <w:t>七、“三公”经费财政拨款预算安排情况说明</w:t>
      </w:r>
      <w:r>
        <w:rPr>
          <w:rFonts w:ascii="黑体" w:eastAsia="黑体"/>
          <w:sz w:val="32"/>
          <w:szCs w:val="32"/>
        </w:rPr>
        <w:br/>
      </w:r>
      <w:r>
        <w:rPr>
          <w:rFonts w:ascii="黑体" w:eastAsia="黑体" w:hint="eastAsia"/>
          <w:sz w:val="32"/>
          <w:szCs w:val="32"/>
        </w:rPr>
        <w:t>八、政府性基金预算支出情况说明</w:t>
      </w:r>
      <w:r>
        <w:rPr>
          <w:rFonts w:ascii="黑体" w:eastAsia="黑体"/>
          <w:sz w:val="32"/>
          <w:szCs w:val="32"/>
        </w:rPr>
        <w:br/>
      </w:r>
      <w:r>
        <w:rPr>
          <w:rFonts w:ascii="黑体" w:eastAsia="黑体" w:hint="eastAsia"/>
          <w:sz w:val="32"/>
          <w:szCs w:val="32"/>
        </w:rPr>
        <w:t>九、其他重要事项的情况说明</w:t>
      </w:r>
      <w:r>
        <w:rPr>
          <w:rFonts w:ascii="黑体" w:eastAsia="黑体"/>
          <w:sz w:val="32"/>
          <w:szCs w:val="32"/>
        </w:rPr>
        <w:br/>
      </w:r>
      <w:r>
        <w:rPr>
          <w:rFonts w:ascii="黑体" w:eastAsia="黑体" w:hint="eastAsia"/>
          <w:sz w:val="32"/>
          <w:szCs w:val="32"/>
        </w:rPr>
        <w:t>十、名称解释</w:t>
      </w:r>
    </w:p>
    <w:p>
      <w:pPr>
        <w:rPr>
          <w:rFonts w:ascii="黑体" w:eastAsia="黑体"/>
          <w:sz w:val="32"/>
          <w:szCs w:val="32"/>
        </w:rPr>
      </w:pPr>
    </w:p>
    <w:p>
      <w:pPr>
        <w:widowControl/>
        <w:shd w:val="clear" w:color="auto" w:fill="FFFFFF"/>
        <w:spacing w:before="100" w:beforeAutospacing="1" w:after="100" w:afterAutospacing="1" w:line="290" w:lineRule="atLeast"/>
        <w:ind w:right="300"/>
        <w:jc w:val="left"/>
        <w:rPr>
          <w:rFonts w:ascii="??" w:cs="宋体" w:hAnsi="??"/>
          <w:kern w:val="0"/>
          <w:sz w:val="12"/>
          <w:szCs w:val="12"/>
        </w:rPr>
      </w:pPr>
    </w:p>
    <w:p>
      <w:pPr>
        <w:pStyle w:val="17"/>
        <w:rPr>
          <w:rFonts w:ascii="黑体" w:eastAsia="黑体"/>
          <w:sz w:val="32"/>
          <w:szCs w:val="32"/>
        </w:rPr>
      </w:pPr>
      <w:r>
        <w:rPr>
          <w:rFonts w:ascii="黑体" w:eastAsia="黑体" w:hint="eastAsia"/>
          <w:sz w:val="32"/>
          <w:szCs w:val="32"/>
        </w:rPr>
        <w:t>一、基本职能及主要工作</w:t>
      </w:r>
    </w:p>
    <w:p>
      <w:pPr>
        <w:ind w:firstLineChars="200" w:firstLine="640"/>
        <w:rPr>
          <w:rFonts w:ascii="楷体_GB2312" w:eastAsia="楷体_GB2312"/>
          <w:b/>
          <w:sz w:val="32"/>
          <w:szCs w:val="32"/>
        </w:rPr>
      </w:pPr>
      <w:r>
        <w:rPr>
          <w:rFonts w:ascii="楷体_GB2312" w:eastAsia="楷体_GB2312" w:hint="eastAsia"/>
          <w:b/>
          <w:sz w:val="32"/>
          <w:szCs w:val="32"/>
        </w:rPr>
        <w:t>（一）部门职能简介</w:t>
      </w:r>
    </w:p>
    <w:p>
      <w:pPr>
        <w:widowControl/>
        <w:ind w:firstLineChars="200" w:firstLine="640"/>
        <w:rPr>
          <w:rFonts w:ascii="宋体" w:eastAsia="宋体" w:cs="宋体"/>
          <w:kern w:val="0"/>
          <w:sz w:val="24"/>
          <w:szCs w:val="24"/>
        </w:rPr>
      </w:pPr>
      <w:r>
        <w:rPr>
          <w:rFonts w:ascii="仿宋_GB2312" w:eastAsia="仿宋_GB2312" w:cs="宋体" w:hint="eastAsia"/>
          <w:color w:val="333333"/>
          <w:kern w:val="0"/>
          <w:sz w:val="32"/>
          <w:szCs w:val="32"/>
          <w:shd w:val="clear" w:color="auto" w:fill="FFFFFF"/>
        </w:rPr>
        <w:t>1.</w:t>
      </w:r>
      <w:r>
        <w:rPr>
          <w:rFonts w:ascii="仿宋_GB2312" w:eastAsia="仿宋_GB2312" w:cs="宋体" w:hint="eastAsia"/>
          <w:color w:val="333333"/>
          <w:kern w:val="0"/>
          <w:sz w:val="32"/>
          <w:szCs w:val="32"/>
          <w:shd w:val="clear" w:color="auto" w:fill="FFFFFF"/>
          <w:lang w:val="en-US" w:eastAsia="zh-CN"/>
        </w:rPr>
        <w:t>贯彻执行有关教育工作的法律法规和教育方针政策。为学龄前儿童实施保育教育服务。</w:t>
      </w:r>
      <w:r>
        <w:rPr>
          <w:rFonts w:ascii="仿宋_GB2312" w:eastAsia="仿宋_GB2312" w:cs="宋体" w:hint="eastAsia"/>
          <w:color w:val="333333"/>
          <w:kern w:val="0"/>
          <w:sz w:val="32"/>
          <w:szCs w:val="32"/>
          <w:shd w:val="clear" w:color="auto" w:fill="FFFFFF"/>
        </w:rPr>
        <w:t>按照法律和幼儿教育职业从业规定开展幼儿保教工作。</w:t>
      </w:r>
    </w:p>
    <w:p>
      <w:pPr>
        <w:widowControl/>
        <w:ind w:firstLineChars="200" w:firstLine="640"/>
        <w:jc w:val="left"/>
        <w:rPr>
          <w:rFonts w:ascii="仿宋_GB2312" w:eastAsia="仿宋_GB2312" w:cs="宋体"/>
          <w:color w:val="333333"/>
          <w:kern w:val="0"/>
          <w:sz w:val="32"/>
          <w:szCs w:val="32"/>
          <w:shd w:val="clear" w:color="auto" w:fill="FFFFFF"/>
        </w:rPr>
      </w:pPr>
      <w:r>
        <w:rPr>
          <w:rFonts w:ascii="仿宋_GB2312" w:eastAsia="仿宋_GB2312" w:cs="宋体" w:hint="eastAsia"/>
          <w:color w:val="333333"/>
          <w:kern w:val="0"/>
          <w:sz w:val="32"/>
          <w:szCs w:val="32"/>
          <w:shd w:val="clear" w:color="auto" w:fill="FFFFFF"/>
          <w:lang w:val="en-US" w:eastAsia="zh-CN"/>
        </w:rPr>
        <w:t>2.</w:t>
      </w:r>
      <w:r>
        <w:rPr>
          <w:rFonts w:ascii="仿宋_GB2312" w:eastAsia="仿宋_GB2312" w:cs="宋体"/>
          <w:color w:val="333333"/>
          <w:kern w:val="0"/>
          <w:sz w:val="32"/>
          <w:szCs w:val="32"/>
          <w:shd w:val="clear" w:color="auto" w:fill="FFFFFF"/>
        </w:rPr>
        <w:t>重点抓好校园安全</w:t>
      </w:r>
      <w:r>
        <w:rPr>
          <w:rFonts w:ascii="仿宋_GB2312" w:eastAsia="仿宋_GB2312" w:cs="宋体" w:hint="eastAsia"/>
          <w:color w:val="333333"/>
          <w:kern w:val="0"/>
          <w:sz w:val="32"/>
          <w:szCs w:val="32"/>
          <w:shd w:val="clear" w:color="auto" w:fill="FFFFFF"/>
        </w:rPr>
        <w:t>、</w:t>
      </w:r>
      <w:r>
        <w:rPr>
          <w:rFonts w:ascii="仿宋_GB2312" w:eastAsia="仿宋_GB2312" w:cs="宋体"/>
          <w:color w:val="333333"/>
          <w:kern w:val="0"/>
          <w:sz w:val="32"/>
          <w:szCs w:val="32"/>
          <w:shd w:val="clear" w:color="auto" w:fill="FFFFFF"/>
        </w:rPr>
        <w:t>食品卫生</w:t>
      </w:r>
      <w:r>
        <w:rPr>
          <w:rFonts w:ascii="仿宋_GB2312" w:eastAsia="仿宋_GB2312" w:cs="宋体" w:hint="eastAsia"/>
          <w:color w:val="333333"/>
          <w:kern w:val="0"/>
          <w:sz w:val="32"/>
          <w:szCs w:val="32"/>
          <w:shd w:val="clear" w:color="auto" w:fill="FFFFFF"/>
        </w:rPr>
        <w:t>，</w:t>
      </w:r>
      <w:r>
        <w:rPr>
          <w:rFonts w:ascii="仿宋_GB2312" w:eastAsia="仿宋_GB2312" w:cs="宋体"/>
          <w:color w:val="333333"/>
          <w:kern w:val="0"/>
          <w:sz w:val="32"/>
          <w:szCs w:val="32"/>
          <w:shd w:val="clear" w:color="auto" w:fill="FFFFFF"/>
        </w:rPr>
        <w:t>教育教学、卫生保健及膳食管理。</w:t>
      </w:r>
    </w:p>
    <w:p>
      <w:pPr>
        <w:widowControl/>
        <w:ind w:firstLineChars="200" w:firstLine="640"/>
        <w:rPr>
          <w:rFonts w:ascii="宋体" w:eastAsia="宋体" w:cs="宋体"/>
          <w:kern w:val="0"/>
          <w:sz w:val="24"/>
          <w:szCs w:val="24"/>
        </w:rPr>
      </w:pPr>
      <w:r>
        <w:rPr>
          <w:rFonts w:ascii="仿宋_GB2312" w:eastAsia="仿宋_GB2312" w:cs="宋体" w:hint="eastAsia"/>
          <w:color w:val="333333"/>
          <w:kern w:val="0"/>
          <w:sz w:val="32"/>
          <w:szCs w:val="32"/>
          <w:shd w:val="clear" w:color="auto" w:fill="FFFFFF"/>
          <w:lang w:val="en-US" w:eastAsia="zh-CN"/>
        </w:rPr>
        <w:t>3</w:t>
      </w:r>
      <w:r>
        <w:rPr>
          <w:rFonts w:ascii="仿宋_GB2312" w:eastAsia="仿宋_GB2312" w:cs="宋体" w:hint="eastAsia"/>
          <w:color w:val="333333"/>
          <w:kern w:val="0"/>
          <w:sz w:val="32"/>
          <w:szCs w:val="32"/>
          <w:shd w:val="clear" w:color="auto" w:fill="FFFFFF"/>
        </w:rPr>
        <w:t>.关心、爱护幼儿，尊重幼儿人格，制止有害于幼儿健康成长的行为和现象，促进幼儿全面发展。</w:t>
      </w:r>
    </w:p>
    <w:p>
      <w:pPr>
        <w:widowControl/>
        <w:ind w:firstLineChars="200" w:firstLine="640"/>
        <w:rPr>
          <w:rFonts w:ascii="仿宋_GB2312" w:eastAsia="仿宋_GB2312"/>
          <w:sz w:val="32"/>
          <w:szCs w:val="32"/>
          <w:lang w:val="en-US" w:eastAsia="zh-CN"/>
        </w:rPr>
      </w:pPr>
      <w:r>
        <w:rPr>
          <w:rFonts w:ascii="仿宋_GB2312" w:eastAsia="仿宋_GB2312" w:cs="宋体" w:hint="eastAsia"/>
          <w:color w:val="333333"/>
          <w:kern w:val="0"/>
          <w:sz w:val="32"/>
          <w:szCs w:val="32"/>
          <w:shd w:val="clear" w:color="auto" w:fill="FFFFFF"/>
          <w:lang w:val="en-US" w:eastAsia="zh-CN"/>
        </w:rPr>
        <w:t>4</w:t>
      </w:r>
      <w:r>
        <w:rPr>
          <w:rFonts w:ascii="仿宋_GB2312" w:eastAsia="仿宋_GB2312" w:cs="宋体" w:hint="eastAsia"/>
          <w:color w:val="333333"/>
          <w:kern w:val="0"/>
          <w:sz w:val="32"/>
          <w:szCs w:val="32"/>
          <w:shd w:val="clear" w:color="auto" w:fill="FFFFFF"/>
        </w:rPr>
        <w:t>.</w:t>
      </w:r>
      <w:r>
        <w:rPr>
          <w:rFonts w:ascii="仿宋_GB2312" w:eastAsia="仿宋_GB2312" w:cs="宋体"/>
          <w:color w:val="333333"/>
          <w:kern w:val="0"/>
          <w:sz w:val="32"/>
          <w:szCs w:val="32"/>
          <w:shd w:val="clear" w:color="auto" w:fill="FFFFFF"/>
        </w:rPr>
        <w:t>开展教育教学工作,保障幼儿身心健康成长</w:t>
      </w:r>
      <w:r>
        <w:rPr>
          <w:rFonts w:ascii="仿宋_GB2312" w:eastAsia="仿宋_GB2312" w:cs="宋体" w:hint="eastAsia"/>
          <w:color w:val="333333"/>
          <w:kern w:val="0"/>
          <w:sz w:val="32"/>
          <w:szCs w:val="32"/>
          <w:shd w:val="clear" w:color="auto" w:fill="FFFFFF"/>
        </w:rPr>
        <w:t>。</w:t>
      </w:r>
    </w:p>
    <w:p>
      <w:pPr>
        <w:ind w:firstLineChars="200" w:firstLine="640"/>
        <w:rPr>
          <w:rFonts w:ascii="楷体_GB2312" w:eastAsia="楷体_GB2312" w:hint="eastAsia"/>
          <w:b/>
          <w:sz w:val="32"/>
          <w:szCs w:val="32"/>
        </w:rPr>
      </w:pPr>
      <w:r>
        <w:rPr>
          <w:rFonts w:ascii="楷体_GB2312" w:eastAsia="楷体_GB2312" w:hint="eastAsia"/>
          <w:b/>
          <w:sz w:val="32"/>
          <w:szCs w:val="32"/>
        </w:rPr>
        <w:t>（二）202</w:t>
      </w:r>
      <w:r>
        <w:rPr>
          <w:rFonts w:ascii="楷体_GB2312" w:eastAsia="楷体_GB2312" w:hint="eastAsia"/>
          <w:b/>
          <w:sz w:val="32"/>
          <w:szCs w:val="32"/>
          <w:lang w:val="en-US" w:eastAsia="zh-CN"/>
        </w:rPr>
        <w:t>6</w:t>
      </w:r>
      <w:r>
        <w:rPr>
          <w:rFonts w:ascii="楷体_GB2312" w:eastAsia="楷体_GB2312" w:hint="eastAsia"/>
          <w:b/>
          <w:sz w:val="32"/>
          <w:szCs w:val="32"/>
        </w:rPr>
        <w:t>年重点工作</w:t>
      </w:r>
    </w:p>
    <w:p>
      <w:pPr>
        <w:ind w:firstLineChars="200" w:firstLine="640"/>
        <w:rPr>
          <w:rFonts w:ascii="仿宋_GB2312" w:eastAsia="仿宋_GB2312" w:cs="仿宋_GB2312" w:hint="eastAsia"/>
          <w:b/>
          <w:sz w:val="32"/>
          <w:szCs w:val="32"/>
        </w:rPr>
      </w:pPr>
      <w:r>
        <w:rPr>
          <w:rFonts w:ascii="仿宋_GB2312" w:eastAsia="仿宋_GB2312" w:cs="仿宋_GB2312" w:hint="eastAsia"/>
          <w:b w:val="0"/>
          <w:bCs/>
          <w:sz w:val="32"/>
          <w:szCs w:val="32"/>
        </w:rPr>
        <w:t>聚焦保教质量提升，优化课程游戏化实施路径；加强师资梯队建设，深化园本教研实效；推进家园社协同育人，构建共育生态圈；严守安全健康底线，完善精细化管理机制；科学统筹经费使用，保障园所可持续、高质量发展。</w:t>
      </w:r>
    </w:p>
    <w:p>
      <w:pPr>
        <w:pStyle w:val="17"/>
        <w:numPr>
          <w:ilvl w:val="0"/>
          <w:numId w:val="1"/>
        </w:numPr>
        <w:ind w:firstLineChars="0"/>
        <w:rPr>
          <w:rFonts w:ascii="黑体" w:eastAsia="黑体"/>
          <w:sz w:val="32"/>
          <w:szCs w:val="32"/>
        </w:rPr>
      </w:pPr>
      <w:r>
        <w:rPr>
          <w:rFonts w:ascii="黑体" w:eastAsia="黑体" w:hint="eastAsia"/>
          <w:sz w:val="32"/>
          <w:szCs w:val="32"/>
        </w:rPr>
        <w:t>部门预算单位构成</w:t>
      </w:r>
    </w:p>
    <w:p>
      <w:pPr>
        <w:ind w:firstLineChars="200" w:firstLine="640"/>
        <w:rPr>
          <w:rFonts w:ascii="黑体" w:eastAsia="黑体"/>
          <w:sz w:val="32"/>
          <w:szCs w:val="32"/>
        </w:rPr>
      </w:pPr>
      <w:r>
        <w:rPr>
          <w:rFonts w:ascii="仿宋_GB2312" w:eastAsia="仿宋_GB2312" w:hint="eastAsia"/>
          <w:sz w:val="32"/>
          <w:szCs w:val="32"/>
        </w:rPr>
        <w:t>茂县</w:t>
      </w:r>
      <w:r>
        <w:rPr>
          <w:rFonts w:ascii="仿宋_GB2312" w:eastAsia="仿宋_GB2312" w:hint="eastAsia"/>
          <w:sz w:val="32"/>
          <w:szCs w:val="32"/>
          <w:lang w:eastAsia="zh-CN"/>
        </w:rPr>
        <w:t>城南</w:t>
      </w:r>
      <w:r>
        <w:rPr>
          <w:rFonts w:ascii="仿宋_GB2312" w:eastAsia="仿宋_GB2312" w:hint="eastAsia"/>
          <w:sz w:val="32"/>
          <w:szCs w:val="32"/>
        </w:rPr>
        <w:t>幼儿园</w:t>
      </w:r>
      <w:r>
        <w:rPr>
          <w:rFonts w:ascii="仿宋_GB2312" w:eastAsia="仿宋_GB2312" w:hint="eastAsia"/>
          <w:sz w:val="32"/>
          <w:szCs w:val="32"/>
          <w:lang w:val="en-US" w:eastAsia="zh-CN"/>
        </w:rPr>
        <w:t>是教育局下</w:t>
      </w:r>
      <w:r>
        <w:rPr>
          <w:rFonts w:ascii="仿宋_GB2312" w:eastAsia="仿宋_GB2312" w:hint="eastAsia"/>
          <w:sz w:val="32"/>
          <w:szCs w:val="32"/>
        </w:rPr>
        <w:t>属二级预算单位</w:t>
      </w:r>
      <w:r>
        <w:rPr>
          <w:rFonts w:ascii="仿宋_GB2312" w:eastAsia="仿宋_GB2312" w:hint="eastAsia"/>
          <w:sz w:val="32"/>
          <w:szCs w:val="32"/>
          <w:lang w:eastAsia="zh-CN"/>
        </w:rPr>
        <w:t>，</w:t>
      </w:r>
      <w:r>
        <w:rPr>
          <w:rFonts w:ascii="仿宋_GB2312" w:eastAsia="仿宋_GB2312" w:hint="eastAsia"/>
          <w:sz w:val="32"/>
          <w:szCs w:val="32"/>
          <w:lang w:val="en-US" w:eastAsia="zh-CN"/>
        </w:rPr>
        <w:t>其中：参照公务员法管理的事业单位0个，其他事业单位0个。</w:t>
      </w:r>
    </w:p>
    <w:p>
      <w:pPr>
        <w:pStyle w:val="17"/>
        <w:ind w:left="720" w:firstLineChars="0" w:firstLine="0"/>
        <w:rPr>
          <w:rFonts w:ascii="黑体" w:eastAsia="黑体"/>
          <w:sz w:val="32"/>
          <w:szCs w:val="32"/>
        </w:rPr>
      </w:pPr>
      <w:r>
        <w:rPr>
          <w:rFonts w:ascii="黑体" w:eastAsia="黑体" w:hint="eastAsia"/>
          <w:sz w:val="32"/>
          <w:szCs w:val="32"/>
        </w:rPr>
        <w:t>三、收支预算情况说明</w:t>
      </w:r>
    </w:p>
    <w:p>
      <w:pPr>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rPr>
          <w:rFonts w:ascii="楷体_GB2312" w:eastAsia="楷体_GB2312" w:hint="eastAsia"/>
          <w:b/>
          <w:sz w:val="32"/>
          <w:szCs w:val="32"/>
        </w:rPr>
      </w:pPr>
      <w:r>
        <w:rPr>
          <w:rFonts w:ascii="仿宋_GB2312" w:eastAsia="仿宋_GB2312"/>
          <w:sz w:val="32"/>
          <w:szCs w:val="32"/>
        </w:rPr>
        <w:t>按照综合预算的原则，</w:t>
      </w:r>
      <w:r>
        <w:rPr>
          <w:rFonts w:ascii="仿宋_GB2312" w:eastAsia="仿宋_GB2312" w:hint="eastAsia"/>
          <w:sz w:val="32"/>
          <w:szCs w:val="32"/>
          <w:lang w:val="en-US" w:eastAsia="zh-CN"/>
        </w:rPr>
        <w:t>茂县城南幼儿园</w:t>
      </w:r>
      <w:r>
        <w:rPr>
          <w:rFonts w:ascii="仿宋_GB2312" w:eastAsia="仿宋_GB2312"/>
          <w:sz w:val="32"/>
          <w:szCs w:val="32"/>
        </w:rPr>
        <w:t>所有收入和支出均纳入部门预算管理。收入包括：一般公共预算拨款收入</w:t>
      </w:r>
      <w:r>
        <w:rPr>
          <w:rFonts w:ascii="仿宋_GB2312" w:eastAsia="仿宋_GB2312" w:hint="eastAsia"/>
          <w:sz w:val="32"/>
          <w:szCs w:val="32"/>
        </w:rPr>
        <w:t>7441903.79</w:t>
      </w:r>
      <w:r>
        <w:rPr>
          <w:rFonts w:ascii="仿宋_GB2312" w:eastAsia="仿宋_GB2312"/>
          <w:sz w:val="32"/>
          <w:szCs w:val="32"/>
        </w:rPr>
        <w:t>元；支出包括：</w:t>
      </w:r>
      <w:r>
        <w:rPr>
          <w:rFonts w:ascii="仿宋_GB2312" w:eastAsia="仿宋_GB2312" w:hint="eastAsia"/>
          <w:sz w:val="32"/>
          <w:szCs w:val="32"/>
          <w:lang w:val="en-US" w:eastAsia="zh-CN"/>
        </w:rPr>
        <w:t>教育支出5389187.93元，</w:t>
      </w:r>
      <w:r>
        <w:rPr>
          <w:rFonts w:ascii="仿宋_GB2312" w:eastAsia="仿宋_GB2312"/>
          <w:sz w:val="32"/>
          <w:szCs w:val="32"/>
        </w:rPr>
        <w:t>社会保障和就业支出</w:t>
      </w:r>
      <w:r>
        <w:rPr>
          <w:rFonts w:ascii="仿宋_GB2312" w:eastAsia="仿宋_GB2312" w:hint="eastAsia"/>
          <w:sz w:val="32"/>
          <w:szCs w:val="32"/>
        </w:rPr>
        <w:t>1069832.8</w:t>
      </w:r>
      <w:r>
        <w:rPr>
          <w:rFonts w:ascii="仿宋_GB2312" w:eastAsia="仿宋_GB2312" w:hint="eastAsia"/>
          <w:sz w:val="32"/>
          <w:szCs w:val="32"/>
          <w:lang w:val="en-US" w:eastAsia="zh-CN"/>
        </w:rPr>
        <w:t>0</w:t>
      </w:r>
      <w:r>
        <w:rPr>
          <w:rFonts w:ascii="仿宋_GB2312" w:eastAsia="仿宋_GB2312"/>
          <w:sz w:val="32"/>
          <w:szCs w:val="32"/>
        </w:rPr>
        <w:t>元，</w:t>
      </w:r>
      <w:r>
        <w:rPr>
          <w:rFonts w:ascii="仿宋_GB2312" w:eastAsia="仿宋_GB2312" w:hint="eastAsia"/>
          <w:sz w:val="32"/>
          <w:szCs w:val="32"/>
        </w:rPr>
        <w:t>卫生健康</w:t>
      </w:r>
      <w:r>
        <w:rPr>
          <w:rFonts w:ascii="仿宋_GB2312" w:eastAsia="仿宋_GB2312"/>
          <w:sz w:val="32"/>
          <w:szCs w:val="32"/>
        </w:rPr>
        <w:t>支出</w:t>
      </w:r>
      <w:r>
        <w:rPr>
          <w:rFonts w:ascii="仿宋_GB2312" w:eastAsia="仿宋_GB2312" w:hint="eastAsia"/>
          <w:sz w:val="32"/>
          <w:szCs w:val="32"/>
        </w:rPr>
        <w:t>413087.06</w:t>
      </w:r>
      <w:r>
        <w:rPr>
          <w:rFonts w:ascii="仿宋_GB2312" w:eastAsia="仿宋_GB2312"/>
          <w:sz w:val="32"/>
          <w:szCs w:val="32"/>
        </w:rPr>
        <w:t>元，住房保障支出</w:t>
      </w:r>
      <w:r>
        <w:rPr>
          <w:rFonts w:ascii="仿宋_GB2312" w:eastAsia="仿宋_GB2312" w:hint="eastAsia"/>
          <w:sz w:val="32"/>
          <w:szCs w:val="32"/>
        </w:rPr>
        <w:t>569796</w:t>
      </w:r>
      <w:r>
        <w:rPr>
          <w:rFonts w:ascii="仿宋_GB2312" w:eastAsia="仿宋_GB2312" w:hint="eastAsia"/>
          <w:sz w:val="32"/>
          <w:szCs w:val="32"/>
          <w:lang w:val="en-US" w:eastAsia="zh-CN"/>
        </w:rPr>
        <w:t>.00</w:t>
      </w:r>
      <w:r>
        <w:rPr>
          <w:rFonts w:ascii="仿宋_GB2312" w:eastAsia="仿宋_GB2312"/>
          <w:sz w:val="32"/>
          <w:szCs w:val="32"/>
        </w:rPr>
        <w:t>元。</w:t>
      </w:r>
      <w:r>
        <w:rPr>
          <w:rFonts w:ascii="仿宋_GB2312" w:eastAsia="仿宋_GB2312" w:hint="eastAsia"/>
          <w:sz w:val="32"/>
          <w:szCs w:val="32"/>
        </w:rPr>
        <w:t>茂县</w:t>
      </w:r>
      <w:r>
        <w:rPr>
          <w:rFonts w:ascii="仿宋_GB2312" w:eastAsia="仿宋_GB2312" w:hint="eastAsia"/>
          <w:sz w:val="32"/>
          <w:szCs w:val="32"/>
          <w:lang w:eastAsia="zh-CN"/>
        </w:rPr>
        <w:t>城南</w:t>
      </w:r>
      <w:r>
        <w:rPr>
          <w:rFonts w:ascii="仿宋_GB2312" w:eastAsia="仿宋_GB2312" w:hint="eastAsia"/>
          <w:sz w:val="32"/>
          <w:szCs w:val="32"/>
        </w:rPr>
        <w:t>幼儿园</w:t>
      </w:r>
      <w:r>
        <w:rPr>
          <w:rFonts w:ascii="仿宋_GB2312" w:eastAsia="仿宋_GB2312" w:hint="eastAsia"/>
          <w:sz w:val="32"/>
          <w:szCs w:val="32"/>
          <w:lang w:eastAsia="zh-CN"/>
        </w:rPr>
        <w:t>202</w:t>
      </w:r>
      <w:r>
        <w:rPr>
          <w:rFonts w:ascii="仿宋_GB2312" w:eastAsia="仿宋_GB2312" w:hint="eastAsia"/>
          <w:sz w:val="32"/>
          <w:szCs w:val="32"/>
          <w:lang w:val="en-US" w:eastAsia="zh-CN"/>
        </w:rPr>
        <w:t>6</w:t>
      </w:r>
      <w:r>
        <w:rPr>
          <w:rFonts w:ascii="仿宋_GB2312" w:eastAsia="仿宋_GB2312"/>
          <w:sz w:val="32"/>
          <w:szCs w:val="32"/>
        </w:rPr>
        <w:t>年收支总预算</w:t>
      </w:r>
      <w:r>
        <w:rPr>
          <w:rFonts w:ascii="仿宋_GB2312" w:eastAsia="仿宋_GB2312" w:hint="eastAsia"/>
          <w:sz w:val="32"/>
          <w:szCs w:val="32"/>
        </w:rPr>
        <w:t>7441903.79</w:t>
      </w:r>
      <w:r>
        <w:rPr>
          <w:rFonts w:ascii="仿宋_GB2312" w:eastAsia="仿宋_GB2312"/>
          <w:sz w:val="32"/>
          <w:szCs w:val="32"/>
        </w:rPr>
        <w:t>元,</w:t>
      </w:r>
      <w:r>
        <w:rPr>
          <w:rFonts w:ascii="仿宋_GB2312" w:eastAsia="仿宋_GB2312" w:hint="eastAsia"/>
          <w:sz w:val="32"/>
          <w:szCs w:val="32"/>
          <w:lang w:val="en-US" w:eastAsia="zh-CN"/>
        </w:rPr>
        <w:t>较</w:t>
      </w:r>
      <w:r>
        <w:rPr>
          <w:rFonts w:ascii="仿宋_GB2312" w:eastAsia="仿宋_GB2312"/>
          <w:sz w:val="32"/>
          <w:szCs w:val="32"/>
        </w:rPr>
        <w:t>20</w:t>
      </w:r>
      <w:r>
        <w:rPr>
          <w:rFonts w:ascii="仿宋_GB2312" w:eastAsia="仿宋_GB2312" w:hint="eastAsia"/>
          <w:sz w:val="32"/>
          <w:szCs w:val="32"/>
        </w:rPr>
        <w:t>2</w:t>
      </w:r>
      <w:r>
        <w:rPr>
          <w:rFonts w:ascii="仿宋_GB2312" w:eastAsia="仿宋_GB2312" w:hint="eastAsia"/>
          <w:sz w:val="32"/>
          <w:szCs w:val="32"/>
          <w:lang w:val="en-US" w:eastAsia="zh-CN"/>
        </w:rPr>
        <w:t>5</w:t>
      </w:r>
      <w:r>
        <w:rPr>
          <w:rFonts w:ascii="仿宋_GB2312" w:eastAsia="仿宋_GB2312"/>
          <w:sz w:val="32"/>
          <w:szCs w:val="32"/>
        </w:rPr>
        <w:t>年收支预算总数</w:t>
      </w:r>
      <w:r>
        <w:rPr>
          <w:rFonts w:ascii="仿宋_GB2312" w:eastAsia="仿宋_GB2312" w:hint="eastAsia"/>
          <w:sz w:val="32"/>
          <w:szCs w:val="32"/>
          <w:lang w:val="en-US" w:eastAsia="zh-CN"/>
        </w:rPr>
        <w:t>增加641697.37</w:t>
      </w:r>
      <w:r>
        <w:rPr>
          <w:rFonts w:ascii="仿宋_GB2312" w:eastAsia="仿宋_GB2312"/>
          <w:sz w:val="32"/>
          <w:szCs w:val="32"/>
        </w:rPr>
        <w:t>元，主要原因</w:t>
      </w:r>
      <w:r>
        <w:rPr>
          <w:rFonts w:ascii="仿宋_GB2312" w:eastAsia="仿宋_GB2312" w:hint="eastAsia"/>
          <w:sz w:val="32"/>
          <w:szCs w:val="32"/>
          <w:lang w:val="en-US" w:eastAsia="zh-CN"/>
        </w:rPr>
        <w:t>是</w:t>
      </w:r>
      <w:r>
        <w:rPr>
          <w:rFonts w:ascii="仿宋_GB2312" w:eastAsia="仿宋_GB2312"/>
          <w:sz w:val="32"/>
          <w:szCs w:val="32"/>
        </w:rPr>
        <w:t>:</w:t>
      </w:r>
      <w:r>
        <w:rPr>
          <w:rFonts w:ascii="仿宋_GB2312" w:eastAsia="仿宋_GB2312" w:hint="eastAsia"/>
          <w:sz w:val="32"/>
          <w:szCs w:val="32"/>
        </w:rPr>
        <w:t>教育支出</w:t>
      </w:r>
      <w:r>
        <w:rPr>
          <w:rFonts w:ascii="仿宋_GB2312" w:eastAsia="仿宋_GB2312" w:hint="eastAsia"/>
          <w:sz w:val="32"/>
          <w:szCs w:val="32"/>
          <w:lang w:val="en-US" w:eastAsia="zh-CN"/>
        </w:rPr>
        <w:t>增加,人员增加</w:t>
      </w:r>
      <w:r>
        <w:rPr>
          <w:rFonts w:ascii="仿宋_GB2312" w:eastAsia="仿宋_GB2312" w:hint="eastAsia"/>
          <w:sz w:val="32"/>
          <w:szCs w:val="32"/>
        </w:rPr>
        <w:t>。</w:t>
      </w:r>
    </w:p>
    <w:p>
      <w:pPr>
        <w:spacing w:line="560" w:lineRule="exact"/>
        <w:ind w:firstLineChars="200" w:firstLine="640"/>
        <w:rPr>
          <w:rFonts w:ascii="楷体_GB2312" w:eastAsia="楷体_GB2312" w:cs="楷体_GB2312"/>
          <w:b/>
          <w:bCs/>
          <w:sz w:val="32"/>
          <w:szCs w:val="32"/>
        </w:rPr>
      </w:pPr>
      <w:r>
        <w:rPr>
          <w:rFonts w:ascii="楷体_GB2312" w:eastAsia="楷体_GB2312" w:hint="eastAsia"/>
          <w:b/>
          <w:sz w:val="32"/>
          <w:szCs w:val="32"/>
        </w:rPr>
        <w:t>（一）收入预算情况</w:t>
      </w:r>
    </w:p>
    <w:p>
      <w:pPr>
        <w:rPr>
          <w:rFonts w:ascii="仿宋_GB2312" w:eastAsia="仿宋_GB2312"/>
          <w:sz w:val="32"/>
          <w:szCs w:val="32"/>
        </w:rPr>
      </w:pPr>
      <w:r>
        <w:rPr>
          <w:rFonts w:ascii="仿宋_GB2312" w:eastAsia="仿宋_GB2312"/>
          <w:sz w:val="32"/>
          <w:szCs w:val="32"/>
        </w:rPr>
        <w:t>　　</w:t>
      </w:r>
      <w:r>
        <w:rPr>
          <w:rFonts w:ascii="仿宋_GB2312" w:eastAsia="仿宋_GB2312" w:hint="eastAsia"/>
          <w:sz w:val="32"/>
          <w:szCs w:val="32"/>
        </w:rPr>
        <w:t>202</w:t>
      </w:r>
      <w:r>
        <w:rPr>
          <w:rFonts w:ascii="仿宋_GB2312" w:eastAsia="仿宋_GB2312" w:hint="eastAsia"/>
          <w:sz w:val="32"/>
          <w:szCs w:val="32"/>
          <w:lang w:val="en-US" w:eastAsia="zh-CN"/>
        </w:rPr>
        <w:t>6</w:t>
      </w:r>
      <w:r>
        <w:rPr>
          <w:rFonts w:ascii="仿宋_GB2312" w:eastAsia="仿宋_GB2312"/>
          <w:sz w:val="32"/>
          <w:szCs w:val="32"/>
        </w:rPr>
        <w:t>年收入预算</w:t>
      </w:r>
      <w:r>
        <w:rPr>
          <w:rFonts w:ascii="仿宋_GB2312" w:eastAsia="仿宋_GB2312" w:hint="eastAsia"/>
          <w:color w:val="auto"/>
          <w:sz w:val="32"/>
          <w:szCs w:val="32"/>
          <w:lang w:eastAsia="zh-CN"/>
        </w:rPr>
        <w:t>7</w:t>
      </w:r>
      <w:r>
        <w:rPr>
          <w:rFonts w:ascii="仿宋_GB2312" w:eastAsia="仿宋_GB2312" w:hint="eastAsia"/>
          <w:color w:val="auto"/>
          <w:sz w:val="32"/>
          <w:szCs w:val="32"/>
          <w:lang w:val="en-US" w:eastAsia="zh-CN"/>
        </w:rPr>
        <w:t>441903.79</w:t>
      </w:r>
      <w:r>
        <w:rPr>
          <w:rFonts w:ascii="仿宋_GB2312" w:eastAsia="仿宋_GB2312"/>
          <w:sz w:val="32"/>
          <w:szCs w:val="32"/>
        </w:rPr>
        <w:t>元；一般公共预算拨款收入</w:t>
      </w:r>
      <w:r>
        <w:rPr>
          <w:rFonts w:ascii="仿宋_GB2312" w:eastAsia="仿宋_GB2312" w:hint="eastAsia"/>
          <w:color w:val="auto"/>
          <w:sz w:val="32"/>
          <w:szCs w:val="32"/>
          <w:lang w:eastAsia="zh-CN"/>
        </w:rPr>
        <w:t>7</w:t>
      </w:r>
      <w:r>
        <w:rPr>
          <w:rFonts w:ascii="仿宋_GB2312" w:eastAsia="仿宋_GB2312" w:hint="eastAsia"/>
          <w:color w:val="auto"/>
          <w:sz w:val="32"/>
          <w:szCs w:val="32"/>
          <w:lang w:val="en-US" w:eastAsia="zh-CN"/>
        </w:rPr>
        <w:t>441903.79</w:t>
      </w:r>
      <w:r>
        <w:rPr>
          <w:rFonts w:ascii="仿宋_GB2312" w:eastAsia="仿宋_GB2312"/>
          <w:sz w:val="32"/>
          <w:szCs w:val="32"/>
        </w:rPr>
        <w:t>元，占</w:t>
      </w:r>
      <w:r>
        <w:rPr>
          <w:rFonts w:ascii="仿宋_GB2312" w:eastAsia="仿宋_GB2312" w:hint="eastAsia"/>
          <w:sz w:val="32"/>
          <w:szCs w:val="32"/>
          <w:lang w:val="en-US" w:eastAsia="zh-CN"/>
        </w:rPr>
        <w:t>100</w:t>
      </w:r>
      <w:r>
        <w:rPr>
          <w:rFonts w:ascii="仿宋_GB2312" w:eastAsia="仿宋_GB2312"/>
          <w:sz w:val="32"/>
          <w:szCs w:val="32"/>
        </w:rPr>
        <w:t>%。</w:t>
      </w:r>
    </w:p>
    <w:p>
      <w:pPr>
        <w:spacing w:line="560" w:lineRule="exact"/>
        <w:ind w:firstLineChars="200" w:firstLine="640"/>
        <w:rPr>
          <w:rFonts w:ascii="楷体_GB2312" w:eastAsia="楷体_GB2312" w:cs="楷体_GB2312"/>
          <w:b/>
          <w:bCs/>
          <w:sz w:val="32"/>
          <w:szCs w:val="32"/>
        </w:rPr>
      </w:pPr>
      <w:r>
        <w:rPr>
          <w:rFonts w:ascii="楷体_GB2312" w:eastAsia="楷体_GB2312" w:cs="仿宋_GB2312" w:hint="eastAsia"/>
          <w:b/>
          <w:sz w:val="32"/>
          <w:szCs w:val="32"/>
        </w:rPr>
        <w:t>（二）支出预算情况</w:t>
      </w:r>
    </w:p>
    <w:p>
      <w:pPr>
        <w:rPr>
          <w:rFonts w:ascii="仿宋_GB2312" w:eastAsia="仿宋_GB2312"/>
          <w:vanish/>
          <w:sz w:val="32"/>
          <w:szCs w:val="32"/>
        </w:rPr>
      </w:pPr>
      <w:r>
        <w:rPr>
          <w:rFonts w:ascii="仿宋_GB2312" w:eastAsia="仿宋_GB2312"/>
          <w:sz w:val="32"/>
          <w:szCs w:val="32"/>
        </w:rPr>
        <w:t>　　2</w:t>
      </w:r>
      <w:r>
        <w:rPr>
          <w:rFonts w:ascii="仿宋_GB2312" w:eastAsia="仿宋_GB2312" w:hint="eastAsia"/>
          <w:sz w:val="32"/>
          <w:szCs w:val="32"/>
        </w:rPr>
        <w:t>02</w:t>
      </w:r>
      <w:r>
        <w:rPr>
          <w:rFonts w:ascii="仿宋_GB2312" w:eastAsia="仿宋_GB2312" w:hint="eastAsia"/>
          <w:sz w:val="32"/>
          <w:szCs w:val="32"/>
          <w:lang w:val="en-US" w:eastAsia="zh-CN"/>
        </w:rPr>
        <w:t>6</w:t>
      </w:r>
      <w:r>
        <w:rPr>
          <w:rFonts w:ascii="仿宋_GB2312" w:eastAsia="仿宋_GB2312"/>
          <w:sz w:val="32"/>
          <w:szCs w:val="32"/>
        </w:rPr>
        <w:t>年支出预算</w:t>
      </w:r>
      <w:r>
        <w:rPr>
          <w:rFonts w:ascii="仿宋_GB2312" w:eastAsia="仿宋_GB2312" w:hint="eastAsia"/>
          <w:color w:val="auto"/>
          <w:sz w:val="32"/>
          <w:szCs w:val="32"/>
          <w:lang w:eastAsia="zh-CN"/>
        </w:rPr>
        <w:t>7</w:t>
      </w:r>
      <w:r>
        <w:rPr>
          <w:rFonts w:ascii="仿宋_GB2312" w:eastAsia="仿宋_GB2312" w:hint="eastAsia"/>
          <w:color w:val="auto"/>
          <w:sz w:val="32"/>
          <w:szCs w:val="32"/>
          <w:lang w:val="en-US" w:eastAsia="zh-CN"/>
        </w:rPr>
        <w:t>441903.79</w:t>
      </w:r>
      <w:r>
        <w:rPr>
          <w:rFonts w:ascii="仿宋_GB2312" w:eastAsia="仿宋_GB2312"/>
          <w:sz w:val="32"/>
          <w:szCs w:val="32"/>
        </w:rPr>
        <w:t>元，其中：基本支出</w:t>
      </w:r>
      <w:r>
        <w:rPr>
          <w:rFonts w:ascii="仿宋_GB2312" w:eastAsia="仿宋_GB2312" w:hint="eastAsia"/>
          <w:sz w:val="32"/>
          <w:szCs w:val="32"/>
        </w:rPr>
        <w:t>6763393.79</w:t>
      </w:r>
      <w:r>
        <w:rPr>
          <w:rFonts w:ascii="仿宋_GB2312" w:eastAsia="仿宋_GB2312"/>
          <w:sz w:val="32"/>
          <w:szCs w:val="32"/>
        </w:rPr>
        <w:t>元，占</w:t>
      </w:r>
      <w:r>
        <w:rPr>
          <w:rFonts w:ascii="仿宋_GB2312" w:eastAsia="仿宋_GB2312" w:hint="eastAsia"/>
          <w:sz w:val="32"/>
          <w:szCs w:val="32"/>
          <w:lang w:val="en-US" w:eastAsia="zh-CN"/>
        </w:rPr>
        <w:t>90.88</w:t>
      </w:r>
      <w:r>
        <w:rPr>
          <w:rFonts w:ascii="仿宋_GB2312" w:eastAsia="仿宋_GB2312"/>
          <w:sz w:val="32"/>
          <w:szCs w:val="32"/>
        </w:rPr>
        <w:t>%，项目支出</w:t>
      </w:r>
      <w:r>
        <w:rPr>
          <w:rFonts w:ascii="仿宋_GB2312" w:eastAsia="仿宋_GB2312" w:hint="eastAsia"/>
          <w:sz w:val="32"/>
          <w:szCs w:val="32"/>
        </w:rPr>
        <w:t>678510</w:t>
      </w:r>
      <w:r>
        <w:rPr>
          <w:rFonts w:ascii="仿宋_GB2312" w:eastAsia="仿宋_GB2312" w:hint="eastAsia"/>
          <w:sz w:val="32"/>
          <w:szCs w:val="32"/>
          <w:lang w:val="en-US" w:eastAsia="zh-CN"/>
        </w:rPr>
        <w:t>.00</w:t>
      </w:r>
      <w:r>
        <w:rPr>
          <w:rFonts w:ascii="仿宋_GB2312" w:eastAsia="仿宋_GB2312"/>
          <w:sz w:val="32"/>
          <w:szCs w:val="32"/>
        </w:rPr>
        <w:t>元，占</w:t>
      </w:r>
      <w:r>
        <w:rPr>
          <w:rFonts w:ascii="仿宋_GB2312" w:eastAsia="仿宋_GB2312" w:hint="eastAsia"/>
          <w:sz w:val="32"/>
          <w:szCs w:val="32"/>
          <w:lang w:val="en-US" w:eastAsia="zh-CN"/>
        </w:rPr>
        <w:t>9.12</w:t>
      </w:r>
      <w:r>
        <w:rPr>
          <w:rFonts w:ascii="仿宋_GB2312" w:eastAsia="仿宋_GB2312"/>
          <w:sz w:val="32"/>
          <w:szCs w:val="32"/>
        </w:rPr>
        <w:t>%。</w:t>
      </w:r>
    </w:p>
    <w:p>
      <w:pPr>
        <w:spacing w:line="560" w:lineRule="exact"/>
        <w:ind w:firstLineChars="200" w:firstLine="640"/>
        <w:rPr>
          <w:rFonts w:ascii="黑体" w:eastAsia="黑体" w:hint="eastAsia"/>
          <w:b/>
          <w:sz w:val="32"/>
          <w:szCs w:val="32"/>
        </w:rPr>
      </w:pPr>
      <w:r>
        <w:rPr>
          <w:rFonts w:ascii="黑体" w:eastAsia="黑体"/>
          <w:b/>
          <w:sz w:val="32"/>
          <w:szCs w:val="32"/>
        </w:rPr>
        <w:t xml:space="preserve">     </w:t>
      </w:r>
      <w:r>
        <w:rPr>
          <w:rFonts w:ascii="黑体" w:eastAsia="黑体" w:hint="eastAsia"/>
          <w:sz w:val="32"/>
          <w:szCs w:val="32"/>
        </w:rPr>
        <w:t>四、财政拨款收支预算情况说明</w:t>
      </w:r>
      <w:r>
        <w:rPr>
          <w:rFonts w:ascii="黑体" w:eastAsia="黑体" w:hint="eastAsia"/>
          <w:sz w:val="32"/>
          <w:szCs w:val="32"/>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rPr>
          <w:rFonts w:ascii="仿宋_GB2312" w:eastAsia="宋体" w:hAnsi="仿宋_GB2312" w:hint="eastAsia"/>
          <w:sz w:val="32"/>
          <w:szCs w:val="32"/>
          <w:lang w:eastAsia="zh-CN"/>
        </w:rPr>
      </w:pPr>
      <w:r>
        <w:rPr>
          <w:rFonts w:ascii="仿宋_GB2312" w:eastAsia="仿宋_GB2312"/>
          <w:sz w:val="32"/>
          <w:szCs w:val="32"/>
        </w:rPr>
        <w:t>20</w:t>
      </w:r>
      <w:r>
        <w:rPr>
          <w:rFonts w:ascii="仿宋_GB2312" w:eastAsia="仿宋_GB2312" w:hint="eastAsia"/>
          <w:sz w:val="32"/>
          <w:szCs w:val="32"/>
        </w:rPr>
        <w:t>2</w:t>
      </w:r>
      <w:r>
        <w:rPr>
          <w:rFonts w:ascii="仿宋_GB2312" w:eastAsia="仿宋_GB2312" w:hint="eastAsia"/>
          <w:sz w:val="32"/>
          <w:szCs w:val="32"/>
          <w:lang w:val="en-US" w:eastAsia="zh-CN"/>
        </w:rPr>
        <w:t>6</w:t>
      </w:r>
      <w:r>
        <w:rPr>
          <w:rFonts w:ascii="仿宋_GB2312" w:eastAsia="仿宋_GB2312"/>
          <w:sz w:val="32"/>
          <w:szCs w:val="32"/>
        </w:rPr>
        <w:t>年财政拨款收支总预算</w:t>
      </w:r>
      <w:r>
        <w:rPr>
          <w:rFonts w:ascii="仿宋_GB2312" w:eastAsia="仿宋_GB2312" w:hint="eastAsia"/>
          <w:color w:val="auto"/>
          <w:sz w:val="32"/>
          <w:szCs w:val="32"/>
          <w:lang w:eastAsia="zh-CN"/>
        </w:rPr>
        <w:t>7</w:t>
      </w:r>
      <w:r>
        <w:rPr>
          <w:rFonts w:ascii="仿宋_GB2312" w:eastAsia="仿宋_GB2312" w:hint="eastAsia"/>
          <w:color w:val="auto"/>
          <w:sz w:val="32"/>
          <w:szCs w:val="32"/>
          <w:lang w:val="en-US" w:eastAsia="zh-CN"/>
        </w:rPr>
        <w:t>441903.93</w:t>
      </w:r>
      <w:r>
        <w:rPr>
          <w:rFonts w:ascii="仿宋_GB2312" w:eastAsia="仿宋_GB2312"/>
          <w:sz w:val="32"/>
          <w:szCs w:val="32"/>
        </w:rPr>
        <w:t>元</w:t>
      </w:r>
      <w:r>
        <w:rPr>
          <w:rFonts w:ascii="仿宋_GB2312" w:eastAsia="仿宋_GB2312" w:hint="eastAsia"/>
          <w:sz w:val="32"/>
          <w:szCs w:val="32"/>
          <w:lang w:eastAsia="zh-CN"/>
        </w:rPr>
        <w:t>，</w:t>
      </w:r>
      <w:r>
        <w:rPr>
          <w:rFonts w:ascii="仿宋_GB2312" w:eastAsia="仿宋_GB2312" w:hint="eastAsia"/>
          <w:sz w:val="32"/>
          <w:szCs w:val="32"/>
          <w:lang w:val="en-US" w:eastAsia="zh-CN"/>
        </w:rPr>
        <w:t>较</w:t>
      </w:r>
      <w:r>
        <w:rPr>
          <w:rFonts w:ascii="仿宋_GB2312" w:eastAsia="仿宋_GB2312"/>
          <w:sz w:val="32"/>
          <w:szCs w:val="32"/>
        </w:rPr>
        <w:t>20</w:t>
      </w:r>
      <w:r>
        <w:rPr>
          <w:rFonts w:ascii="仿宋_GB2312" w:eastAsia="仿宋_GB2312" w:hint="eastAsia"/>
          <w:sz w:val="32"/>
          <w:szCs w:val="32"/>
        </w:rPr>
        <w:t>2</w:t>
      </w:r>
      <w:r>
        <w:rPr>
          <w:rFonts w:ascii="仿宋_GB2312" w:eastAsia="仿宋_GB2312" w:hint="eastAsia"/>
          <w:sz w:val="32"/>
          <w:szCs w:val="32"/>
          <w:lang w:val="en-US" w:eastAsia="zh-CN"/>
        </w:rPr>
        <w:t>5</w:t>
      </w:r>
      <w:r>
        <w:rPr>
          <w:rFonts w:ascii="仿宋_GB2312" w:eastAsia="仿宋_GB2312"/>
          <w:sz w:val="32"/>
          <w:szCs w:val="32"/>
        </w:rPr>
        <w:t>年收支预算总数</w:t>
      </w:r>
      <w:r>
        <w:rPr>
          <w:rFonts w:ascii="仿宋_GB2312" w:eastAsia="仿宋_GB2312" w:hint="eastAsia"/>
          <w:sz w:val="32"/>
          <w:szCs w:val="32"/>
          <w:lang w:val="en-US" w:eastAsia="zh-CN"/>
        </w:rPr>
        <w:t>增加641697.37</w:t>
      </w:r>
      <w:r>
        <w:rPr>
          <w:rFonts w:ascii="仿宋_GB2312" w:eastAsia="仿宋_GB2312"/>
          <w:sz w:val="32"/>
          <w:szCs w:val="32"/>
        </w:rPr>
        <w:t>元，主要原因</w:t>
      </w:r>
      <w:r>
        <w:rPr>
          <w:rFonts w:ascii="仿宋_GB2312" w:eastAsia="仿宋_GB2312" w:hint="eastAsia"/>
          <w:sz w:val="32"/>
          <w:szCs w:val="32"/>
          <w:lang w:val="en-US" w:eastAsia="zh-CN"/>
        </w:rPr>
        <w:t>是</w:t>
      </w:r>
      <w:r>
        <w:rPr>
          <w:rFonts w:ascii="仿宋_GB2312" w:eastAsia="仿宋_GB2312"/>
          <w:sz w:val="32"/>
          <w:szCs w:val="32"/>
        </w:rPr>
        <w:t>:</w:t>
      </w:r>
      <w:r>
        <w:rPr>
          <w:rFonts w:ascii="仿宋_GB2312" w:eastAsia="仿宋_GB2312" w:hint="eastAsia"/>
          <w:sz w:val="32"/>
          <w:szCs w:val="32"/>
        </w:rPr>
        <w:t>教育支出</w:t>
      </w:r>
      <w:r>
        <w:rPr>
          <w:rFonts w:ascii="仿宋_GB2312" w:eastAsia="仿宋_GB2312" w:hint="eastAsia"/>
          <w:sz w:val="32"/>
          <w:szCs w:val="32"/>
          <w:lang w:val="en-US" w:eastAsia="zh-CN"/>
        </w:rPr>
        <w:t>增加,人员增加</w:t>
      </w:r>
      <w:r>
        <w:rPr>
          <w:rFonts w:ascii="仿宋_GB2312" w:eastAsia="仿宋_GB2312" w:hint="eastAsia"/>
          <w:sz w:val="32"/>
          <w:szCs w:val="32"/>
        </w:rPr>
        <w:t>。</w:t>
      </w:r>
    </w:p>
    <w:p>
      <w:pPr>
        <w:spacing w:line="560" w:lineRule="exact"/>
        <w:ind w:firstLineChars="200" w:firstLine="640"/>
        <w:jc w:val="left"/>
        <w:rPr>
          <w:rFonts w:ascii="仿宋_GB2312" w:eastAsia="仿宋_GB2312"/>
          <w:sz w:val="32"/>
          <w:szCs w:val="32"/>
        </w:rPr>
      </w:pPr>
      <w:r>
        <w:rPr>
          <w:rFonts w:ascii="仿宋_GB2312" w:eastAsia="仿宋_GB2312"/>
          <w:sz w:val="32"/>
          <w:szCs w:val="32"/>
        </w:rPr>
        <w:t>收入包括：本年一般公共预算拨款收入</w:t>
      </w:r>
      <w:r>
        <w:rPr>
          <w:rFonts w:ascii="仿宋_GB2312" w:eastAsia="仿宋_GB2312" w:hint="eastAsia"/>
          <w:color w:val="auto"/>
          <w:sz w:val="32"/>
          <w:szCs w:val="32"/>
          <w:lang w:eastAsia="zh-CN"/>
        </w:rPr>
        <w:t>7</w:t>
      </w:r>
      <w:r>
        <w:rPr>
          <w:rFonts w:ascii="仿宋_GB2312" w:eastAsia="仿宋_GB2312" w:hint="eastAsia"/>
          <w:color w:val="auto"/>
          <w:sz w:val="32"/>
          <w:szCs w:val="32"/>
          <w:lang w:val="en-US" w:eastAsia="zh-CN"/>
        </w:rPr>
        <w:t>441903.93</w:t>
      </w:r>
      <w:r>
        <w:rPr>
          <w:rFonts w:ascii="仿宋_GB2312" w:eastAsia="仿宋_GB2312"/>
          <w:sz w:val="32"/>
          <w:szCs w:val="32"/>
        </w:rPr>
        <w:t>元</w:t>
      </w:r>
      <w:r>
        <w:rPr>
          <w:rFonts w:ascii="仿宋_GB2312" w:eastAsia="仿宋_GB2312" w:hint="eastAsia"/>
          <w:sz w:val="32"/>
          <w:szCs w:val="32"/>
        </w:rPr>
        <w:t>。</w:t>
      </w:r>
    </w:p>
    <w:p>
      <w:pPr>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rPr>
          <w:rFonts w:ascii="仿宋_GB2312" w:eastAsia="仿宋_GB2312"/>
          <w:sz w:val="32"/>
          <w:szCs w:val="32"/>
        </w:rPr>
      </w:pPr>
      <w:r>
        <w:rPr>
          <w:rFonts w:ascii="仿宋_GB2312" w:eastAsia="仿宋_GB2312"/>
          <w:sz w:val="32"/>
          <w:szCs w:val="32"/>
        </w:rPr>
        <w:t>支出包括：</w:t>
      </w:r>
      <w:r>
        <w:rPr>
          <w:rFonts w:ascii="仿宋_GB2312" w:eastAsia="仿宋_GB2312" w:hint="eastAsia"/>
          <w:sz w:val="32"/>
          <w:szCs w:val="32"/>
          <w:lang w:val="en-US" w:eastAsia="zh-CN"/>
        </w:rPr>
        <w:t>教育支出5389187.93元，</w:t>
      </w:r>
      <w:r>
        <w:rPr>
          <w:rFonts w:ascii="仿宋_GB2312" w:eastAsia="仿宋_GB2312"/>
          <w:sz w:val="32"/>
          <w:szCs w:val="32"/>
        </w:rPr>
        <w:t>社会保障和就业支出</w:t>
      </w:r>
      <w:r>
        <w:rPr>
          <w:rFonts w:ascii="仿宋_GB2312" w:eastAsia="仿宋_GB2312" w:hint="eastAsia"/>
          <w:sz w:val="32"/>
          <w:szCs w:val="32"/>
        </w:rPr>
        <w:t>1069832.8</w:t>
      </w:r>
      <w:r>
        <w:rPr>
          <w:rFonts w:ascii="仿宋_GB2312" w:eastAsia="仿宋_GB2312" w:hint="eastAsia"/>
          <w:sz w:val="32"/>
          <w:szCs w:val="32"/>
          <w:lang w:val="en-US" w:eastAsia="zh-CN"/>
        </w:rPr>
        <w:t>0</w:t>
      </w:r>
      <w:r>
        <w:rPr>
          <w:rFonts w:ascii="仿宋_GB2312" w:eastAsia="仿宋_GB2312"/>
          <w:sz w:val="32"/>
          <w:szCs w:val="32"/>
        </w:rPr>
        <w:t>元，</w:t>
      </w:r>
      <w:r>
        <w:rPr>
          <w:rFonts w:ascii="仿宋_GB2312" w:eastAsia="仿宋_GB2312" w:hint="eastAsia"/>
          <w:sz w:val="32"/>
          <w:szCs w:val="32"/>
        </w:rPr>
        <w:t>卫生健康</w:t>
      </w:r>
      <w:r>
        <w:rPr>
          <w:rFonts w:ascii="仿宋_GB2312" w:eastAsia="仿宋_GB2312"/>
          <w:sz w:val="32"/>
          <w:szCs w:val="32"/>
        </w:rPr>
        <w:t>支出</w:t>
      </w:r>
      <w:r>
        <w:rPr>
          <w:rFonts w:ascii="仿宋_GB2312" w:eastAsia="仿宋_GB2312" w:hint="eastAsia"/>
          <w:sz w:val="32"/>
          <w:szCs w:val="32"/>
        </w:rPr>
        <w:t>413087.06</w:t>
      </w:r>
      <w:r>
        <w:rPr>
          <w:rFonts w:ascii="仿宋_GB2312" w:eastAsia="仿宋_GB2312"/>
          <w:sz w:val="32"/>
          <w:szCs w:val="32"/>
        </w:rPr>
        <w:t>元，住房保障支出</w:t>
      </w:r>
      <w:r>
        <w:rPr>
          <w:rFonts w:ascii="仿宋_GB2312" w:eastAsia="仿宋_GB2312" w:hint="eastAsia"/>
          <w:sz w:val="32"/>
          <w:szCs w:val="32"/>
        </w:rPr>
        <w:t>569796</w:t>
      </w:r>
      <w:r>
        <w:rPr>
          <w:rFonts w:ascii="仿宋_GB2312" w:eastAsia="仿宋_GB2312" w:hint="eastAsia"/>
          <w:sz w:val="32"/>
          <w:szCs w:val="32"/>
          <w:lang w:val="en-US" w:eastAsia="zh-CN"/>
        </w:rPr>
        <w:t>.00</w:t>
      </w:r>
      <w:r>
        <w:rPr>
          <w:rFonts w:ascii="仿宋_GB2312" w:eastAsia="仿宋_GB2312"/>
          <w:sz w:val="32"/>
          <w:szCs w:val="32"/>
        </w:rPr>
        <w:t>元。</w:t>
      </w:r>
      <w:r>
        <w:rPr>
          <w:rFonts w:ascii="仿宋_GB2312" w:eastAsia="仿宋_GB2312" w:hint="eastAsia"/>
          <w:sz w:val="32"/>
          <w:szCs w:val="32"/>
        </w:rPr>
        <w:t>茂县</w:t>
      </w:r>
      <w:r>
        <w:rPr>
          <w:rFonts w:ascii="仿宋_GB2312" w:eastAsia="仿宋_GB2312" w:hint="eastAsia"/>
          <w:sz w:val="32"/>
          <w:szCs w:val="32"/>
          <w:lang w:eastAsia="zh-CN"/>
        </w:rPr>
        <w:t>城南</w:t>
      </w:r>
      <w:r>
        <w:rPr>
          <w:rFonts w:ascii="仿宋_GB2312" w:eastAsia="仿宋_GB2312" w:hint="eastAsia"/>
          <w:sz w:val="32"/>
          <w:szCs w:val="32"/>
        </w:rPr>
        <w:t>幼儿园</w:t>
      </w:r>
      <w:r>
        <w:rPr>
          <w:rFonts w:ascii="仿宋_GB2312" w:eastAsia="仿宋_GB2312" w:hint="eastAsia"/>
          <w:sz w:val="32"/>
          <w:szCs w:val="32"/>
          <w:lang w:eastAsia="zh-CN"/>
        </w:rPr>
        <w:t>202</w:t>
      </w:r>
      <w:r>
        <w:rPr>
          <w:rFonts w:ascii="仿宋_GB2312" w:eastAsia="仿宋_GB2312" w:hint="eastAsia"/>
          <w:sz w:val="32"/>
          <w:szCs w:val="32"/>
          <w:lang w:val="en-US" w:eastAsia="zh-CN"/>
        </w:rPr>
        <w:t>6</w:t>
      </w:r>
      <w:r>
        <w:rPr>
          <w:rFonts w:ascii="仿宋_GB2312" w:eastAsia="仿宋_GB2312"/>
          <w:sz w:val="32"/>
          <w:szCs w:val="32"/>
        </w:rPr>
        <w:t>年收支总预算</w:t>
      </w:r>
      <w:r>
        <w:rPr>
          <w:rFonts w:ascii="仿宋_GB2312" w:eastAsia="仿宋_GB2312" w:hint="eastAsia"/>
          <w:sz w:val="32"/>
          <w:szCs w:val="32"/>
        </w:rPr>
        <w:t>7441903.79</w:t>
      </w:r>
      <w:r>
        <w:rPr>
          <w:rFonts w:ascii="仿宋_GB2312" w:eastAsia="仿宋_GB2312"/>
          <w:sz w:val="32"/>
          <w:szCs w:val="32"/>
        </w:rPr>
        <w:t>元,</w:t>
      </w:r>
      <w:r>
        <w:rPr>
          <w:rFonts w:ascii="仿宋_GB2312" w:eastAsia="仿宋_GB2312" w:hint="eastAsia"/>
          <w:sz w:val="32"/>
          <w:szCs w:val="32"/>
          <w:lang w:val="en-US" w:eastAsia="zh-CN"/>
        </w:rPr>
        <w:t>较</w:t>
      </w:r>
      <w:r>
        <w:rPr>
          <w:rFonts w:ascii="仿宋_GB2312" w:eastAsia="仿宋_GB2312"/>
          <w:sz w:val="32"/>
          <w:szCs w:val="32"/>
        </w:rPr>
        <w:t>20</w:t>
      </w:r>
      <w:r>
        <w:rPr>
          <w:rFonts w:ascii="仿宋_GB2312" w:eastAsia="仿宋_GB2312" w:hint="eastAsia"/>
          <w:sz w:val="32"/>
          <w:szCs w:val="32"/>
        </w:rPr>
        <w:t>2</w:t>
      </w:r>
      <w:r>
        <w:rPr>
          <w:rFonts w:ascii="仿宋_GB2312" w:eastAsia="仿宋_GB2312" w:hint="eastAsia"/>
          <w:sz w:val="32"/>
          <w:szCs w:val="32"/>
          <w:lang w:val="en-US" w:eastAsia="zh-CN"/>
        </w:rPr>
        <w:t>5</w:t>
      </w:r>
      <w:r>
        <w:rPr>
          <w:rFonts w:ascii="仿宋_GB2312" w:eastAsia="仿宋_GB2312"/>
          <w:sz w:val="32"/>
          <w:szCs w:val="32"/>
        </w:rPr>
        <w:t>年收支预算总数</w:t>
      </w:r>
      <w:r>
        <w:rPr>
          <w:rFonts w:ascii="仿宋_GB2312" w:eastAsia="仿宋_GB2312" w:hint="eastAsia"/>
          <w:sz w:val="32"/>
          <w:szCs w:val="32"/>
          <w:lang w:val="en-US" w:eastAsia="zh-CN"/>
        </w:rPr>
        <w:t>增加641697.37</w:t>
      </w:r>
      <w:r>
        <w:rPr>
          <w:rFonts w:ascii="仿宋_GB2312" w:eastAsia="仿宋_GB2312"/>
          <w:sz w:val="32"/>
          <w:szCs w:val="32"/>
        </w:rPr>
        <w:t>元，主要原因</w:t>
      </w:r>
      <w:r>
        <w:rPr>
          <w:rFonts w:ascii="仿宋_GB2312" w:eastAsia="仿宋_GB2312" w:hint="eastAsia"/>
          <w:sz w:val="32"/>
          <w:szCs w:val="32"/>
          <w:lang w:val="en-US" w:eastAsia="zh-CN"/>
        </w:rPr>
        <w:t>是</w:t>
      </w:r>
      <w:r>
        <w:rPr>
          <w:rFonts w:ascii="仿宋_GB2312" w:eastAsia="仿宋_GB2312"/>
          <w:sz w:val="32"/>
          <w:szCs w:val="32"/>
        </w:rPr>
        <w:t>:</w:t>
      </w:r>
      <w:r>
        <w:rPr>
          <w:rFonts w:ascii="仿宋_GB2312" w:eastAsia="仿宋_GB2312" w:hint="eastAsia"/>
          <w:sz w:val="32"/>
          <w:szCs w:val="32"/>
        </w:rPr>
        <w:t>教育支出</w:t>
      </w:r>
      <w:r>
        <w:rPr>
          <w:rFonts w:ascii="仿宋_GB2312" w:eastAsia="仿宋_GB2312" w:hint="eastAsia"/>
          <w:sz w:val="32"/>
          <w:szCs w:val="32"/>
          <w:lang w:val="en-US" w:eastAsia="zh-CN"/>
        </w:rPr>
        <w:t>增加,人员增加</w:t>
      </w:r>
      <w:r>
        <w:rPr>
          <w:rFonts w:ascii="仿宋_GB2312" w:eastAsia="仿宋_GB2312" w:hint="eastAsia"/>
          <w:sz w:val="32"/>
          <w:szCs w:val="32"/>
        </w:rPr>
        <w:t>。</w:t>
      </w:r>
    </w:p>
    <w:p>
      <w:pPr>
        <w:spacing w:line="560" w:lineRule="exact"/>
        <w:ind w:firstLineChars="200" w:firstLine="640"/>
        <w:rPr>
          <w:rFonts w:ascii="黑体" w:eastAsia="黑体"/>
          <w:sz w:val="32"/>
          <w:szCs w:val="32"/>
        </w:rPr>
      </w:pPr>
      <w:r>
        <w:rPr>
          <w:rFonts w:ascii="黑体" w:eastAsia="黑体" w:hint="eastAsia"/>
          <w:sz w:val="32"/>
          <w:szCs w:val="32"/>
        </w:rPr>
        <w:t>五、一般公共预算当年拨款情况说明</w:t>
      </w:r>
    </w:p>
    <w:p>
      <w:pPr>
        <w:pStyle w:val="18"/>
        <w:spacing w:before="0" w:line="360" w:lineRule="auto"/>
        <w:ind w:firstLine="660"/>
        <w:rPr>
          <w:rFonts w:ascii="楷体_GB2312" w:eastAsia="楷体_GB2312" w:cs="仿宋_GB2312"/>
          <w:b/>
          <w:kern w:val="2"/>
          <w:sz w:val="32"/>
          <w:szCs w:val="32"/>
        </w:rPr>
      </w:pPr>
      <w:r>
        <w:rPr>
          <w:rFonts w:ascii="楷体_GB2312" w:eastAsia="楷体_GB2312" w:cs="仿宋_GB2312" w:hint="eastAsia"/>
          <w:b/>
          <w:kern w:val="2"/>
          <w:sz w:val="32"/>
          <w:szCs w:val="32"/>
        </w:rPr>
        <w:t>（一）一般公共预算当年拨款规模变化情况</w:t>
      </w:r>
    </w:p>
    <w:p>
      <w:pPr>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rPr>
          <w:rFonts w:ascii="仿宋_GB2312" w:eastAsia="仿宋_GB2312" w:hint="eastAsia"/>
          <w:sz w:val="32"/>
          <w:szCs w:val="32"/>
          <w:lang w:eastAsia="zh-CN"/>
        </w:rPr>
      </w:pPr>
      <w:r>
        <w:rPr>
          <w:rFonts w:ascii="仿宋_GB2312" w:eastAsia="仿宋_GB2312"/>
          <w:sz w:val="32"/>
          <w:szCs w:val="32"/>
        </w:rPr>
        <w:t>20</w:t>
      </w:r>
      <w:r>
        <w:rPr>
          <w:rFonts w:ascii="仿宋_GB2312" w:eastAsia="仿宋_GB2312" w:hint="eastAsia"/>
          <w:sz w:val="32"/>
          <w:szCs w:val="32"/>
        </w:rPr>
        <w:t>2</w:t>
      </w:r>
      <w:r>
        <w:rPr>
          <w:rFonts w:ascii="仿宋_GB2312" w:eastAsia="仿宋_GB2312" w:hint="eastAsia"/>
          <w:sz w:val="32"/>
          <w:szCs w:val="32"/>
          <w:lang w:val="en-US" w:eastAsia="zh-CN"/>
        </w:rPr>
        <w:t>6</w:t>
      </w:r>
      <w:r>
        <w:rPr>
          <w:rFonts w:ascii="仿宋_GB2312" w:eastAsia="仿宋_GB2312"/>
          <w:sz w:val="32"/>
          <w:szCs w:val="32"/>
        </w:rPr>
        <w:t>年一般公共预算当年拨款</w:t>
      </w:r>
      <w:r>
        <w:rPr>
          <w:rFonts w:ascii="仿宋_GB2312" w:eastAsia="仿宋_GB2312" w:hint="eastAsia"/>
          <w:color w:val="auto"/>
          <w:sz w:val="32"/>
          <w:szCs w:val="32"/>
          <w:lang w:eastAsia="zh-CN"/>
        </w:rPr>
        <w:t>7</w:t>
      </w:r>
      <w:r>
        <w:rPr>
          <w:rFonts w:ascii="仿宋_GB2312" w:eastAsia="仿宋_GB2312" w:hint="eastAsia"/>
          <w:color w:val="auto"/>
          <w:sz w:val="32"/>
          <w:szCs w:val="32"/>
          <w:lang w:val="en-US" w:eastAsia="zh-CN"/>
        </w:rPr>
        <w:t>441903.93</w:t>
      </w:r>
      <w:r>
        <w:rPr>
          <w:rFonts w:ascii="仿宋_GB2312" w:eastAsia="仿宋_GB2312"/>
          <w:sz w:val="32"/>
          <w:szCs w:val="32"/>
        </w:rPr>
        <w:t>元,</w:t>
      </w:r>
      <w:r>
        <w:rPr>
          <w:rFonts w:ascii="仿宋_GB2312" w:eastAsia="仿宋_GB2312" w:hint="eastAsia"/>
          <w:sz w:val="32"/>
          <w:szCs w:val="32"/>
          <w:lang w:val="en-US" w:eastAsia="zh-CN"/>
        </w:rPr>
        <w:t>较</w:t>
      </w:r>
      <w:r>
        <w:rPr>
          <w:rFonts w:ascii="仿宋_GB2312" w:eastAsia="仿宋_GB2312"/>
          <w:sz w:val="32"/>
          <w:szCs w:val="32"/>
        </w:rPr>
        <w:t>20</w:t>
      </w:r>
      <w:r>
        <w:rPr>
          <w:rFonts w:ascii="仿宋_GB2312" w:eastAsia="仿宋_GB2312" w:hint="eastAsia"/>
          <w:sz w:val="32"/>
          <w:szCs w:val="32"/>
        </w:rPr>
        <w:t>2</w:t>
      </w:r>
      <w:r>
        <w:rPr>
          <w:rFonts w:ascii="仿宋_GB2312" w:eastAsia="仿宋_GB2312" w:hint="eastAsia"/>
          <w:sz w:val="32"/>
          <w:szCs w:val="32"/>
          <w:lang w:val="en-US" w:eastAsia="zh-CN"/>
        </w:rPr>
        <w:t>5</w:t>
      </w:r>
      <w:r>
        <w:rPr>
          <w:rFonts w:ascii="仿宋_GB2312" w:eastAsia="仿宋_GB2312"/>
          <w:sz w:val="32"/>
          <w:szCs w:val="32"/>
        </w:rPr>
        <w:t>年收支预算总数</w:t>
      </w:r>
      <w:r>
        <w:rPr>
          <w:rFonts w:ascii="仿宋_GB2312" w:eastAsia="仿宋_GB2312" w:hint="eastAsia"/>
          <w:sz w:val="32"/>
          <w:szCs w:val="32"/>
          <w:lang w:val="en-US" w:eastAsia="zh-CN"/>
        </w:rPr>
        <w:t>增加641697.37</w:t>
      </w:r>
      <w:r>
        <w:rPr>
          <w:rFonts w:ascii="仿宋_GB2312" w:eastAsia="仿宋_GB2312"/>
          <w:sz w:val="32"/>
          <w:szCs w:val="32"/>
        </w:rPr>
        <w:t>元，主要原因</w:t>
      </w:r>
      <w:r>
        <w:rPr>
          <w:rFonts w:ascii="仿宋_GB2312" w:eastAsia="仿宋_GB2312" w:hint="eastAsia"/>
          <w:sz w:val="32"/>
          <w:szCs w:val="32"/>
          <w:lang w:val="en-US" w:eastAsia="zh-CN"/>
        </w:rPr>
        <w:t>是</w:t>
      </w:r>
      <w:r>
        <w:rPr>
          <w:rFonts w:ascii="仿宋_GB2312" w:eastAsia="仿宋_GB2312"/>
          <w:sz w:val="32"/>
          <w:szCs w:val="32"/>
        </w:rPr>
        <w:t>:</w:t>
      </w:r>
      <w:r>
        <w:rPr>
          <w:rFonts w:ascii="仿宋_GB2312" w:eastAsia="仿宋_GB2312" w:hint="eastAsia"/>
          <w:sz w:val="32"/>
          <w:szCs w:val="32"/>
        </w:rPr>
        <w:t>教育支出</w:t>
      </w:r>
      <w:r>
        <w:rPr>
          <w:rFonts w:ascii="仿宋_GB2312" w:eastAsia="仿宋_GB2312" w:hint="eastAsia"/>
          <w:sz w:val="32"/>
          <w:szCs w:val="32"/>
          <w:lang w:val="en-US" w:eastAsia="zh-CN"/>
        </w:rPr>
        <w:t>增加,人员增加</w:t>
      </w:r>
      <w:r>
        <w:rPr>
          <w:rFonts w:ascii="仿宋_GB2312" w:eastAsia="仿宋_GB2312" w:hint="eastAsia"/>
          <w:sz w:val="32"/>
          <w:szCs w:val="32"/>
        </w:rPr>
        <w:t>。</w:t>
      </w:r>
    </w:p>
    <w:p>
      <w:pPr>
        <w:spacing w:line="560" w:lineRule="exact"/>
        <w:ind w:firstLineChars="200" w:firstLine="640"/>
        <w:rPr>
          <w:rFonts w:ascii="仿宋_GB2312" w:eastAsia="仿宋_GB2312"/>
          <w:b/>
          <w:sz w:val="32"/>
          <w:szCs w:val="32"/>
        </w:rPr>
      </w:pPr>
      <w:r>
        <w:rPr>
          <w:rFonts w:ascii="楷体_GB2312" w:eastAsia="楷体_GB2312" w:cs="宋体" w:hint="eastAsia"/>
          <w:b/>
          <w:sz w:val="32"/>
          <w:szCs w:val="32"/>
        </w:rPr>
        <w:t>（二）一般公共预算当年拨款结构情况</w:t>
      </w:r>
    </w:p>
    <w:p>
      <w:pPr>
        <w:spacing w:line="560" w:lineRule="exact"/>
        <w:ind w:firstLineChars="200" w:firstLine="640"/>
        <w:jc w:val="left"/>
        <w:rPr>
          <w:rFonts w:ascii="仿宋_GB2312" w:eastAsia="仿宋_GB2312"/>
          <w:sz w:val="32"/>
          <w:szCs w:val="32"/>
        </w:rPr>
      </w:pPr>
      <w:r>
        <w:rPr>
          <w:rFonts w:ascii="仿宋_GB2312" w:eastAsia="仿宋_GB2312"/>
          <w:sz w:val="32"/>
          <w:szCs w:val="32"/>
        </w:rPr>
        <w:t>社会保障和就业支出</w:t>
      </w:r>
      <w:r>
        <w:rPr>
          <w:rFonts w:ascii="仿宋_GB2312" w:eastAsia="仿宋_GB2312" w:hint="eastAsia"/>
          <w:sz w:val="32"/>
          <w:szCs w:val="32"/>
          <w:lang w:val="en-US" w:eastAsia="zh-CN"/>
        </w:rPr>
        <w:t>1069832.8</w:t>
      </w:r>
      <w:r>
        <w:rPr>
          <w:rFonts w:ascii="仿宋_GB2312" w:eastAsia="仿宋_GB2312"/>
          <w:sz w:val="32"/>
          <w:szCs w:val="32"/>
        </w:rPr>
        <w:t>元，占</w:t>
      </w:r>
      <w:r>
        <w:rPr>
          <w:rFonts w:ascii="仿宋_GB2312" w:eastAsia="仿宋_GB2312" w:hint="eastAsia"/>
          <w:sz w:val="32"/>
          <w:szCs w:val="32"/>
          <w:lang w:val="en-US" w:eastAsia="zh-CN"/>
        </w:rPr>
        <w:t>14.38</w:t>
      </w:r>
      <w:r>
        <w:rPr>
          <w:rFonts w:ascii="仿宋_GB2312" w:eastAsia="仿宋_GB2312"/>
          <w:sz w:val="32"/>
          <w:szCs w:val="32"/>
        </w:rPr>
        <w:t>%；</w:t>
      </w:r>
      <w:r>
        <w:rPr>
          <w:rFonts w:ascii="仿宋_GB2312" w:eastAsia="仿宋_GB2312" w:hint="eastAsia"/>
          <w:sz w:val="32"/>
          <w:szCs w:val="32"/>
        </w:rPr>
        <w:t>卫生健康</w:t>
      </w:r>
      <w:r>
        <w:rPr>
          <w:rFonts w:ascii="仿宋_GB2312" w:eastAsia="仿宋_GB2312"/>
          <w:sz w:val="32"/>
          <w:szCs w:val="32"/>
        </w:rPr>
        <w:t>支出</w:t>
      </w:r>
      <w:r>
        <w:rPr>
          <w:rFonts w:ascii="仿宋_GB2312" w:eastAsia="仿宋_GB2312" w:hint="eastAsia"/>
          <w:sz w:val="32"/>
          <w:szCs w:val="32"/>
          <w:lang w:val="en-US" w:eastAsia="zh-CN"/>
        </w:rPr>
        <w:t>413087.06</w:t>
      </w:r>
      <w:r>
        <w:rPr>
          <w:rFonts w:ascii="仿宋_GB2312" w:eastAsia="仿宋_GB2312"/>
          <w:sz w:val="32"/>
          <w:szCs w:val="32"/>
        </w:rPr>
        <w:t>元，占</w:t>
      </w:r>
      <w:r>
        <w:rPr>
          <w:rFonts w:ascii="仿宋_GB2312" w:eastAsia="仿宋_GB2312" w:hint="eastAsia"/>
          <w:sz w:val="32"/>
          <w:szCs w:val="32"/>
          <w:lang w:val="en-US" w:eastAsia="zh-CN"/>
        </w:rPr>
        <w:t>5.56</w:t>
      </w:r>
      <w:r>
        <w:rPr>
          <w:rFonts w:ascii="仿宋_GB2312" w:eastAsia="仿宋_GB2312"/>
          <w:sz w:val="32"/>
          <w:szCs w:val="32"/>
        </w:rPr>
        <w:t>%；住房保障支出</w:t>
      </w:r>
      <w:r>
        <w:rPr>
          <w:rFonts w:ascii="仿宋_GB2312" w:eastAsia="仿宋_GB2312" w:hint="eastAsia"/>
          <w:sz w:val="32"/>
          <w:szCs w:val="32"/>
          <w:lang w:val="en-US" w:eastAsia="zh-CN"/>
        </w:rPr>
        <w:t>569796.00</w:t>
      </w:r>
      <w:r>
        <w:rPr>
          <w:rFonts w:ascii="仿宋_GB2312" w:eastAsia="仿宋_GB2312"/>
          <w:sz w:val="32"/>
          <w:szCs w:val="32"/>
        </w:rPr>
        <w:t>元，占</w:t>
      </w:r>
      <w:r>
        <w:rPr>
          <w:rFonts w:ascii="仿宋_GB2312" w:eastAsia="仿宋_GB2312" w:hint="eastAsia"/>
          <w:sz w:val="32"/>
          <w:szCs w:val="32"/>
          <w:lang w:val="en-US" w:eastAsia="zh-CN"/>
        </w:rPr>
        <w:t>7.66</w:t>
      </w:r>
      <w:r>
        <w:rPr>
          <w:rFonts w:ascii="仿宋_GB2312" w:eastAsia="仿宋_GB2312"/>
          <w:sz w:val="32"/>
          <w:szCs w:val="32"/>
        </w:rPr>
        <w:t>%</w:t>
      </w:r>
      <w:r>
        <w:rPr>
          <w:rFonts w:ascii="仿宋_GB2312" w:eastAsia="仿宋_GB2312" w:hint="eastAsia"/>
          <w:sz w:val="32"/>
          <w:szCs w:val="32"/>
          <w:lang w:eastAsia="zh-CN"/>
        </w:rPr>
        <w:t>； 教育支出5389187.93</w:t>
      </w:r>
      <w:r>
        <w:rPr>
          <w:rFonts w:ascii="仿宋_GB2312" w:eastAsia="仿宋_GB2312" w:hint="eastAsia"/>
          <w:sz w:val="32"/>
          <w:szCs w:val="32"/>
          <w:lang w:val="en-US" w:eastAsia="zh-CN"/>
        </w:rPr>
        <w:t>元</w:t>
      </w:r>
      <w:r>
        <w:rPr>
          <w:rFonts w:ascii="仿宋_GB2312" w:eastAsia="仿宋_GB2312" w:hint="eastAsia"/>
          <w:sz w:val="32"/>
          <w:szCs w:val="32"/>
          <w:lang w:eastAsia="zh-CN"/>
        </w:rPr>
        <w:t>，</w:t>
      </w:r>
      <w:r>
        <w:rPr>
          <w:rFonts w:ascii="仿宋_GB2312" w:eastAsia="仿宋_GB2312" w:hint="eastAsia"/>
          <w:sz w:val="32"/>
          <w:szCs w:val="32"/>
          <w:lang w:val="en-US" w:eastAsia="zh-CN"/>
        </w:rPr>
        <w:t>占72.40%</w:t>
      </w:r>
      <w:r>
        <w:rPr>
          <w:rFonts w:ascii="仿宋_GB2312" w:eastAsia="仿宋_GB2312"/>
          <w:sz w:val="32"/>
          <w:szCs w:val="32"/>
        </w:rPr>
        <w:t>。</w:t>
      </w:r>
      <w:bookmarkStart w:id="0" w:name="_GoBack"/>
      <w:bookmarkEnd w:id="0"/>
    </w:p>
    <w:p>
      <w:pPr>
        <w:pStyle w:val="18"/>
        <w:spacing w:before="0" w:line="360" w:lineRule="auto"/>
        <w:ind w:leftChars="310" w:left="651"/>
        <w:jc w:val="left"/>
        <w:rPr>
          <w:rFonts w:ascii="楷体_GB2312" w:eastAsia="楷体_GB2312" w:cs="仿宋_GB2312"/>
          <w:b/>
          <w:kern w:val="2"/>
          <w:sz w:val="32"/>
          <w:szCs w:val="32"/>
        </w:rPr>
      </w:pPr>
      <w:r>
        <w:rPr>
          <w:rFonts w:ascii="楷体_GB2312" w:eastAsia="楷体_GB2312" w:cs="仿宋_GB2312" w:hint="eastAsia"/>
          <w:b/>
          <w:kern w:val="2"/>
          <w:sz w:val="32"/>
          <w:szCs w:val="32"/>
        </w:rPr>
        <w:t>（三）一般公共预算当年拨款具体使用情况</w:t>
      </w:r>
    </w:p>
    <w:p>
      <w:pPr>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rPr>
          <w:rFonts w:ascii="仿宋_GB2312" w:eastAsia="仿宋_GB2312"/>
          <w:sz w:val="32"/>
          <w:szCs w:val="32"/>
        </w:rPr>
      </w:pPr>
      <w:r>
        <w:rPr>
          <w:rFonts w:ascii="仿宋" w:eastAsia="仿宋" w:cs="仿宋" w:hint="eastAsia"/>
          <w:sz w:val="32"/>
          <w:szCs w:val="32"/>
        </w:rPr>
        <w:t>1.教育支出（</w:t>
      </w:r>
      <w:r>
        <w:rPr>
          <w:rFonts w:ascii="仿宋" w:eastAsia="仿宋" w:cs="仿宋" w:hint="eastAsia"/>
          <w:sz w:val="32"/>
          <w:szCs w:val="32"/>
          <w:lang w:val="en-US" w:eastAsia="zh-CN"/>
        </w:rPr>
        <w:t>105</w:t>
      </w:r>
      <w:r>
        <w:rPr>
          <w:rFonts w:ascii="仿宋" w:eastAsia="仿宋" w:cs="仿宋" w:hint="eastAsia"/>
          <w:sz w:val="32"/>
          <w:szCs w:val="32"/>
        </w:rPr>
        <w:t>）普通教育（</w:t>
      </w:r>
      <w:r>
        <w:rPr>
          <w:rFonts w:ascii="仿宋" w:eastAsia="仿宋" w:cs="仿宋" w:hint="eastAsia"/>
          <w:sz w:val="32"/>
          <w:szCs w:val="32"/>
          <w:lang w:val="en-US" w:eastAsia="zh-CN"/>
        </w:rPr>
        <w:t>02</w:t>
      </w:r>
      <w:r>
        <w:rPr>
          <w:rFonts w:ascii="仿宋" w:eastAsia="仿宋" w:cs="仿宋" w:hint="eastAsia"/>
          <w:sz w:val="32"/>
          <w:szCs w:val="32"/>
        </w:rPr>
        <w:t>）学前教育（</w:t>
      </w:r>
      <w:r>
        <w:rPr>
          <w:rFonts w:ascii="仿宋" w:eastAsia="仿宋" w:cs="仿宋" w:hint="eastAsia"/>
          <w:sz w:val="32"/>
          <w:szCs w:val="32"/>
          <w:lang w:val="en-US" w:eastAsia="zh-CN"/>
        </w:rPr>
        <w:t>01</w:t>
      </w:r>
      <w:r>
        <w:rPr>
          <w:rFonts w:ascii="仿宋" w:eastAsia="仿宋" w:cs="仿宋" w:hint="eastAsia"/>
          <w:sz w:val="32"/>
          <w:szCs w:val="32"/>
        </w:rPr>
        <w:t>）202</w:t>
      </w:r>
      <w:r>
        <w:rPr>
          <w:rFonts w:ascii="仿宋" w:eastAsia="仿宋" w:cs="仿宋" w:hint="eastAsia"/>
          <w:sz w:val="32"/>
          <w:szCs w:val="32"/>
          <w:lang w:val="en-US" w:eastAsia="zh-CN"/>
        </w:rPr>
        <w:t>6</w:t>
      </w:r>
      <w:r>
        <w:rPr>
          <w:rFonts w:ascii="仿宋" w:eastAsia="仿宋" w:cs="仿宋" w:hint="eastAsia"/>
          <w:sz w:val="32"/>
          <w:szCs w:val="32"/>
        </w:rPr>
        <w:t>年预算数为4886587.93元，</w:t>
      </w:r>
      <w:r>
        <w:rPr>
          <w:rFonts w:ascii="仿宋" w:eastAsia="仿宋" w:cs="仿宋" w:hint="eastAsia"/>
          <w:sz w:val="32"/>
          <w:szCs w:val="32"/>
          <w:lang w:val="en-US" w:eastAsia="zh-CN"/>
        </w:rPr>
        <w:t>主要用于：</w:t>
      </w:r>
      <w:r>
        <w:rPr>
          <w:rFonts w:ascii="仿宋_GB2312" w:eastAsia="仿宋_GB2312"/>
          <w:sz w:val="32"/>
          <w:szCs w:val="32"/>
        </w:rPr>
        <w:t>20</w:t>
      </w:r>
      <w:r>
        <w:rPr>
          <w:rFonts w:ascii="仿宋_GB2312" w:eastAsia="仿宋_GB2312" w:hint="eastAsia"/>
          <w:sz w:val="32"/>
          <w:szCs w:val="32"/>
        </w:rPr>
        <w:t>2</w:t>
      </w:r>
      <w:r>
        <w:rPr>
          <w:rFonts w:ascii="仿宋_GB2312" w:eastAsia="仿宋_GB2312" w:hint="eastAsia"/>
          <w:sz w:val="32"/>
          <w:szCs w:val="32"/>
          <w:lang w:val="en-US" w:eastAsia="zh-CN"/>
        </w:rPr>
        <w:t>6</w:t>
      </w:r>
      <w:r>
        <w:rPr>
          <w:rFonts w:ascii="仿宋_GB2312" w:eastAsia="仿宋_GB2312"/>
          <w:sz w:val="32"/>
          <w:szCs w:val="32"/>
        </w:rPr>
        <w:t>年的人员经费和日常公用经费等基本支出。</w:t>
      </w:r>
      <w:r>
        <w:rPr>
          <w:rFonts w:ascii="仿宋" w:eastAsia="仿宋" w:cs="仿宋" w:hint="eastAsia"/>
          <w:sz w:val="32"/>
          <w:szCs w:val="32"/>
        </w:rPr>
        <w:cr/>
      </w:r>
      <w:r>
        <w:rPr>
          <w:rFonts w:ascii="仿宋" w:eastAsia="仿宋" w:cs="仿宋" w:hint="eastAsia"/>
          <w:sz w:val="32"/>
          <w:szCs w:val="32"/>
          <w:lang w:val="en-US" w:eastAsia="zh-CN"/>
        </w:rPr>
        <w:t xml:space="preserve">    </w:t>
      </w:r>
      <w:r>
        <w:rPr>
          <w:rFonts w:ascii="仿宋" w:eastAsia="仿宋" w:cs="仿宋" w:hint="eastAsia"/>
          <w:sz w:val="32"/>
          <w:szCs w:val="32"/>
        </w:rPr>
        <w:t>2.教育支出（</w:t>
      </w:r>
      <w:r>
        <w:rPr>
          <w:rFonts w:ascii="仿宋" w:eastAsia="仿宋" w:cs="仿宋" w:hint="eastAsia"/>
          <w:sz w:val="32"/>
          <w:szCs w:val="32"/>
          <w:lang w:val="en-US" w:eastAsia="zh-CN"/>
        </w:rPr>
        <w:t>105</w:t>
      </w:r>
      <w:r>
        <w:rPr>
          <w:rFonts w:ascii="仿宋" w:eastAsia="仿宋" w:cs="仿宋" w:hint="eastAsia"/>
          <w:sz w:val="32"/>
          <w:szCs w:val="32"/>
        </w:rPr>
        <w:t>）教育费附加安排的支出（</w:t>
      </w:r>
      <w:r>
        <w:rPr>
          <w:rFonts w:ascii="仿宋" w:eastAsia="仿宋" w:cs="仿宋" w:hint="eastAsia"/>
          <w:sz w:val="32"/>
          <w:szCs w:val="32"/>
          <w:lang w:val="en-US" w:eastAsia="zh-CN"/>
        </w:rPr>
        <w:t>09</w:t>
      </w:r>
      <w:r>
        <w:rPr>
          <w:rFonts w:ascii="仿宋" w:eastAsia="仿宋" w:cs="仿宋" w:hint="eastAsia"/>
          <w:sz w:val="32"/>
          <w:szCs w:val="32"/>
        </w:rPr>
        <w:t>）其他教育费附加安排的支出（</w:t>
      </w:r>
      <w:r>
        <w:rPr>
          <w:rFonts w:ascii="仿宋" w:eastAsia="仿宋" w:cs="仿宋" w:hint="eastAsia"/>
          <w:sz w:val="32"/>
          <w:szCs w:val="32"/>
          <w:lang w:val="en-US" w:eastAsia="zh-CN"/>
        </w:rPr>
        <w:t>99</w:t>
      </w:r>
      <w:r>
        <w:rPr>
          <w:rFonts w:ascii="仿宋" w:eastAsia="仿宋" w:cs="仿宋" w:hint="eastAsia"/>
          <w:sz w:val="32"/>
          <w:szCs w:val="32"/>
        </w:rPr>
        <w:t>）202</w:t>
      </w:r>
      <w:r>
        <w:rPr>
          <w:rFonts w:ascii="仿宋" w:eastAsia="仿宋" w:cs="仿宋" w:hint="eastAsia"/>
          <w:sz w:val="32"/>
          <w:szCs w:val="32"/>
          <w:lang w:val="en-US" w:eastAsia="zh-CN"/>
        </w:rPr>
        <w:t>6</w:t>
      </w:r>
      <w:r>
        <w:rPr>
          <w:rFonts w:ascii="仿宋" w:eastAsia="仿宋" w:cs="仿宋" w:hint="eastAsia"/>
          <w:sz w:val="32"/>
          <w:szCs w:val="32"/>
        </w:rPr>
        <w:t>年预算数为502600.0</w:t>
      </w:r>
      <w:r>
        <w:rPr>
          <w:rFonts w:ascii="仿宋" w:eastAsia="仿宋" w:cs="仿宋" w:hint="eastAsia"/>
          <w:sz w:val="32"/>
          <w:szCs w:val="32"/>
          <w:lang w:val="en-US" w:eastAsia="zh-CN"/>
        </w:rPr>
        <w:t>0</w:t>
      </w:r>
      <w:r>
        <w:rPr>
          <w:rFonts w:ascii="仿宋" w:eastAsia="仿宋" w:cs="仿宋" w:hint="eastAsia"/>
          <w:sz w:val="32"/>
          <w:szCs w:val="32"/>
        </w:rPr>
        <w:t>元，主要用于：除上述项目以外的教育费附加支出。</w:t>
        <w:cr/>
      </w:r>
      <w:r>
        <w:rPr>
          <w:rFonts w:ascii="仿宋" w:eastAsia="仿宋" w:cs="仿宋" w:hint="eastAsia"/>
          <w:sz w:val="32"/>
          <w:szCs w:val="32"/>
          <w:lang w:val="en-US" w:eastAsia="zh-CN"/>
        </w:rPr>
        <w:t xml:space="preserve">    </w:t>
      </w:r>
      <w:r>
        <w:rPr>
          <w:rFonts w:ascii="仿宋" w:eastAsia="仿宋" w:cs="仿宋" w:hint="eastAsia"/>
          <w:sz w:val="32"/>
          <w:szCs w:val="32"/>
        </w:rPr>
        <w:t>3.社会保障和就业支出（</w:t>
      </w:r>
      <w:r>
        <w:rPr>
          <w:rFonts w:ascii="仿宋" w:eastAsia="仿宋" w:cs="仿宋" w:hint="eastAsia"/>
          <w:sz w:val="32"/>
          <w:szCs w:val="32"/>
          <w:lang w:val="en-US" w:eastAsia="zh-CN"/>
        </w:rPr>
        <w:t>208</w:t>
      </w:r>
      <w:r>
        <w:rPr>
          <w:rFonts w:ascii="仿宋" w:eastAsia="仿宋" w:cs="仿宋" w:hint="eastAsia"/>
          <w:sz w:val="32"/>
          <w:szCs w:val="32"/>
        </w:rPr>
        <w:t>）行政事业单位养老支出（</w:t>
      </w:r>
      <w:r>
        <w:rPr>
          <w:rFonts w:ascii="仿宋" w:eastAsia="仿宋" w:cs="仿宋" w:hint="eastAsia"/>
          <w:sz w:val="32"/>
          <w:szCs w:val="32"/>
          <w:lang w:val="en-US" w:eastAsia="zh-CN"/>
        </w:rPr>
        <w:t>05</w:t>
      </w:r>
      <w:r>
        <w:rPr>
          <w:rFonts w:ascii="仿宋" w:eastAsia="仿宋" w:cs="仿宋" w:hint="eastAsia"/>
          <w:sz w:val="32"/>
          <w:szCs w:val="32"/>
        </w:rPr>
        <w:t>）机关事业单位基本养老保险缴费支出（</w:t>
      </w:r>
      <w:r>
        <w:rPr>
          <w:rFonts w:ascii="仿宋" w:eastAsia="仿宋" w:cs="仿宋" w:hint="eastAsia"/>
          <w:sz w:val="32"/>
          <w:szCs w:val="32"/>
          <w:lang w:val="en-US" w:eastAsia="zh-CN"/>
        </w:rPr>
        <w:t>05</w:t>
      </w:r>
      <w:r>
        <w:rPr>
          <w:rFonts w:ascii="仿宋" w:eastAsia="仿宋" w:cs="仿宋" w:hint="eastAsia"/>
          <w:sz w:val="32"/>
          <w:szCs w:val="32"/>
        </w:rPr>
        <w:t>）202</w:t>
      </w:r>
      <w:r>
        <w:rPr>
          <w:rFonts w:ascii="仿宋" w:eastAsia="仿宋" w:cs="仿宋" w:hint="eastAsia"/>
          <w:sz w:val="32"/>
          <w:szCs w:val="32"/>
          <w:lang w:val="en-US" w:eastAsia="zh-CN"/>
        </w:rPr>
        <w:t>6</w:t>
      </w:r>
      <w:r>
        <w:rPr>
          <w:rFonts w:ascii="仿宋" w:eastAsia="仿宋" w:cs="仿宋" w:hint="eastAsia"/>
          <w:sz w:val="32"/>
          <w:szCs w:val="32"/>
        </w:rPr>
        <w:t>年预算数为713221.94元，</w:t>
      </w:r>
      <w:r>
        <w:rPr>
          <w:rFonts w:ascii="仿宋_GB2312" w:eastAsia="仿宋_GB2312"/>
          <w:sz w:val="32"/>
          <w:szCs w:val="32"/>
        </w:rPr>
        <w:t>主要用于</w:t>
      </w:r>
      <w:r>
        <w:rPr>
          <w:rFonts w:ascii="仿宋_GB2312" w:eastAsia="仿宋_GB2312" w:hint="eastAsia"/>
          <w:sz w:val="32"/>
          <w:szCs w:val="32"/>
          <w:lang w:eastAsia="zh-CN"/>
        </w:rPr>
        <w:t>：</w:t>
      </w:r>
      <w:r>
        <w:rPr>
          <w:rFonts w:ascii="仿宋_GB2312" w:eastAsia="仿宋_GB2312"/>
          <w:sz w:val="32"/>
          <w:szCs w:val="32"/>
        </w:rPr>
        <w:t>缴纳基本养老保险费。</w:t>
      </w:r>
      <w:r>
        <w:rPr>
          <w:rFonts w:ascii="仿宋" w:eastAsia="仿宋" w:cs="仿宋" w:hint="eastAsia"/>
          <w:sz w:val="32"/>
          <w:szCs w:val="32"/>
        </w:rPr>
        <w:cr/>
      </w:r>
      <w:r>
        <w:rPr>
          <w:rFonts w:ascii="仿宋" w:eastAsia="仿宋" w:cs="仿宋" w:hint="eastAsia"/>
          <w:sz w:val="32"/>
          <w:szCs w:val="32"/>
          <w:lang w:val="en-US" w:eastAsia="zh-CN"/>
        </w:rPr>
        <w:t xml:space="preserve">    </w:t>
      </w:r>
      <w:r>
        <w:rPr>
          <w:rFonts w:ascii="仿宋" w:eastAsia="仿宋" w:cs="仿宋" w:hint="eastAsia"/>
          <w:sz w:val="32"/>
          <w:szCs w:val="32"/>
        </w:rPr>
        <w:t>4.社会保障和就业支出（</w:t>
      </w:r>
      <w:r>
        <w:rPr>
          <w:rFonts w:ascii="仿宋" w:eastAsia="仿宋" w:cs="仿宋" w:hint="eastAsia"/>
          <w:sz w:val="32"/>
          <w:szCs w:val="32"/>
          <w:lang w:val="en-US" w:eastAsia="zh-CN"/>
        </w:rPr>
        <w:t>208</w:t>
      </w:r>
      <w:r>
        <w:rPr>
          <w:rFonts w:ascii="仿宋" w:eastAsia="仿宋" w:cs="仿宋" w:hint="eastAsia"/>
          <w:sz w:val="32"/>
          <w:szCs w:val="32"/>
        </w:rPr>
        <w:t>）行政事业单位养老支出（</w:t>
      </w:r>
      <w:r>
        <w:rPr>
          <w:rFonts w:ascii="仿宋" w:eastAsia="仿宋" w:cs="仿宋" w:hint="eastAsia"/>
          <w:sz w:val="32"/>
          <w:szCs w:val="32"/>
          <w:lang w:val="en-US" w:eastAsia="zh-CN"/>
        </w:rPr>
        <w:t>06</w:t>
      </w:r>
      <w:r>
        <w:rPr>
          <w:rFonts w:ascii="仿宋" w:eastAsia="仿宋" w:cs="仿宋" w:hint="eastAsia"/>
          <w:sz w:val="32"/>
          <w:szCs w:val="32"/>
        </w:rPr>
        <w:t>）机关事业单位职业年金缴费支出（</w:t>
      </w:r>
      <w:r>
        <w:rPr>
          <w:rFonts w:ascii="仿宋" w:eastAsia="仿宋" w:cs="仿宋" w:hint="eastAsia"/>
          <w:sz w:val="32"/>
          <w:szCs w:val="32"/>
          <w:lang w:val="en-US" w:eastAsia="zh-CN"/>
        </w:rPr>
        <w:t>06</w:t>
      </w:r>
      <w:r>
        <w:rPr>
          <w:rFonts w:ascii="仿宋" w:eastAsia="仿宋" w:cs="仿宋" w:hint="eastAsia"/>
          <w:sz w:val="32"/>
          <w:szCs w:val="32"/>
        </w:rPr>
        <w:t>）202</w:t>
      </w:r>
      <w:r>
        <w:rPr>
          <w:rFonts w:ascii="仿宋" w:eastAsia="仿宋" w:cs="仿宋" w:hint="eastAsia"/>
          <w:sz w:val="32"/>
          <w:szCs w:val="32"/>
          <w:lang w:val="en-US" w:eastAsia="zh-CN"/>
        </w:rPr>
        <w:t>6</w:t>
      </w:r>
      <w:r>
        <w:rPr>
          <w:rFonts w:ascii="仿宋" w:eastAsia="仿宋" w:cs="仿宋" w:hint="eastAsia"/>
          <w:sz w:val="32"/>
          <w:szCs w:val="32"/>
        </w:rPr>
        <w:t>年预算数为356610.86元，</w:t>
      </w:r>
      <w:r>
        <w:rPr>
          <w:rFonts w:ascii="仿宋_GB2312" w:eastAsia="仿宋_GB2312"/>
          <w:sz w:val="32"/>
          <w:szCs w:val="32"/>
        </w:rPr>
        <w:t>主要用于</w:t>
      </w:r>
      <w:r>
        <w:rPr>
          <w:rFonts w:ascii="仿宋_GB2312" w:eastAsia="仿宋_GB2312" w:hint="eastAsia"/>
          <w:sz w:val="32"/>
          <w:szCs w:val="32"/>
          <w:lang w:eastAsia="zh-CN"/>
        </w:rPr>
        <w:t>：</w:t>
      </w:r>
      <w:r>
        <w:rPr>
          <w:rFonts w:ascii="仿宋_GB2312" w:eastAsia="仿宋_GB2312"/>
          <w:sz w:val="32"/>
          <w:szCs w:val="32"/>
        </w:rPr>
        <w:t>缴纳职业年金。</w:t>
      </w:r>
      <w:r>
        <w:rPr>
          <w:rFonts w:ascii="仿宋" w:eastAsia="仿宋" w:cs="仿宋" w:hint="eastAsia"/>
          <w:sz w:val="32"/>
          <w:szCs w:val="32"/>
        </w:rPr>
        <w:cr/>
      </w:r>
      <w:r>
        <w:rPr>
          <w:rFonts w:ascii="仿宋" w:eastAsia="仿宋" w:cs="仿宋" w:hint="eastAsia"/>
          <w:sz w:val="32"/>
          <w:szCs w:val="32"/>
          <w:lang w:val="en-US" w:eastAsia="zh-CN"/>
        </w:rPr>
        <w:t xml:space="preserve">    </w:t>
      </w:r>
      <w:r>
        <w:rPr>
          <w:rFonts w:ascii="仿宋" w:eastAsia="仿宋" w:cs="仿宋" w:hint="eastAsia"/>
          <w:sz w:val="32"/>
          <w:szCs w:val="32"/>
        </w:rPr>
        <w:t>5.卫生健康支出（</w:t>
      </w:r>
      <w:r>
        <w:rPr>
          <w:rFonts w:ascii="仿宋" w:eastAsia="仿宋" w:cs="仿宋" w:hint="eastAsia"/>
          <w:sz w:val="32"/>
          <w:szCs w:val="32"/>
          <w:lang w:val="en-US" w:eastAsia="zh-CN"/>
        </w:rPr>
        <w:t>210</w:t>
      </w:r>
      <w:r>
        <w:rPr>
          <w:rFonts w:ascii="仿宋" w:eastAsia="仿宋" w:cs="仿宋" w:hint="eastAsia"/>
          <w:sz w:val="32"/>
          <w:szCs w:val="32"/>
        </w:rPr>
        <w:t>）行政事业单位医疗（</w:t>
      </w:r>
      <w:r>
        <w:rPr>
          <w:rFonts w:ascii="仿宋" w:eastAsia="仿宋" w:cs="仿宋" w:hint="eastAsia"/>
          <w:sz w:val="32"/>
          <w:szCs w:val="32"/>
          <w:lang w:val="en-US" w:eastAsia="zh-CN"/>
        </w:rPr>
        <w:t>11</w:t>
      </w:r>
      <w:r>
        <w:rPr>
          <w:rFonts w:ascii="仿宋" w:eastAsia="仿宋" w:cs="仿宋" w:hint="eastAsia"/>
          <w:sz w:val="32"/>
          <w:szCs w:val="32"/>
        </w:rPr>
        <w:t>）事业单位医疗（</w:t>
      </w:r>
      <w:r>
        <w:rPr>
          <w:rFonts w:ascii="仿宋" w:eastAsia="仿宋" w:cs="仿宋" w:hint="eastAsia"/>
          <w:sz w:val="32"/>
          <w:szCs w:val="32"/>
          <w:lang w:val="en-US" w:eastAsia="zh-CN"/>
        </w:rPr>
        <w:t>02</w:t>
      </w:r>
      <w:r>
        <w:rPr>
          <w:rFonts w:ascii="仿宋" w:eastAsia="仿宋" w:cs="仿宋" w:hint="eastAsia"/>
          <w:sz w:val="32"/>
          <w:szCs w:val="32"/>
        </w:rPr>
        <w:t>）202</w:t>
      </w:r>
      <w:r>
        <w:rPr>
          <w:rFonts w:ascii="仿宋" w:eastAsia="仿宋" w:cs="仿宋" w:hint="eastAsia"/>
          <w:sz w:val="32"/>
          <w:szCs w:val="32"/>
          <w:lang w:val="en-US" w:eastAsia="zh-CN"/>
        </w:rPr>
        <w:t>6</w:t>
      </w:r>
      <w:r>
        <w:rPr>
          <w:rFonts w:ascii="仿宋" w:eastAsia="仿宋" w:cs="仿宋" w:hint="eastAsia"/>
          <w:sz w:val="32"/>
          <w:szCs w:val="32"/>
        </w:rPr>
        <w:t>年预算数为413087.06元，</w:t>
      </w:r>
      <w:r>
        <w:rPr>
          <w:rFonts w:ascii="仿宋_GB2312" w:eastAsia="仿宋_GB2312"/>
          <w:sz w:val="32"/>
          <w:szCs w:val="32"/>
        </w:rPr>
        <w:t>主要用于</w:t>
      </w:r>
      <w:r>
        <w:rPr>
          <w:rFonts w:ascii="仿宋_GB2312" w:eastAsia="仿宋_GB2312" w:hint="eastAsia"/>
          <w:sz w:val="32"/>
          <w:szCs w:val="32"/>
          <w:lang w:eastAsia="zh-CN"/>
        </w:rPr>
        <w:t>：</w:t>
      </w:r>
      <w:r>
        <w:rPr>
          <w:rFonts w:ascii="仿宋_GB2312" w:eastAsia="仿宋_GB2312"/>
          <w:sz w:val="32"/>
          <w:szCs w:val="32"/>
        </w:rPr>
        <w:t>事业单位缴纳基本医疗保险。</w:t>
      </w:r>
    </w:p>
    <w:p>
      <w:pPr>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rPr>
          <w:rFonts w:ascii="仿宋" w:eastAsia="仿宋" w:cs="仿宋" w:hint="eastAsia"/>
          <w:sz w:val="32"/>
          <w:szCs w:val="32"/>
        </w:rPr>
      </w:pPr>
      <w:r>
        <w:rPr>
          <w:rFonts w:ascii="仿宋" w:eastAsia="仿宋" w:cs="仿宋" w:hint="eastAsia"/>
          <w:sz w:val="32"/>
          <w:szCs w:val="32"/>
        </w:rPr>
        <w:t>6.住房保障支出（</w:t>
      </w:r>
      <w:r>
        <w:rPr>
          <w:rFonts w:ascii="仿宋" w:eastAsia="仿宋" w:cs="仿宋" w:hint="eastAsia"/>
          <w:sz w:val="32"/>
          <w:szCs w:val="32"/>
          <w:lang w:val="en-US" w:eastAsia="zh-CN"/>
        </w:rPr>
        <w:t>221</w:t>
      </w:r>
      <w:r>
        <w:rPr>
          <w:rFonts w:ascii="仿宋" w:eastAsia="仿宋" w:cs="仿宋" w:hint="eastAsia"/>
          <w:sz w:val="32"/>
          <w:szCs w:val="32"/>
        </w:rPr>
        <w:t>）住房改革支出（</w:t>
      </w:r>
      <w:r>
        <w:rPr>
          <w:rFonts w:ascii="仿宋" w:eastAsia="仿宋" w:cs="仿宋" w:hint="eastAsia"/>
          <w:sz w:val="32"/>
          <w:szCs w:val="32"/>
          <w:lang w:val="en-US" w:eastAsia="zh-CN"/>
        </w:rPr>
        <w:t>02</w:t>
      </w:r>
      <w:r>
        <w:rPr>
          <w:rFonts w:ascii="仿宋" w:eastAsia="仿宋" w:cs="仿宋" w:hint="eastAsia"/>
          <w:sz w:val="32"/>
          <w:szCs w:val="32"/>
        </w:rPr>
        <w:t>）住房公积金（</w:t>
      </w:r>
      <w:r>
        <w:rPr>
          <w:rFonts w:ascii="仿宋" w:eastAsia="仿宋" w:cs="仿宋" w:hint="eastAsia"/>
          <w:sz w:val="32"/>
          <w:szCs w:val="32"/>
          <w:lang w:val="en-US" w:eastAsia="zh-CN"/>
        </w:rPr>
        <w:t>01</w:t>
      </w:r>
      <w:r>
        <w:rPr>
          <w:rFonts w:ascii="仿宋" w:eastAsia="仿宋" w:cs="仿宋" w:hint="eastAsia"/>
          <w:sz w:val="32"/>
          <w:szCs w:val="32"/>
        </w:rPr>
        <w:t>）202</w:t>
      </w:r>
      <w:r>
        <w:rPr>
          <w:rFonts w:ascii="仿宋" w:eastAsia="仿宋" w:cs="仿宋" w:hint="eastAsia"/>
          <w:sz w:val="32"/>
          <w:szCs w:val="32"/>
          <w:lang w:val="en-US" w:eastAsia="zh-CN"/>
        </w:rPr>
        <w:t>6</w:t>
      </w:r>
      <w:r>
        <w:rPr>
          <w:rFonts w:ascii="仿宋" w:eastAsia="仿宋" w:cs="仿宋" w:hint="eastAsia"/>
          <w:sz w:val="32"/>
          <w:szCs w:val="32"/>
        </w:rPr>
        <w:t>年预算数为569796.0</w:t>
      </w:r>
      <w:r>
        <w:rPr>
          <w:rFonts w:ascii="仿宋" w:eastAsia="仿宋" w:cs="仿宋" w:hint="eastAsia"/>
          <w:sz w:val="32"/>
          <w:szCs w:val="32"/>
          <w:lang w:val="en-US" w:eastAsia="zh-CN"/>
        </w:rPr>
        <w:t>0</w:t>
      </w:r>
      <w:r>
        <w:rPr>
          <w:rFonts w:ascii="仿宋" w:eastAsia="仿宋" w:cs="仿宋" w:hint="eastAsia"/>
          <w:sz w:val="32"/>
          <w:szCs w:val="32"/>
        </w:rPr>
        <w:t>元，</w:t>
      </w:r>
      <w:r>
        <w:rPr>
          <w:rFonts w:ascii="仿宋_GB2312" w:eastAsia="仿宋_GB2312"/>
          <w:sz w:val="32"/>
          <w:szCs w:val="32"/>
        </w:rPr>
        <w:t>主要用于</w:t>
      </w:r>
      <w:r>
        <w:rPr>
          <w:rFonts w:ascii="仿宋_GB2312" w:eastAsia="仿宋_GB2312" w:hint="eastAsia"/>
          <w:sz w:val="32"/>
          <w:szCs w:val="32"/>
          <w:lang w:eastAsia="zh-CN"/>
        </w:rPr>
        <w:t>：</w:t>
      </w:r>
      <w:r>
        <w:rPr>
          <w:rFonts w:ascii="仿宋_GB2312" w:eastAsia="仿宋_GB2312"/>
          <w:sz w:val="32"/>
          <w:szCs w:val="32"/>
        </w:rPr>
        <w:t>为职工缴纳住房公积金。</w:t>
      </w:r>
    </w:p>
    <w:p>
      <w:pPr>
        <w:spacing w:line="560" w:lineRule="exact"/>
        <w:ind w:firstLineChars="200" w:firstLine="640"/>
        <w:rPr>
          <w:rFonts w:ascii="黑体" w:eastAsia="黑体"/>
          <w:sz w:val="32"/>
          <w:szCs w:val="32"/>
        </w:rPr>
      </w:pPr>
      <w:r>
        <w:rPr>
          <w:rFonts w:ascii="黑体" w:eastAsia="黑体" w:hint="eastAsia"/>
          <w:sz w:val="32"/>
          <w:szCs w:val="32"/>
        </w:rPr>
        <w:t>六、一般公共预算基本支出情况说明</w:t>
      </w:r>
    </w:p>
    <w:p>
      <w:pPr>
        <w:pStyle w:val="18"/>
        <w:keepNext w:val="0"/>
        <w:keepLines w:val="0"/>
        <w:pageBreakBefore w:val="0"/>
        <w:widowControl w:val="0"/>
        <w:kinsoku/>
        <w:wordWrap/>
        <w:overflowPunct/>
        <w:topLinePunct w:val="0"/>
        <w:autoSpaceDE/>
        <w:autoSpaceDN/>
        <w:bidi w:val="0"/>
        <w:adjustRightInd/>
        <w:snapToGrid/>
        <w:spacing w:before="0" w:line="560" w:lineRule="exact"/>
        <w:ind w:firstLineChars="200" w:firstLine="640"/>
        <w:textAlignment w:val="auto"/>
        <w:rPr>
          <w:rFonts w:cs="仿宋_GB2312" w:hint="eastAsia"/>
          <w:kern w:val="2"/>
          <w:sz w:val="32"/>
          <w:szCs w:val="32"/>
        </w:rPr>
      </w:pPr>
      <w:r>
        <w:rPr>
          <w:rFonts w:cs="仿宋_GB2312" w:hint="eastAsia"/>
          <w:kern w:val="2"/>
          <w:sz w:val="32"/>
          <w:szCs w:val="32"/>
          <w:lang w:eastAsia="zh-CN"/>
        </w:rPr>
        <w:t>202</w:t>
      </w:r>
      <w:r>
        <w:rPr>
          <w:rFonts w:cs="仿宋_GB2312" w:hint="eastAsia"/>
          <w:kern w:val="2"/>
          <w:sz w:val="32"/>
          <w:szCs w:val="32"/>
          <w:lang w:val="en-US" w:eastAsia="zh-CN"/>
        </w:rPr>
        <w:t>6</w:t>
      </w:r>
      <w:r>
        <w:rPr>
          <w:rFonts w:cs="仿宋_GB2312" w:hint="eastAsia"/>
          <w:kern w:val="2"/>
          <w:sz w:val="32"/>
          <w:szCs w:val="32"/>
        </w:rPr>
        <w:t>年一般公共预算基本支出6763393.79元，其中：人员经费6615501.69元，主要包括：基本工资、津贴补贴、奖金、其他社会保障缴费、绩效工资、机关事业单位基本养老保险缴费、职业年金缴费、其他工资福利支出、离休费、奖励金、住房公积金、其他对个人和家庭的补助支出。</w:t>
      </w:r>
    </w:p>
    <w:p>
      <w:pPr>
        <w:pStyle w:val="18"/>
        <w:keepNext w:val="0"/>
        <w:keepLines w:val="0"/>
        <w:pageBreakBefore w:val="0"/>
        <w:widowControl w:val="0"/>
        <w:kinsoku/>
        <w:wordWrap/>
        <w:overflowPunct/>
        <w:topLinePunct w:val="0"/>
        <w:autoSpaceDE/>
        <w:autoSpaceDN/>
        <w:bidi w:val="0"/>
        <w:adjustRightInd/>
        <w:snapToGrid/>
        <w:spacing w:before="0" w:line="560" w:lineRule="exact"/>
        <w:ind w:firstLineChars="200" w:firstLine="640"/>
        <w:textAlignment w:val="auto"/>
        <w:rPr>
          <w:rFonts w:ascii="黑体" w:eastAsia="黑体" w:hint="eastAsia"/>
          <w:sz w:val="32"/>
          <w:szCs w:val="32"/>
        </w:rPr>
      </w:pPr>
      <w:r>
        <w:rPr>
          <w:rFonts w:ascii="仿宋" w:eastAsia="仿宋" w:cs="仿宋" w:hint="eastAsia"/>
          <w:sz w:val="32"/>
          <w:szCs w:val="32"/>
        </w:rPr>
        <w:t xml:space="preserve">公用经费 </w:t>
      </w:r>
      <w:r>
        <w:rPr>
          <w:rFonts w:ascii="仿宋" w:eastAsia="仿宋" w:cs="仿宋" w:hint="eastAsia"/>
          <w:sz w:val="32"/>
        </w:rPr>
        <w:t>147892.1</w:t>
      </w:r>
      <w:r>
        <w:rPr>
          <w:rFonts w:ascii="仿宋" w:eastAsia="仿宋" w:cs="仿宋" w:hint="eastAsia"/>
          <w:sz w:val="32"/>
          <w:lang w:val="en-US" w:eastAsia="zh-CN"/>
        </w:rPr>
        <w:t>0</w:t>
      </w:r>
      <w:r>
        <w:rPr>
          <w:rFonts w:ascii="仿宋" w:eastAsia="仿宋" w:cs="仿宋" w:hint="eastAsia"/>
          <w:sz w:val="32"/>
          <w:szCs w:val="32"/>
          <w:lang w:eastAsia="zh-CN"/>
        </w:rPr>
        <w:t>元，</w:t>
      </w:r>
      <w:r>
        <w:rPr>
          <w:rFonts w:ascii="仿宋" w:eastAsia="仿宋" w:cs="仿宋" w:hint="eastAsia"/>
          <w:sz w:val="32"/>
          <w:szCs w:val="32"/>
        </w:rPr>
        <w:t>主要包括：福</w:t>
      </w:r>
      <w:r>
        <w:rPr>
          <w:rFonts w:ascii="仿宋" w:eastAsia="仿宋" w:cs="仿宋"/>
          <w:sz w:val="32"/>
        </w:rPr>
        <w:t>利费、</w:t>
      </w:r>
      <w:r>
        <w:rPr>
          <w:rFonts w:ascii="仿宋" w:eastAsia="仿宋" w:cs="仿宋" w:hint="eastAsia"/>
          <w:sz w:val="32"/>
          <w:lang w:val="en-US" w:eastAsia="zh-CN"/>
        </w:rPr>
        <w:t>残疾人就业保障金</w:t>
      </w:r>
      <w:r>
        <w:rPr>
          <w:rFonts w:ascii="仿宋" w:eastAsia="仿宋" w:cs="仿宋"/>
          <w:sz w:val="32"/>
        </w:rPr>
        <w:t>支出。</w:t>
      </w:r>
      <w:r>
        <w:rPr>
          <w:rFonts w:ascii="黑体" w:eastAsia="黑体" w:hint="eastAsia"/>
          <w:sz w:val="32"/>
          <w:szCs w:val="32"/>
        </w:rPr>
        <w:t xml:space="preserve">    </w:t>
      </w:r>
    </w:p>
    <w:p>
      <w:pPr>
        <w:spacing w:line="560" w:lineRule="exact"/>
        <w:ind w:firstLineChars="200" w:firstLine="640"/>
        <w:rPr>
          <w:rFonts w:ascii="黑体" w:eastAsia="黑体"/>
          <w:sz w:val="32"/>
          <w:szCs w:val="32"/>
        </w:rPr>
      </w:pPr>
      <w:r>
        <w:rPr>
          <w:rFonts w:ascii="黑体" w:eastAsia="黑体" w:hint="eastAsia"/>
          <w:sz w:val="32"/>
          <w:szCs w:val="32"/>
        </w:rPr>
        <w:t>七、“三公”经费财政拨款预算安排情况说明</w:t>
      </w:r>
    </w:p>
    <w:p>
      <w:pPr>
        <w:pStyle w:val="18"/>
        <w:keepNext w:val="0"/>
        <w:keepLines w:val="0"/>
        <w:pageBreakBefore w:val="0"/>
        <w:widowControl w:val="0"/>
        <w:kinsoku/>
        <w:wordWrap/>
        <w:overflowPunct/>
        <w:topLinePunct w:val="0"/>
        <w:autoSpaceDE/>
        <w:autoSpaceDN/>
        <w:bidi w:val="0"/>
        <w:adjustRightInd/>
        <w:snapToGrid/>
        <w:spacing w:before="0" w:line="560" w:lineRule="exact"/>
        <w:ind w:firstLineChars="200" w:firstLine="640"/>
        <w:textAlignment w:val="auto"/>
        <w:rPr>
          <w:rFonts w:cs="仿宋_GB2312"/>
          <w:color w:val="auto"/>
          <w:kern w:val="2"/>
          <w:sz w:val="32"/>
          <w:szCs w:val="32"/>
          <w:lang w:val="en-US"/>
        </w:rPr>
      </w:pPr>
      <w:r>
        <w:rPr>
          <w:rFonts w:cs="仿宋_GB2312" w:hint="eastAsia"/>
          <w:color w:val="auto"/>
          <w:kern w:val="2"/>
          <w:sz w:val="32"/>
          <w:szCs w:val="32"/>
          <w:lang w:eastAsia="zh-CN"/>
        </w:rPr>
        <w:t>202</w:t>
      </w:r>
      <w:r>
        <w:rPr>
          <w:rFonts w:cs="仿宋_GB2312" w:hint="eastAsia"/>
          <w:color w:val="auto"/>
          <w:kern w:val="2"/>
          <w:sz w:val="32"/>
          <w:szCs w:val="32"/>
          <w:lang w:val="en-US" w:eastAsia="zh-CN"/>
        </w:rPr>
        <w:t>6</w:t>
      </w:r>
      <w:r>
        <w:rPr>
          <w:rFonts w:cs="仿宋_GB2312" w:hint="eastAsia"/>
          <w:color w:val="auto"/>
          <w:kern w:val="2"/>
          <w:sz w:val="32"/>
          <w:szCs w:val="32"/>
        </w:rPr>
        <w:t>年“三公”经费财政拨款</w:t>
      </w:r>
      <w:r>
        <w:rPr>
          <w:rFonts w:cs="仿宋_GB2312" w:hint="eastAsia"/>
          <w:color w:val="auto"/>
          <w:kern w:val="2"/>
          <w:sz w:val="32"/>
          <w:szCs w:val="32"/>
          <w:lang w:val="en-US" w:eastAsia="zh-CN"/>
        </w:rPr>
        <w:t>预算数0元，其中：因公出国（境）经费0元，公务接待费0元，公务用车购置及运行维护费0元。</w:t>
      </w:r>
    </w:p>
    <w:p>
      <w:pPr>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rPr>
          <w:rFonts w:ascii="仿宋_GB2312" w:eastAsia="仿宋_GB2312"/>
          <w:color w:val="auto"/>
          <w:sz w:val="32"/>
          <w:szCs w:val="32"/>
        </w:rPr>
      </w:pPr>
      <w:r>
        <w:rPr>
          <w:rFonts w:ascii="仿宋_GB2312" w:eastAsia="仿宋_GB2312"/>
          <w:color w:val="auto"/>
          <w:sz w:val="32"/>
          <w:szCs w:val="32"/>
        </w:rPr>
        <w:t>（一）</w:t>
      </w:r>
      <w:r>
        <w:rPr>
          <w:rFonts w:ascii="仿宋_GB2312" w:eastAsia="仿宋_GB2312" w:cs="仿宋_GB2312" w:hint="eastAsia"/>
          <w:color w:val="auto"/>
          <w:kern w:val="2"/>
          <w:sz w:val="32"/>
          <w:szCs w:val="32"/>
          <w:lang w:val="en-US" w:eastAsia="zh-CN" w:bidi="ar-SA"/>
        </w:rPr>
        <w:t>2026</w:t>
      </w:r>
      <w:r>
        <w:rPr>
          <w:rFonts w:ascii="仿宋_GB2312" w:eastAsia="仿宋_GB2312"/>
          <w:color w:val="auto"/>
          <w:sz w:val="32"/>
          <w:szCs w:val="32"/>
        </w:rPr>
        <w:t>年因公出国（境）经费</w:t>
      </w:r>
      <w:r>
        <w:rPr>
          <w:rFonts w:ascii="仿宋_GB2312" w:eastAsia="仿宋_GB2312" w:hint="eastAsia"/>
          <w:color w:val="auto"/>
          <w:sz w:val="32"/>
          <w:szCs w:val="32"/>
          <w:lang w:val="en-US" w:eastAsia="zh-CN"/>
        </w:rPr>
        <w:t>0元</w:t>
      </w:r>
      <w:r>
        <w:rPr>
          <w:rFonts w:ascii="仿宋_GB2312" w:eastAsia="仿宋_GB2312"/>
          <w:color w:val="auto"/>
          <w:sz w:val="32"/>
          <w:szCs w:val="32"/>
        </w:rPr>
        <w:t>。</w:t>
      </w:r>
    </w:p>
    <w:p>
      <w:pPr>
        <w:pStyle w:val="18"/>
        <w:keepNext w:val="0"/>
        <w:keepLines w:val="0"/>
        <w:pageBreakBefore w:val="0"/>
        <w:widowControl w:val="0"/>
        <w:kinsoku/>
        <w:wordWrap/>
        <w:overflowPunct/>
        <w:topLinePunct w:val="0"/>
        <w:autoSpaceDE/>
        <w:autoSpaceDN/>
        <w:bidi w:val="0"/>
        <w:adjustRightInd/>
        <w:snapToGrid/>
        <w:spacing w:before="0" w:line="560" w:lineRule="exact"/>
        <w:ind w:firstLineChars="200" w:firstLine="640"/>
        <w:textAlignment w:val="auto"/>
        <w:rPr>
          <w:rFonts w:eastAsia="仿宋_GB2312" w:cs="仿宋_GB2312"/>
          <w:color w:val="auto"/>
          <w:kern w:val="2"/>
          <w:sz w:val="32"/>
          <w:szCs w:val="32"/>
          <w:lang w:val="en-US" w:eastAsia="zh-CN"/>
        </w:rPr>
      </w:pPr>
      <w:r>
        <w:rPr>
          <w:rFonts w:cs="仿宋_GB2312" w:hint="eastAsia"/>
          <w:color w:val="auto"/>
          <w:kern w:val="2"/>
          <w:sz w:val="32"/>
          <w:szCs w:val="32"/>
        </w:rPr>
        <w:t>（二）</w:t>
      </w:r>
      <w:r>
        <w:rPr>
          <w:rFonts w:cs="仿宋_GB2312" w:hint="eastAsia"/>
          <w:color w:val="auto"/>
          <w:kern w:val="2"/>
          <w:sz w:val="32"/>
          <w:szCs w:val="32"/>
          <w:lang w:eastAsia="zh-CN"/>
        </w:rPr>
        <w:t>202</w:t>
      </w:r>
      <w:r>
        <w:rPr>
          <w:rFonts w:cs="仿宋_GB2312" w:hint="eastAsia"/>
          <w:color w:val="auto"/>
          <w:kern w:val="2"/>
          <w:sz w:val="32"/>
          <w:szCs w:val="32"/>
          <w:lang w:val="en-US" w:eastAsia="zh-CN"/>
        </w:rPr>
        <w:t>6</w:t>
      </w:r>
      <w:r>
        <w:rPr>
          <w:rFonts w:cs="仿宋_GB2312" w:hint="eastAsia"/>
          <w:color w:val="auto"/>
          <w:kern w:val="2"/>
          <w:sz w:val="32"/>
          <w:szCs w:val="32"/>
        </w:rPr>
        <w:t>年公务接待经费</w:t>
      </w:r>
      <w:r>
        <w:rPr>
          <w:rFonts w:cs="仿宋_GB2312" w:hint="eastAsia"/>
          <w:color w:val="auto"/>
          <w:kern w:val="2"/>
          <w:sz w:val="32"/>
          <w:szCs w:val="32"/>
          <w:lang w:val="en-US" w:eastAsia="zh-CN"/>
        </w:rPr>
        <w:t>0元。</w:t>
      </w:r>
    </w:p>
    <w:p>
      <w:pPr>
        <w:pStyle w:val="18"/>
        <w:keepNext w:val="0"/>
        <w:keepLines w:val="0"/>
        <w:pageBreakBefore w:val="0"/>
        <w:widowControl w:val="0"/>
        <w:kinsoku/>
        <w:wordWrap/>
        <w:overflowPunct/>
        <w:topLinePunct w:val="0"/>
        <w:autoSpaceDE/>
        <w:autoSpaceDN/>
        <w:bidi w:val="0"/>
        <w:adjustRightInd/>
        <w:snapToGrid/>
        <w:spacing w:before="0" w:line="560" w:lineRule="exact"/>
        <w:ind w:firstLineChars="200" w:firstLine="640"/>
        <w:textAlignment w:val="auto"/>
        <w:rPr>
          <w:rFonts w:cs="仿宋_GB2312"/>
          <w:color w:val="auto"/>
          <w:kern w:val="2"/>
          <w:sz w:val="32"/>
          <w:szCs w:val="32"/>
        </w:rPr>
      </w:pPr>
      <w:r>
        <w:rPr>
          <w:rFonts w:cs="仿宋_GB2312" w:hint="eastAsia"/>
          <w:color w:val="auto"/>
          <w:kern w:val="2"/>
          <w:sz w:val="32"/>
          <w:szCs w:val="32"/>
        </w:rPr>
        <w:t>（三）</w:t>
      </w:r>
      <w:r>
        <w:rPr>
          <w:rFonts w:cs="仿宋_GB2312" w:hint="eastAsia"/>
          <w:color w:val="auto"/>
          <w:kern w:val="2"/>
          <w:sz w:val="32"/>
          <w:szCs w:val="32"/>
          <w:lang w:eastAsia="zh-CN"/>
        </w:rPr>
        <w:t>202</w:t>
      </w:r>
      <w:r>
        <w:rPr>
          <w:rFonts w:cs="仿宋_GB2312" w:hint="eastAsia"/>
          <w:color w:val="auto"/>
          <w:kern w:val="2"/>
          <w:sz w:val="32"/>
          <w:szCs w:val="32"/>
          <w:lang w:val="en-US" w:eastAsia="zh-CN"/>
        </w:rPr>
        <w:t>6</w:t>
      </w:r>
      <w:r>
        <w:rPr>
          <w:rFonts w:cs="仿宋_GB2312" w:hint="eastAsia"/>
          <w:color w:val="auto"/>
          <w:kern w:val="2"/>
          <w:sz w:val="32"/>
          <w:szCs w:val="32"/>
        </w:rPr>
        <w:t>年公务用车购置及运行维护费</w:t>
      </w:r>
      <w:r>
        <w:rPr>
          <w:rFonts w:cs="仿宋_GB2312" w:hint="eastAsia"/>
          <w:color w:val="auto"/>
          <w:kern w:val="2"/>
          <w:sz w:val="32"/>
          <w:szCs w:val="32"/>
          <w:lang w:val="en-US" w:eastAsia="zh-CN"/>
        </w:rPr>
        <w:t>0元</w:t>
      </w:r>
      <w:r>
        <w:rPr>
          <w:rFonts w:cs="仿宋_GB2312" w:hint="eastAsia"/>
          <w:color w:val="auto"/>
          <w:kern w:val="2"/>
          <w:sz w:val="32"/>
          <w:szCs w:val="32"/>
        </w:rPr>
        <w:t>。</w:t>
      </w:r>
    </w:p>
    <w:p>
      <w:pPr>
        <w:spacing w:line="560" w:lineRule="exact"/>
        <w:ind w:firstLineChars="200" w:firstLine="640"/>
        <w:rPr>
          <w:rFonts w:ascii="黑体" w:eastAsia="黑体"/>
          <w:sz w:val="32"/>
          <w:szCs w:val="32"/>
        </w:rPr>
      </w:pPr>
      <w:r>
        <w:rPr>
          <w:rFonts w:ascii="黑体" w:eastAsia="黑体" w:hint="eastAsia"/>
          <w:sz w:val="32"/>
          <w:szCs w:val="32"/>
        </w:rPr>
        <w:t>八、政府性基金</w:t>
      </w:r>
      <w:r>
        <w:rPr>
          <w:rFonts w:ascii="黑体" w:eastAsia="黑体" w:cs="仿宋_GB2312" w:hint="eastAsia"/>
          <w:sz w:val="32"/>
          <w:szCs w:val="32"/>
        </w:rPr>
        <w:t>预算</w:t>
      </w:r>
      <w:r>
        <w:rPr>
          <w:rFonts w:ascii="黑体" w:eastAsia="黑体" w:hint="eastAsia"/>
          <w:sz w:val="32"/>
          <w:szCs w:val="32"/>
        </w:rPr>
        <w:t>支出情况说明</w:t>
      </w:r>
    </w:p>
    <w:p>
      <w:pPr>
        <w:pStyle w:val="18"/>
        <w:spacing w:before="0" w:line="360" w:lineRule="auto"/>
        <w:ind w:firstLineChars="200" w:firstLine="640"/>
      </w:pPr>
      <w:r>
        <w:rPr>
          <w:sz w:val="32"/>
          <w:szCs w:val="32"/>
        </w:rPr>
        <w:t>20</w:t>
      </w:r>
      <w:r>
        <w:rPr>
          <w:rFonts w:hint="eastAsia"/>
          <w:sz w:val="32"/>
          <w:szCs w:val="32"/>
        </w:rPr>
        <w:t>2</w:t>
      </w:r>
      <w:r>
        <w:rPr>
          <w:rFonts w:hint="eastAsia"/>
          <w:sz w:val="32"/>
          <w:szCs w:val="32"/>
          <w:lang w:val="en-US" w:eastAsia="zh-CN"/>
        </w:rPr>
        <w:t>6</w:t>
      </w:r>
      <w:r>
        <w:rPr>
          <w:sz w:val="32"/>
          <w:szCs w:val="32"/>
        </w:rPr>
        <w:t>年无政府性基金预算拨款安排的支出</w:t>
      </w:r>
      <w:r>
        <w:t>。</w:t>
      </w:r>
    </w:p>
    <w:p>
      <w:pPr>
        <w:pStyle w:val="18"/>
        <w:spacing w:before="0" w:line="360" w:lineRule="auto"/>
        <w:ind w:firstLineChars="200" w:firstLine="640"/>
        <w:rPr>
          <w:rFonts w:ascii="黑体" w:eastAsia="黑体"/>
          <w:sz w:val="32"/>
          <w:szCs w:val="32"/>
        </w:rPr>
      </w:pPr>
      <w:r>
        <w:rPr>
          <w:rFonts w:ascii="黑体" w:eastAsia="黑体" w:hint="eastAsia"/>
          <w:sz w:val="32"/>
          <w:szCs w:val="32"/>
        </w:rPr>
        <w:t>九、其他重要事项的情况说明</w:t>
      </w:r>
    </w:p>
    <w:p>
      <w:pPr>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rPr>
          <w:rFonts w:ascii="楷体_GB2312" w:eastAsia="楷体_GB2312"/>
          <w:b/>
          <w:sz w:val="32"/>
          <w:szCs w:val="32"/>
        </w:rPr>
      </w:pPr>
      <w:r>
        <w:rPr>
          <w:rFonts w:ascii="楷体_GB2312" w:eastAsia="楷体_GB2312" w:cs="仿宋_GB2312" w:hint="eastAsia"/>
          <w:b/>
          <w:sz w:val="32"/>
          <w:szCs w:val="32"/>
        </w:rPr>
        <w:t>（一）机关运行经费</w:t>
      </w:r>
    </w:p>
    <w:p>
      <w:pPr>
        <w:pStyle w:val="18"/>
        <w:keepNext w:val="0"/>
        <w:keepLines w:val="0"/>
        <w:pageBreakBefore w:val="0"/>
        <w:widowControl w:val="0"/>
        <w:kinsoku/>
        <w:wordWrap/>
        <w:overflowPunct/>
        <w:topLinePunct w:val="0"/>
        <w:autoSpaceDE/>
        <w:autoSpaceDN/>
        <w:bidi w:val="0"/>
        <w:adjustRightInd/>
        <w:snapToGrid/>
        <w:spacing w:before="0" w:line="560" w:lineRule="exact"/>
        <w:ind w:firstLineChars="200" w:firstLine="640"/>
        <w:textAlignment w:val="auto"/>
        <w:rPr>
          <w:rFonts w:ascii="仿宋_GB2312" w:eastAsia="仿宋_GB2312" w:hint="eastAsia"/>
          <w:sz w:val="32"/>
          <w:szCs w:val="32"/>
          <w:lang w:val="en-US" w:eastAsia="zh-CN"/>
        </w:rPr>
      </w:pPr>
      <w:r>
        <w:rPr>
          <w:rFonts w:hint="eastAsia"/>
          <w:sz w:val="32"/>
          <w:szCs w:val="32"/>
          <w:lang w:eastAsia="zh-CN"/>
        </w:rPr>
        <w:t>202</w:t>
      </w:r>
      <w:r>
        <w:rPr>
          <w:rFonts w:hint="eastAsia"/>
          <w:sz w:val="32"/>
          <w:szCs w:val="32"/>
          <w:lang w:val="en-US" w:eastAsia="zh-CN"/>
        </w:rPr>
        <w:t>6</w:t>
      </w:r>
      <w:r>
        <w:rPr>
          <w:rFonts w:ascii="仿宋_GB2312" w:eastAsia="仿宋_GB2312"/>
          <w:sz w:val="32"/>
          <w:szCs w:val="32"/>
        </w:rPr>
        <w:t>年</w:t>
      </w:r>
      <w:r>
        <w:rPr>
          <w:rFonts w:hint="eastAsia"/>
          <w:sz w:val="32"/>
          <w:szCs w:val="32"/>
          <w:lang w:val="en-US" w:eastAsia="zh-CN"/>
        </w:rPr>
        <w:t>无</w:t>
      </w:r>
      <w:r>
        <w:rPr>
          <w:rFonts w:ascii="仿宋_GB2312" w:eastAsia="仿宋_GB2312"/>
          <w:sz w:val="32"/>
          <w:szCs w:val="32"/>
        </w:rPr>
        <w:t>机关运行经费财政拨款预算</w:t>
      </w:r>
      <w:r>
        <w:rPr>
          <w:rFonts w:hint="eastAsia"/>
          <w:sz w:val="32"/>
          <w:szCs w:val="32"/>
          <w:lang w:val="en-US" w:eastAsia="zh-CN"/>
        </w:rPr>
        <w:t>支出</w:t>
      </w:r>
      <w:r>
        <w:rPr>
          <w:rFonts w:hint="eastAsia"/>
          <w:sz w:val="32"/>
          <w:szCs w:val="32"/>
          <w:lang w:eastAsia="zh-CN"/>
        </w:rPr>
        <w:t>。</w:t>
      </w:r>
    </w:p>
    <w:p>
      <w:pPr>
        <w:pStyle w:val="18"/>
        <w:keepNext w:val="0"/>
        <w:keepLines w:val="0"/>
        <w:pageBreakBefore w:val="0"/>
        <w:widowControl w:val="0"/>
        <w:kinsoku/>
        <w:wordWrap/>
        <w:overflowPunct/>
        <w:topLinePunct w:val="0"/>
        <w:autoSpaceDE/>
        <w:autoSpaceDN/>
        <w:bidi w:val="0"/>
        <w:adjustRightInd/>
        <w:snapToGrid/>
        <w:spacing w:before="0" w:line="560" w:lineRule="exact"/>
        <w:ind w:left="0" w:firstLineChars="200" w:firstLine="640"/>
        <w:textAlignment w:val="auto"/>
        <w:rPr>
          <w:rFonts w:cs="仿宋_GB2312" w:hint="eastAsia"/>
          <w:color w:val="000000"/>
          <w:kern w:val="2"/>
          <w:sz w:val="32"/>
          <w:szCs w:val="32"/>
          <w:lang w:eastAsia="zh-CN"/>
        </w:rPr>
      </w:pPr>
      <w:r>
        <w:rPr>
          <w:rFonts w:ascii="楷体_GB2312" w:eastAsia="楷体_GB2312" w:cs="仿宋_GB2312" w:hint="eastAsia"/>
          <w:b/>
          <w:bCs w:val="0"/>
          <w:kern w:val="2"/>
          <w:sz w:val="32"/>
          <w:szCs w:val="32"/>
          <w:lang w:eastAsia="zh-CN"/>
        </w:rPr>
        <w:t>（</w:t>
      </w:r>
      <w:r>
        <w:rPr>
          <w:rFonts w:ascii="楷体_GB2312" w:eastAsia="楷体_GB2312" w:cs="仿宋_GB2312" w:hint="eastAsia"/>
          <w:b/>
          <w:bCs w:val="0"/>
          <w:kern w:val="2"/>
          <w:sz w:val="32"/>
          <w:szCs w:val="32"/>
          <w:lang w:val="en-US" w:eastAsia="zh-CN"/>
        </w:rPr>
        <w:t>二</w:t>
      </w:r>
      <w:r>
        <w:rPr>
          <w:rFonts w:ascii="楷体_GB2312" w:eastAsia="楷体_GB2312" w:cs="仿宋_GB2312" w:hint="eastAsia"/>
          <w:b/>
          <w:bCs w:val="0"/>
          <w:kern w:val="2"/>
          <w:sz w:val="32"/>
          <w:szCs w:val="32"/>
          <w:lang w:eastAsia="zh-CN"/>
        </w:rPr>
        <w:t>）</w:t>
      </w:r>
      <w:r>
        <w:rPr>
          <w:rFonts w:ascii="楷体_GB2312" w:eastAsia="楷体_GB2312" w:cs="仿宋_GB2312" w:hint="eastAsia"/>
          <w:b/>
          <w:bCs w:val="0"/>
          <w:kern w:val="2"/>
          <w:sz w:val="32"/>
          <w:szCs w:val="32"/>
        </w:rPr>
        <w:t>政府采购情况</w:t>
      </w:r>
    </w:p>
    <w:p>
      <w:pPr>
        <w:pStyle w:val="18"/>
        <w:keepNext w:val="0"/>
        <w:keepLines w:val="0"/>
        <w:pageBreakBefore w:val="0"/>
        <w:widowControl w:val="0"/>
        <w:kinsoku/>
        <w:wordWrap/>
        <w:overflowPunct/>
        <w:topLinePunct w:val="0"/>
        <w:autoSpaceDE/>
        <w:autoSpaceDN/>
        <w:bidi w:val="0"/>
        <w:adjustRightInd/>
        <w:snapToGrid/>
        <w:spacing w:before="0" w:line="560" w:lineRule="exact"/>
        <w:ind w:left="0" w:firstLineChars="200" w:firstLine="640"/>
        <w:textAlignment w:val="auto"/>
        <w:rPr>
          <w:rFonts w:cs="仿宋_GB2312" w:hint="eastAsia"/>
          <w:color w:val="000000"/>
          <w:kern w:val="2"/>
          <w:sz w:val="32"/>
          <w:szCs w:val="32"/>
          <w:lang w:eastAsia="zh-CN"/>
        </w:rPr>
      </w:pPr>
      <w:r>
        <w:rPr>
          <w:rFonts w:cs="仿宋_GB2312" w:hint="eastAsia"/>
          <w:color w:val="000000"/>
          <w:kern w:val="2"/>
          <w:sz w:val="32"/>
          <w:szCs w:val="32"/>
          <w:lang w:eastAsia="zh-CN"/>
        </w:rPr>
        <w:t>202</w:t>
      </w:r>
      <w:r>
        <w:rPr>
          <w:rFonts w:cs="仿宋_GB2312" w:hint="eastAsia"/>
          <w:color w:val="000000"/>
          <w:kern w:val="2"/>
          <w:sz w:val="32"/>
          <w:szCs w:val="32"/>
          <w:lang w:val="en-US" w:eastAsia="zh-CN"/>
        </w:rPr>
        <w:t>6</w:t>
      </w:r>
      <w:r>
        <w:rPr>
          <w:rFonts w:cs="仿宋_GB2312" w:hint="eastAsia"/>
          <w:color w:val="000000"/>
          <w:kern w:val="2"/>
          <w:sz w:val="32"/>
          <w:szCs w:val="32"/>
        </w:rPr>
        <w:t>年</w:t>
      </w:r>
      <w:r>
        <w:rPr>
          <w:rFonts w:cs="仿宋_GB2312" w:hint="eastAsia"/>
          <w:color w:val="000000"/>
          <w:kern w:val="2"/>
          <w:sz w:val="32"/>
          <w:szCs w:val="32"/>
          <w:lang w:val="en-US" w:eastAsia="zh-CN"/>
        </w:rPr>
        <w:t>无</w:t>
      </w:r>
      <w:r>
        <w:rPr>
          <w:rFonts w:cs="仿宋_GB2312" w:hint="eastAsia"/>
          <w:color w:val="000000"/>
          <w:kern w:val="2"/>
          <w:sz w:val="32"/>
          <w:szCs w:val="32"/>
        </w:rPr>
        <w:t>政府采购预算</w:t>
      </w:r>
      <w:r>
        <w:rPr>
          <w:rFonts w:cs="仿宋_GB2312" w:hint="eastAsia"/>
          <w:color w:val="000000"/>
          <w:kern w:val="2"/>
          <w:sz w:val="32"/>
          <w:szCs w:val="32"/>
          <w:lang w:val="en-US" w:eastAsia="zh-CN"/>
        </w:rPr>
        <w:t>支出</w:t>
      </w:r>
      <w:r>
        <w:rPr>
          <w:rFonts w:cs="仿宋_GB2312" w:hint="eastAsia"/>
          <w:color w:val="000000"/>
          <w:kern w:val="2"/>
          <w:sz w:val="32"/>
          <w:szCs w:val="32"/>
          <w:lang w:eastAsia="zh-CN"/>
        </w:rPr>
        <w:t>。</w:t>
      </w:r>
    </w:p>
    <w:p>
      <w:pPr>
        <w:pStyle w:val="18"/>
        <w:keepNext w:val="0"/>
        <w:keepLines w:val="0"/>
        <w:pageBreakBefore w:val="0"/>
        <w:widowControl w:val="0"/>
        <w:kinsoku/>
        <w:wordWrap/>
        <w:overflowPunct/>
        <w:topLinePunct w:val="0"/>
        <w:autoSpaceDE/>
        <w:autoSpaceDN/>
        <w:bidi w:val="0"/>
        <w:adjustRightInd/>
        <w:snapToGrid/>
        <w:spacing w:before="0" w:line="560" w:lineRule="exact"/>
        <w:ind w:left="0" w:firstLineChars="200" w:firstLine="640"/>
        <w:textAlignment w:val="auto"/>
        <w:rPr>
          <w:rFonts w:ascii="楷体_GB2312" w:eastAsia="楷体_GB2312" w:cs="仿宋_GB2312"/>
          <w:b/>
          <w:kern w:val="2"/>
          <w:sz w:val="32"/>
          <w:szCs w:val="32"/>
        </w:rPr>
      </w:pPr>
      <w:r>
        <w:rPr>
          <w:rFonts w:ascii="楷体_GB2312" w:eastAsia="楷体_GB2312" w:cs="仿宋_GB2312" w:hint="eastAsia"/>
          <w:b/>
          <w:kern w:val="2"/>
          <w:sz w:val="32"/>
          <w:szCs w:val="32"/>
        </w:rPr>
        <w:t>（三）国有资产占有使用情况</w:t>
      </w:r>
    </w:p>
    <w:p>
      <w:pPr>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rPr>
          <w:color w:val="000000"/>
          <w14:textFill>
            <w14:solidFill>
              <w14:srgbClr w14:val="000000"/>
            </w14:solidFill>
          </w14:textFill>
        </w:rPr>
      </w:pPr>
      <w:r>
        <w:rPr>
          <w:rFonts w:ascii="仿宋_GB2312" w:eastAsia="仿宋_GB2312" w:hint="eastAsia"/>
          <w:color w:val="000000"/>
          <w:sz w:val="32"/>
          <w:szCs w:val="32"/>
          <w:u w:val="none"/>
          <w14:textFill>
            <w14:solidFill>
              <w14:srgbClr w14:val="000000"/>
            </w14:solidFill>
          </w14:textFill>
          <w:lang w:eastAsia="zh-CN"/>
        </w:rPr>
        <w:t>截至</w:t>
      </w:r>
      <w:r>
        <w:rPr>
          <w:rFonts w:ascii="仿宋_GB2312" w:eastAsia="仿宋_GB2312" w:hint="eastAsia"/>
          <w:color w:val="000000"/>
          <w:sz w:val="32"/>
          <w:szCs w:val="32"/>
          <w14:textFill>
            <w14:solidFill>
              <w14:srgbClr w14:val="000000"/>
            </w14:solidFill>
          </w14:textFill>
          <w:lang w:eastAsia="zh-CN"/>
        </w:rPr>
        <w:t>202</w:t>
      </w:r>
      <w:r>
        <w:rPr>
          <w:rFonts w:ascii="仿宋_GB2312" w:eastAsia="仿宋_GB2312" w:hint="eastAsia"/>
          <w:color w:val="000000"/>
          <w:sz w:val="32"/>
          <w:szCs w:val="32"/>
          <w14:textFill>
            <w14:solidFill>
              <w14:srgbClr w14:val="000000"/>
            </w14:solidFill>
          </w14:textFill>
          <w:lang w:val="en-US" w:eastAsia="zh-CN"/>
        </w:rPr>
        <w:t>5</w:t>
      </w:r>
      <w:r>
        <w:rPr>
          <w:rFonts w:ascii="仿宋_GB2312" w:eastAsia="仿宋_GB2312"/>
          <w:color w:val="000000"/>
          <w:sz w:val="32"/>
          <w:szCs w:val="32"/>
          <w14:textFill>
            <w14:solidFill>
              <w14:srgbClr w14:val="000000"/>
            </w14:solidFill>
          </w14:textFill>
        </w:rPr>
        <w:t>年12月31日，</w:t>
      </w:r>
      <w:r>
        <w:rPr>
          <w:rFonts w:ascii="仿宋_GB2312" w:eastAsia="仿宋_GB2312" w:hint="eastAsia"/>
          <w:color w:val="000000"/>
          <w:sz w:val="32"/>
          <w:szCs w:val="32"/>
          <w14:textFill>
            <w14:solidFill>
              <w14:srgbClr w14:val="000000"/>
            </w14:solidFill>
          </w14:textFill>
        </w:rPr>
        <w:t>我单位</w:t>
      </w:r>
      <w:r>
        <w:rPr>
          <w:rFonts w:ascii="仿宋_GB2312" w:eastAsia="仿宋_GB2312"/>
          <w:color w:val="000000"/>
          <w:sz w:val="32"/>
          <w:szCs w:val="32"/>
          <w14:textFill>
            <w14:solidFill>
              <w14:srgbClr w14:val="000000"/>
            </w14:solidFill>
          </w14:textFill>
        </w:rPr>
        <w:t>固定资产总额</w:t>
      </w:r>
      <w:r>
        <w:rPr>
          <w:rFonts w:ascii="仿宋_GB2312" w:eastAsia="仿宋_GB2312" w:hint="eastAsia"/>
          <w:color w:val="000000"/>
          <w:sz w:val="32"/>
          <w:szCs w:val="32"/>
          <w14:textFill>
            <w14:solidFill>
              <w14:srgbClr w14:val="000000"/>
            </w14:solidFill>
          </w14:textFill>
          <w:lang w:val="en-US" w:eastAsia="zh-CN"/>
        </w:rPr>
        <w:t>12049267.48</w:t>
      </w:r>
      <w:r>
        <w:rPr>
          <w:rFonts w:ascii="仿宋_GB2312" w:eastAsia="仿宋_GB2312"/>
          <w:color w:val="000000"/>
          <w:sz w:val="32"/>
          <w:szCs w:val="32"/>
          <w14:textFill>
            <w14:solidFill>
              <w14:srgbClr w14:val="000000"/>
            </w14:solidFill>
          </w14:textFill>
        </w:rPr>
        <w:t>元，其中：房屋</w:t>
      </w:r>
      <w:r>
        <w:rPr>
          <w:rFonts w:ascii="仿宋_GB2312" w:eastAsia="仿宋_GB2312" w:hint="eastAsia"/>
          <w:color w:val="000000"/>
          <w:sz w:val="32"/>
          <w:szCs w:val="32"/>
          <w14:textFill>
            <w14:solidFill>
              <w14:srgbClr w14:val="000000"/>
            </w14:solidFill>
          </w14:textFill>
          <w:lang w:val="en-US" w:eastAsia="zh-CN"/>
        </w:rPr>
        <w:t>3872</w:t>
      </w:r>
      <w:r>
        <w:rPr>
          <w:rFonts w:ascii="仿宋_GB2312" w:eastAsia="仿宋_GB2312"/>
          <w:color w:val="000000"/>
          <w:sz w:val="32"/>
          <w:szCs w:val="32"/>
          <w14:textFill>
            <w14:solidFill>
              <w14:srgbClr w14:val="000000"/>
            </w14:solidFill>
          </w14:textFill>
        </w:rPr>
        <w:t>平方米，价值</w:t>
      </w:r>
      <w:r>
        <w:rPr>
          <w:rFonts w:ascii="仿宋_GB2312" w:eastAsia="仿宋_GB2312" w:hint="eastAsia"/>
          <w:color w:val="000000"/>
          <w:sz w:val="32"/>
          <w:szCs w:val="32"/>
          <w14:textFill>
            <w14:solidFill>
              <w14:srgbClr w14:val="000000"/>
            </w14:solidFill>
          </w14:textFill>
          <w:lang w:val="en-US" w:eastAsia="zh-CN"/>
        </w:rPr>
        <w:t>8254490.18</w:t>
      </w:r>
      <w:r>
        <w:rPr>
          <w:rFonts w:ascii="仿宋_GB2312" w:eastAsia="仿宋_GB2312"/>
          <w:color w:val="000000"/>
          <w:sz w:val="32"/>
          <w:szCs w:val="32"/>
          <w14:textFill>
            <w14:solidFill>
              <w14:srgbClr w14:val="000000"/>
            </w14:solidFill>
          </w14:textFill>
        </w:rPr>
        <w:t>元；其他固定资产</w:t>
      </w:r>
      <w:r>
        <w:rPr>
          <w:rFonts w:ascii="仿宋_GB2312" w:eastAsia="仿宋_GB2312" w:hint="eastAsia"/>
          <w:color w:val="000000"/>
          <w:sz w:val="32"/>
          <w:szCs w:val="32"/>
          <w14:textFill>
            <w14:solidFill>
              <w14:srgbClr w14:val="000000"/>
            </w14:solidFill>
          </w14:textFill>
          <w:lang w:val="en-US" w:eastAsia="zh-CN"/>
        </w:rPr>
        <w:t>3794777.30</w:t>
      </w:r>
      <w:r>
        <w:rPr>
          <w:rFonts w:ascii="仿宋_GB2312" w:eastAsia="仿宋_GB2312"/>
          <w:color w:val="000000"/>
          <w:sz w:val="32"/>
          <w:szCs w:val="32"/>
          <w14:textFill>
            <w14:solidFill>
              <w14:srgbClr w14:val="000000"/>
            </w14:solidFill>
          </w14:textFill>
        </w:rPr>
        <w:t>元。</w:t>
      </w:r>
    </w:p>
    <w:p>
      <w:pPr>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rPr>
          <w:rFonts w:ascii="楷体_GB2312" w:eastAsia="楷体_GB2312" w:cs="仿宋_GB2312" w:hint="eastAsia"/>
          <w:b/>
          <w:sz w:val="32"/>
          <w:szCs w:val="32"/>
          <w:lang w:eastAsia="zh-CN"/>
        </w:rPr>
      </w:pPr>
      <w:r>
        <w:rPr>
          <w:rFonts w:ascii="楷体_GB2312" w:eastAsia="楷体_GB2312" w:cs="仿宋_GB2312" w:hint="eastAsia"/>
          <w:b/>
          <w:sz w:val="32"/>
          <w:szCs w:val="32"/>
        </w:rPr>
        <w:t>（四）绩效目标设置情况</w:t>
      </w:r>
    </w:p>
    <w:p>
      <w:pPr>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rPr>
          <w:lang w:val="en-US"/>
        </w:rPr>
      </w:pPr>
      <w:r>
        <w:rPr>
          <w:rFonts w:ascii="仿宋_GB2312" w:eastAsia="仿宋_GB2312" w:cs="仿宋_GB2312" w:hint="eastAsia"/>
          <w:sz w:val="32"/>
          <w:szCs w:val="32"/>
        </w:rPr>
        <w:t>202</w:t>
      </w:r>
      <w:r>
        <w:rPr>
          <w:rFonts w:ascii="仿宋_GB2312" w:eastAsia="仿宋_GB2312" w:cs="仿宋_GB2312" w:hint="eastAsia"/>
          <w:sz w:val="32"/>
          <w:szCs w:val="32"/>
          <w:lang w:val="en-US" w:eastAsia="zh-CN"/>
        </w:rPr>
        <w:t>6</w:t>
      </w:r>
      <w:r>
        <w:rPr>
          <w:rFonts w:ascii="仿宋_GB2312" w:eastAsia="仿宋_GB2312" w:cs="仿宋_GB2312" w:hint="eastAsia"/>
          <w:sz w:val="32"/>
          <w:szCs w:val="32"/>
        </w:rPr>
        <w:t>年项目支出均按要求实行绩效目标管理，涉及项目</w:t>
      </w:r>
      <w:r>
        <w:rPr>
          <w:rFonts w:ascii="仿宋_GB2312" w:eastAsia="仿宋_GB2312" w:cs="仿宋_GB2312" w:hint="eastAsia"/>
          <w:sz w:val="32"/>
          <w:szCs w:val="32"/>
          <w:lang w:val="en-US" w:eastAsia="zh-CN"/>
        </w:rPr>
        <w:t>3</w:t>
      </w:r>
      <w:r>
        <w:rPr>
          <w:rFonts w:ascii="仿宋_GB2312" w:eastAsia="仿宋_GB2312" w:cs="仿宋_GB2312" w:hint="eastAsia"/>
          <w:sz w:val="32"/>
          <w:szCs w:val="32"/>
        </w:rPr>
        <w:t>个，一般公共预算当年拨款678510</w:t>
      </w:r>
      <w:r>
        <w:rPr>
          <w:rFonts w:ascii="仿宋_GB2312" w:eastAsia="仿宋_GB2312" w:cs="仿宋_GB2312" w:hint="eastAsia"/>
          <w:sz w:val="32"/>
          <w:szCs w:val="32"/>
          <w:lang w:val="en-US" w:eastAsia="zh-CN"/>
        </w:rPr>
        <w:t>.00</w:t>
      </w:r>
      <w:r>
        <w:rPr>
          <w:rFonts w:ascii="仿宋_GB2312" w:eastAsia="仿宋_GB2312" w:cs="仿宋_GB2312" w:hint="eastAsia"/>
          <w:sz w:val="32"/>
          <w:szCs w:val="32"/>
        </w:rPr>
        <w:t>元。</w:t>
      </w:r>
    </w:p>
    <w:p>
      <w:pPr>
        <w:pStyle w:val="18"/>
        <w:spacing w:before="0" w:line="360" w:lineRule="auto"/>
        <w:ind w:firstLineChars="200" w:firstLine="640"/>
        <w:rPr>
          <w:rFonts w:cs="仿宋_GB2312"/>
          <w:kern w:val="2"/>
          <w:sz w:val="32"/>
          <w:szCs w:val="32"/>
        </w:rPr>
      </w:pPr>
      <w:r>
        <w:rPr>
          <w:rFonts w:ascii="黑体" w:eastAsia="黑体" w:hint="eastAsia"/>
          <w:sz w:val="32"/>
          <w:szCs w:val="32"/>
        </w:rPr>
        <w:t xml:space="preserve">十、名称解释 </w:t>
      </w:r>
      <w:r>
        <w:rPr>
          <w:rFonts w:cs="仿宋_GB2312" w:hint="eastAsia"/>
          <w:sz w:val="32"/>
          <w:szCs w:val="32"/>
        </w:rPr>
        <w:br/>
      </w:r>
      <w:r>
        <w:rPr>
          <w:rFonts w:ascii="楷体_GB2312" w:eastAsia="楷体_GB2312" w:cs="仿宋_GB2312" w:hint="eastAsia"/>
          <w:kern w:val="2"/>
          <w:sz w:val="32"/>
          <w:szCs w:val="32"/>
        </w:rPr>
        <w:t>　　</w:t>
      </w:r>
      <w:r>
        <w:rPr>
          <w:rFonts w:ascii="楷体_GB2312" w:eastAsia="楷体_GB2312" w:cs="仿宋_GB2312" w:hint="eastAsia"/>
          <w:b/>
          <w:kern w:val="2"/>
          <w:sz w:val="32"/>
          <w:szCs w:val="32"/>
        </w:rPr>
        <w:t>（一）财政拨款收入：</w:t>
      </w:r>
      <w:r>
        <w:rPr>
          <w:rFonts w:cs="仿宋_GB2312" w:hint="eastAsia"/>
          <w:kern w:val="2"/>
          <w:sz w:val="32"/>
          <w:szCs w:val="32"/>
        </w:rPr>
        <w:t>指由财政拨款形成的部门收入。按现行管理制度，部门预算中反映的财政拨款仅包括一般公共预算拨款和政府性基金预算拨款。</w:t>
      </w:r>
      <w:r>
        <w:rPr>
          <w:rFonts w:cs="仿宋_GB2312"/>
          <w:kern w:val="2"/>
          <w:sz w:val="32"/>
          <w:szCs w:val="32"/>
        </w:rPr>
        <w:br/>
      </w:r>
      <w:r>
        <w:rPr>
          <w:rFonts w:ascii="楷体_GB2312" w:eastAsia="楷体_GB2312" w:cs="仿宋_GB2312" w:hint="eastAsia"/>
          <w:b/>
          <w:kern w:val="2"/>
          <w:sz w:val="32"/>
          <w:szCs w:val="32"/>
        </w:rPr>
        <w:t>　　（二）事业收入：</w:t>
      </w:r>
      <w:r>
        <w:rPr>
          <w:rFonts w:cs="仿宋_GB2312" w:hint="eastAsia"/>
          <w:kern w:val="2"/>
          <w:sz w:val="32"/>
          <w:szCs w:val="32"/>
        </w:rPr>
        <w:t>指所属事业单位开展专业业务活动及辅助活动所取得的收入。</w:t>
      </w:r>
      <w:r>
        <w:rPr>
          <w:rFonts w:cs="仿宋_GB2312"/>
          <w:kern w:val="2"/>
          <w:sz w:val="32"/>
          <w:szCs w:val="32"/>
        </w:rPr>
        <w:br/>
      </w:r>
      <w:r>
        <w:rPr>
          <w:rFonts w:ascii="楷体_GB2312" w:eastAsia="楷体_GB2312" w:cs="仿宋_GB2312" w:hint="eastAsia"/>
          <w:kern w:val="2"/>
          <w:sz w:val="32"/>
          <w:szCs w:val="32"/>
        </w:rPr>
        <w:t>　　</w:t>
      </w:r>
      <w:r>
        <w:rPr>
          <w:rFonts w:ascii="楷体_GB2312" w:eastAsia="楷体_GB2312" w:cs="仿宋_GB2312" w:hint="eastAsia"/>
          <w:b/>
          <w:kern w:val="2"/>
          <w:sz w:val="32"/>
          <w:szCs w:val="32"/>
        </w:rPr>
        <w:t>（三）事业单位经营收入：</w:t>
      </w:r>
      <w:r>
        <w:rPr>
          <w:rFonts w:cs="仿宋_GB2312" w:hint="eastAsia"/>
          <w:kern w:val="2"/>
          <w:sz w:val="32"/>
          <w:szCs w:val="32"/>
        </w:rPr>
        <w:t>指所属事业单位在专业业务活动及其辅助活动之外开展非独立核算经营活动取得的收入。</w:t>
      </w:r>
      <w:r>
        <w:rPr>
          <w:rFonts w:cs="仿宋_GB2312"/>
          <w:kern w:val="2"/>
          <w:sz w:val="32"/>
          <w:szCs w:val="32"/>
        </w:rPr>
        <w:br/>
      </w:r>
      <w:r>
        <w:rPr>
          <w:rFonts w:cs="仿宋_GB2312" w:hint="eastAsia"/>
          <w:kern w:val="2"/>
          <w:sz w:val="32"/>
          <w:szCs w:val="32"/>
        </w:rPr>
        <w:t>　</w:t>
      </w:r>
      <w:r>
        <w:rPr>
          <w:rFonts w:ascii="楷体" w:eastAsia="楷体" w:cs="仿宋_GB2312" w:hint="eastAsia"/>
          <w:kern w:val="2"/>
          <w:sz w:val="32"/>
          <w:szCs w:val="32"/>
        </w:rPr>
        <w:t>　</w:t>
      </w:r>
      <w:r>
        <w:rPr>
          <w:rFonts w:ascii="楷体_GB2312" w:eastAsia="楷体_GB2312" w:cs="仿宋_GB2312" w:hint="eastAsia"/>
          <w:b/>
          <w:kern w:val="2"/>
          <w:sz w:val="32"/>
          <w:szCs w:val="32"/>
        </w:rPr>
        <w:t>（四）其他收入：</w:t>
      </w:r>
      <w:r>
        <w:rPr>
          <w:rFonts w:cs="仿宋_GB2312" w:hint="eastAsia"/>
          <w:kern w:val="2"/>
          <w:sz w:val="32"/>
          <w:szCs w:val="32"/>
        </w:rPr>
        <w:t>指除上述</w:t>
      </w:r>
      <w:r>
        <w:rPr>
          <w:rFonts w:cs="仿宋_GB2312"/>
          <w:kern w:val="2"/>
          <w:sz w:val="32"/>
          <w:szCs w:val="32"/>
        </w:rPr>
        <w:t>“</w:t>
      </w:r>
      <w:r>
        <w:rPr>
          <w:rFonts w:cs="仿宋_GB2312" w:hint="eastAsia"/>
          <w:kern w:val="2"/>
          <w:sz w:val="32"/>
          <w:szCs w:val="32"/>
        </w:rPr>
        <w:t>财政拨款收入</w:t>
      </w:r>
      <w:r>
        <w:rPr>
          <w:rFonts w:cs="仿宋_GB2312"/>
          <w:kern w:val="2"/>
          <w:sz w:val="32"/>
          <w:szCs w:val="32"/>
        </w:rPr>
        <w:t>”</w:t>
      </w:r>
      <w:r>
        <w:rPr>
          <w:rFonts w:cs="仿宋_GB2312" w:hint="eastAsia"/>
          <w:kern w:val="2"/>
          <w:sz w:val="32"/>
          <w:szCs w:val="32"/>
        </w:rPr>
        <w:t>、</w:t>
      </w:r>
      <w:r>
        <w:rPr>
          <w:rFonts w:cs="仿宋_GB2312"/>
          <w:kern w:val="2"/>
          <w:sz w:val="32"/>
          <w:szCs w:val="32"/>
        </w:rPr>
        <w:t>“</w:t>
      </w:r>
      <w:r>
        <w:rPr>
          <w:rFonts w:cs="仿宋_GB2312" w:hint="eastAsia"/>
          <w:kern w:val="2"/>
          <w:sz w:val="32"/>
          <w:szCs w:val="32"/>
        </w:rPr>
        <w:t>事业收入</w:t>
      </w:r>
      <w:r>
        <w:rPr>
          <w:rFonts w:cs="仿宋_GB2312"/>
          <w:kern w:val="2"/>
          <w:sz w:val="32"/>
          <w:szCs w:val="32"/>
        </w:rPr>
        <w:t>”</w:t>
      </w:r>
      <w:r>
        <w:rPr>
          <w:rFonts w:cs="仿宋_GB2312" w:hint="eastAsia"/>
          <w:kern w:val="2"/>
          <w:sz w:val="32"/>
          <w:szCs w:val="32"/>
        </w:rPr>
        <w:t>、</w:t>
      </w:r>
      <w:r>
        <w:rPr>
          <w:rFonts w:cs="仿宋_GB2312"/>
          <w:kern w:val="2"/>
          <w:sz w:val="32"/>
          <w:szCs w:val="32"/>
        </w:rPr>
        <w:t>“</w:t>
      </w:r>
      <w:r>
        <w:rPr>
          <w:rFonts w:cs="仿宋_GB2312" w:hint="eastAsia"/>
          <w:kern w:val="2"/>
          <w:sz w:val="32"/>
          <w:szCs w:val="32"/>
        </w:rPr>
        <w:t>事业单位经营收入</w:t>
      </w:r>
      <w:r>
        <w:rPr>
          <w:rFonts w:cs="仿宋_GB2312"/>
          <w:kern w:val="2"/>
          <w:sz w:val="32"/>
          <w:szCs w:val="32"/>
        </w:rPr>
        <w:t>”</w:t>
      </w:r>
      <w:r>
        <w:rPr>
          <w:rFonts w:cs="仿宋_GB2312" w:hint="eastAsia"/>
          <w:kern w:val="2"/>
          <w:sz w:val="32"/>
          <w:szCs w:val="32"/>
        </w:rPr>
        <w:t>等以外的收入，主要是所属行政事业单位按规定动用的售房收入、存款利息收入等。</w:t>
      </w:r>
      <w:r>
        <w:rPr>
          <w:rFonts w:cs="仿宋_GB2312"/>
          <w:kern w:val="2"/>
          <w:sz w:val="32"/>
          <w:szCs w:val="32"/>
        </w:rPr>
        <w:br/>
      </w:r>
      <w:r>
        <w:rPr>
          <w:rFonts w:ascii="楷体_GB2312" w:eastAsia="楷体_GB2312" w:cs="仿宋_GB2312" w:hint="eastAsia"/>
          <w:kern w:val="2"/>
          <w:sz w:val="32"/>
          <w:szCs w:val="32"/>
        </w:rPr>
        <w:t>　　</w:t>
      </w:r>
      <w:r>
        <w:rPr>
          <w:rFonts w:ascii="楷体_GB2312" w:eastAsia="楷体_GB2312" w:cs="仿宋_GB2312" w:hint="eastAsia"/>
          <w:b/>
          <w:kern w:val="2"/>
          <w:sz w:val="32"/>
          <w:szCs w:val="32"/>
        </w:rPr>
        <w:t>（五）用事业基金弥补收支差额</w:t>
      </w:r>
      <w:r>
        <w:rPr>
          <w:rFonts w:ascii="楷体_GB2312" w:eastAsia="楷体_GB2312" w:cs="仿宋_GB2312" w:hint="eastAsia"/>
          <w:kern w:val="2"/>
          <w:sz w:val="32"/>
          <w:szCs w:val="32"/>
        </w:rPr>
        <w:t>：</w:t>
      </w:r>
      <w:r>
        <w:rPr>
          <w:rFonts w:cs="仿宋_GB2312" w:hint="eastAsia"/>
          <w:kern w:val="2"/>
          <w:sz w:val="32"/>
          <w:szCs w:val="32"/>
        </w:rPr>
        <w:t>指所属事业单位在预计用当年的</w:t>
      </w:r>
      <w:r>
        <w:rPr>
          <w:rFonts w:cs="仿宋_GB2312"/>
          <w:kern w:val="2"/>
          <w:sz w:val="32"/>
          <w:szCs w:val="32"/>
        </w:rPr>
        <w:t>“</w:t>
      </w:r>
      <w:r>
        <w:rPr>
          <w:rFonts w:cs="仿宋_GB2312" w:hint="eastAsia"/>
          <w:kern w:val="2"/>
          <w:sz w:val="32"/>
          <w:szCs w:val="32"/>
        </w:rPr>
        <w:t>财政拨款收入</w:t>
      </w:r>
      <w:r>
        <w:rPr>
          <w:rFonts w:cs="仿宋_GB2312"/>
          <w:kern w:val="2"/>
          <w:sz w:val="32"/>
          <w:szCs w:val="32"/>
        </w:rPr>
        <w:t>”</w:t>
      </w:r>
      <w:r>
        <w:rPr>
          <w:rFonts w:cs="仿宋_GB2312" w:hint="eastAsia"/>
          <w:kern w:val="2"/>
          <w:sz w:val="32"/>
          <w:szCs w:val="32"/>
        </w:rPr>
        <w:t>、</w:t>
      </w:r>
      <w:r>
        <w:rPr>
          <w:rFonts w:cs="仿宋_GB2312"/>
          <w:kern w:val="2"/>
          <w:sz w:val="32"/>
          <w:szCs w:val="32"/>
        </w:rPr>
        <w:t>“</w:t>
      </w:r>
      <w:r>
        <w:rPr>
          <w:rFonts w:cs="仿宋_GB2312" w:hint="eastAsia"/>
          <w:kern w:val="2"/>
          <w:sz w:val="32"/>
          <w:szCs w:val="32"/>
        </w:rPr>
        <w:t>事业收入</w:t>
      </w:r>
      <w:r>
        <w:rPr>
          <w:rFonts w:cs="仿宋_GB2312"/>
          <w:kern w:val="2"/>
          <w:sz w:val="32"/>
          <w:szCs w:val="32"/>
        </w:rPr>
        <w:t>”</w:t>
      </w:r>
      <w:r>
        <w:rPr>
          <w:rFonts w:cs="仿宋_GB2312" w:hint="eastAsia"/>
          <w:kern w:val="2"/>
          <w:sz w:val="32"/>
          <w:szCs w:val="32"/>
        </w:rPr>
        <w:t>、</w:t>
      </w:r>
      <w:r>
        <w:rPr>
          <w:rFonts w:cs="仿宋_GB2312"/>
          <w:kern w:val="2"/>
          <w:sz w:val="32"/>
          <w:szCs w:val="32"/>
        </w:rPr>
        <w:t>“</w:t>
      </w:r>
      <w:r>
        <w:rPr>
          <w:rFonts w:cs="仿宋_GB2312" w:hint="eastAsia"/>
          <w:kern w:val="2"/>
          <w:sz w:val="32"/>
          <w:szCs w:val="32"/>
        </w:rPr>
        <w:t>事业单位经营收入</w:t>
      </w:r>
      <w:r>
        <w:rPr>
          <w:rFonts w:cs="仿宋_GB2312"/>
          <w:kern w:val="2"/>
          <w:sz w:val="32"/>
          <w:szCs w:val="32"/>
        </w:rPr>
        <w:t>”</w:t>
      </w:r>
      <w:r>
        <w:rPr>
          <w:rFonts w:cs="仿宋_GB2312" w:hint="eastAsia"/>
          <w:kern w:val="2"/>
          <w:sz w:val="32"/>
          <w:szCs w:val="32"/>
        </w:rPr>
        <w:t>、</w:t>
      </w:r>
      <w:r>
        <w:rPr>
          <w:rFonts w:cs="仿宋_GB2312"/>
          <w:kern w:val="2"/>
          <w:sz w:val="32"/>
          <w:szCs w:val="32"/>
        </w:rPr>
        <w:t>“</w:t>
      </w:r>
      <w:r>
        <w:rPr>
          <w:rFonts w:cs="仿宋_GB2312" w:hint="eastAsia"/>
          <w:kern w:val="2"/>
          <w:sz w:val="32"/>
          <w:szCs w:val="32"/>
        </w:rPr>
        <w:t>其他收入</w:t>
      </w:r>
      <w:r>
        <w:rPr>
          <w:rFonts w:cs="仿宋_GB2312"/>
          <w:kern w:val="2"/>
          <w:sz w:val="32"/>
          <w:szCs w:val="32"/>
        </w:rPr>
        <w:t>”</w:t>
      </w:r>
      <w:r>
        <w:rPr>
          <w:rFonts w:cs="仿宋_GB2312" w:hint="eastAsia"/>
          <w:kern w:val="2"/>
          <w:sz w:val="32"/>
          <w:szCs w:val="32"/>
        </w:rPr>
        <w:t>不足以安排当年支出的情况下，使用以前年度积累的事业基金弥补本年度收支缺口的资金。</w:t>
      </w:r>
      <w:r>
        <w:rPr>
          <w:rFonts w:cs="仿宋_GB2312"/>
          <w:kern w:val="2"/>
          <w:sz w:val="32"/>
          <w:szCs w:val="32"/>
        </w:rPr>
        <w:br/>
      </w:r>
      <w:r>
        <w:rPr>
          <w:rFonts w:ascii="楷体_GB2312" w:eastAsia="楷体_GB2312" w:cs="仿宋_GB2312" w:hint="eastAsia"/>
          <w:kern w:val="2"/>
          <w:sz w:val="32"/>
          <w:szCs w:val="32"/>
        </w:rPr>
        <w:t>　</w:t>
      </w:r>
      <w:r>
        <w:rPr>
          <w:rFonts w:ascii="楷体_GB2312" w:eastAsia="楷体_GB2312" w:cs="仿宋_GB2312" w:hint="eastAsia"/>
          <w:b/>
          <w:kern w:val="2"/>
          <w:sz w:val="32"/>
          <w:szCs w:val="32"/>
        </w:rPr>
        <w:t>　（六）上年结转：</w:t>
      </w:r>
      <w:r>
        <w:rPr>
          <w:rFonts w:cs="仿宋_GB2312" w:hint="eastAsia"/>
          <w:kern w:val="2"/>
          <w:sz w:val="32"/>
          <w:szCs w:val="32"/>
        </w:rPr>
        <w:t>指所属行政事业单位以前年度尚未完成、结转至本年按原规定用途继续使用的资金和以前年度已完成项目剩余资金经批准用于新用途使用的资金。</w:t>
      </w:r>
    </w:p>
    <w:p>
      <w:pPr>
        <w:spacing w:line="560" w:lineRule="exact"/>
        <w:ind w:firstLineChars="200" w:firstLine="640"/>
        <w:rPr>
          <w:rFonts w:ascii="仿宋_GB2312" w:eastAsia="仿宋_GB2312"/>
          <w:sz w:val="32"/>
          <w:szCs w:val="32"/>
        </w:rPr>
      </w:pPr>
      <w:r>
        <w:rPr>
          <w:rFonts w:ascii="楷体_GB2312" w:eastAsia="楷体_GB2312" w:hint="eastAsia"/>
          <w:b/>
          <w:sz w:val="32"/>
          <w:szCs w:val="32"/>
        </w:rPr>
        <w:t>（七）基本支出：</w:t>
      </w:r>
      <w:r>
        <w:rPr>
          <w:rFonts w:ascii="仿宋_GB2312" w:eastAsia="仿宋_GB2312" w:hint="eastAsia"/>
          <w:sz w:val="32"/>
          <w:szCs w:val="32"/>
        </w:rPr>
        <w:t>指为保证机构正常运转，完成日常工作任务而发生的人员支出和公用支出。</w:t>
        <w:br/>
        <w:t>　　</w:t>
      </w:r>
      <w:r>
        <w:rPr>
          <w:rFonts w:ascii="楷体_GB2312" w:eastAsia="楷体_GB2312" w:hint="eastAsia"/>
          <w:b/>
          <w:sz w:val="32"/>
          <w:szCs w:val="32"/>
        </w:rPr>
        <w:t>（八）项目支出</w:t>
      </w:r>
      <w:r>
        <w:rPr>
          <w:rFonts w:ascii="仿宋_GB2312" w:eastAsia="仿宋_GB2312" w:hint="eastAsia"/>
          <w:b/>
          <w:sz w:val="32"/>
          <w:szCs w:val="32"/>
        </w:rPr>
        <w:t>：</w:t>
      </w:r>
      <w:r>
        <w:rPr>
          <w:rFonts w:ascii="仿宋_GB2312" w:eastAsia="仿宋_GB2312" w:hint="eastAsia"/>
          <w:sz w:val="32"/>
          <w:szCs w:val="32"/>
        </w:rPr>
        <w:t>指在基本支出之外为完成特定行政任务和事业发展目标所发生的支出。</w:t>
        <w:br/>
        <w:t>　</w:t>
      </w:r>
      <w:r>
        <w:rPr>
          <w:rFonts w:ascii="楷体_GB2312" w:eastAsia="楷体_GB2312" w:hint="eastAsia"/>
          <w:sz w:val="32"/>
          <w:szCs w:val="32"/>
        </w:rPr>
        <w:t>　</w:t>
      </w:r>
      <w:r>
        <w:rPr>
          <w:rFonts w:ascii="楷体_GB2312" w:eastAsia="楷体_GB2312" w:hint="eastAsia"/>
          <w:b/>
          <w:sz w:val="32"/>
          <w:szCs w:val="32"/>
        </w:rPr>
        <w:t>（九）“三公”经费：</w:t>
      </w:r>
      <w:r>
        <w:rPr>
          <w:rFonts w:ascii="仿宋_GB2312" w:eastAsia="仿宋_GB2312" w:hint="eastAsia"/>
          <w:sz w:val="32"/>
          <w:szCs w:val="32"/>
        </w:rPr>
        <w:t>纳入预决算管理的“三公”经费，是指部门用财政拨款安排的因公出国（境）费、公务用车购置及运行维护费和公务接待费。其中，因公出国（境）费反映单位公务出国（境）的国际旅费、国外城市间交通费、住宿费、伙食费、培训费、公杂费等支出；公务用车购置及运行维护费反映单位公务用车车辆购置支出（含车辆购置税）及租用费、燃料费、维修费、过路过桥费、保险费等支出；公务接待费反映单位按规定开支的各类公务接待（含外宾接待）支出。</w:t>
      </w:r>
    </w:p>
    <w:p>
      <w:pPr>
        <w:spacing w:line="560" w:lineRule="exact"/>
        <w:ind w:firstLineChars="200" w:firstLine="640"/>
        <w:rPr>
          <w:rFonts w:ascii="仿宋_GB2312" w:eastAsia="仿宋_GB2312" w:hint="eastAsia"/>
          <w:sz w:val="32"/>
          <w:szCs w:val="32"/>
          <w:lang w:val="en-US" w:eastAsia="zh-CN"/>
        </w:rPr>
      </w:pPr>
      <w:r>
        <w:rPr>
          <w:rFonts w:ascii="仿宋_GB2312" w:eastAsia="仿宋_GB2312" w:hint="eastAsia"/>
          <w:sz w:val="32"/>
          <w:szCs w:val="32"/>
          <w:lang w:val="en-US" w:eastAsia="zh-CN"/>
        </w:rPr>
        <w:t xml:space="preserve">                             </w:t>
      </w:r>
    </w:p>
    <w:p>
      <w:pPr>
        <w:spacing w:line="560" w:lineRule="exact"/>
        <w:ind w:firstLineChars="200" w:firstLine="640"/>
        <w:rPr>
          <w:rFonts w:ascii="仿宋_GB2312" w:eastAsia="仿宋_GB2312" w:hint="eastAsia"/>
          <w:sz w:val="32"/>
          <w:szCs w:val="32"/>
          <w:lang w:val="en-US" w:eastAsia="zh-CN"/>
        </w:rPr>
      </w:pPr>
    </w:p>
    <w:p>
      <w:pPr>
        <w:spacing w:line="560" w:lineRule="exact"/>
        <w:ind w:firstLineChars="200" w:firstLine="640"/>
        <w:rPr>
          <w:rFonts w:ascii="仿宋_GB2312" w:eastAsia="仿宋_GB2312" w:hint="eastAsia"/>
          <w:sz w:val="32"/>
          <w:szCs w:val="32"/>
          <w:lang w:val="en-US" w:eastAsia="zh-CN"/>
        </w:rPr>
      </w:pPr>
    </w:p>
    <w:p>
      <w:pPr>
        <w:spacing w:line="560" w:lineRule="exact"/>
        <w:ind w:firstLineChars="1600" w:firstLine="5120"/>
        <w:rPr>
          <w:rFonts w:ascii="仿宋_GB2312" w:eastAsia="仿宋_GB2312"/>
          <w:sz w:val="32"/>
          <w:szCs w:val="32"/>
          <w:lang w:val="en-US" w:eastAsia="zh-CN"/>
        </w:rPr>
      </w:pPr>
      <w:r>
        <w:rPr>
          <w:rFonts w:ascii="仿宋_GB2312" w:eastAsia="仿宋_GB2312" w:hint="eastAsia"/>
          <w:sz w:val="32"/>
          <w:szCs w:val="32"/>
          <w:lang w:val="en-US" w:eastAsia="zh-CN"/>
        </w:rPr>
        <w:t>茂县城南幼儿园</w:t>
      </w:r>
    </w:p>
    <w:p>
      <w:pPr>
        <w:rPr>
          <w:rFonts w:ascii="仿宋_GB2312" w:eastAsia="仿宋_GB2312" w:cs="仿宋_GB2312"/>
          <w:sz w:val="32"/>
          <w:szCs w:val="32"/>
          <w:lang w:val="en-US" w:eastAsia="zh-CN"/>
        </w:rPr>
      </w:pPr>
      <w:r>
        <w:rPr>
          <w:rFonts w:ascii="仿宋_GB2312" w:eastAsia="仿宋_GB2312" w:cs="仿宋_GB2312" w:hint="eastAsia"/>
          <w:sz w:val="32"/>
          <w:szCs w:val="32"/>
          <w:lang w:val="en-US" w:eastAsia="zh-CN"/>
        </w:rPr>
        <w:t xml:space="preserve">                                2026年4月3日</w:t>
      </w:r>
    </w:p>
    <w:p>
      <w:pPr>
        <w:rPr>
          <w:rFonts w:ascii="仿宋_GB2312" w:eastAsia="仿宋_GB2312" w:cs="仿宋_GB2312"/>
          <w:sz w:val="32"/>
          <w:szCs w:val="32"/>
        </w:rPr>
      </w:pPr>
    </w:p>
    <w:sectPr>
      <w:headerReference w:type="default" r:id="rId2"/>
      <w:pgSz w:w="11906" w:h="16838"/>
      <w:pgMar w:top="1440" w:right="1800" w:bottom="1440" w:left="1800" w:header="851" w:footer="992" w:gutter="0"/>
      <w:docGrid w:type="lines" w:linePitch="312" w:charSpace="0"/>
    </w:sectPr>
  </w:body>
</w:document>
</file>

<file path=word/fontTable.xml><?xml version="1.0" encoding="utf-8"?>
<w:fonts xmlns:w="http://schemas.openxmlformats.org/wordprocessingml/2006/main" xmlns:r="http://schemas.openxmlformats.org/officeDocument/2006/relationships">
  <w:font w:name="黑体">
    <w:panose1 w:val="02010609060101010101"/>
    <w:charset w:val="86"/>
    <w:family w:val="auto"/>
    <w:pitch w:val="variable"/>
    <w:sig w:usb0="800002BF" w:usb1="38CF7CFA" w:usb2="00000016" w:usb3="00000000" w:csb0="00040001" w:csb1="00000000"/>
  </w:font>
  <w:font w:name="楷体_GB2312">
    <w:altName w:val="楷体"/>
    <w:panose1 w:val="02010609030101010101"/>
    <w:charset w:val="86"/>
    <w:family w:val="modern"/>
    <w:pitch w:val="variable"/>
    <w:sig w:usb0="00000000" w:usb1="00000000" w:usb2="00000000" w:usb3="00000000" w:csb0="00040000" w:csb1="00000000"/>
  </w:font>
  <w:font w:name="宋体">
    <w:panose1 w:val="02010600030101010101"/>
    <w:charset w:val="86"/>
    <w:family w:val="auto"/>
    <w:pitch w:val="variable"/>
    <w:sig w:usb0="00000003" w:usb1="288F0000" w:usb2="00000006" w:usb3="00000000" w:csb0="00040001" w:csb1="00000000"/>
  </w:font>
  <w:font w:name="??">
    <w:altName w:val="Times New Roman"/>
    <w:panose1 w:val="00000000000000000000"/>
    <w:charset w:val="00"/>
    <w:family w:val="roman"/>
    <w:pitch w:val="variable"/>
    <w:sig w:usb0="00000000" w:usb1="00000000" w:usb2="00000000" w:usb3="00000000" w:csb0="00000001" w:csb1="00000000"/>
  </w:font>
  <w:font w:name="仿宋_GB2312">
    <w:panose1 w:val="02010609030101010101"/>
    <w:charset w:val="86"/>
    <w:family w:val="modern"/>
    <w:pitch w:val="variable"/>
    <w:sig w:usb0="00000001" w:usb1="080E0000" w:usb2="00000000" w:usb3="00000000" w:csb0="00040000" w:csb1="00000000"/>
  </w:font>
  <w:font w:name="仿宋">
    <w:panose1 w:val="02010609060101010101"/>
    <w:charset w:val="86"/>
    <w:family w:val="auto"/>
    <w:pitch w:val="variable"/>
    <w:sig w:usb0="800002BF" w:usb1="38CF7CFA" w:usb2="00000016" w:usb3="00000000" w:csb0="00040001" w:csb1="00000000"/>
  </w:font>
  <w:font w:name="楷体">
    <w:panose1 w:val="02010609060101010101"/>
    <w:charset w:val="86"/>
    <w:family w:val="auto"/>
    <w:pitch w:val="variable"/>
    <w:sig w:usb0="800002BF" w:usb1="38CF7CFA" w:usb2="00000016" w:usb3="00000000" w:csb0="00040001" w:csb1="00000000"/>
  </w:font>
  <w:font w:name="Times New Roman">
    <w:panose1 w:val="02020603050405020304"/>
    <w:charset w:val="01"/>
    <w:family w:val="auto"/>
    <w:pitch w:val="variable"/>
    <w:sig w:usb0="E0002EFF" w:usb1="C000785B" w:usb2="00000009" w:usb3="00000000" w:csb0="400001FF" w:csb1="FFFF0000"/>
  </w:font>
  <w:font w:name="Calibri">
    <w:altName w:val="Times New Roman"/>
    <w:panose1 w:val="020F0502020204030204"/>
    <w:charset w:val="00"/>
    <w:family w:val="swiss"/>
    <w:pitch w:val="variable"/>
    <w:sig w:usb0="E4002EFF" w:usb1="C000247B" w:usb2="00000009" w:usb3="00000000" w:csb0="200001FF" w:csb1="00000000"/>
  </w:font>
</w:fonts>
</file>

<file path=word/header1.xml><?xml version="1.0" encoding="utf-8"?>
<w:hd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16"/>
      <w:pBdr>
        <w:bottom w:val="none" w:sz="0" w:space="0" w:color="auto"/>
      </w:pBdr>
      <w:tabs>
        <w:tab w:val="center" w:pos="4153"/>
        <w:tab w:val="right" w:pos="8306"/>
      </w:tabs>
    </w:pPr>
  </w:p>
</w:hdr>
</file>

<file path=word/numbering.xml><?xml version="1.0" encoding="utf-8"?>
<w:numbering xmlns:w="http://schemas.openxmlformats.org/wordprocessingml/2006/main" xmlns:o="urn:schemas-microsoft-com:office:office" xmlns:r="http://schemas.openxmlformats.org/officeDocument/2006/relationships" xmlns:m="http://schemas.openxmlformats.org/officeDocument/2006/math" xmlns:v="urn:schemas-microsoft-com:vml" xmlns:mc="http://schemas.openxmlformats.org/markup-compatibility/2006" xmlns:w14="http://schemas.microsoft.com/office/word/2010/wordml">
  <w:abstractNum w:abstractNumId="0">
    <w:nsid w:val="47D03D20"/>
    <w:multiLevelType w:val="multilevel"/>
    <w:tmpl w:val="47D03D20"/>
    <w:lvl w:ilvl="0">
      <w:start w:val="2"/>
      <w:numFmt w:val="japaneseCounting"/>
      <w:lvlRestart w:val="0"/>
      <w:lvlText w:val="%1、"/>
      <w:lvlJc w:val="left"/>
      <w:pPr>
        <w:ind w:left="1360" w:hanging="720"/>
      </w:pPr>
      <w:rPr>
        <w:rFonts w:hint="default"/>
      </w:rPr>
    </w:lvl>
    <w:lvl w:ilvl="1">
      <w:start w:val="1"/>
      <w:numFmt w:val="lowerLetter"/>
      <w:lvlText w:val="%2)"/>
      <w:lvlJc w:val="left"/>
      <w:pPr>
        <w:ind w:left="1480" w:hanging="420"/>
      </w:pPr>
    </w:lvl>
    <w:lvl w:ilvl="2">
      <w:start w:val="1"/>
      <w:numFmt w:val="lowerRoman"/>
      <w:lvlText w:val="%3."/>
      <w:lvlJc w:val="right"/>
      <w:pPr>
        <w:ind w:left="1900" w:hanging="420"/>
      </w:pPr>
    </w:lvl>
    <w:lvl w:ilvl="3">
      <w:start w:val="1"/>
      <w:numFmt w:val="decimal"/>
      <w:lvlText w:val="%4."/>
      <w:lvlJc w:val="left"/>
      <w:pPr>
        <w:ind w:left="2320" w:hanging="420"/>
      </w:pPr>
    </w:lvl>
    <w:lvl w:ilvl="4">
      <w:start w:val="1"/>
      <w:numFmt w:val="lowerLetter"/>
      <w:lvlText w:val="%5)"/>
      <w:lvlJc w:val="left"/>
      <w:pPr>
        <w:ind w:left="2740" w:hanging="420"/>
      </w:pPr>
    </w:lvl>
    <w:lvl w:ilvl="5">
      <w:start w:val="1"/>
      <w:numFmt w:val="lowerRoman"/>
      <w:lvlText w:val="%6."/>
      <w:lvlJc w:val="right"/>
      <w:pPr>
        <w:ind w:left="3160" w:hanging="420"/>
      </w:pPr>
    </w:lvl>
    <w:lvl w:ilvl="6">
      <w:start w:val="1"/>
      <w:numFmt w:val="decimal"/>
      <w:lvlText w:val="%7."/>
      <w:lvlJc w:val="left"/>
      <w:pPr>
        <w:ind w:left="3580" w:hanging="420"/>
      </w:pPr>
    </w:lvl>
    <w:lvl w:ilvl="7">
      <w:start w:val="1"/>
      <w:numFmt w:val="lowerLetter"/>
      <w:lvlText w:val="%8)"/>
      <w:lvlJc w:val="left"/>
      <w:pPr>
        <w:ind w:left="4000" w:hanging="420"/>
      </w:pPr>
    </w:lvl>
    <w:lvl w:ilvl="8">
      <w:start w:val="1"/>
      <w:numFmt w:val="lowerRoman"/>
      <w:lvlText w:val="%9."/>
      <w:lvlJc w:val="right"/>
      <w:pPr>
        <w:ind w:left="4420" w:hanging="420"/>
      </w:pPr>
    </w:lvl>
  </w:abstractNum>
  <w:num w:numId="1">
    <w:abstractNumId w:val="0"/>
  </w:num>
</w:numbering>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percent="100"/>
  <w:bordersDoNotSurroundHeader w:val="0"/>
  <w:bordersDoNotSurroundFooter w:val="0"/>
  <w:documentProtection w:edit="readOnly" w:enforcement="0"/>
  <w:defaultTabStop w:val="420"/>
  <w:drawingGridHorizontalSpacing w:val="105"/>
  <w:drawingGridVerticalSpacing w:val="156"/>
  <w:displayHorizontalDrawingGridEvery w:val="1"/>
  <w:displayVerticalDrawingGridEvery w:val="1"/>
  <w:noPunctuationKerning/>
  <w:characterSpacingControl w:val="compressPunctuation"/>
  <w:compat>
    <w:spaceForUL/>
    <w:balanceSingleByteDoubleByteWidth/>
    <w:ulTrailSpace/>
    <w:doNotExpandShiftReturn/>
    <w:adjustLineHeightInTable/>
    <w:compatSetting w:name="compatibilityMode" w:uri="http://schemas.microsoft.com/office/word" w:val="14"/>
  </w:compat>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pPr>
      <w:widowControl w:val="0"/>
      <w:jc w:val="both"/>
    </w:pPr>
    <w:rPr>
      <w:rFonts w:ascii="Calibri" w:eastAsia="宋体" w:cs="Times New Roman" w:hAnsi="Calibri"/>
      <w:kern w:val="2"/>
      <w:sz w:val="21"/>
      <w:szCs w:val="22"/>
      <w:lang w:val="en-US" w:eastAsia="zh-CN" w:bidi="ar-SA"/>
    </w:rPr>
  </w:style>
  <w:style w:type="paragraph" w:styleId="1">
    <w:name w:val="heading 1"/>
    <w:basedOn w:val="0"/>
    <w:next w:val="0"/>
    <w:pPr>
      <w:keepNext/>
      <w:keepLines/>
      <w:spacing w:before="340" w:after="330" w:line="578" w:lineRule="auto"/>
      <w:outlineLvl w:val="0"/>
    </w:pPr>
    <w:rPr>
      <w:b/>
      <w:bCs/>
      <w:kern w:val="44"/>
      <w:sz w:val="44"/>
      <w:szCs w:val="44"/>
    </w:rPr>
  </w:style>
  <w:style w:type="paragraph" w:styleId="2">
    <w:name w:val="heading 2"/>
    <w:basedOn w:val="0"/>
    <w:next w:val="0"/>
    <w:pPr>
      <w:keepNext/>
      <w:keepLines/>
      <w:spacing w:before="260" w:after="260" w:line="415" w:lineRule="auto"/>
      <w:outlineLvl w:val="1"/>
    </w:pPr>
    <w:rPr>
      <w:rFonts w:ascii="Times New Roman" w:eastAsia="黑体" w:hAnsi="Times New Roman"/>
      <w:b/>
      <w:bCs/>
      <w:sz w:val="32"/>
      <w:szCs w:val="32"/>
    </w:rPr>
  </w:style>
  <w:style w:type="paragraph" w:styleId="3">
    <w:name w:val="heading 3"/>
    <w:basedOn w:val="0"/>
    <w:next w:val="0"/>
    <w:pPr>
      <w:keepNext/>
      <w:keepLines/>
      <w:spacing w:before="260" w:after="260" w:line="415" w:lineRule="auto"/>
      <w:outlineLvl w:val="2"/>
    </w:pPr>
    <w:rPr>
      <w:b/>
      <w:bCs/>
      <w:sz w:val="32"/>
      <w:szCs w:val="32"/>
    </w:rPr>
  </w:style>
  <w:style w:type="character" w:default="1" w:styleId="10">
    <w:name w:val="Default Paragraph Font"/>
  </w:style>
  <w:style w:type="paragraph" w:styleId="15">
    <w:name w:val="footer"/>
    <w:basedOn w:val="0"/>
    <w:pPr>
      <w:tabs>
        <w:tab w:val="center" w:pos="4153"/>
        <w:tab w:val="right" w:pos="8306"/>
      </w:tabs>
      <w:snapToGrid w:val="0"/>
      <w:jc w:val="left"/>
    </w:pPr>
    <w:rPr>
      <w:sz w:val="18"/>
      <w:szCs w:val="18"/>
    </w:rPr>
  </w:style>
  <w:style w:type="paragraph" w:styleId="16">
    <w:name w:val="header"/>
    <w:basedOn w:val="0"/>
    <w:pPr>
      <w:pBdr>
        <w:bottom w:val="single" w:sz="6" w:space="1" w:color="auto"/>
      </w:pBdr>
      <w:tabs>
        <w:tab w:val="center" w:pos="4153"/>
        <w:tab w:val="right" w:pos="8306"/>
      </w:tabs>
      <w:snapToGrid w:val="0"/>
      <w:jc w:val="center"/>
    </w:pPr>
    <w:rPr>
      <w:sz w:val="18"/>
      <w:szCs w:val="18"/>
    </w:rPr>
  </w:style>
  <w:style w:type="paragraph" w:styleId="17">
    <w:name w:val="List Paragraph"/>
    <w:basedOn w:val="0"/>
    <w:pPr>
      <w:ind w:firstLineChars="200" w:firstLine="200"/>
    </w:pPr>
  </w:style>
  <w:style w:type="paragraph" w:customStyle="1" w:styleId="18">
    <w:name w:val="正文文本1"/>
    <w:basedOn w:val="0"/>
    <w:pPr>
      <w:spacing w:before="93"/>
    </w:pPr>
    <w:rPr>
      <w:rFonts w:ascii="仿宋_GB2312" w:eastAsia="仿宋_GB2312"/>
      <w:kern w:val="0"/>
      <w:sz w:val="30"/>
      <w:szCs w:val="20"/>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header" Target="header1.xml"/><Relationship Id="rId3" Type="http://schemas.openxmlformats.org/officeDocument/2006/relationships/styles" Target="styles.xml"/><Relationship Id="rId4" Type="http://schemas.openxmlformats.org/officeDocument/2006/relationships/numbering" Target="numbering.xml"/><Relationship Id="rId5" Type="http://schemas.openxmlformats.org/officeDocument/2006/relationships/fontTable" Target="fontTable.xml"/></Relationships>
</file>

<file path=docProps/app.xml><?xml version="1.0" encoding="utf-8"?>
<Properties xmlns="http://schemas.openxmlformats.org/officeDocument/2006/extended-properties">
  <Template>Normal.eit</Template>
  <TotalTime>124</TotalTime>
  <Application>Yozo_Office27021597764231179</Application>
  <Pages>8</Pages>
  <Words>2721</Words>
  <Characters>3228</Characters>
  <Lines>183</Lines>
  <Paragraphs>66</Paragraphs>
  <CharactersWithSpaces>3366</CharactersWithSpaces>
</Properties>
</file>

<file path=docProps/core.xml><?xml version="1.0" encoding="utf-8"?>
<cp:coreProperties xmlns:cp="http://schemas.openxmlformats.org/package/2006/metadata/core-properties" xmlns:dc="http://purl.org/dc/elements/1.1/" xmlns:dcterms="http://purl.org/dc/terms/" xmlns:xsi="http://www.w3.org/2001/XMLSchema-instance">
  <dc:creator>疯丫头。。</dc:creator>
  <cp:lastModifiedBy>user</cp:lastModifiedBy>
  <cp:revision>24</cp:revision>
  <cp:lastPrinted>2026-03-30T01:36:35Z</cp:lastPrinted>
  <dcterms:created xsi:type="dcterms:W3CDTF">2022-01-12T08:31:00Z</dcterms:created>
  <dcterms:modified xsi:type="dcterms:W3CDTF">2026-03-30T03:23:57Z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2052-12.1.0.25225</vt:lpwstr>
  </property>
  <property fmtid="{D5CDD505-2E9C-101B-9397-08002B2CF9AE}" pid="3" name="KSOTemplateDocerSaveRecord">
    <vt:lpwstr>eyJoZGlkIjoiNTg2NGE1ZTYyMjNhZWMwNGU1NGFjYjNiYzA4ZmQyZWEiLCJ1c2VySWQiOiI0MzIxMjczNTcifQ==</vt:lpwstr>
  </property>
  <property fmtid="{D5CDD505-2E9C-101B-9397-08002B2CF9AE}" pid="4" name="ICV">
    <vt:lpwstr>6B4D04CD900A4D5C94C5C9BEC5E50D96_13</vt:lpwstr>
  </property>
</Properties>
</file>