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sz w:val="32"/>
          <w:szCs w:val="32"/>
        </w:rPr>
      </w:pPr>
      <w:r>
        <w:rPr>
          <w:rFonts w:ascii="黑体" w:eastAsia="黑体"/>
          <w:sz w:val="32"/>
          <w:szCs w:val="32"/>
        </w:rPr>
        <w:t>附件</w:t>
      </w:r>
      <w:r>
        <w:rPr>
          <w:rFonts w:ascii="黑体" w:eastAsia="黑体" w:hint="eastAsia"/>
          <w:sz w:val="32"/>
          <w:szCs w:val="32"/>
        </w:rPr>
        <w:t>2</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420"/>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420"/>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420"/>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420"/>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420"/>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jc w:val="center"/>
        <w:rPr>
          <w:rFonts w:ascii="方正小标宋简体" w:eastAsia="方正小标宋简体" w:cs="方正小标宋简体" w:hint="eastAsia"/>
          <w:sz w:val="44"/>
          <w:szCs w:val="44"/>
          <w:lang w:eastAsia="zh-CN"/>
        </w:rPr>
      </w:pPr>
      <w:r>
        <w:rPr>
          <w:rFonts w:ascii="方正小标宋简体" w:eastAsia="方正小标宋简体" w:cs="方正小标宋简体" w:hint="eastAsia"/>
          <w:sz w:val="44"/>
          <w:szCs w:val="44"/>
        </w:rPr>
        <w:t>茂县</w:t>
      </w:r>
      <w:r>
        <w:rPr>
          <w:rFonts w:ascii="方正小标宋简体" w:eastAsia="方正小标宋简体" w:cs="方正小标宋简体" w:hint="eastAsia"/>
          <w:sz w:val="44"/>
          <w:szCs w:val="44"/>
          <w:lang w:val="en-US" w:eastAsia="zh-CN"/>
        </w:rPr>
        <w:t>水务局</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jc w:val="center"/>
        <w:rPr>
          <w:rFonts w:ascii="方正小标宋简体" w:eastAsia="方正小标宋简体" w:cs="方正小标宋简体" w:hint="eastAsia"/>
          <w:sz w:val="44"/>
          <w:szCs w:val="44"/>
          <w:lang w:val="en-US" w:eastAsia="zh-CN"/>
        </w:rPr>
      </w:pPr>
      <w:r>
        <w:rPr>
          <w:rFonts w:ascii="方正小标宋简体" w:eastAsia="方正小标宋简体" w:cs="方正小标宋简体" w:hint="eastAsia"/>
          <w:sz w:val="44"/>
          <w:szCs w:val="44"/>
        </w:rPr>
        <w:t>202</w:t>
      </w:r>
      <w:r>
        <w:rPr>
          <w:rFonts w:ascii="方正小标宋简体" w:eastAsia="方正小标宋简体" w:cs="方正小标宋简体" w:hint="eastAsia"/>
          <w:sz w:val="44"/>
          <w:szCs w:val="44"/>
          <w:lang w:val="en-US" w:eastAsia="zh-CN"/>
        </w:rPr>
        <w:t>4</w:t>
      </w:r>
      <w:r>
        <w:rPr>
          <w:rFonts w:ascii="方正小标宋简体" w:eastAsia="方正小标宋简体" w:cs="方正小标宋简体" w:hint="eastAsia"/>
          <w:sz w:val="44"/>
          <w:szCs w:val="44"/>
        </w:rPr>
        <w:t>年部门预算</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rPr>
          <w:rFonts w:ascii="黑体" w:eastAsia="黑体" w:hint="eastAsia"/>
          <w:sz w:val="52"/>
          <w:szCs w:val="52"/>
        </w:rPr>
      </w:pP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jc w:val="center"/>
        <w:rPr>
          <w:rFonts w:ascii="黑体" w:eastAsia="黑体"/>
          <w:sz w:val="52"/>
          <w:szCs w:val="52"/>
        </w:rPr>
      </w:pPr>
      <w:r>
        <w:rPr>
          <w:rFonts w:ascii="黑体" w:eastAsia="黑体" w:hint="eastAsia"/>
          <w:sz w:val="52"/>
          <w:szCs w:val="52"/>
        </w:rPr>
        <w:t>目录</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880"/>
        <w:rPr>
          <w:rFonts w:ascii="黑体" w:eastAsia="黑体"/>
          <w:sz w:val="44"/>
          <w:szCs w:val="44"/>
        </w:rPr>
      </w:pPr>
    </w:p>
    <w:p>
      <w:pPr>
        <w:pStyle w:val="19"/>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sz w:val="32"/>
          <w:szCs w:val="32"/>
        </w:rPr>
      </w:pPr>
      <w:r>
        <w:rPr>
          <w:rFonts w:ascii="黑体" w:eastAsia="黑体" w:hint="eastAsia"/>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楷体_GB2312" w:eastAsia="楷体_GB2312"/>
          <w:sz w:val="32"/>
          <w:szCs w:val="32"/>
        </w:rPr>
      </w:pPr>
      <w:r>
        <w:rPr>
          <w:rFonts w:ascii="楷体_GB2312" w:eastAsia="楷体_GB2312" w:hint="eastAsia"/>
          <w:sz w:val="32"/>
          <w:szCs w:val="32"/>
        </w:rPr>
        <w:t>（一）部门职能简介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4</w:t>
      </w:r>
      <w:r>
        <w:rPr>
          <w:rFonts w:ascii="楷体_GB2312" w:eastAsia="楷体_GB2312" w:hint="eastAsia"/>
          <w:sz w:val="32"/>
          <w:szCs w:val="32"/>
        </w:rPr>
        <w:t>年重点工作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sz w:val="32"/>
          <w:szCs w:val="32"/>
        </w:rPr>
      </w:pPr>
      <w:r>
        <w:rPr>
          <w:rFonts w:ascii="黑体" w:eastAsia="黑体" w:hint="eastAsia"/>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楷体_GB2312" w:eastAsia="楷体_GB2312"/>
          <w:sz w:val="32"/>
          <w:szCs w:val="32"/>
        </w:rPr>
      </w:pPr>
      <w:r>
        <w:rPr>
          <w:rFonts w:ascii="楷体_GB2312" w:eastAsia="楷体_GB2312" w:hint="eastAsia"/>
          <w:sz w:val="32"/>
          <w:szCs w:val="32"/>
        </w:rPr>
        <w:t>（一）收入预算情况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楷体_GB2312" w:eastAsia="楷体_GB2312"/>
          <w:sz w:val="32"/>
          <w:szCs w:val="32"/>
        </w:rPr>
      </w:pPr>
      <w:r>
        <w:rPr>
          <w:rFonts w:ascii="楷体_GB2312" w:eastAsia="楷体_GB2312" w:hint="eastAsia"/>
          <w:sz w:val="32"/>
          <w:szCs w:val="32"/>
        </w:rPr>
        <w:t>（二）支出预算情况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sz w:val="32"/>
          <w:szCs w:val="32"/>
        </w:rPr>
      </w:pPr>
      <w:r>
        <w:rPr>
          <w:rFonts w:ascii="黑体" w:eastAsia="黑体" w:hint="eastAsia"/>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sz w:val="32"/>
          <w:szCs w:val="32"/>
        </w:rPr>
      </w:pPr>
      <w:r>
        <w:rPr>
          <w:rFonts w:ascii="黑体" w:eastAsia="黑体" w:hint="eastAsia"/>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楷体_GB2312" w:eastAsia="楷体_GB2312" w:hint="eastAsia"/>
          <w:sz w:val="32"/>
          <w:szCs w:val="32"/>
          <w:lang w:eastAsia="zh-CN"/>
        </w:rPr>
      </w:pPr>
      <w:r>
        <w:rPr>
          <w:rFonts w:ascii="楷体_GB2312" w:eastAsia="楷体_GB2312" w:hint="eastAsia"/>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楷体_GB2312" w:eastAsia="楷体_GB2312" w:hint="eastAsia"/>
          <w:sz w:val="32"/>
          <w:szCs w:val="32"/>
          <w:lang w:eastAsia="zh-CN"/>
        </w:rPr>
      </w:pPr>
      <w:r>
        <w:rPr>
          <w:rFonts w:ascii="楷体_GB2312" w:eastAsia="楷体_GB2312" w:hint="eastAsia"/>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楷体_GB2312" w:eastAsia="楷体_GB2312" w:hint="eastAsia"/>
          <w:sz w:val="32"/>
          <w:szCs w:val="32"/>
          <w:lang w:eastAsia="zh-CN"/>
        </w:rPr>
      </w:pPr>
      <w:r>
        <w:rPr>
          <w:rFonts w:ascii="楷体_GB2312" w:eastAsia="楷体_GB2312" w:hint="eastAsia"/>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hint="eastAsia"/>
          <w:sz w:val="32"/>
          <w:szCs w:val="32"/>
          <w:lang w:eastAsia="zh-CN"/>
        </w:rPr>
      </w:pPr>
      <w:r>
        <w:rPr>
          <w:rFonts w:ascii="黑体" w:eastAsia="黑体" w:hint="eastAsia"/>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hint="eastAsia"/>
          <w:sz w:val="32"/>
          <w:szCs w:val="32"/>
          <w:lang w:eastAsia="zh-CN"/>
        </w:rPr>
      </w:pPr>
      <w:r>
        <w:rPr>
          <w:rFonts w:ascii="黑体" w:eastAsia="黑体" w:hint="eastAsia"/>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hint="eastAsia"/>
          <w:sz w:val="32"/>
          <w:szCs w:val="32"/>
          <w:lang w:eastAsia="zh-CN"/>
        </w:rPr>
      </w:pPr>
      <w:r>
        <w:rPr>
          <w:rFonts w:ascii="黑体" w:eastAsia="黑体" w:hint="eastAsia"/>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hint="eastAsia"/>
          <w:sz w:val="32"/>
          <w:szCs w:val="32"/>
          <w:lang w:eastAsia="zh-CN"/>
        </w:rPr>
      </w:pPr>
      <w:r>
        <w:rPr>
          <w:rFonts w:ascii="黑体" w:eastAsia="黑体" w:hint="eastAsia"/>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sz w:val="32"/>
          <w:szCs w:val="32"/>
        </w:rPr>
      </w:pPr>
      <w:r>
        <w:rPr>
          <w:rFonts w:ascii="黑体" w:eastAsia="黑体" w:hint="eastAsia"/>
          <w:sz w:val="32"/>
          <w:szCs w:val="32"/>
        </w:rPr>
        <w:t>十、名称解释</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rPr>
          <w:rFonts w:ascii="黑体" w:eastAsia="黑体"/>
          <w:sz w:val="32"/>
          <w:szCs w:val="32"/>
        </w:rPr>
      </w:pPr>
    </w:p>
    <w:p>
      <w:pPr>
        <w:pStyle w:val="15"/>
        <w:rPr>
          <w:rFonts w:ascii="黑体" w:eastAsia="黑体"/>
          <w:sz w:val="32"/>
          <w:szCs w:val="32"/>
        </w:rPr>
      </w:pPr>
    </w:p>
    <w:p>
      <w:pPr>
        <w:pStyle w:val="16"/>
        <w:rPr>
          <w:rFonts w:ascii="黑体" w:eastAsia="黑体"/>
          <w:sz w:val="32"/>
          <w:szCs w:val="32"/>
        </w:rPr>
      </w:pPr>
    </w:p>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0" w:right="0" w:firstLineChars="200" w:firstLine="240"/>
        <w:jc w:val="left"/>
        <w:rPr>
          <w:rFonts w:ascii="??" w:cs="宋体" w:hAnsi="??"/>
          <w:kern w:val="0"/>
          <w:sz w:val="12"/>
          <w:szCs w:val="12"/>
        </w:rPr>
      </w:pPr>
    </w:p>
    <w:p>
      <w:pPr>
        <w:pStyle w:val="19"/>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黑体" w:eastAsia="黑体"/>
          <w:sz w:val="32"/>
          <w:szCs w:val="32"/>
        </w:rPr>
      </w:pPr>
      <w:r>
        <w:rPr>
          <w:rFonts w:ascii="黑体" w:eastAsia="黑体" w:hint="eastAsia"/>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楷体_GB2312" w:eastAsia="楷体_GB2312" w:hint="eastAsia"/>
          <w:b/>
          <w:sz w:val="32"/>
          <w:szCs w:val="32"/>
        </w:rPr>
      </w:pPr>
      <w:r>
        <w:rPr>
          <w:rFonts w:ascii="楷体_GB2312" w:eastAsia="楷体_GB2312" w:hint="eastAsia"/>
          <w:b/>
          <w:sz w:val="32"/>
          <w:szCs w:val="32"/>
        </w:rPr>
        <w:t>（一）部门职能简介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hint="eastAsia"/>
          <w:sz w:val="32"/>
          <w:szCs w:val="32"/>
        </w:rPr>
        <w:t>1.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hint="eastAsia"/>
          <w:sz w:val="32"/>
          <w:szCs w:val="32"/>
        </w:rPr>
        <w:t>2.统一管理全县水资源，负责生活、生产经营和生态环境用水的统筹兼顾和保障。拟订全县和跨县水中长期供求规划、水量分配方案、计划用水、节约用水规划，推动节水型社会建设工作。组织实施取水许可、水资源论证、防洪论证和水土保持论证制度。按规划发布全县水资源公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hint="eastAsia"/>
          <w:sz w:val="32"/>
          <w:szCs w:val="32"/>
        </w:rPr>
        <w:t>3.组织编制洪水干早灾害防治规划，承担水情、旱情监测预警，组织编制防洪抗旱应急水量调度方案，编制防御洪水抗早调度方案。</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hint="eastAsia"/>
          <w:sz w:val="32"/>
          <w:szCs w:val="32"/>
        </w:rPr>
        <w:t>4.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hint="eastAsia"/>
          <w:sz w:val="32"/>
          <w:szCs w:val="32"/>
        </w:rPr>
        <w:t>5.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hint="eastAsia"/>
          <w:sz w:val="32"/>
          <w:szCs w:val="32"/>
        </w:rPr>
        <w:t>6.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hint="eastAsia"/>
          <w:sz w:val="32"/>
          <w:szCs w:val="32"/>
        </w:rPr>
        <w:t>7.拟订水利行业经济调节措施;负责编制全县水利建设项目资金计划，对水利资金进行管理、监督和内部审计。研究提出有关水利方面价格、税收、信贷、财务等经济调节建议。单位国有资产保值增值的监督和管理。</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hint="eastAsia"/>
          <w:sz w:val="32"/>
          <w:szCs w:val="32"/>
        </w:rPr>
        <w:t>8.负责全县水利方面的科技与外事工作，组织本县重大水利行业科学研究的技术推广。监督实施水利行业技术质量标准和规程、规范，承办水利行业对外经济、技术合作与交流等涉外事务。</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hint="eastAsia"/>
          <w:sz w:val="32"/>
          <w:szCs w:val="32"/>
        </w:rPr>
        <w:t>9.完成县委和县政府交办的其他任务。</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楷体_GB2312" w:eastAsia="楷体_GB2312" w:hint="eastAsia"/>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4</w:t>
      </w:r>
      <w:r>
        <w:rPr>
          <w:rFonts w:ascii="楷体_GB2312" w:eastAsia="楷体_GB2312" w:hint="eastAsia"/>
          <w:b/>
          <w:sz w:val="32"/>
          <w:szCs w:val="32"/>
        </w:rPr>
        <w:t>年重点工作</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cs="仿宋_GB2312" w:hint="eastAsia"/>
          <w:sz w:val="32"/>
          <w:szCs w:val="32"/>
        </w:rPr>
      </w:pPr>
      <w:r>
        <w:rPr>
          <w:rFonts w:ascii="仿宋_GB2312" w:eastAsia="仿宋_GB2312" w:cs="仿宋_GB2312" w:hint="eastAsia"/>
          <w:b/>
          <w:bCs/>
          <w:sz w:val="32"/>
          <w:szCs w:val="32"/>
          <w:lang w:val="en-US" w:eastAsia="zh-CN"/>
        </w:rPr>
        <w:t>一是</w:t>
      </w:r>
      <w:r>
        <w:rPr>
          <w:rFonts w:ascii="仿宋_GB2312" w:eastAsia="仿宋_GB2312" w:cs="仿宋_GB2312" w:hint="eastAsia"/>
          <w:sz w:val="32"/>
          <w:szCs w:val="32"/>
        </w:rPr>
        <w:t>加强对接，提前储备，积极争取资金。有针对性的提前做好以下项目勘察、设计等前期工作。</w:t>
      </w:r>
      <w:r>
        <w:rPr>
          <w:rFonts w:ascii="仿宋_GB2312" w:eastAsia="仿宋_GB2312" w:cs="仿宋_GB2312" w:hint="eastAsia"/>
          <w:b/>
          <w:bCs/>
          <w:sz w:val="32"/>
          <w:szCs w:val="32"/>
          <w:lang w:val="en-US" w:eastAsia="zh-CN"/>
        </w:rPr>
        <w:t>二是</w:t>
      </w:r>
      <w:r>
        <w:rPr>
          <w:rFonts w:ascii="仿宋_GB2312" w:eastAsia="仿宋_GB2312" w:cs="仿宋_GB2312" w:hint="eastAsia"/>
          <w:sz w:val="32"/>
          <w:szCs w:val="32"/>
        </w:rPr>
        <w:t>强化责任落实，着力提升治理监管能力。进一步加强区域河湖系统管护，健全跨界河湖联防联控联治机制，严厉打击涉河湖违法行为</w:t>
      </w:r>
      <w:r>
        <w:rPr>
          <w:rFonts w:ascii="仿宋_GB2312" w:eastAsia="仿宋_GB2312" w:cs="仿宋_GB2312" w:hint="eastAsia"/>
          <w:bCs/>
          <w:color w:val="000000"/>
          <w:sz w:val="32"/>
          <w:szCs w:val="32"/>
        </w:rPr>
        <w:t>，</w:t>
      </w:r>
      <w:r>
        <w:rPr>
          <w:rFonts w:ascii="仿宋_GB2312" w:eastAsia="仿宋_GB2312" w:cs="仿宋_GB2312" w:hint="eastAsia"/>
          <w:color w:val="000000"/>
          <w:kern w:val="0"/>
          <w:sz w:val="32"/>
          <w:szCs w:val="32"/>
        </w:rPr>
        <w:t>提高依法治理能力和水平</w:t>
      </w:r>
      <w:r>
        <w:rPr>
          <w:rFonts w:ascii="仿宋_GB2312" w:eastAsia="仿宋_GB2312" w:cs="仿宋_GB2312" w:hint="eastAsia"/>
          <w:color w:val="000000"/>
          <w:kern w:val="0"/>
          <w:sz w:val="32"/>
          <w:szCs w:val="32"/>
          <w:lang w:eastAsia="zh-CN"/>
        </w:rPr>
        <w:t>；</w:t>
      </w:r>
      <w:r>
        <w:rPr>
          <w:rFonts w:ascii="仿宋_GB2312" w:eastAsia="仿宋_GB2312" w:cs="仿宋_GB2312" w:hint="eastAsia"/>
          <w:color w:val="000000"/>
          <w:kern w:val="0"/>
          <w:sz w:val="32"/>
          <w:szCs w:val="32"/>
        </w:rPr>
        <w:t>同时严格落实《茂县总河长制运行规则》，</w:t>
      </w:r>
      <w:r>
        <w:rPr>
          <w:rFonts w:ascii="仿宋_GB2312" w:eastAsia="仿宋_GB2312" w:cs="仿宋_GB2312"/>
          <w:color w:val="000000"/>
          <w:kern w:val="0"/>
          <w:sz w:val="32"/>
          <w:szCs w:val="32"/>
        </w:rPr>
        <w:t>督促</w:t>
      </w:r>
      <w:r>
        <w:rPr>
          <w:rFonts w:ascii="仿宋_GB2312" w:eastAsia="仿宋_GB2312" w:cs="仿宋_GB2312" w:hint="eastAsia"/>
          <w:color w:val="000000"/>
          <w:kern w:val="0"/>
          <w:sz w:val="32"/>
          <w:szCs w:val="32"/>
        </w:rPr>
        <w:t>河湖长履职尽责</w:t>
      </w:r>
      <w:r>
        <w:rPr>
          <w:rFonts w:ascii="仿宋_GB2312" w:eastAsia="仿宋_GB2312" w:cs="仿宋_GB2312" w:hint="eastAsia"/>
          <w:color w:val="000000"/>
          <w:kern w:val="0"/>
          <w:sz w:val="32"/>
          <w:szCs w:val="32"/>
          <w:lang w:eastAsia="zh-CN"/>
        </w:rPr>
        <w:t>；</w:t>
      </w:r>
      <w:r>
        <w:rPr>
          <w:rFonts w:ascii="仿宋_GB2312" w:eastAsia="仿宋_GB2312" w:cs="仿宋_GB2312" w:hint="eastAsia"/>
          <w:bCs/>
          <w:sz w:val="32"/>
          <w:szCs w:val="32"/>
        </w:rPr>
        <w:t>全面加强河湖长制工作宣传，构建执法与监督紧密联系的互动宣传交流机制，不断激发广大人民群众参与护水治水热情，形成争做河湖管理保护践行者、组织者和示范者的良好氛围。</w:t>
      </w:r>
      <w:r>
        <w:rPr>
          <w:rFonts w:ascii="仿宋_GB2312" w:eastAsia="仿宋_GB2312" w:cs="仿宋_GB2312" w:hint="eastAsia"/>
          <w:b/>
          <w:bCs w:val="0"/>
          <w:sz w:val="32"/>
          <w:szCs w:val="32"/>
        </w:rPr>
        <w:t>三是</w:t>
      </w:r>
      <w:r>
        <w:rPr>
          <w:rFonts w:ascii="仿宋_GB2312" w:eastAsia="仿宋_GB2312" w:cs="仿宋_GB2312" w:hint="eastAsia"/>
          <w:bCs/>
          <w:sz w:val="32"/>
          <w:szCs w:val="32"/>
        </w:rPr>
        <w:t>强化水资源管理和水行政监管。加强督促取水用户规范取水，计量取水，强化用水总量控制，严格用水效率管理，做好节水宣传等工作，共同推进节水型社会建设</w:t>
      </w:r>
      <w:r>
        <w:rPr>
          <w:rFonts w:ascii="仿宋_GB2312" w:eastAsia="仿宋_GB2312" w:cs="仿宋_GB2312" w:hint="eastAsia"/>
          <w:bCs/>
          <w:sz w:val="32"/>
          <w:szCs w:val="32"/>
          <w:lang w:eastAsia="zh-CN"/>
        </w:rPr>
        <w:t>；</w:t>
      </w:r>
      <w:r>
        <w:rPr>
          <w:rFonts w:ascii="仿宋_GB2312" w:eastAsia="仿宋_GB2312" w:cs="仿宋_GB2312" w:hint="eastAsia"/>
          <w:sz w:val="32"/>
          <w:szCs w:val="32"/>
        </w:rPr>
        <w:t>加大对生态流量泄放工作的监督检查力度，督促电站做好设备的维修养护工作，同时加强生态流量备案管理工作</w:t>
      </w:r>
      <w:r>
        <w:rPr>
          <w:rFonts w:ascii="仿宋_GB2312" w:eastAsia="仿宋_GB2312" w:cs="仿宋_GB2312" w:hint="eastAsia"/>
          <w:sz w:val="32"/>
          <w:szCs w:val="32"/>
          <w:lang w:eastAsia="zh-CN"/>
        </w:rPr>
        <w:t>；</w:t>
      </w:r>
      <w:r>
        <w:rPr>
          <w:rFonts w:ascii="仿宋_GB2312" w:eastAsia="仿宋_GB2312" w:cs="仿宋_GB2312" w:hint="eastAsia"/>
          <w:sz w:val="32"/>
          <w:szCs w:val="32"/>
        </w:rPr>
        <w:t>加大水土流失治理项目的申报及治理资金的争取，大力推动小流域综合治理，突出抓好坡耕地和侵蚀沟综合治理</w:t>
      </w:r>
      <w:r>
        <w:rPr>
          <w:rFonts w:ascii="仿宋_GB2312" w:eastAsia="仿宋_GB2312" w:cs="仿宋_GB2312" w:hint="eastAsia"/>
          <w:sz w:val="32"/>
          <w:szCs w:val="32"/>
          <w:lang w:eastAsia="zh-CN"/>
        </w:rPr>
        <w:t>；</w:t>
      </w:r>
      <w:r>
        <w:rPr>
          <w:rFonts w:ascii="仿宋_GB2312" w:eastAsia="仿宋_GB2312" w:cs="仿宋_GB2312" w:hint="eastAsia"/>
          <w:sz w:val="32"/>
          <w:szCs w:val="32"/>
        </w:rPr>
        <w:t>继续加强部门联动机制，打击非法采砂、乱采乱挖、其他涉水领域违法行为</w:t>
      </w:r>
      <w:r>
        <w:rPr>
          <w:rFonts w:ascii="仿宋_GB2312" w:eastAsia="仿宋_GB2312" w:cs="仿宋_GB2312" w:hint="eastAsia"/>
          <w:sz w:val="32"/>
          <w:szCs w:val="32"/>
          <w:lang w:eastAsia="zh-CN"/>
        </w:rPr>
        <w:t>，</w:t>
      </w:r>
      <w:r>
        <w:rPr>
          <w:rFonts w:ascii="仿宋_GB2312" w:eastAsia="仿宋_GB2312" w:cs="仿宋_GB2312" w:hint="eastAsia"/>
          <w:bCs/>
          <w:sz w:val="32"/>
          <w:szCs w:val="32"/>
        </w:rPr>
        <w:t>推进河道采砂规范化制度化管理，依法审批、执行河道采砂规划和年度采砂实施方案，严禁超范围和超方量开采砂石。</w:t>
      </w:r>
      <w:r>
        <w:rPr>
          <w:rFonts w:ascii="仿宋_GB2312" w:eastAsia="仿宋_GB2312" w:cs="仿宋_GB2312" w:hint="eastAsia"/>
          <w:b/>
          <w:bCs w:val="0"/>
          <w:sz w:val="32"/>
          <w:szCs w:val="32"/>
          <w:lang w:val="en-US" w:eastAsia="zh-CN"/>
        </w:rPr>
        <w:t>四是</w:t>
      </w:r>
      <w:r>
        <w:rPr>
          <w:rFonts w:ascii="仿宋_GB2312" w:eastAsia="仿宋_GB2312" w:cs="仿宋_GB2312" w:hint="eastAsia"/>
          <w:bCs/>
          <w:sz w:val="32"/>
          <w:szCs w:val="32"/>
        </w:rPr>
        <w:t>筑牢水旱灾害防御底线确保群众安全。全面做</w:t>
      </w:r>
      <w:r>
        <w:rPr>
          <w:rFonts w:ascii="仿宋_GB2312" w:eastAsia="仿宋_GB2312" w:cs="仿宋_GB2312" w:hint="eastAsia"/>
          <w:sz w:val="32"/>
          <w:szCs w:val="32"/>
        </w:rPr>
        <w:t>好防汛抗旱准备工作，认真分析研判防汛形势,超前安排部署防汛相关工作,全面动员部署,做到目标任务明确,防御重点突出,措施具体实在</w:t>
      </w:r>
      <w:r>
        <w:rPr>
          <w:rFonts w:ascii="仿宋_GB2312" w:eastAsia="仿宋_GB2312" w:cs="仿宋_GB2312" w:hint="eastAsia"/>
          <w:sz w:val="32"/>
          <w:szCs w:val="32"/>
          <w:lang w:eastAsia="zh-CN"/>
        </w:rPr>
        <w:t>；</w:t>
      </w:r>
      <w:r>
        <w:rPr>
          <w:rFonts w:ascii="仿宋_GB2312" w:eastAsia="仿宋_GB2312" w:cs="仿宋_GB2312" w:hint="eastAsia"/>
          <w:sz w:val="32"/>
          <w:szCs w:val="32"/>
        </w:rPr>
        <w:t>树牢底线思维，强化安全意识，加大对全县各河流、涉水涉河工程、次生洪涝灾害等隐患点的巡查、排查</w:t>
      </w:r>
      <w:r>
        <w:rPr>
          <w:rFonts w:ascii="仿宋_GB2312" w:eastAsia="仿宋_GB2312" w:cs="仿宋_GB2312" w:hint="eastAsia"/>
          <w:sz w:val="32"/>
          <w:szCs w:val="32"/>
          <w:lang w:eastAsia="zh-CN"/>
        </w:rPr>
        <w:t>，</w:t>
      </w:r>
      <w:r>
        <w:rPr>
          <w:rFonts w:ascii="仿宋_GB2312" w:eastAsia="仿宋_GB2312" w:cs="仿宋_GB2312"/>
          <w:sz w:val="32"/>
          <w:szCs w:val="32"/>
        </w:rPr>
        <w:t>充分利用今冬明春农闲季节，加快各项防洪保安工程建设，抓紧水毁工程修复</w:t>
      </w:r>
      <w:r>
        <w:rPr>
          <w:rFonts w:ascii="仿宋_GB2312" w:eastAsia="仿宋_GB2312" w:cs="仿宋_GB2312" w:hint="eastAsia"/>
          <w:sz w:val="32"/>
          <w:szCs w:val="32"/>
        </w:rPr>
        <w:t>、池窖维护保养</w:t>
      </w:r>
      <w:r>
        <w:rPr>
          <w:rFonts w:ascii="仿宋_GB2312" w:eastAsia="仿宋_GB2312" w:cs="仿宋_GB2312"/>
          <w:sz w:val="32"/>
          <w:szCs w:val="32"/>
        </w:rPr>
        <w:t>，为明年</w:t>
      </w:r>
      <w:r>
        <w:rPr>
          <w:rFonts w:ascii="仿宋_GB2312" w:eastAsia="仿宋_GB2312" w:cs="仿宋_GB2312" w:hint="eastAsia"/>
          <w:sz w:val="32"/>
          <w:szCs w:val="32"/>
        </w:rPr>
        <w:t>汛期</w:t>
      </w:r>
      <w:r>
        <w:rPr>
          <w:rFonts w:ascii="仿宋_GB2312" w:eastAsia="仿宋_GB2312" w:cs="仿宋_GB2312"/>
          <w:sz w:val="32"/>
          <w:szCs w:val="32"/>
        </w:rPr>
        <w:t>安全打好基础</w:t>
      </w:r>
      <w:r>
        <w:rPr>
          <w:rFonts w:ascii="仿宋_GB2312" w:eastAsia="仿宋_GB2312" w:cs="仿宋_GB2312" w:hint="eastAsia"/>
          <w:sz w:val="32"/>
          <w:szCs w:val="32"/>
        </w:rPr>
        <w:t>。</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cs="仿宋_GB2312"/>
          <w:sz w:val="32"/>
          <w:szCs w:val="32"/>
        </w:rPr>
      </w:pPr>
      <w:r>
        <w:rPr>
          <w:rFonts w:ascii="黑体" w:eastAsia="黑体" w:cs="Times New Roman" w:hint="eastAsia"/>
          <w:kern w:val="2"/>
          <w:sz w:val="32"/>
          <w:szCs w:val="32"/>
          <w:lang w:val="en-US" w:eastAsia="zh-CN" w:bidi="ar-SA"/>
        </w:rPr>
        <w:t>二、部门</w:t>
      </w:r>
      <w:r>
        <w:rPr>
          <w:rFonts w:ascii="黑体" w:eastAsia="黑体" w:hint="eastAsia"/>
          <w:sz w:val="32"/>
          <w:szCs w:val="32"/>
        </w:rPr>
        <w:t>预算单位构成</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cs="仿宋_GB2312" w:hint="eastAsia"/>
          <w:sz w:val="32"/>
          <w:szCs w:val="32"/>
        </w:rPr>
      </w:pPr>
      <w:r>
        <w:rPr>
          <w:rFonts w:ascii="仿宋_GB2312" w:eastAsia="仿宋_GB2312" w:cs="仿宋_GB2312" w:hint="eastAsia"/>
          <w:sz w:val="32"/>
          <w:szCs w:val="32"/>
        </w:rPr>
        <w:t>茂县水务局属一级预算单位，内设机构2个;其中行政单位1个，其他事业单位1个。</w:t>
      </w:r>
    </w:p>
    <w:p>
      <w:pPr>
        <w:keepNext w:val="0"/>
        <w:keepLines w:val="0"/>
        <w:pageBreakBefore w:val="0"/>
        <w:widowControl w:val="0"/>
        <w:numPr>
          <w:ilvl w:val="0"/>
          <w:numId w:val="1"/>
        </w:numPr>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黑体" w:eastAsia="黑体" w:hint="eastAsia"/>
          <w:sz w:val="32"/>
          <w:szCs w:val="32"/>
        </w:rPr>
      </w:pPr>
      <w:r>
        <w:rPr>
          <w:rFonts w:ascii="黑体" w:eastAsia="黑体" w:hint="eastAsia"/>
          <w:sz w:val="32"/>
          <w:szCs w:val="32"/>
        </w:rPr>
        <w:t>收支预算情况说明</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lang w:eastAsia="zh-CN"/>
        </w:rPr>
        <w:t>茂县水务局</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rPr>
        <w:t>4677268.79</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rPr>
        <w:t>上年结转3745362.5</w:t>
      </w:r>
      <w:r>
        <w:rPr>
          <w:rFonts w:ascii="仿宋_GB2312" w:eastAsia="仿宋_GB2312"/>
          <w:sz w:val="32"/>
          <w:szCs w:val="32"/>
        </w:rPr>
        <w:t>0</w:t>
      </w:r>
      <w:r>
        <w:rPr>
          <w:rFonts w:ascii="仿宋_GB2312" w:eastAsia="仿宋_GB2312" w:hint="eastAsia"/>
          <w:sz w:val="32"/>
          <w:szCs w:val="32"/>
          <w:lang w:val="en-US" w:eastAsia="zh-CN"/>
        </w:rPr>
        <w:t>元。</w:t>
      </w:r>
      <w:r>
        <w:rPr>
          <w:rFonts w:ascii="仿宋_GB2312" w:eastAsia="仿宋_GB2312"/>
          <w:sz w:val="32"/>
          <w:szCs w:val="32"/>
        </w:rPr>
        <w:t>支出包括：社会保障和就业支出</w:t>
      </w:r>
      <w:r>
        <w:rPr>
          <w:rFonts w:ascii="仿宋_GB2312" w:eastAsia="仿宋_GB2312" w:hint="eastAsia"/>
          <w:sz w:val="32"/>
          <w:szCs w:val="32"/>
        </w:rPr>
        <w:t>531858.84</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288576.99</w:t>
      </w:r>
      <w:r>
        <w:rPr>
          <w:rFonts w:ascii="仿宋_GB2312" w:eastAsia="仿宋_GB2312"/>
          <w:sz w:val="32"/>
          <w:szCs w:val="32"/>
        </w:rPr>
        <w:t>元，</w:t>
      </w:r>
      <w:r>
        <w:rPr>
          <w:rFonts w:ascii="仿宋_GB2312" w:eastAsia="仿宋_GB2312" w:hint="eastAsia"/>
          <w:sz w:val="32"/>
          <w:szCs w:val="32"/>
        </w:rPr>
        <w:t>农林水支出7219755.46元，</w:t>
      </w:r>
      <w:r>
        <w:rPr>
          <w:rFonts w:ascii="仿宋_GB2312" w:eastAsia="仿宋_GB2312"/>
          <w:sz w:val="32"/>
          <w:szCs w:val="32"/>
        </w:rPr>
        <w:t>住房保障支出</w:t>
      </w:r>
      <w:r>
        <w:rPr>
          <w:rFonts w:ascii="仿宋_GB2312" w:eastAsia="仿宋_GB2312" w:hint="eastAsia"/>
          <w:sz w:val="32"/>
          <w:szCs w:val="32"/>
        </w:rPr>
        <w:t>382440</w:t>
      </w:r>
      <w:r>
        <w:rPr>
          <w:rFonts w:ascii="仿宋_GB2312" w:eastAsia="仿宋_GB2312"/>
          <w:sz w:val="32"/>
          <w:szCs w:val="32"/>
        </w:rPr>
        <w:t>元。</w:t>
      </w:r>
      <w:r>
        <w:rPr>
          <w:rFonts w:ascii="仿宋_GB2312" w:eastAsia="仿宋_GB2312" w:hint="eastAsia"/>
          <w:sz w:val="32"/>
          <w:szCs w:val="32"/>
        </w:rPr>
        <w:t>茂县水务局</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sz w:val="32"/>
          <w:szCs w:val="32"/>
        </w:rPr>
        <w:t>年收支总预算</w:t>
      </w:r>
      <w:r>
        <w:rPr>
          <w:rFonts w:ascii="仿宋_GB2312" w:eastAsia="仿宋_GB2312" w:hint="eastAsia"/>
          <w:sz w:val="32"/>
          <w:szCs w:val="32"/>
        </w:rPr>
        <w:t>8422631.29</w:t>
      </w:r>
      <w:r>
        <w:rPr>
          <w:rFonts w:ascii="仿宋_GB2312" w:eastAsia="仿宋_GB2312"/>
          <w:sz w:val="32"/>
          <w:szCs w:val="32"/>
        </w:rPr>
        <w:t>元,比20</w:t>
      </w:r>
      <w:r>
        <w:rPr>
          <w:rFonts w:ascii="仿宋_GB2312" w:eastAsia="仿宋_GB2312" w:hint="eastAsia"/>
          <w:sz w:val="32"/>
          <w:szCs w:val="32"/>
        </w:rPr>
        <w:t>2</w:t>
      </w:r>
      <w:r>
        <w:rPr>
          <w:rFonts w:ascii="仿宋_GB2312" w:eastAsia="仿宋_GB2312" w:hint="eastAsia"/>
          <w:sz w:val="32"/>
          <w:szCs w:val="32"/>
          <w:lang w:val="en-US" w:eastAsia="zh-CN"/>
        </w:rPr>
        <w:t>3</w:t>
      </w:r>
      <w:r>
        <w:rPr>
          <w:rFonts w:ascii="仿宋_GB2312" w:eastAsia="仿宋_GB2312"/>
          <w:sz w:val="32"/>
          <w:szCs w:val="32"/>
        </w:rPr>
        <w:t>年收支预算总数增加</w:t>
      </w:r>
      <w:r>
        <w:rPr>
          <w:rFonts w:ascii="仿宋_GB2312" w:eastAsia="仿宋_GB2312" w:hint="eastAsia"/>
          <w:sz w:val="32"/>
          <w:szCs w:val="32"/>
          <w:lang w:val="en-US" w:eastAsia="zh-CN"/>
        </w:rPr>
        <w:t>3896042.62</w:t>
      </w:r>
      <w:r>
        <w:rPr>
          <w:rFonts w:ascii="仿宋_GB2312" w:eastAsia="仿宋_GB2312"/>
          <w:sz w:val="32"/>
          <w:szCs w:val="32"/>
        </w:rPr>
        <w:t>元，主要原因:</w:t>
      </w:r>
      <w:r>
        <w:rPr>
          <w:rFonts w:ascii="仿宋_GB2312" w:eastAsia="仿宋_GB2312" w:hint="eastAsia"/>
          <w:sz w:val="32"/>
          <w:szCs w:val="32"/>
          <w:lang w:val="en-US" w:eastAsia="zh-CN"/>
        </w:rPr>
        <w:t>上年结转项目资金3745362.5</w:t>
      </w:r>
      <w:r>
        <w:rPr>
          <w:rFonts w:ascii="仿宋_GB2312" w:eastAsia="仿宋_GB2312"/>
          <w:sz w:val="32"/>
          <w:szCs w:val="32"/>
          <w:lang w:val="en-US" w:eastAsia="zh-CN"/>
        </w:rPr>
        <w:t>0</w:t>
      </w:r>
      <w:r>
        <w:rPr>
          <w:rFonts w:ascii="仿宋_GB2312" w:eastAsia="仿宋_GB2312" w:hint="eastAsia"/>
          <w:sz w:val="32"/>
          <w:szCs w:val="32"/>
          <w:lang w:val="en-US" w:eastAsia="zh-CN"/>
        </w:rPr>
        <w:t>元及</w:t>
      </w:r>
      <w:r>
        <w:rPr>
          <w:rFonts w:ascii="仿宋_GB2312" w:eastAsia="仿宋_GB2312" w:hint="eastAsia"/>
          <w:sz w:val="32"/>
          <w:szCs w:val="32"/>
        </w:rPr>
        <w:t>人员经费增加</w:t>
      </w:r>
      <w:r>
        <w:rPr>
          <w:rFonts w:ascii="仿宋_GB2312" w:eastAsia="仿宋_GB2312"/>
          <w:sz w:val="32"/>
          <w:szCs w:val="32"/>
        </w:rPr>
        <w:t>。</w:t>
      </w:r>
    </w:p>
    <w:p>
      <w:pPr>
        <w:keepNext w:val="0"/>
        <w:keepLines w:val="0"/>
        <w:pageBreakBefore w:val="0"/>
        <w:widowControl w:val="0"/>
        <w:numPr>
          <w:ilvl w:val="0"/>
          <w:numId w:val="2"/>
        </w:numPr>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楷体_GB2312" w:eastAsia="楷体_GB2312" w:hint="eastAsia"/>
          <w:b/>
          <w:sz w:val="32"/>
          <w:szCs w:val="32"/>
        </w:rPr>
      </w:pPr>
      <w:r>
        <w:rPr>
          <w:rFonts w:ascii="楷体_GB2312" w:eastAsia="楷体_GB2312" w:hint="eastAsia"/>
          <w:b/>
          <w:sz w:val="32"/>
          <w:szCs w:val="32"/>
        </w:rPr>
        <w:t>收入预算情况</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sz w:val="32"/>
          <w:szCs w:val="32"/>
        </w:rPr>
        <w:t>年收入预算</w:t>
      </w:r>
      <w:r>
        <w:rPr>
          <w:rFonts w:ascii="仿宋_GB2312" w:eastAsia="仿宋_GB2312" w:hint="eastAsia"/>
          <w:sz w:val="32"/>
          <w:szCs w:val="32"/>
        </w:rPr>
        <w:t>8422631.29</w:t>
      </w:r>
      <w:r>
        <w:rPr>
          <w:rFonts w:ascii="仿宋_GB2312" w:eastAsia="仿宋_GB2312"/>
          <w:sz w:val="32"/>
          <w:szCs w:val="32"/>
        </w:rPr>
        <w:t>元；一般公共预算拨款收入</w:t>
      </w:r>
      <w:r>
        <w:rPr>
          <w:rFonts w:ascii="仿宋_GB2312" w:eastAsia="仿宋_GB2312" w:hint="eastAsia"/>
          <w:sz w:val="32"/>
          <w:szCs w:val="32"/>
        </w:rPr>
        <w:t>4677268.79</w:t>
      </w:r>
      <w:r>
        <w:rPr>
          <w:rFonts w:ascii="仿宋_GB2312" w:eastAsia="仿宋_GB2312"/>
          <w:sz w:val="32"/>
          <w:szCs w:val="32"/>
        </w:rPr>
        <w:t>元，占</w:t>
      </w:r>
      <w:r>
        <w:rPr>
          <w:rFonts w:ascii="仿宋_GB2312" w:eastAsia="仿宋_GB2312" w:hint="eastAsia"/>
          <w:sz w:val="32"/>
          <w:szCs w:val="32"/>
          <w:lang w:val="en-US" w:eastAsia="zh-CN"/>
        </w:rPr>
        <w:t>55.53</w:t>
      </w:r>
      <w:r>
        <w:rPr>
          <w:rFonts w:ascii="仿宋_GB2312" w:eastAsia="仿宋_GB2312"/>
          <w:sz w:val="32"/>
          <w:szCs w:val="32"/>
        </w:rPr>
        <w:t>%。</w:t>
      </w:r>
    </w:p>
    <w:p>
      <w:pPr>
        <w:keepNext w:val="0"/>
        <w:keepLines w:val="0"/>
        <w:pageBreakBefore w:val="0"/>
        <w:widowControl w:val="0"/>
        <w:numPr>
          <w:ilvl w:val="0"/>
          <w:numId w:val="2"/>
        </w:numPr>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楷体_GB2312" w:eastAsia="楷体_GB2312" w:cs="仿宋_GB2312" w:hint="eastAsia"/>
          <w:b/>
          <w:sz w:val="32"/>
          <w:szCs w:val="32"/>
        </w:rPr>
      </w:pPr>
      <w:r>
        <w:rPr>
          <w:rFonts w:ascii="楷体_GB2312" w:eastAsia="楷体_GB2312" w:cs="仿宋_GB2312" w:hint="eastAsia"/>
          <w:b/>
          <w:sz w:val="32"/>
          <w:szCs w:val="32"/>
        </w:rPr>
        <w:t>支出预算情况</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vanish/>
          <w:sz w:val="32"/>
          <w:szCs w:val="32"/>
        </w:rPr>
      </w:pPr>
      <w:r>
        <w:rPr>
          <w:rFonts w:ascii="仿宋_GB2312" w:eastAsia="仿宋_GB2312"/>
          <w:sz w:val="32"/>
          <w:szCs w:val="32"/>
        </w:rPr>
        <w:t>2</w:t>
      </w:r>
      <w:r>
        <w:rPr>
          <w:rFonts w:ascii="仿宋_GB2312" w:eastAsia="仿宋_GB2312" w:hint="eastAsia"/>
          <w:sz w:val="32"/>
          <w:szCs w:val="32"/>
        </w:rPr>
        <w:t>02</w:t>
      </w:r>
      <w:r>
        <w:rPr>
          <w:rFonts w:ascii="仿宋_GB2312" w:eastAsia="仿宋_GB2312" w:hint="eastAsia"/>
          <w:sz w:val="32"/>
          <w:szCs w:val="32"/>
          <w:lang w:val="en-US" w:eastAsia="zh-CN"/>
        </w:rPr>
        <w:t>4</w:t>
      </w:r>
      <w:r>
        <w:rPr>
          <w:rFonts w:ascii="仿宋_GB2312" w:eastAsia="仿宋_GB2312"/>
          <w:sz w:val="32"/>
          <w:szCs w:val="32"/>
        </w:rPr>
        <w:t>年支出预算</w:t>
      </w:r>
      <w:r>
        <w:rPr>
          <w:rFonts w:ascii="仿宋_GB2312" w:eastAsia="仿宋_GB2312" w:hint="eastAsia"/>
          <w:sz w:val="32"/>
          <w:szCs w:val="32"/>
        </w:rPr>
        <w:t>8422631.29</w:t>
      </w:r>
      <w:r>
        <w:rPr>
          <w:rFonts w:ascii="仿宋_GB2312" w:eastAsia="仿宋_GB2312"/>
          <w:sz w:val="32"/>
          <w:szCs w:val="32"/>
        </w:rPr>
        <w:t>元，其中：基本支出</w:t>
      </w:r>
      <w:r>
        <w:rPr>
          <w:rFonts w:ascii="仿宋_GB2312" w:eastAsia="仿宋_GB2312" w:hint="eastAsia"/>
          <w:sz w:val="32"/>
          <w:szCs w:val="32"/>
        </w:rPr>
        <w:t>4677268.79</w:t>
      </w:r>
      <w:r>
        <w:rPr>
          <w:rFonts w:ascii="仿宋_GB2312" w:eastAsia="仿宋_GB2312"/>
          <w:sz w:val="32"/>
          <w:szCs w:val="32"/>
        </w:rPr>
        <w:t>元，占</w:t>
      </w:r>
      <w:r>
        <w:rPr>
          <w:rFonts w:ascii="仿宋_GB2312" w:eastAsia="仿宋_GB2312" w:hint="eastAsia"/>
          <w:sz w:val="32"/>
          <w:szCs w:val="32"/>
          <w:lang w:val="en-US" w:eastAsia="zh-CN"/>
        </w:rPr>
        <w:t>55.53</w:t>
      </w:r>
      <w:r>
        <w:rPr>
          <w:rFonts w:ascii="仿宋_GB2312" w:eastAsia="仿宋_GB2312"/>
          <w:sz w:val="32"/>
          <w:szCs w:val="32"/>
        </w:rPr>
        <w:t>%，项目支出</w:t>
      </w:r>
      <w:r>
        <w:rPr>
          <w:rFonts w:ascii="仿宋_GB2312" w:eastAsia="仿宋_GB2312" w:hint="eastAsia"/>
          <w:sz w:val="32"/>
          <w:szCs w:val="32"/>
        </w:rPr>
        <w:t>3745362.5</w:t>
      </w:r>
      <w:r>
        <w:rPr>
          <w:rFonts w:ascii="仿宋_GB2312" w:eastAsia="仿宋_GB2312"/>
          <w:sz w:val="32"/>
          <w:szCs w:val="32"/>
        </w:rPr>
        <w:t>元，占</w:t>
      </w:r>
      <w:r>
        <w:rPr>
          <w:rFonts w:ascii="仿宋_GB2312" w:eastAsia="仿宋_GB2312" w:hint="eastAsia"/>
          <w:sz w:val="32"/>
          <w:szCs w:val="32"/>
          <w:lang w:val="en-US" w:eastAsia="zh-CN"/>
        </w:rPr>
        <w:t>44.47</w:t>
      </w:r>
      <w:r>
        <w:rPr>
          <w:rFonts w:ascii="仿宋_GB2312" w:eastAsia="仿宋_GB2312"/>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76" w:lineRule="exact"/>
        <w:ind w:left="0" w:right="0" w:firstLineChars="200" w:firstLine="640"/>
        <w:jc w:val="both"/>
        <w:rPr>
          <w:rFonts w:ascii="黑体" w:eastAsia="黑体" w:hint="eastAsia"/>
          <w:sz w:val="32"/>
          <w:szCs w:val="32"/>
        </w:rPr>
      </w:pPr>
      <w:r>
        <w:rPr>
          <w:rFonts w:ascii="黑体" w:eastAsia="黑体" w:hint="eastAsia"/>
          <w:sz w:val="32"/>
          <w:szCs w:val="32"/>
        </w:rPr>
        <w:t>财政拨款收支预算情况说明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sz w:val="32"/>
          <w:szCs w:val="32"/>
        </w:rPr>
        <w:t>年财政拨款收支总预算</w:t>
      </w:r>
      <w:r>
        <w:rPr>
          <w:rFonts w:ascii="仿宋_GB2312" w:eastAsia="仿宋_GB2312" w:hint="eastAsia"/>
          <w:sz w:val="32"/>
          <w:szCs w:val="32"/>
        </w:rPr>
        <w:t>8422631.29</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比20</w:t>
      </w:r>
      <w:r>
        <w:rPr>
          <w:rFonts w:ascii="仿宋_GB2312" w:eastAsia="仿宋_GB2312" w:hint="eastAsia"/>
          <w:sz w:val="32"/>
          <w:szCs w:val="32"/>
        </w:rPr>
        <w:t>2</w:t>
      </w:r>
      <w:r>
        <w:rPr>
          <w:rFonts w:ascii="仿宋_GB2312" w:eastAsia="仿宋_GB2312" w:hint="eastAsia"/>
          <w:sz w:val="32"/>
          <w:szCs w:val="32"/>
          <w:lang w:val="en-US" w:eastAsia="zh-CN"/>
        </w:rPr>
        <w:t>3</w:t>
      </w:r>
      <w:r>
        <w:rPr>
          <w:rFonts w:ascii="仿宋_GB2312" w:eastAsia="仿宋_GB2312"/>
          <w:sz w:val="32"/>
          <w:szCs w:val="32"/>
        </w:rPr>
        <w:t>年财政拨款收支总预算增加</w:t>
      </w:r>
      <w:r>
        <w:rPr>
          <w:rFonts w:ascii="仿宋_GB2312" w:eastAsia="仿宋_GB2312" w:hint="eastAsia"/>
          <w:sz w:val="32"/>
          <w:szCs w:val="32"/>
          <w:lang w:val="en-US" w:eastAsia="zh-CN"/>
        </w:rPr>
        <w:t>3896042.62</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hint="eastAsia"/>
          <w:sz w:val="32"/>
          <w:szCs w:val="32"/>
          <w:lang w:val="en-US" w:eastAsia="zh-CN"/>
        </w:rPr>
        <w:t>上年结转项目资金3745362.5</w:t>
      </w:r>
      <w:r>
        <w:rPr>
          <w:rFonts w:ascii="仿宋_GB2312" w:eastAsia="仿宋_GB2312"/>
          <w:sz w:val="32"/>
          <w:szCs w:val="32"/>
          <w:lang w:val="en-US" w:eastAsia="zh-CN"/>
        </w:rPr>
        <w:t>0</w:t>
      </w:r>
      <w:r>
        <w:rPr>
          <w:rFonts w:ascii="仿宋_GB2312" w:eastAsia="仿宋_GB2312" w:hint="eastAsia"/>
          <w:sz w:val="32"/>
          <w:szCs w:val="32"/>
          <w:lang w:val="en-US" w:eastAsia="zh-CN"/>
        </w:rPr>
        <w:t>元及</w:t>
      </w:r>
      <w:r>
        <w:rPr>
          <w:rFonts w:ascii="仿宋_GB2312" w:eastAsia="仿宋_GB2312" w:hint="eastAsia"/>
          <w:sz w:val="32"/>
          <w:szCs w:val="32"/>
        </w:rPr>
        <w:t>人员经费增加</w:t>
      </w:r>
      <w:r>
        <w:rPr>
          <w:rFonts w:ascii="仿宋_GB2312" w:eastAsia="仿宋_GB2312"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rPr>
        <w:t>4677268.79</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rPr>
        <w:t>上年结转3745362.5</w:t>
      </w:r>
      <w:r>
        <w:rPr>
          <w:rFonts w:ascii="仿宋_GB2312" w:eastAsia="仿宋_GB2312"/>
          <w:sz w:val="32"/>
          <w:szCs w:val="32"/>
        </w:rPr>
        <w:t>0</w:t>
      </w:r>
      <w:r>
        <w:rPr>
          <w:rFonts w:ascii="仿宋_GB2312" w:eastAsia="仿宋_GB2312" w:hint="eastAsia"/>
          <w:sz w:val="32"/>
          <w:szCs w:val="32"/>
          <w:lang w:val="en-US" w:eastAsia="zh-CN"/>
        </w:rPr>
        <w:t>元</w:t>
      </w:r>
      <w:r>
        <w:rPr>
          <w:rFonts w:ascii="仿宋_GB2312" w:eastAsia="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sz w:val="32"/>
          <w:szCs w:val="32"/>
        </w:rPr>
        <w:t>支出包括：社会保障和就业支出</w:t>
      </w:r>
      <w:r>
        <w:rPr>
          <w:rFonts w:ascii="仿宋_GB2312" w:eastAsia="仿宋_GB2312" w:hint="eastAsia"/>
          <w:sz w:val="32"/>
          <w:szCs w:val="32"/>
        </w:rPr>
        <w:t>531858.84</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288576.99</w:t>
      </w:r>
      <w:r>
        <w:rPr>
          <w:rFonts w:ascii="仿宋_GB2312" w:eastAsia="仿宋_GB2312"/>
          <w:sz w:val="32"/>
          <w:szCs w:val="32"/>
        </w:rPr>
        <w:t>元，</w:t>
      </w:r>
      <w:r>
        <w:rPr>
          <w:rFonts w:ascii="仿宋_GB2312" w:eastAsia="仿宋_GB2312" w:hint="eastAsia"/>
          <w:sz w:val="32"/>
          <w:szCs w:val="32"/>
        </w:rPr>
        <w:t>农林水支出7219755.46元，</w:t>
      </w:r>
      <w:r>
        <w:rPr>
          <w:rFonts w:ascii="仿宋_GB2312" w:eastAsia="仿宋_GB2312"/>
          <w:sz w:val="32"/>
          <w:szCs w:val="32"/>
        </w:rPr>
        <w:t>住房保障支出</w:t>
      </w:r>
      <w:r>
        <w:rPr>
          <w:rFonts w:ascii="仿宋_GB2312" w:eastAsia="仿宋_GB2312" w:hint="eastAsia"/>
          <w:sz w:val="32"/>
          <w:szCs w:val="32"/>
        </w:rPr>
        <w:t>382440</w:t>
      </w:r>
      <w:r>
        <w:rPr>
          <w:rFonts w:ascii="仿宋_GB2312" w:eastAsia="仿宋_GB2312"/>
          <w:sz w:val="32"/>
          <w:szCs w:val="32"/>
        </w:rPr>
        <w:t>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黑体" w:eastAsia="黑体"/>
          <w:sz w:val="32"/>
          <w:szCs w:val="32"/>
        </w:rPr>
      </w:pPr>
      <w:r>
        <w:rPr>
          <w:rFonts w:ascii="黑体" w:eastAsia="黑体" w:hint="eastAsia"/>
          <w:sz w:val="32"/>
          <w:szCs w:val="32"/>
        </w:rPr>
        <w:t>五、一般公共预算当年拨款情况说明</w:t>
      </w:r>
    </w:p>
    <w:p>
      <w:pPr>
        <w:pStyle w:val="2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Chars="200" w:firstLine="640"/>
        <w:jc w:val="both"/>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sz w:val="32"/>
          <w:szCs w:val="32"/>
        </w:rPr>
        <w:t>年一般公共预算当年拨款</w:t>
      </w:r>
      <w:r>
        <w:rPr>
          <w:rFonts w:ascii="仿宋_GB2312" w:eastAsia="仿宋_GB2312" w:hint="eastAsia"/>
          <w:sz w:val="32"/>
          <w:szCs w:val="32"/>
        </w:rPr>
        <w:t>4677268.79</w:t>
      </w:r>
      <w:r>
        <w:rPr>
          <w:rFonts w:ascii="仿宋_GB2312" w:eastAsia="仿宋_GB2312"/>
          <w:sz w:val="32"/>
          <w:szCs w:val="32"/>
        </w:rPr>
        <w:t>元,比20</w:t>
      </w:r>
      <w:r>
        <w:rPr>
          <w:rFonts w:ascii="仿宋_GB2312" w:eastAsia="仿宋_GB2312" w:hint="eastAsia"/>
          <w:sz w:val="32"/>
          <w:szCs w:val="32"/>
        </w:rPr>
        <w:t>2</w:t>
      </w:r>
      <w:r>
        <w:rPr>
          <w:rFonts w:ascii="仿宋_GB2312" w:eastAsia="仿宋_GB2312" w:hint="eastAsia"/>
          <w:sz w:val="32"/>
          <w:szCs w:val="32"/>
          <w:lang w:val="en-US" w:eastAsia="zh-CN"/>
        </w:rPr>
        <w:t>3</w:t>
      </w:r>
      <w:r>
        <w:rPr>
          <w:rFonts w:ascii="仿宋_GB2312" w:eastAsia="仿宋_GB2312"/>
          <w:sz w:val="32"/>
          <w:szCs w:val="32"/>
        </w:rPr>
        <w:t>年预算数增加</w:t>
      </w:r>
      <w:r>
        <w:rPr>
          <w:rFonts w:ascii="仿宋_GB2312" w:eastAsia="仿宋_GB2312" w:hint="eastAsia"/>
          <w:sz w:val="32"/>
          <w:szCs w:val="32"/>
          <w:lang w:val="en-US" w:eastAsia="zh-CN"/>
        </w:rPr>
        <w:t>150680.12</w:t>
      </w:r>
      <w:r>
        <w:rPr>
          <w:rFonts w:ascii="仿宋_GB2312" w:eastAsia="仿宋_GB2312"/>
          <w:sz w:val="32"/>
          <w:szCs w:val="32"/>
        </w:rPr>
        <w:t>元，主要原因</w:t>
      </w:r>
      <w:r>
        <w:rPr>
          <w:rFonts w:ascii="仿宋_GB2312" w:eastAsia="仿宋_GB2312" w:hint="eastAsia"/>
          <w:sz w:val="32"/>
          <w:szCs w:val="32"/>
          <w:lang w:eastAsia="zh-CN"/>
        </w:rPr>
        <w:t>：</w:t>
      </w:r>
      <w:r>
        <w:rPr>
          <w:rFonts w:ascii="仿宋_GB2312" w:eastAsia="仿宋_GB2312" w:hint="eastAsia"/>
          <w:sz w:val="32"/>
          <w:szCs w:val="32"/>
        </w:rPr>
        <w:t>人员经费增加</w:t>
      </w:r>
      <w:r>
        <w:rPr>
          <w:rFonts w:ascii="仿宋_GB2312" w:eastAsia="仿宋_GB2312"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b/>
          <w:sz w:val="32"/>
          <w:szCs w:val="32"/>
        </w:rPr>
      </w:pPr>
      <w:r>
        <w:rPr>
          <w:rFonts w:ascii="楷体_GB2312" w:eastAsia="楷体_GB2312" w:cs="宋体" w:hint="eastAsia"/>
          <w:b/>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rPr>
          <w:rFonts w:ascii="仿宋_GB2312" w:eastAsia="仿宋_GB2312"/>
          <w:sz w:val="32"/>
          <w:szCs w:val="32"/>
        </w:rPr>
      </w:pPr>
      <w:r>
        <w:rPr>
          <w:rFonts w:ascii="仿宋_GB2312" w:eastAsia="仿宋_GB2312"/>
          <w:sz w:val="32"/>
          <w:szCs w:val="32"/>
        </w:rPr>
        <w:t>社会保障和就业支出</w:t>
      </w:r>
      <w:r>
        <w:rPr>
          <w:rFonts w:ascii="仿宋_GB2312" w:eastAsia="仿宋_GB2312" w:hint="eastAsia"/>
          <w:sz w:val="32"/>
          <w:szCs w:val="32"/>
        </w:rPr>
        <w:t>531858.84</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288576.99</w:t>
      </w:r>
      <w:r>
        <w:rPr>
          <w:rFonts w:ascii="仿宋_GB2312" w:eastAsia="仿宋_GB2312"/>
          <w:sz w:val="32"/>
          <w:szCs w:val="32"/>
        </w:rPr>
        <w:t>元，</w:t>
      </w:r>
      <w:r>
        <w:rPr>
          <w:rFonts w:ascii="仿宋_GB2312" w:eastAsia="仿宋_GB2312" w:hint="eastAsia"/>
          <w:sz w:val="32"/>
          <w:szCs w:val="32"/>
        </w:rPr>
        <w:t>农林水支出</w:t>
      </w:r>
      <w:r>
        <w:rPr>
          <w:rFonts w:ascii="仿宋_GB2312" w:eastAsia="仿宋_GB2312" w:hint="eastAsia"/>
          <w:sz w:val="32"/>
          <w:szCs w:val="32"/>
          <w:lang w:val="en-US" w:eastAsia="zh-CN"/>
        </w:rPr>
        <w:t>3474392.96</w:t>
      </w:r>
      <w:r>
        <w:rPr>
          <w:rFonts w:ascii="仿宋_GB2312" w:eastAsia="仿宋_GB2312" w:hint="eastAsia"/>
          <w:sz w:val="32"/>
          <w:szCs w:val="32"/>
        </w:rPr>
        <w:t>元，</w:t>
      </w:r>
      <w:r>
        <w:rPr>
          <w:rFonts w:ascii="仿宋_GB2312" w:eastAsia="仿宋_GB2312"/>
          <w:sz w:val="32"/>
          <w:szCs w:val="32"/>
        </w:rPr>
        <w:t>住房保障支出</w:t>
      </w:r>
      <w:r>
        <w:rPr>
          <w:rFonts w:ascii="仿宋_GB2312" w:eastAsia="仿宋_GB2312" w:hint="eastAsia"/>
          <w:sz w:val="32"/>
          <w:szCs w:val="32"/>
        </w:rPr>
        <w:t>382440</w:t>
      </w:r>
      <w:r>
        <w:rPr>
          <w:rFonts w:ascii="仿宋_GB2312" w:eastAsia="仿宋_GB2312"/>
          <w:sz w:val="32"/>
          <w:szCs w:val="32"/>
        </w:rPr>
        <w:t>元。</w:t>
      </w:r>
    </w:p>
    <w:p>
      <w:pPr>
        <w:pStyle w:val="2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Chars="200" w:firstLine="640"/>
        <w:jc w:val="both"/>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cs="Arial"/>
          <w:color w:val="000000"/>
          <w:sz w:val="32"/>
          <w:szCs w:val="32"/>
        </w:rPr>
      </w:pPr>
      <w:r>
        <w:rPr>
          <w:rFonts w:ascii="仿宋_GB2312" w:eastAsia="仿宋_GB2312" w:hint="eastAsia"/>
          <w:sz w:val="32"/>
          <w:szCs w:val="32"/>
        </w:rPr>
        <w:t>1.</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rPr>
        <w:t>05</w:t>
      </w:r>
      <w:r>
        <w:rPr>
          <w:rFonts w:ascii="仿宋_GB2312" w:eastAsia="仿宋_GB2312"/>
          <w:sz w:val="32"/>
          <w:szCs w:val="32"/>
        </w:rPr>
        <w:t>）机关事业单位基本养老保险缴费支出（</w:t>
      </w:r>
      <w:r>
        <w:rPr>
          <w:rFonts w:ascii="仿宋_GB2312" w:eastAsia="仿宋_GB2312" w:hint="eastAsia"/>
          <w:sz w:val="32"/>
          <w:szCs w:val="32"/>
        </w:rPr>
        <w:t>05</w:t>
      </w:r>
      <w:r>
        <w:rPr>
          <w:rFonts w:ascii="仿宋_GB2312" w:eastAsia="仿宋_GB2312"/>
          <w:sz w:val="32"/>
          <w:szCs w:val="32"/>
        </w:rPr>
        <w:t>）预算数</w:t>
      </w:r>
      <w:r>
        <w:rPr>
          <w:rFonts w:ascii="仿宋_GB2312" w:eastAsia="仿宋_GB2312" w:hint="eastAsia"/>
          <w:sz w:val="32"/>
          <w:szCs w:val="32"/>
        </w:rPr>
        <w:t>354572.59</w:t>
      </w:r>
      <w:r>
        <w:rPr>
          <w:rFonts w:ascii="仿宋_GB2312" w:eastAsia="仿宋_GB2312"/>
          <w:sz w:val="32"/>
          <w:szCs w:val="32"/>
        </w:rPr>
        <w:t>元，主要用于单位缴纳基本养老保险费。</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cs="Arial"/>
          <w:color w:val="000000"/>
          <w:sz w:val="32"/>
          <w:szCs w:val="32"/>
        </w:rPr>
      </w:pPr>
      <w:r>
        <w:rPr>
          <w:rFonts w:ascii="仿宋_GB2312" w:eastAsia="仿宋_GB2312" w:hint="eastAsia"/>
          <w:sz w:val="32"/>
          <w:szCs w:val="32"/>
        </w:rPr>
        <w:t>2.</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rPr>
        <w:t>05</w:t>
      </w:r>
      <w:r>
        <w:rPr>
          <w:rFonts w:ascii="仿宋_GB2312" w:eastAsia="仿宋_GB2312"/>
          <w:sz w:val="32"/>
          <w:szCs w:val="32"/>
        </w:rPr>
        <w:t>）机关事业单位职业年金缴费支出（</w:t>
      </w:r>
      <w:r>
        <w:rPr>
          <w:rFonts w:ascii="仿宋_GB2312" w:eastAsia="仿宋_GB2312" w:hint="eastAsia"/>
          <w:sz w:val="32"/>
          <w:szCs w:val="32"/>
        </w:rPr>
        <w:t>06</w:t>
      </w:r>
      <w:r>
        <w:rPr>
          <w:rFonts w:ascii="仿宋_GB2312" w:eastAsia="仿宋_GB2312"/>
          <w:sz w:val="32"/>
          <w:szCs w:val="32"/>
        </w:rPr>
        <w:t>）预算数</w:t>
      </w:r>
      <w:r>
        <w:rPr>
          <w:rFonts w:ascii="仿宋_GB2312" w:eastAsia="仿宋_GB2312" w:hint="eastAsia"/>
          <w:sz w:val="32"/>
          <w:szCs w:val="32"/>
        </w:rPr>
        <w:t>177286.25</w:t>
      </w:r>
      <w:r>
        <w:rPr>
          <w:rFonts w:ascii="仿宋_GB2312" w:eastAsia="仿宋_GB2312"/>
          <w:sz w:val="32"/>
          <w:szCs w:val="32"/>
        </w:rPr>
        <w:t>元，主要用于单位缴纳职业年金。</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cs="Arial"/>
          <w:color w:val="000000"/>
          <w:sz w:val="32"/>
          <w:szCs w:val="32"/>
        </w:rPr>
      </w:pPr>
      <w:r>
        <w:rPr>
          <w:rFonts w:ascii="仿宋_GB2312" w:eastAsia="仿宋_GB2312" w:hint="eastAsia"/>
          <w:sz w:val="32"/>
          <w:szCs w:val="32"/>
        </w:rPr>
        <w:t>3.卫生健康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）行政单位医疗（</w:t>
      </w:r>
      <w:r>
        <w:rPr>
          <w:rFonts w:ascii="仿宋_GB2312" w:eastAsia="仿宋_GB2312" w:hint="eastAsia"/>
          <w:sz w:val="32"/>
          <w:szCs w:val="32"/>
        </w:rPr>
        <w:t>11</w:t>
      </w:r>
      <w:r>
        <w:rPr>
          <w:rFonts w:ascii="仿宋_GB2312" w:eastAsia="仿宋_GB2312"/>
          <w:sz w:val="32"/>
          <w:szCs w:val="32"/>
        </w:rPr>
        <w:t>）行政事业单位医疗（</w:t>
      </w:r>
      <w:r>
        <w:rPr>
          <w:rFonts w:ascii="仿宋_GB2312" w:eastAsia="仿宋_GB2312" w:hint="eastAsia"/>
          <w:sz w:val="32"/>
          <w:szCs w:val="32"/>
        </w:rPr>
        <w:t>01</w:t>
      </w:r>
      <w:r>
        <w:rPr>
          <w:rFonts w:ascii="仿宋_GB2312" w:eastAsia="仿宋_GB2312"/>
          <w:sz w:val="32"/>
          <w:szCs w:val="32"/>
        </w:rPr>
        <w:t>）预算数</w:t>
      </w:r>
      <w:r>
        <w:rPr>
          <w:rFonts w:ascii="仿宋_GB2312" w:eastAsia="仿宋_GB2312" w:hint="eastAsia"/>
          <w:sz w:val="32"/>
          <w:szCs w:val="32"/>
        </w:rPr>
        <w:t>76633.22</w:t>
      </w:r>
      <w:r>
        <w:rPr>
          <w:rFonts w:ascii="仿宋_GB2312" w:eastAsia="仿宋_GB2312"/>
          <w:sz w:val="32"/>
          <w:szCs w:val="32"/>
        </w:rPr>
        <w:t>元，主要用于行政单位缴纳基本医疗保险。</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cs="Arial"/>
          <w:color w:val="000000"/>
          <w:sz w:val="32"/>
          <w:szCs w:val="32"/>
        </w:rPr>
      </w:pPr>
      <w:r>
        <w:rPr>
          <w:rFonts w:ascii="仿宋_GB2312" w:eastAsia="仿宋_GB2312" w:hint="eastAsia"/>
          <w:sz w:val="32"/>
          <w:szCs w:val="32"/>
        </w:rPr>
        <w:t>4.卫生健康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）行政事业单位医疗（</w:t>
      </w:r>
      <w:r>
        <w:rPr>
          <w:rFonts w:ascii="仿宋_GB2312" w:eastAsia="仿宋_GB2312" w:hint="eastAsia"/>
          <w:sz w:val="32"/>
          <w:szCs w:val="32"/>
        </w:rPr>
        <w:t>11</w:t>
      </w:r>
      <w:r>
        <w:rPr>
          <w:rFonts w:ascii="仿宋_GB2312" w:eastAsia="仿宋_GB2312"/>
          <w:sz w:val="32"/>
          <w:szCs w:val="32"/>
        </w:rPr>
        <w:t>）事业单位医疗（</w:t>
      </w:r>
      <w:r>
        <w:rPr>
          <w:rFonts w:ascii="仿宋_GB2312" w:eastAsia="仿宋_GB2312" w:hint="eastAsia"/>
          <w:sz w:val="32"/>
          <w:szCs w:val="32"/>
        </w:rPr>
        <w:t>02</w:t>
      </w:r>
      <w:r>
        <w:rPr>
          <w:rFonts w:ascii="仿宋_GB2312" w:eastAsia="仿宋_GB2312"/>
          <w:sz w:val="32"/>
          <w:szCs w:val="32"/>
        </w:rPr>
        <w:t>）预算数</w:t>
      </w:r>
      <w:r>
        <w:rPr>
          <w:rFonts w:ascii="仿宋_GB2312" w:eastAsia="仿宋_GB2312" w:hint="eastAsia"/>
          <w:sz w:val="32"/>
          <w:szCs w:val="32"/>
        </w:rPr>
        <w:t>211943.77</w:t>
      </w:r>
      <w:r>
        <w:rPr>
          <w:rFonts w:ascii="仿宋_GB2312" w:eastAsia="仿宋_GB2312"/>
          <w:sz w:val="32"/>
          <w:szCs w:val="32"/>
        </w:rPr>
        <w:t>元，主要用于事业单位缴纳基本医疗保险。</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cs="Arial"/>
          <w:color w:val="000000"/>
          <w:sz w:val="32"/>
          <w:szCs w:val="32"/>
        </w:rPr>
      </w:pPr>
      <w:r>
        <w:rPr>
          <w:rFonts w:ascii="仿宋_GB2312" w:eastAsia="仿宋_GB2312" w:hint="eastAsia"/>
          <w:sz w:val="32"/>
          <w:szCs w:val="32"/>
        </w:rPr>
        <w:t>5.农林水支出（213）水利（03）行政运行（01）</w:t>
      </w:r>
      <w:r>
        <w:rPr>
          <w:rFonts w:ascii="仿宋_GB2312" w:eastAsia="仿宋_GB2312"/>
          <w:sz w:val="32"/>
          <w:szCs w:val="32"/>
        </w:rPr>
        <w:t>预算数</w:t>
      </w:r>
      <w:r>
        <w:rPr>
          <w:rFonts w:ascii="仿宋_GB2312" w:eastAsia="仿宋_GB2312" w:hint="eastAsia"/>
          <w:sz w:val="32"/>
          <w:szCs w:val="32"/>
        </w:rPr>
        <w:t>892327.06</w:t>
      </w:r>
      <w:r>
        <w:rPr>
          <w:rFonts w:ascii="仿宋_GB2312" w:eastAsia="仿宋_GB2312"/>
          <w:sz w:val="32"/>
          <w:szCs w:val="32"/>
        </w:rPr>
        <w:t>元，主要用于</w:t>
      </w:r>
      <w:r>
        <w:rPr>
          <w:rFonts w:ascii="仿宋_GB2312" w:eastAsia="仿宋_GB2312" w:hint="eastAsia"/>
          <w:sz w:val="32"/>
          <w:szCs w:val="32"/>
        </w:rPr>
        <w:t>行政单位</w:t>
      </w:r>
      <w:r>
        <w:rPr>
          <w:rFonts w:ascii="仿宋_GB2312" w:eastAsia="仿宋_GB2312"/>
          <w:sz w:val="32"/>
          <w:szCs w:val="32"/>
        </w:rPr>
        <w:t>人员经费和日常公用经费等基本支出。</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cs="Arial"/>
          <w:color w:val="000000"/>
          <w:sz w:val="32"/>
          <w:szCs w:val="32"/>
        </w:rPr>
      </w:pPr>
      <w:r>
        <w:rPr>
          <w:rFonts w:ascii="仿宋_GB2312" w:eastAsia="仿宋_GB2312" w:hint="eastAsia"/>
          <w:sz w:val="32"/>
          <w:szCs w:val="32"/>
        </w:rPr>
        <w:t>6.农林水支出（213）水利（03）其他水利支出（99）</w:t>
      </w:r>
      <w:r>
        <w:rPr>
          <w:rFonts w:ascii="仿宋_GB2312" w:eastAsia="仿宋_GB2312"/>
          <w:sz w:val="32"/>
          <w:szCs w:val="32"/>
        </w:rPr>
        <w:t>预算数</w:t>
      </w:r>
      <w:r>
        <w:rPr>
          <w:rFonts w:ascii="仿宋_GB2312" w:eastAsia="仿宋_GB2312" w:hint="eastAsia"/>
          <w:sz w:val="32"/>
          <w:szCs w:val="32"/>
        </w:rPr>
        <w:t>2582065.9</w:t>
      </w:r>
      <w:r>
        <w:rPr>
          <w:rFonts w:ascii="仿宋_GB2312" w:eastAsia="仿宋_GB2312"/>
          <w:sz w:val="32"/>
          <w:szCs w:val="32"/>
        </w:rPr>
        <w:t>0元，主要用于</w:t>
      </w:r>
      <w:r>
        <w:rPr>
          <w:rFonts w:ascii="仿宋_GB2312" w:eastAsia="仿宋_GB2312" w:hint="eastAsia"/>
          <w:sz w:val="32"/>
          <w:szCs w:val="32"/>
        </w:rPr>
        <w:t>事业单位</w:t>
      </w:r>
      <w:r>
        <w:rPr>
          <w:rFonts w:ascii="仿宋_GB2312" w:eastAsia="仿宋_GB2312"/>
          <w:sz w:val="32"/>
          <w:szCs w:val="32"/>
        </w:rPr>
        <w:t>人员经费和日常公用经费等基本支出。</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221</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02</w:t>
      </w:r>
      <w:r>
        <w:rPr>
          <w:rFonts w:ascii="仿宋_GB2312" w:eastAsia="仿宋_GB2312"/>
          <w:sz w:val="32"/>
          <w:szCs w:val="32"/>
        </w:rPr>
        <w:t>）住房公积金（</w:t>
      </w:r>
      <w:r>
        <w:rPr>
          <w:rFonts w:ascii="仿宋_GB2312" w:eastAsia="仿宋_GB2312" w:hint="eastAsia"/>
          <w:sz w:val="32"/>
          <w:szCs w:val="32"/>
        </w:rPr>
        <w:t>01</w:t>
      </w:r>
      <w:r>
        <w:rPr>
          <w:rFonts w:ascii="仿宋_GB2312" w:eastAsia="仿宋_GB2312"/>
          <w:sz w:val="32"/>
          <w:szCs w:val="32"/>
        </w:rPr>
        <w:t>）预算数</w:t>
      </w:r>
      <w:r>
        <w:rPr>
          <w:rFonts w:ascii="仿宋_GB2312" w:eastAsia="仿宋_GB2312" w:hint="eastAsia"/>
          <w:sz w:val="32"/>
          <w:szCs w:val="32"/>
        </w:rPr>
        <w:t>382440</w:t>
      </w:r>
      <w:r>
        <w:rPr>
          <w:rFonts w:ascii="仿宋_GB2312" w:eastAsia="仿宋_GB2312"/>
          <w:sz w:val="32"/>
          <w:szCs w:val="32"/>
        </w:rPr>
        <w:t>元，主要用于单位为职工缴纳住房公积金。</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黑体" w:eastAsia="黑体" w:hint="eastAsia"/>
          <w:sz w:val="32"/>
          <w:szCs w:val="32"/>
        </w:rPr>
      </w:pPr>
      <w:r>
        <w:rPr>
          <w:rFonts w:ascii="黑体" w:eastAsia="黑体" w:hint="eastAsia"/>
          <w:sz w:val="32"/>
          <w:szCs w:val="32"/>
        </w:rPr>
        <w:t>六、一般公共预算基本支出情况说明</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hint="eastAsia"/>
          <w:sz w:val="32"/>
          <w:szCs w:val="32"/>
        </w:rPr>
        <w:t>年一般公共预算基本支出4677268.79元，其中：人员经费4449808.79元，主要包括：基本工资、津贴补贴、奖金、其他社会保障缴费、绩效工资、机关事业单位基本养老保险缴费、职业年金缴费、医疗费、生活补助、奖励金、住房公积金。</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baseline"/>
        <w:rPr>
          <w:rFonts w:ascii="仿宋_GB2312" w:eastAsia="仿宋_GB2312" w:hint="eastAsia"/>
          <w:sz w:val="32"/>
          <w:szCs w:val="32"/>
        </w:rPr>
      </w:pPr>
      <w:r>
        <w:rPr>
          <w:rFonts w:ascii="仿宋_GB2312" w:eastAsia="仿宋_GB2312" w:hint="eastAsia"/>
          <w:sz w:val="32"/>
          <w:szCs w:val="32"/>
        </w:rPr>
        <w:t>公用经费</w:t>
      </w:r>
      <w:r>
        <w:rPr>
          <w:rFonts w:ascii="仿宋_GB2312" w:eastAsia="仿宋_GB2312"/>
          <w:sz w:val="32"/>
          <w:szCs w:val="32"/>
        </w:rPr>
        <w:t>227460</w:t>
      </w:r>
      <w:r>
        <w:rPr>
          <w:rFonts w:ascii="仿宋_GB2312" w:eastAsia="仿宋_GB2312" w:hint="eastAsia"/>
          <w:sz w:val="32"/>
          <w:szCs w:val="32"/>
        </w:rPr>
        <w:t>元，主要包括：办公费、邮电费、差旅费、公务接待费、公务用车运行维护费。</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黑体" w:eastAsia="黑体"/>
          <w:sz w:val="32"/>
          <w:szCs w:val="32"/>
        </w:rPr>
      </w:pPr>
      <w:r>
        <w:rPr>
          <w:rFonts w:ascii="黑体" w:eastAsia="黑体" w:hint="eastAsia"/>
          <w:sz w:val="32"/>
          <w:szCs w:val="32"/>
        </w:rPr>
        <w:t>七、“三公”经费财政拨款预算安排情况说明</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hint="eastAsia"/>
          <w:sz w:val="32"/>
          <w:szCs w:val="32"/>
        </w:rPr>
        <w:t>年“三公”经费财政拨款预算数44160元，其中：因</w:t>
      </w:r>
      <w:r>
        <w:rPr>
          <w:rFonts w:ascii="仿宋_GB2312" w:eastAsia="仿宋_GB2312"/>
          <w:sz w:val="32"/>
          <w:szCs w:val="32"/>
        </w:rPr>
        <w:t>无因公出国（境）经费，</w:t>
      </w:r>
      <w:r>
        <w:rPr>
          <w:rFonts w:ascii="仿宋_GB2312" w:eastAsia="仿宋_GB2312" w:hint="eastAsia"/>
          <w:sz w:val="32"/>
          <w:szCs w:val="32"/>
        </w:rPr>
        <w:t>公务接待费4160元，公务用车购置及运行维护费40000元。</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sz w:val="32"/>
          <w:szCs w:val="32"/>
        </w:rPr>
        <w:t>年无因公出国（境）经费。</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hint="eastAsia"/>
          <w:sz w:val="32"/>
          <w:szCs w:val="32"/>
        </w:rPr>
      </w:pPr>
      <w:r>
        <w:rPr>
          <w:rFonts w:ascii="仿宋_GB2312" w:eastAsia="仿宋_GB2312" w:hint="eastAsia"/>
          <w:sz w:val="32"/>
          <w:szCs w:val="32"/>
        </w:rPr>
        <w:t>（二）202</w:t>
      </w:r>
      <w:r>
        <w:rPr>
          <w:rFonts w:ascii="仿宋_GB2312" w:eastAsia="仿宋_GB2312" w:hint="eastAsia"/>
          <w:sz w:val="32"/>
          <w:szCs w:val="32"/>
          <w:lang w:val="en-US" w:eastAsia="zh-CN"/>
        </w:rPr>
        <w:t>4</w:t>
      </w:r>
      <w:r>
        <w:rPr>
          <w:rFonts w:ascii="仿宋_GB2312" w:eastAsia="仿宋_GB2312" w:hint="eastAsia"/>
          <w:sz w:val="32"/>
          <w:szCs w:val="32"/>
        </w:rPr>
        <w:t>年公务接待经费4160元</w:t>
      </w:r>
      <w:r>
        <w:rPr>
          <w:rFonts w:ascii="仿宋_GB2312" w:eastAsia="仿宋_GB2312" w:hint="eastAsia"/>
          <w:sz w:val="32"/>
          <w:szCs w:val="32"/>
          <w:lang w:eastAsia="zh-CN"/>
        </w:rPr>
        <w:t>；</w:t>
      </w:r>
      <w:r>
        <w:rPr>
          <w:rFonts w:ascii="仿宋_GB2312" w:eastAsia="仿宋_GB2312" w:hint="eastAsia"/>
          <w:sz w:val="32"/>
          <w:szCs w:val="32"/>
        </w:rPr>
        <w:t>与202</w:t>
      </w:r>
      <w:r>
        <w:rPr>
          <w:rFonts w:ascii="仿宋_GB2312" w:eastAsia="仿宋_GB2312" w:hint="eastAsia"/>
          <w:sz w:val="32"/>
          <w:szCs w:val="32"/>
          <w:lang w:val="en-US" w:eastAsia="zh-CN"/>
        </w:rPr>
        <w:t>3</w:t>
      </w:r>
      <w:r>
        <w:rPr>
          <w:rFonts w:ascii="仿宋_GB2312" w:eastAsia="仿宋_GB2312" w:hint="eastAsia"/>
          <w:sz w:val="32"/>
          <w:szCs w:val="32"/>
        </w:rPr>
        <w:t>年预算持平。</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hint="eastAsia"/>
          <w:sz w:val="32"/>
          <w:szCs w:val="32"/>
        </w:rPr>
      </w:pPr>
      <w:r>
        <w:rPr>
          <w:rFonts w:ascii="仿宋_GB2312" w:eastAsia="仿宋_GB2312" w:hint="eastAsia"/>
          <w:sz w:val="32"/>
          <w:szCs w:val="32"/>
        </w:rPr>
        <w:t>（三）202</w:t>
      </w:r>
      <w:r>
        <w:rPr>
          <w:rFonts w:ascii="仿宋_GB2312" w:eastAsia="仿宋_GB2312" w:hint="eastAsia"/>
          <w:sz w:val="32"/>
          <w:szCs w:val="32"/>
          <w:lang w:val="en-US" w:eastAsia="zh-CN"/>
        </w:rPr>
        <w:t>4</w:t>
      </w:r>
      <w:r>
        <w:rPr>
          <w:rFonts w:ascii="仿宋_GB2312" w:eastAsia="仿宋_GB2312" w:hint="eastAsia"/>
          <w:sz w:val="32"/>
          <w:szCs w:val="32"/>
        </w:rPr>
        <w:t>年公务用车购置及运行维护费40000元。与202</w:t>
      </w:r>
      <w:r>
        <w:rPr>
          <w:rFonts w:ascii="仿宋_GB2312" w:eastAsia="仿宋_GB2312" w:hint="eastAsia"/>
          <w:sz w:val="32"/>
          <w:szCs w:val="32"/>
          <w:lang w:val="en-US" w:eastAsia="zh-CN"/>
        </w:rPr>
        <w:t>3</w:t>
      </w:r>
      <w:r>
        <w:rPr>
          <w:rFonts w:ascii="仿宋_GB2312" w:eastAsia="仿宋_GB2312" w:hint="eastAsia"/>
          <w:sz w:val="32"/>
          <w:szCs w:val="32"/>
        </w:rPr>
        <w:t>年预算持平。</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黑体" w:eastAsia="黑体" w:hint="eastAsia"/>
          <w:sz w:val="32"/>
          <w:szCs w:val="32"/>
        </w:rPr>
      </w:pPr>
      <w:r>
        <w:rPr>
          <w:rFonts w:ascii="黑体" w:eastAsia="黑体" w:hint="eastAsia"/>
          <w:sz w:val="32"/>
          <w:szCs w:val="32"/>
        </w:rPr>
        <w:t>八、政府性基金预算支出情况说明</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hint="eastAsia"/>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hint="eastAsia"/>
          <w:sz w:val="32"/>
          <w:szCs w:val="32"/>
        </w:rPr>
        <w:t>年政府性基金预算拨款安排</w:t>
      </w:r>
      <w:r>
        <w:rPr>
          <w:rFonts w:ascii="仿宋_GB2312" w:eastAsia="仿宋_GB2312" w:hint="eastAsia"/>
          <w:sz w:val="32"/>
          <w:szCs w:val="32"/>
          <w:lang w:val="en-US" w:eastAsia="zh-CN"/>
        </w:rPr>
        <w:t>项目</w:t>
      </w:r>
      <w:r>
        <w:rPr>
          <w:rFonts w:ascii="仿宋_GB2312" w:eastAsia="仿宋_GB2312" w:hint="eastAsia"/>
          <w:sz w:val="32"/>
          <w:szCs w:val="32"/>
        </w:rPr>
        <w:t>支出3745362.5</w:t>
      </w:r>
      <w:r>
        <w:rPr>
          <w:rFonts w:ascii="仿宋_GB2312" w:eastAsia="仿宋_GB2312"/>
          <w:sz w:val="32"/>
          <w:szCs w:val="32"/>
        </w:rPr>
        <w:t>0</w:t>
      </w:r>
      <w:r>
        <w:rPr>
          <w:rFonts w:ascii="仿宋_GB2312" w:eastAsia="仿宋_GB2312" w:hint="eastAsia"/>
          <w:sz w:val="32"/>
          <w:szCs w:val="32"/>
          <w:lang w:val="en-US" w:eastAsia="zh-CN"/>
        </w:rPr>
        <w:t>元。</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黑体" w:eastAsia="黑体" w:hint="eastAsia"/>
          <w:sz w:val="32"/>
          <w:szCs w:val="32"/>
        </w:rPr>
      </w:pPr>
      <w:r>
        <w:rPr>
          <w:rFonts w:ascii="黑体" w:eastAsia="黑体" w:hint="eastAsia"/>
          <w:sz w:val="32"/>
          <w:szCs w:val="32"/>
        </w:rPr>
        <w:t>九、其他重要事项的情况说明</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楷体_GB2312" w:eastAsia="楷体_GB2312" w:cs="楷体_GB2312" w:hint="eastAsia"/>
          <w:b/>
          <w:bCs/>
          <w:sz w:val="32"/>
          <w:szCs w:val="32"/>
        </w:rPr>
      </w:pPr>
      <w:r>
        <w:rPr>
          <w:rFonts w:ascii="楷体_GB2312" w:eastAsia="楷体_GB2312" w:cs="楷体_GB2312" w:hint="eastAsia"/>
          <w:b/>
          <w:bCs/>
          <w:sz w:val="32"/>
          <w:szCs w:val="32"/>
        </w:rPr>
        <w:t>（一）机关运行经费</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hint="eastAsia"/>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ascii="仿宋_GB2312" w:eastAsia="仿宋_GB2312" w:hint="eastAsia"/>
          <w:sz w:val="32"/>
          <w:szCs w:val="32"/>
        </w:rPr>
        <w:t>227460</w:t>
      </w:r>
      <w:r>
        <w:rPr>
          <w:rFonts w:ascii="仿宋_GB2312" w:eastAsia="仿宋_GB2312"/>
          <w:sz w:val="32"/>
          <w:szCs w:val="32"/>
        </w:rPr>
        <w:t>元，</w:t>
      </w:r>
      <w:r>
        <w:rPr>
          <w:rFonts w:ascii="仿宋_GB2312" w:eastAsia="仿宋_GB2312" w:hint="eastAsia"/>
          <w:sz w:val="32"/>
          <w:szCs w:val="32"/>
          <w:lang w:val="en-US" w:eastAsia="zh-CN"/>
        </w:rPr>
        <w:t>与</w:t>
      </w:r>
      <w:r>
        <w:rPr>
          <w:rFonts w:ascii="仿宋_GB2312" w:eastAsia="仿宋_GB2312" w:hint="eastAsia"/>
          <w:sz w:val="32"/>
          <w:szCs w:val="32"/>
        </w:rPr>
        <w:t>202</w:t>
      </w:r>
      <w:r>
        <w:rPr>
          <w:rFonts w:ascii="仿宋_GB2312" w:eastAsia="仿宋_GB2312" w:hint="eastAsia"/>
          <w:sz w:val="32"/>
          <w:szCs w:val="32"/>
          <w:lang w:val="en-US" w:eastAsia="zh-CN"/>
        </w:rPr>
        <w:t>3</w:t>
      </w:r>
      <w:r>
        <w:rPr>
          <w:rFonts w:ascii="仿宋_GB2312" w:eastAsia="仿宋_GB2312"/>
          <w:sz w:val="32"/>
          <w:szCs w:val="32"/>
        </w:rPr>
        <w:t>年预算</w:t>
      </w:r>
      <w:r>
        <w:rPr>
          <w:rFonts w:ascii="仿宋_GB2312" w:eastAsia="仿宋_GB2312" w:hint="eastAsia"/>
          <w:sz w:val="32"/>
          <w:szCs w:val="32"/>
        </w:rPr>
        <w:t>持平。</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楷体_GB2312" w:eastAsia="楷体_GB2312" w:cs="楷体_GB2312" w:hint="eastAsia"/>
          <w:b/>
          <w:bCs/>
          <w:sz w:val="32"/>
          <w:szCs w:val="32"/>
          <w:lang w:eastAsia="zh-CN"/>
        </w:rPr>
      </w:pPr>
      <w:r>
        <w:rPr>
          <w:rFonts w:ascii="楷体_GB2312" w:eastAsia="楷体_GB2312" w:cs="楷体_GB2312" w:hint="eastAsia"/>
          <w:b/>
          <w:bCs/>
          <w:sz w:val="32"/>
          <w:szCs w:val="32"/>
        </w:rPr>
        <w:t>（二）政府采购情况</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hint="eastAsia"/>
          <w:sz w:val="32"/>
          <w:szCs w:val="32"/>
        </w:rPr>
        <w:t>年</w:t>
      </w:r>
      <w:r>
        <w:rPr>
          <w:rFonts w:ascii="仿宋_GB2312" w:eastAsia="仿宋_GB2312" w:hint="eastAsia"/>
          <w:sz w:val="32"/>
          <w:szCs w:val="32"/>
          <w:lang w:val="en-US" w:eastAsia="zh-CN"/>
        </w:rPr>
        <w:t>未</w:t>
      </w:r>
      <w:r>
        <w:rPr>
          <w:rFonts w:ascii="仿宋_GB2312" w:eastAsia="仿宋_GB2312" w:hint="eastAsia"/>
          <w:sz w:val="32"/>
          <w:szCs w:val="32"/>
        </w:rPr>
        <w:t>安排政府采购预算。</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楷体_GB2312" w:eastAsia="楷体_GB2312" w:cs="楷体_GB2312" w:hint="eastAsia"/>
          <w:b/>
          <w:bCs/>
          <w:sz w:val="32"/>
          <w:szCs w:val="32"/>
        </w:rPr>
      </w:pPr>
      <w:r>
        <w:rPr>
          <w:rFonts w:ascii="楷体_GB2312" w:eastAsia="楷体_GB2312" w:cs="楷体_GB2312" w:hint="eastAsia"/>
          <w:b/>
          <w:bCs/>
          <w:sz w:val="32"/>
          <w:szCs w:val="32"/>
        </w:rPr>
        <w:t>（三）国有资产占有使用情况</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sz w:val="32"/>
          <w:szCs w:val="32"/>
        </w:rPr>
      </w:pPr>
      <w:r>
        <w:rPr>
          <w:rFonts w:ascii="仿宋_GB2312" w:eastAsia="仿宋_GB2312"/>
          <w:sz w:val="32"/>
          <w:szCs w:val="32"/>
        </w:rPr>
        <w:t>截止20</w:t>
      </w:r>
      <w:r>
        <w:rPr>
          <w:rFonts w:ascii="仿宋_GB2312" w:eastAsia="仿宋_GB2312" w:hint="eastAsia"/>
          <w:sz w:val="32"/>
          <w:szCs w:val="32"/>
        </w:rPr>
        <w:t>2</w:t>
      </w:r>
      <w:r>
        <w:rPr>
          <w:rFonts w:ascii="仿宋_GB2312" w:eastAsia="仿宋_GB2312" w:hint="eastAsia"/>
          <w:sz w:val="32"/>
          <w:szCs w:val="32"/>
          <w:lang w:val="en-US" w:eastAsia="zh-CN"/>
        </w:rPr>
        <w:t>3</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lang w:val="en-US" w:eastAsia="zh-CN"/>
        </w:rPr>
        <w:t>1380809</w:t>
      </w:r>
      <w:r>
        <w:rPr>
          <w:rFonts w:ascii="仿宋_GB2312" w:eastAsia="仿宋_GB2312"/>
          <w:sz w:val="32"/>
          <w:szCs w:val="32"/>
        </w:rPr>
        <w:t>元，其中：</w:t>
      </w:r>
      <w:r>
        <w:rPr>
          <w:rFonts w:ascii="仿宋_GB2312" w:eastAsia="仿宋_GB2312" w:hint="eastAsia"/>
          <w:sz w:val="32"/>
          <w:szCs w:val="32"/>
        </w:rPr>
        <w:t>土地2075.97</w:t>
      </w:r>
      <w:r>
        <w:rPr>
          <w:rFonts w:ascii="仿宋_GB2312" w:eastAsia="仿宋_GB2312"/>
          <w:sz w:val="32"/>
          <w:szCs w:val="32"/>
        </w:rPr>
        <w:t>平方米，价值</w:t>
      </w:r>
      <w:r>
        <w:rPr>
          <w:rFonts w:ascii="仿宋_GB2312" w:eastAsia="仿宋_GB2312" w:hint="eastAsia"/>
          <w:sz w:val="32"/>
          <w:szCs w:val="32"/>
        </w:rPr>
        <w:t>186724.8</w:t>
      </w:r>
      <w:r>
        <w:rPr>
          <w:rFonts w:ascii="仿宋_GB2312" w:eastAsia="仿宋_GB2312"/>
          <w:sz w:val="32"/>
          <w:szCs w:val="32"/>
        </w:rPr>
        <w:t>元；公务用车</w:t>
      </w:r>
      <w:r>
        <w:rPr>
          <w:rFonts w:ascii="仿宋_GB2312" w:eastAsia="仿宋_GB2312" w:hint="eastAsia"/>
          <w:sz w:val="32"/>
          <w:szCs w:val="32"/>
          <w:lang w:val="en-US" w:eastAsia="zh-CN"/>
        </w:rPr>
        <w:t>3</w:t>
      </w:r>
      <w:r>
        <w:rPr>
          <w:rFonts w:ascii="仿宋_GB2312" w:eastAsia="仿宋_GB2312"/>
          <w:sz w:val="32"/>
          <w:szCs w:val="32"/>
        </w:rPr>
        <w:t>辆，价值</w:t>
      </w:r>
      <w:r>
        <w:rPr>
          <w:rFonts w:ascii="仿宋_GB2312" w:eastAsia="仿宋_GB2312" w:hint="eastAsia"/>
          <w:sz w:val="32"/>
          <w:szCs w:val="32"/>
          <w:lang w:val="en-US" w:eastAsia="zh-CN"/>
        </w:rPr>
        <w:t>673049</w:t>
      </w:r>
      <w:r>
        <w:rPr>
          <w:rFonts w:ascii="仿宋_GB2312" w:eastAsia="仿宋_GB2312"/>
          <w:sz w:val="32"/>
          <w:szCs w:val="32"/>
        </w:rPr>
        <w:t>元；其他固定资产</w:t>
      </w:r>
      <w:r>
        <w:rPr>
          <w:rFonts w:ascii="仿宋_GB2312" w:eastAsia="仿宋_GB2312" w:hint="eastAsia"/>
          <w:sz w:val="32"/>
          <w:szCs w:val="32"/>
        </w:rPr>
        <w:t>521035.2</w:t>
      </w:r>
      <w:r>
        <w:rPr>
          <w:rFonts w:ascii="仿宋_GB2312" w:eastAsia="仿宋_GB2312"/>
          <w:sz w:val="32"/>
          <w:szCs w:val="32"/>
        </w:rPr>
        <w:t>0</w:t>
      </w:r>
      <w:bookmarkStart w:id="0" w:name="_GoBack"/>
      <w:bookmarkEnd w:id="0"/>
      <w:r>
        <w:rPr>
          <w:rFonts w:ascii="仿宋_GB2312" w:eastAsia="仿宋_GB2312"/>
          <w:sz w:val="32"/>
          <w:szCs w:val="32"/>
        </w:rPr>
        <w:t>元。</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楷体_GB2312" w:eastAsia="楷体_GB2312" w:cs="楷体_GB2312" w:hint="eastAsia"/>
          <w:b/>
          <w:bCs/>
          <w:sz w:val="32"/>
          <w:szCs w:val="32"/>
          <w:lang w:eastAsia="zh-CN"/>
        </w:rPr>
      </w:pPr>
      <w:r>
        <w:rPr>
          <w:rFonts w:ascii="楷体_GB2312" w:eastAsia="楷体_GB2312" w:cs="楷体_GB2312" w:hint="eastAsia"/>
          <w:b/>
          <w:bCs/>
          <w:sz w:val="32"/>
          <w:szCs w:val="32"/>
        </w:rPr>
        <w:t>（四）绩效目标设置情况</w:t>
      </w:r>
    </w:p>
    <w:p>
      <w:pPr>
        <w:keepNext w:val="0"/>
        <w:keepLines w:val="0"/>
        <w:pageBreakBefore w:val="0"/>
        <w:widowControl w:val="0"/>
        <w:pBdr>
          <w:bottom w:val="single" w:sz="4" w:space="31" w:color="FFFFFF"/>
        </w:pBdr>
        <w:tabs>
          <w:tab w:val="left" w:pos="6117"/>
        </w:tabs>
        <w:kinsoku/>
        <w:wordWrap/>
        <w:overflowPunct/>
        <w:topLinePunct w:val="0"/>
        <w:autoSpaceDE/>
        <w:autoSpaceDN/>
        <w:bidi w:val="0"/>
        <w:adjustRightInd/>
        <w:snapToGrid/>
        <w:spacing w:beforeAutospacing="0" w:afterAutospacing="0" w:line="576" w:lineRule="exact"/>
        <w:ind w:right="0" w:firstLineChars="200" w:firstLine="640"/>
        <w:jc w:val="both"/>
        <w:textAlignment w:val="auto"/>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4</w:t>
      </w:r>
      <w:r>
        <w:rPr>
          <w:rFonts w:ascii="仿宋_GB2312" w:eastAsia="仿宋_GB2312" w:hint="eastAsia"/>
          <w:sz w:val="32"/>
          <w:szCs w:val="32"/>
        </w:rPr>
        <w:t>年</w:t>
      </w:r>
      <w:r>
        <w:rPr>
          <w:rFonts w:ascii="仿宋_GB2312" w:eastAsia="仿宋_GB2312" w:hint="eastAsia"/>
          <w:sz w:val="32"/>
          <w:szCs w:val="32"/>
          <w:lang w:val="en-US" w:eastAsia="zh-CN"/>
        </w:rPr>
        <w:t>未安排</w:t>
      </w:r>
      <w:r>
        <w:rPr>
          <w:rFonts w:ascii="仿宋_GB2312" w:eastAsia="仿宋_GB2312" w:hint="eastAsia"/>
          <w:sz w:val="32"/>
          <w:szCs w:val="32"/>
        </w:rPr>
        <w:t>要求实行绩效目标管理</w:t>
      </w:r>
      <w:r>
        <w:rPr>
          <w:rFonts w:ascii="仿宋_GB2312" w:eastAsia="仿宋_GB2312" w:hint="eastAsia"/>
          <w:sz w:val="32"/>
          <w:szCs w:val="32"/>
          <w:lang w:val="en-US" w:eastAsia="zh-CN"/>
        </w:rPr>
        <w:t>的</w:t>
      </w:r>
      <w:r>
        <w:rPr>
          <w:rFonts w:ascii="仿宋_GB2312" w:eastAsia="仿宋_GB2312" w:hint="eastAsia"/>
          <w:sz w:val="32"/>
          <w:szCs w:val="32"/>
        </w:rPr>
        <w:t>支出项目。</w:t>
      </w:r>
    </w:p>
    <w:p>
      <w:pPr>
        <w:pStyle w:val="2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right="0" w:firstLineChars="200" w:firstLine="640"/>
        <w:jc w:val="both"/>
        <w:textAlignment w:val="auto"/>
        <w:rPr>
          <w:rFonts w:ascii="黑体" w:eastAsia="黑体" w:hint="eastAsia"/>
          <w:sz w:val="32"/>
          <w:szCs w:val="32"/>
          <w:lang w:eastAsia="zh-CN"/>
        </w:rPr>
      </w:pPr>
      <w:r>
        <w:rPr>
          <w:rFonts w:ascii="黑体" w:eastAsia="黑体" w:hint="eastAsia"/>
          <w:sz w:val="32"/>
          <w:szCs w:val="32"/>
        </w:rPr>
        <w:t>十、名称解释</w:t>
      </w:r>
    </w:p>
    <w:p>
      <w:pPr>
        <w:pStyle w:val="2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Chars="200" w:firstLine="640"/>
        <w:jc w:val="both"/>
        <w:textAlignment w:val="auto"/>
        <w:rPr>
          <w:rFonts w:eastAsia="仿宋_GB2312" w:cs="仿宋_GB2312" w:hint="eastAsia"/>
          <w:kern w:val="2"/>
          <w:sz w:val="32"/>
          <w:szCs w:val="32"/>
          <w:lang w:eastAsia="zh-CN"/>
        </w:rPr>
      </w:pP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p>
    <w:p>
      <w:pPr>
        <w:pStyle w:val="2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Chars="200" w:firstLine="640"/>
        <w:jc w:val="both"/>
        <w:textAlignment w:val="auto"/>
        <w:rPr>
          <w:rFonts w:eastAsia="仿宋_GB2312" w:cs="仿宋_GB2312" w:hint="eastAsia"/>
          <w:kern w:val="2"/>
          <w:sz w:val="32"/>
          <w:szCs w:val="32"/>
          <w:lang w:eastAsia="zh-CN"/>
        </w:rPr>
      </w:pPr>
      <w:r>
        <w:rPr>
          <w:rFonts w:ascii="楷体_GB2312" w:eastAsia="楷体_GB2312" w:cs="仿宋_GB2312" w:hint="eastAsia"/>
          <w:b/>
          <w:kern w:val="2"/>
          <w:sz w:val="32"/>
          <w:szCs w:val="32"/>
        </w:rPr>
        <w:t>（二）事业收入：</w:t>
      </w:r>
      <w:r>
        <w:rPr>
          <w:rFonts w:cs="仿宋_GB2312" w:hint="eastAsia"/>
          <w:kern w:val="2"/>
          <w:sz w:val="32"/>
          <w:szCs w:val="32"/>
        </w:rPr>
        <w:t>指所属事业单位开展专业业务活动及辅助活动所取得的收入。</w:t>
      </w:r>
    </w:p>
    <w:p>
      <w:pPr>
        <w:pStyle w:val="2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Chars="200" w:firstLine="640"/>
        <w:jc w:val="both"/>
        <w:textAlignment w:val="auto"/>
        <w:rPr>
          <w:rFonts w:eastAsia="仿宋_GB2312" w:cs="仿宋_GB2312" w:hint="eastAsia"/>
          <w:kern w:val="2"/>
          <w:sz w:val="32"/>
          <w:szCs w:val="32"/>
          <w:lang w:eastAsia="zh-CN"/>
        </w:rPr>
      </w:pP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p>
    <w:p>
      <w:pPr>
        <w:pStyle w:val="2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Chars="200" w:firstLine="640"/>
        <w:jc w:val="both"/>
        <w:textAlignment w:val="auto"/>
        <w:rPr>
          <w:rFonts w:eastAsia="仿宋_GB2312" w:cs="仿宋_GB2312" w:hint="eastAsia"/>
          <w:kern w:val="2"/>
          <w:sz w:val="32"/>
          <w:szCs w:val="32"/>
          <w:lang w:eastAsia="zh-CN"/>
        </w:rPr>
      </w:pP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p>
    <w:p>
      <w:pPr>
        <w:pStyle w:val="2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Chars="200" w:firstLine="640"/>
        <w:jc w:val="both"/>
        <w:textAlignment w:val="auto"/>
        <w:rPr>
          <w:rFonts w:eastAsia="仿宋_GB2312" w:cs="仿宋_GB2312" w:hint="eastAsia"/>
          <w:kern w:val="2"/>
          <w:sz w:val="32"/>
          <w:szCs w:val="32"/>
          <w:lang w:eastAsia="zh-CN"/>
        </w:rPr>
      </w:pP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p>
    <w:p>
      <w:pPr>
        <w:pStyle w:val="20"/>
        <w:keepNext w:val="0"/>
        <w:keepLines w:val="0"/>
        <w:pageBreakBefore w:val="0"/>
        <w:widowControl w:val="0"/>
        <w:kinsoku/>
        <w:wordWrap/>
        <w:overflowPunct/>
        <w:topLinePunct w:val="0"/>
        <w:autoSpaceDE/>
        <w:autoSpaceDN/>
        <w:bidi w:val="0"/>
        <w:adjustRightInd/>
        <w:snapToGrid/>
        <w:spacing w:before="0" w:beforeAutospacing="0" w:afterAutospacing="0" w:line="576" w:lineRule="exact"/>
        <w:ind w:left="0" w:right="0" w:firstLineChars="200" w:firstLine="640"/>
        <w:jc w:val="both"/>
        <w:textAlignment w:val="auto"/>
        <w:rPr>
          <w:rFonts w:cs="仿宋_GB2312"/>
          <w:kern w:val="2"/>
          <w:sz w:val="32"/>
          <w:szCs w:val="32"/>
        </w:rPr>
      </w:pPr>
      <w:r>
        <w:rPr>
          <w:rFonts w:ascii="楷体_GB2312" w:eastAsia="楷体_GB2312" w:cs="仿宋_GB2312" w:hint="eastAsia"/>
          <w:b/>
          <w:kern w:val="2"/>
          <w:sz w:val="32"/>
          <w:szCs w:val="32"/>
        </w:rPr>
        <w:t>（六）上年结转：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hint="eastAsia"/>
          <w:sz w:val="32"/>
          <w:szCs w:val="32"/>
          <w:lang w:eastAsia="zh-CN"/>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hint="eastAsia"/>
          <w:sz w:val="32"/>
          <w:szCs w:val="32"/>
          <w:lang w:eastAsia="zh-CN"/>
        </w:rPr>
      </w:pP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sz w:val="32"/>
          <w:szCs w:val="32"/>
        </w:rPr>
      </w:pP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简体">
    <w:panose1 w:val="03000509000000000000"/>
    <w:charset w:val="86"/>
    <w:family w:val="auto"/>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Arial">
    <w:altName w:val="DejaVu Sans"/>
    <w:panose1 w:val="020B0604020202020204"/>
    <w:charset w:val="01"/>
    <w:family w:val="swiss"/>
    <w:pitch w:val="variable"/>
    <w:sig w:usb0="E0002EFF" w:usb1="C000785B" w:usb2="00000009" w:usb3="00000000" w:csb0="400001FF" w:csb1="FFFF0000"/>
  </w:font>
  <w:font w:name="Calibri">
    <w:altName w:val="Times New Roman"/>
    <w:panose1 w:val="020F0502020204030204"/>
    <w:charset w:val="00"/>
    <w:family w:val="swiss"/>
    <w:pitch w:val="variable"/>
    <w:sig w:usb0="E4002EFF" w:usb1="C000247B" w:usb2="00000009" w:usb3="00000000" w:csb0="200001FF" w:csb1="00000000"/>
  </w:font>
  <w:font w:name="方正仿宋_GBK">
    <w:panose1 w:val="03000509000000000000"/>
    <w:charset w:val="86"/>
    <w:family w:val="script"/>
    <w:pitch w:val="variable"/>
    <w:sig w:usb0="00000001" w:usb1="080E0000" w:usb2="00000000" w:usb3="00000000" w:csb0="00040000"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802568D"/>
    <w:multiLevelType w:val="singleLevel"/>
    <w:tmpl w:val="1802568D"/>
    <w:lvl w:ilvl="0">
      <w:start w:val="3"/>
      <w:numFmt w:val="chineseCounting"/>
      <w:lvlRestart w:val="0"/>
      <w:suff w:val="nothing"/>
      <w:lvlText w:val="%1、"/>
      <w:lvlJc w:val="left"/>
      <w:pPr>
        <w:ind w:left="0" w:hanging="0"/>
      </w:pPr>
      <w:rPr>
        <w:rFonts w:hint="eastAsia"/>
      </w:rPr>
    </w:lvl>
  </w:abstractNum>
  <w:abstractNum w:abstractNumId="1">
    <w:nsid w:val="49690D9F"/>
    <w:multiLevelType w:val="singleLevel"/>
    <w:tmpl w:val="49690D9F"/>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ZGFlM2I1MDNhMDkyMTFhNmY0Y2QyOGQ1NjFmMTE0M2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next w:val="15"/>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autoRedefine/>
  </w:style>
  <w:style w:type="paragraph" w:customStyle="1" w:styleId="15">
    <w:name w:val="文档正文"/>
    <w:basedOn w:val="0"/>
    <w:autoRedefine/>
    <w:next w:val="16"/>
    <w:pPr>
      <w:spacing w:line="480" w:lineRule="atLeast"/>
      <w:textAlignment w:val="baseline"/>
    </w:pPr>
  </w:style>
  <w:style w:type="paragraph" w:styleId="16">
    <w:name w:val="toc 3"/>
    <w:basedOn w:val="0"/>
    <w:autoRedefine/>
    <w:next w:val="0"/>
    <w:pPr>
      <w:ind w:left="840"/>
    </w:pPr>
    <w:rPr>
      <w:rFonts w:ascii="方正仿宋_GBK" w:eastAsia="方正仿宋_GBK"/>
      <w:sz w:val="32"/>
      <w:szCs w:val="32"/>
    </w:rPr>
  </w:style>
  <w:style w:type="paragraph" w:styleId="17">
    <w:name w:val="footer"/>
    <w:basedOn w:val="0"/>
    <w:autoRedefine/>
    <w:pPr>
      <w:tabs>
        <w:tab w:val="center" w:pos="4153"/>
        <w:tab w:val="right" w:pos="8306"/>
      </w:tabs>
      <w:snapToGrid w:val="0"/>
      <w:jc w:val="left"/>
    </w:pPr>
    <w:rPr>
      <w:sz w:val="18"/>
      <w:szCs w:val="18"/>
    </w:rPr>
  </w:style>
  <w:style w:type="paragraph" w:styleId="18">
    <w:name w:val="header"/>
    <w:basedOn w:val="0"/>
    <w:autoRedefine/>
    <w:pPr>
      <w:pBdr>
        <w:bottom w:val="single" w:sz="6" w:space="1" w:color="auto"/>
      </w:pBdr>
      <w:tabs>
        <w:tab w:val="center" w:pos="4153"/>
        <w:tab w:val="right" w:pos="8306"/>
      </w:tabs>
      <w:snapToGrid w:val="0"/>
      <w:jc w:val="center"/>
    </w:pPr>
    <w:rPr>
      <w:sz w:val="18"/>
      <w:szCs w:val="18"/>
    </w:rPr>
  </w:style>
  <w:style w:type="paragraph" w:styleId="19">
    <w:name w:val="List Paragraph"/>
    <w:basedOn w:val="0"/>
    <w:autoRedefine/>
    <w:pPr>
      <w:ind w:firstLineChars="200" w:firstLine="200"/>
    </w:pPr>
  </w:style>
  <w:style w:type="paragraph" w:customStyle="1" w:styleId="20">
    <w:name w:val="正文文本1"/>
    <w:basedOn w:val="0"/>
    <w:autoRedefine/>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Yozo_Office27021597764231179</Application>
  <Pages>11</Pages>
  <Words>4032</Words>
  <Characters>4546</Characters>
  <Lines>238</Lines>
  <Paragraphs>88</Paragraphs>
  <CharactersWithSpaces>4546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2024-03-06T03:48:00Z</cp:lastPrinted>
  <dcterms:created xsi:type="dcterms:W3CDTF">2022-01-12T08:31:00Z</dcterms:created>
  <dcterms:modified xsi:type="dcterms:W3CDTF">2024-03-25T07:42:04Z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y fmtid="{D5CDD505-2E9C-101B-9397-08002B2CF9AE}" pid="3" name="ICV">
    <vt:lpwstr>23F9D2417DF24A85AC44CC22F2F89EF5_12</vt:lpwstr>
  </property>
</Properties>
</file>