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沙坝镇卫生院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茂县沙坝镇卫生院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茂县沙坝镇卫生院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3555670.10</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192755.62</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551468.80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2902932.92</w:t>
      </w:r>
      <w:r>
        <w:rPr>
          <w:rFonts w:ascii="仿宋_GB2312" w:eastAsia="仿宋_GB2312"/>
          <w:sz w:val="32"/>
          <w:szCs w:val="32"/>
        </w:rPr>
        <w:t>元</w:t>
      </w:r>
      <w:r>
        <w:rPr>
          <w:rFonts w:hint="eastAsia" w:ascii="仿宋_GB2312" w:eastAsia="仿宋_GB2312"/>
          <w:sz w:val="32"/>
          <w:szCs w:val="32"/>
          <w:lang w:eastAsia="zh-CN"/>
        </w:rPr>
        <w:t>，住房保障支出294024.00元</w:t>
      </w:r>
      <w:r>
        <w:rPr>
          <w:rFonts w:ascii="仿宋_GB2312" w:eastAsia="仿宋_GB2312"/>
          <w:sz w:val="32"/>
          <w:szCs w:val="32"/>
        </w:rPr>
        <w:t>。</w:t>
      </w:r>
      <w:r>
        <w:rPr>
          <w:rFonts w:hint="eastAsia" w:ascii="仿宋_GB2312" w:eastAsia="仿宋_GB2312"/>
          <w:b w:val="0"/>
          <w:bCs w:val="0"/>
          <w:sz w:val="32"/>
          <w:szCs w:val="32"/>
          <w:highlight w:val="none"/>
          <w:lang w:eastAsia="zh-CN"/>
        </w:rPr>
        <w:t>茂县沙坝镇卫生院202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3748425.72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13531.96</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3748425.72</w:t>
      </w:r>
      <w:r>
        <w:rPr>
          <w:rFonts w:ascii="仿宋_GB2312" w:eastAsia="仿宋_GB2312"/>
          <w:sz w:val="32"/>
          <w:szCs w:val="32"/>
        </w:rPr>
        <w:t>元；一般公共预算拨款收入</w:t>
      </w:r>
      <w:r>
        <w:rPr>
          <w:rFonts w:hint="eastAsia" w:ascii="仿宋_GB2312" w:eastAsia="仿宋_GB2312"/>
          <w:sz w:val="32"/>
          <w:szCs w:val="32"/>
          <w:lang w:val="en-US" w:eastAsia="zh-CN"/>
        </w:rPr>
        <w:t>3555670.10</w:t>
      </w:r>
      <w:r>
        <w:rPr>
          <w:rFonts w:ascii="仿宋_GB2312" w:eastAsia="仿宋_GB2312"/>
          <w:sz w:val="32"/>
          <w:szCs w:val="32"/>
        </w:rPr>
        <w:t>元，占</w:t>
      </w:r>
      <w:r>
        <w:rPr>
          <w:rFonts w:hint="eastAsia" w:ascii="仿宋_GB2312" w:eastAsia="仿宋_GB2312"/>
          <w:sz w:val="32"/>
          <w:szCs w:val="32"/>
          <w:lang w:val="en-US" w:eastAsia="zh-CN"/>
        </w:rPr>
        <w:t>94.86</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事业收入192755.62元，占5.14%</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3748425.72</w:t>
      </w:r>
      <w:r>
        <w:rPr>
          <w:rFonts w:ascii="仿宋_GB2312" w:eastAsia="仿宋_GB2312"/>
          <w:sz w:val="32"/>
          <w:szCs w:val="32"/>
        </w:rPr>
        <w:t>元，其中：基本支出</w:t>
      </w:r>
      <w:r>
        <w:rPr>
          <w:rFonts w:hint="eastAsia" w:ascii="仿宋_GB2312" w:eastAsia="仿宋_GB2312"/>
          <w:sz w:val="32"/>
          <w:szCs w:val="32"/>
          <w:lang w:val="en-US" w:eastAsia="zh-CN"/>
        </w:rPr>
        <w:t>3513854.87</w:t>
      </w:r>
      <w:r>
        <w:rPr>
          <w:rFonts w:ascii="仿宋_GB2312" w:eastAsia="仿宋_GB2312"/>
          <w:sz w:val="32"/>
          <w:szCs w:val="32"/>
        </w:rPr>
        <w:t>元，占</w:t>
      </w:r>
      <w:r>
        <w:rPr>
          <w:rFonts w:hint="eastAsia" w:ascii="仿宋_GB2312" w:eastAsia="仿宋_GB2312"/>
          <w:sz w:val="32"/>
          <w:szCs w:val="32"/>
          <w:lang w:val="en-US" w:eastAsia="zh-CN"/>
        </w:rPr>
        <w:t>93.74</w:t>
      </w:r>
      <w:r>
        <w:rPr>
          <w:rFonts w:ascii="仿宋_GB2312" w:eastAsia="仿宋_GB2312"/>
          <w:sz w:val="32"/>
          <w:szCs w:val="32"/>
        </w:rPr>
        <w:t>%，项目支出</w:t>
      </w:r>
      <w:r>
        <w:rPr>
          <w:rFonts w:hint="eastAsia" w:ascii="仿宋_GB2312" w:eastAsia="仿宋_GB2312"/>
          <w:sz w:val="32"/>
          <w:szCs w:val="32"/>
          <w:lang w:val="en-US" w:eastAsia="zh-CN"/>
        </w:rPr>
        <w:t>234570.85</w:t>
      </w:r>
      <w:r>
        <w:rPr>
          <w:rFonts w:ascii="仿宋_GB2312" w:eastAsia="仿宋_GB2312"/>
          <w:sz w:val="32"/>
          <w:szCs w:val="32"/>
        </w:rPr>
        <w:t>元，占</w:t>
      </w:r>
      <w:r>
        <w:rPr>
          <w:rFonts w:hint="eastAsia" w:ascii="仿宋_GB2312" w:eastAsia="仿宋_GB2312"/>
          <w:sz w:val="32"/>
          <w:szCs w:val="32"/>
          <w:lang w:val="en-US" w:eastAsia="zh-CN"/>
        </w:rPr>
        <w:t>6.26</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color w:val="000000" w:themeColor="text1"/>
          <w:sz w:val="32"/>
          <w:szCs w:val="32"/>
        </w:rPr>
      </w:pPr>
      <w:r>
        <w:rPr>
          <w:rFonts w:hint="eastAsia" w:ascii="黑体" w:hAnsi="黑体" w:eastAsia="黑体"/>
          <w:color w:val="000000" w:themeColor="text1"/>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val="en-US" w:eastAsia="zh-CN"/>
        </w:rPr>
        <w:t>3555670.10</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年财政拨款收支总预算增加</w:t>
      </w:r>
      <w:r>
        <w:rPr>
          <w:rFonts w:hint="eastAsia" w:ascii="仿宋_GB2312" w:eastAsia="仿宋_GB2312"/>
          <w:color w:val="000000" w:themeColor="text1"/>
          <w:sz w:val="32"/>
          <w:szCs w:val="32"/>
          <w:lang w:eastAsia="zh-CN"/>
        </w:rPr>
        <w:t>28441.97</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3555670.10</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551468.80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2710177.30</w:t>
      </w:r>
      <w:r>
        <w:rPr>
          <w:rFonts w:ascii="仿宋_GB2312" w:eastAsia="仿宋_GB2312"/>
          <w:sz w:val="32"/>
          <w:szCs w:val="32"/>
        </w:rPr>
        <w:t>元，住房保障支出</w:t>
      </w:r>
      <w:r>
        <w:rPr>
          <w:rFonts w:hint="eastAsia" w:ascii="仿宋_GB2312" w:eastAsia="仿宋_GB2312"/>
          <w:sz w:val="32"/>
          <w:szCs w:val="32"/>
          <w:lang w:val="en-US" w:eastAsia="zh-CN"/>
        </w:rPr>
        <w:t>294024.00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3555670.10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eastAsia="zh-CN"/>
        </w:rPr>
        <w:t>28441.97</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551468.80</w:t>
      </w:r>
      <w:r>
        <w:rPr>
          <w:rFonts w:ascii="仿宋_GB2312" w:eastAsia="仿宋_GB2312"/>
          <w:sz w:val="32"/>
          <w:szCs w:val="32"/>
        </w:rPr>
        <w:t>元，占</w:t>
      </w:r>
      <w:r>
        <w:rPr>
          <w:rFonts w:hint="eastAsia" w:ascii="仿宋_GB2312" w:eastAsia="仿宋_GB2312"/>
          <w:sz w:val="32"/>
          <w:szCs w:val="32"/>
          <w:lang w:val="en-US" w:eastAsia="zh-CN"/>
        </w:rPr>
        <w:t>15.51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2710177.30</w:t>
      </w:r>
      <w:r>
        <w:rPr>
          <w:rFonts w:ascii="仿宋_GB2312" w:eastAsia="仿宋_GB2312"/>
          <w:sz w:val="32"/>
          <w:szCs w:val="32"/>
        </w:rPr>
        <w:t>元，占</w:t>
      </w:r>
      <w:r>
        <w:rPr>
          <w:rFonts w:hint="eastAsia" w:ascii="仿宋_GB2312" w:eastAsia="仿宋_GB2312"/>
          <w:sz w:val="32"/>
          <w:szCs w:val="32"/>
          <w:lang w:val="en-US" w:eastAsia="zh-CN"/>
        </w:rPr>
        <w:t>76.22</w:t>
      </w:r>
      <w:r>
        <w:rPr>
          <w:rFonts w:ascii="仿宋_GB2312" w:eastAsia="仿宋_GB2312"/>
          <w:sz w:val="32"/>
          <w:szCs w:val="32"/>
        </w:rPr>
        <w:t>%；住房保障支出</w:t>
      </w:r>
      <w:r>
        <w:rPr>
          <w:rFonts w:hint="eastAsia" w:ascii="仿宋_GB2312" w:eastAsia="仿宋_GB2312"/>
          <w:sz w:val="32"/>
          <w:szCs w:val="32"/>
          <w:lang w:val="en-US" w:eastAsia="zh-CN"/>
        </w:rPr>
        <w:t>294024.00</w:t>
      </w:r>
      <w:r>
        <w:rPr>
          <w:rFonts w:ascii="仿宋_GB2312" w:eastAsia="仿宋_GB2312"/>
          <w:sz w:val="32"/>
          <w:szCs w:val="32"/>
        </w:rPr>
        <w:t>元，占</w:t>
      </w:r>
      <w:r>
        <w:rPr>
          <w:rFonts w:hint="eastAsia" w:ascii="仿宋_GB2312" w:eastAsia="仿宋_GB2312"/>
          <w:sz w:val="32"/>
          <w:szCs w:val="32"/>
          <w:lang w:val="en-US" w:eastAsia="zh-CN"/>
        </w:rPr>
        <w:t>8.27</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color w:val="000000" w:themeColor="text1"/>
          <w:sz w:val="32"/>
          <w:szCs w:val="32"/>
        </w:rPr>
      </w:pPr>
      <w:r>
        <w:rPr>
          <w:rFonts w:hint="eastAsia" w:ascii="楷体_GB2312" w:hAnsi="楷体" w:eastAsia="楷体_GB2312" w:cs="仿宋_GB2312"/>
          <w:b/>
          <w:color w:val="000000" w:themeColor="text1"/>
          <w:kern w:val="2"/>
          <w:sz w:val="32"/>
          <w:szCs w:val="32"/>
        </w:rPr>
        <w:t>（三）一般公共预算当年拨款具体使用情况</w:t>
      </w:r>
      <w:r>
        <w:rPr>
          <w:rFonts w:ascii="仿宋_GB2312" w:eastAsia="仿宋_GB2312"/>
          <w:color w:val="000000" w:themeColor="text1"/>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color w:val="000000" w:themeColor="text1"/>
          <w:sz w:val="32"/>
          <w:szCs w:val="32"/>
          <w:lang w:val="en-US" w:eastAsia="zh-CN"/>
        </w:rPr>
        <w:t>1</w:t>
      </w:r>
      <w:r>
        <w:rPr>
          <w:rFonts w:hint="eastAsia" w:ascii="仿宋_GB2312" w:eastAsia="仿宋_GB2312"/>
          <w:color w:val="000000" w:themeColor="text1"/>
          <w:sz w:val="32"/>
          <w:szCs w:val="32"/>
        </w:rPr>
        <w:t>.</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lang w:val="en-US" w:eastAsia="zh-CN"/>
        </w:rPr>
        <w:t>208</w:t>
      </w:r>
      <w:r>
        <w:rPr>
          <w:rFonts w:ascii="仿宋_GB2312" w:eastAsia="仿宋_GB2312"/>
          <w:color w:val="000000" w:themeColor="text1"/>
          <w:sz w:val="32"/>
          <w:szCs w:val="32"/>
        </w:rPr>
        <w:t>）行政事业单位</w:t>
      </w:r>
      <w:r>
        <w:rPr>
          <w:rFonts w:hint="eastAsia" w:ascii="仿宋_GB2312" w:eastAsia="仿宋_GB2312"/>
          <w:color w:val="000000" w:themeColor="text1"/>
          <w:sz w:val="32"/>
          <w:szCs w:val="32"/>
        </w:rPr>
        <w:t>养老支出</w:t>
      </w:r>
      <w:r>
        <w:rPr>
          <w:rFonts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）机关事业单位基本养老保险缴费支出（</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367645.89</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单位缴纳基本养</w:t>
      </w:r>
      <w:r>
        <w:rPr>
          <w:rFonts w:ascii="仿宋_GB2312" w:eastAsia="仿宋_GB2312"/>
          <w:sz w:val="32"/>
          <w:szCs w:val="32"/>
        </w:rPr>
        <w:t>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183822.91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224442.01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294024.00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2443920.06</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3513854.87</w:t>
      </w:r>
      <w:r>
        <w:rPr>
          <w:rFonts w:hint="eastAsia" w:cs="仿宋_GB2312"/>
          <w:kern w:val="2"/>
          <w:sz w:val="32"/>
          <w:szCs w:val="32"/>
        </w:rPr>
        <w:t>元，其中：人员经费</w:t>
      </w:r>
      <w:r>
        <w:rPr>
          <w:rFonts w:hint="eastAsia"/>
          <w:sz w:val="32"/>
          <w:szCs w:val="32"/>
          <w:lang w:val="en-US" w:eastAsia="zh-CN"/>
        </w:rPr>
        <w:t>3,481,002.71</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sz w:val="32"/>
          <w:szCs w:val="32"/>
          <w:lang w:val="en-US" w:eastAsia="zh-CN"/>
        </w:rPr>
        <w:t>32852.16</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4823463.72</w:t>
      </w:r>
      <w:r>
        <w:rPr>
          <w:rFonts w:ascii="仿宋_GB2312" w:eastAsia="仿宋_GB2312"/>
          <w:sz w:val="32"/>
          <w:szCs w:val="32"/>
        </w:rPr>
        <w:t>元，其中：房屋</w:t>
      </w:r>
      <w:r>
        <w:rPr>
          <w:rFonts w:hint="eastAsia" w:ascii="仿宋_GB2312" w:eastAsia="仿宋_GB2312"/>
          <w:sz w:val="32"/>
          <w:szCs w:val="32"/>
          <w:lang w:val="en-US" w:eastAsia="zh-CN"/>
        </w:rPr>
        <w:t>3140.96</w:t>
      </w:r>
      <w:r>
        <w:rPr>
          <w:rFonts w:ascii="仿宋_GB2312" w:eastAsia="仿宋_GB2312"/>
          <w:sz w:val="32"/>
          <w:szCs w:val="32"/>
        </w:rPr>
        <w:t>平方米，价值</w:t>
      </w:r>
      <w:r>
        <w:rPr>
          <w:rFonts w:hint="eastAsia" w:ascii="仿宋_GB2312" w:eastAsia="仿宋_GB2312"/>
          <w:sz w:val="32"/>
          <w:szCs w:val="32"/>
          <w:lang w:val="en-US" w:eastAsia="zh-CN"/>
        </w:rPr>
        <w:t>3894489.72</w:t>
      </w:r>
      <w:r>
        <w:rPr>
          <w:rFonts w:ascii="仿宋_GB2312" w:eastAsia="仿宋_GB2312"/>
          <w:sz w:val="32"/>
          <w:szCs w:val="32"/>
        </w:rPr>
        <w:t>元；其他固定资产</w:t>
      </w:r>
      <w:r>
        <w:rPr>
          <w:rFonts w:hint="eastAsia" w:ascii="仿宋_GB2312" w:eastAsia="仿宋_GB2312"/>
          <w:sz w:val="32"/>
          <w:szCs w:val="32"/>
          <w:lang w:val="en-US" w:eastAsia="zh-CN"/>
        </w:rPr>
        <w:t>928974.00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3555670.10</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茂县沙坝镇卫生院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7674A16"/>
    <w:rsid w:val="08753B7E"/>
    <w:rsid w:val="0A6A629A"/>
    <w:rsid w:val="0C790A16"/>
    <w:rsid w:val="0C9475FE"/>
    <w:rsid w:val="0DED16BC"/>
    <w:rsid w:val="0F824086"/>
    <w:rsid w:val="12681311"/>
    <w:rsid w:val="12B409FA"/>
    <w:rsid w:val="13197D31"/>
    <w:rsid w:val="14283CF0"/>
    <w:rsid w:val="14CF1B1B"/>
    <w:rsid w:val="164003A4"/>
    <w:rsid w:val="16C5583A"/>
    <w:rsid w:val="16EB0762"/>
    <w:rsid w:val="177904B8"/>
    <w:rsid w:val="196F53C0"/>
    <w:rsid w:val="1A516B2E"/>
    <w:rsid w:val="1B0406D7"/>
    <w:rsid w:val="1B1E4E3E"/>
    <w:rsid w:val="1B9D4375"/>
    <w:rsid w:val="20361CB8"/>
    <w:rsid w:val="258424AE"/>
    <w:rsid w:val="273B08EE"/>
    <w:rsid w:val="275B2D9A"/>
    <w:rsid w:val="285733E8"/>
    <w:rsid w:val="287702CA"/>
    <w:rsid w:val="28CF348E"/>
    <w:rsid w:val="29566940"/>
    <w:rsid w:val="2AD54412"/>
    <w:rsid w:val="2BB840D8"/>
    <w:rsid w:val="2C903B6E"/>
    <w:rsid w:val="2DAA682A"/>
    <w:rsid w:val="31931CE5"/>
    <w:rsid w:val="321B1AA4"/>
    <w:rsid w:val="32BF7DF5"/>
    <w:rsid w:val="33370B5F"/>
    <w:rsid w:val="337648C7"/>
    <w:rsid w:val="338D077F"/>
    <w:rsid w:val="33EC7B9C"/>
    <w:rsid w:val="34594B05"/>
    <w:rsid w:val="35BC70FA"/>
    <w:rsid w:val="372E04CB"/>
    <w:rsid w:val="37885A5B"/>
    <w:rsid w:val="3A5169AB"/>
    <w:rsid w:val="3AC802EF"/>
    <w:rsid w:val="3B9C7F12"/>
    <w:rsid w:val="3BDE3CD5"/>
    <w:rsid w:val="3C337806"/>
    <w:rsid w:val="3C3E4D0D"/>
    <w:rsid w:val="44627A06"/>
    <w:rsid w:val="484D62D8"/>
    <w:rsid w:val="48EB0A3F"/>
    <w:rsid w:val="500951DA"/>
    <w:rsid w:val="51154388"/>
    <w:rsid w:val="51F16034"/>
    <w:rsid w:val="526D7CA2"/>
    <w:rsid w:val="543071D9"/>
    <w:rsid w:val="54685B39"/>
    <w:rsid w:val="560F497F"/>
    <w:rsid w:val="57EF1159"/>
    <w:rsid w:val="596C22C4"/>
    <w:rsid w:val="5CBD1826"/>
    <w:rsid w:val="5E167440"/>
    <w:rsid w:val="5E892804"/>
    <w:rsid w:val="60714E01"/>
    <w:rsid w:val="60F70D94"/>
    <w:rsid w:val="61693C9D"/>
    <w:rsid w:val="62BE479A"/>
    <w:rsid w:val="63650DBE"/>
    <w:rsid w:val="64CC0F4B"/>
    <w:rsid w:val="66952ECC"/>
    <w:rsid w:val="669B6734"/>
    <w:rsid w:val="67D26B74"/>
    <w:rsid w:val="67E96994"/>
    <w:rsid w:val="6DBF6E15"/>
    <w:rsid w:val="6DE82540"/>
    <w:rsid w:val="6F094B4B"/>
    <w:rsid w:val="6F7D4D19"/>
    <w:rsid w:val="70692767"/>
    <w:rsid w:val="7219693C"/>
    <w:rsid w:val="729D1A86"/>
    <w:rsid w:val="72CB2203"/>
    <w:rsid w:val="72D71001"/>
    <w:rsid w:val="72F24105"/>
    <w:rsid w:val="73AE4625"/>
    <w:rsid w:val="74341F76"/>
    <w:rsid w:val="7436465A"/>
    <w:rsid w:val="758D0897"/>
    <w:rsid w:val="778356EE"/>
    <w:rsid w:val="77E10A4D"/>
    <w:rsid w:val="791D4B8E"/>
    <w:rsid w:val="79FF3AFA"/>
    <w:rsid w:val="7AE4629A"/>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3084</Words>
  <Characters>3552</Characters>
  <Lines>23</Lines>
  <Paragraphs>6</Paragraphs>
  <TotalTime>214</TotalTime>
  <ScaleCrop>false</ScaleCrop>
  <LinksUpToDate>false</LinksUpToDate>
  <CharactersWithSpaces>3588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太阳花向阳开</cp:lastModifiedBy>
  <cp:lastPrinted>2025-02-21T01:57:00Z</cp:lastPrinted>
  <dcterms:modified xsi:type="dcterms:W3CDTF">2026-03-30T03:21:32Z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eyJoZGlkIjoiMmJhN2E0MGUyMzhlMDkzNDM2MjZjMmQ5Nzc5MzRkZGIiLCJ1c2VySWQiOiIxMDMwMzc5Njc1In0=</vt:lpwstr>
  </property>
  <property fmtid="{D5CDD505-2E9C-101B-9397-08002B2CF9AE}" pid="4" name="ICV">
    <vt:lpwstr>B1BF4B93C7164E1F9BFC4BA2107100B7_12</vt:lpwstr>
  </property>
</Properties>
</file>