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0A3" w:rsidRDefault="00D778C6">
      <w:pPr>
        <w:spacing w:line="576" w:lineRule="exact"/>
        <w:ind w:firstLineChars="200" w:firstLine="883"/>
        <w:jc w:val="center"/>
        <w:rPr>
          <w:rFonts w:ascii="宋体" w:cs="Times New Roman"/>
          <w:b/>
          <w:bCs/>
          <w:kern w:val="36"/>
          <w:sz w:val="44"/>
          <w:szCs w:val="44"/>
          <w:lang w:eastAsia="zh-CN"/>
        </w:rPr>
      </w:pPr>
      <w:r>
        <w:rPr>
          <w:rFonts w:ascii="宋体" w:hAnsi="宋体" w:cs="宋体" w:hint="eastAsia"/>
          <w:b/>
          <w:bCs/>
          <w:kern w:val="36"/>
          <w:sz w:val="44"/>
          <w:szCs w:val="44"/>
          <w:lang w:eastAsia="zh-CN"/>
        </w:rPr>
        <w:t>茂县城市管理局</w:t>
      </w:r>
    </w:p>
    <w:p w:rsidR="009500A3" w:rsidRDefault="00D778C6">
      <w:pPr>
        <w:spacing w:line="576" w:lineRule="exact"/>
        <w:ind w:firstLineChars="200" w:firstLine="883"/>
        <w:jc w:val="center"/>
        <w:rPr>
          <w:rFonts w:ascii="宋体" w:cs="Times New Roman"/>
          <w:b/>
          <w:bCs/>
          <w:kern w:val="36"/>
          <w:sz w:val="44"/>
          <w:szCs w:val="44"/>
          <w:lang w:eastAsia="zh-CN"/>
        </w:rPr>
      </w:pPr>
      <w:r>
        <w:rPr>
          <w:rFonts w:ascii="宋体" w:hAnsi="宋体" w:cs="宋体"/>
          <w:b/>
          <w:bCs/>
          <w:kern w:val="36"/>
          <w:sz w:val="44"/>
          <w:szCs w:val="44"/>
          <w:lang w:eastAsia="zh-CN"/>
        </w:rPr>
        <w:t>20</w:t>
      </w:r>
      <w:r>
        <w:rPr>
          <w:rFonts w:ascii="宋体" w:hAnsi="宋体" w:cs="宋体" w:hint="eastAsia"/>
          <w:b/>
          <w:bCs/>
          <w:kern w:val="36"/>
          <w:sz w:val="44"/>
          <w:szCs w:val="44"/>
          <w:lang w:eastAsia="zh-CN"/>
        </w:rPr>
        <w:t>20</w:t>
      </w:r>
      <w:r>
        <w:rPr>
          <w:rFonts w:ascii="宋体" w:hAnsi="宋体" w:cs="宋体" w:hint="eastAsia"/>
          <w:b/>
          <w:bCs/>
          <w:kern w:val="36"/>
          <w:sz w:val="44"/>
          <w:szCs w:val="44"/>
          <w:lang w:eastAsia="zh-CN"/>
        </w:rPr>
        <w:t>年部门预算公开说明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目录</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一、基本职能及主要工作</w:t>
      </w:r>
    </w:p>
    <w:p w:rsidR="009500A3" w:rsidRDefault="00D778C6">
      <w:pPr>
        <w:spacing w:line="576" w:lineRule="exact"/>
        <w:ind w:firstLineChars="250" w:firstLine="80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（一）部门职能简介</w:t>
      </w:r>
    </w:p>
    <w:p w:rsidR="009500A3" w:rsidRDefault="00D778C6">
      <w:pPr>
        <w:spacing w:line="576" w:lineRule="exact"/>
        <w:ind w:firstLineChars="250" w:firstLine="80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（二）</w:t>
      </w:r>
      <w:r>
        <w:rPr>
          <w:rFonts w:ascii="仿宋_GB2312" w:eastAsia="仿宋_GB2312" w:hAnsi="宋体" w:cs="仿宋_GB2312"/>
          <w:sz w:val="32"/>
          <w:szCs w:val="32"/>
          <w:lang w:eastAsia="zh-CN"/>
        </w:rPr>
        <w:t>20</w:t>
      </w:r>
      <w:r>
        <w:rPr>
          <w:rFonts w:ascii="仿宋_GB2312" w:eastAsia="仿宋_GB2312" w:hAnsi="宋体" w:cs="仿宋_GB2312" w:hint="eastAsia"/>
          <w:sz w:val="32"/>
          <w:szCs w:val="32"/>
          <w:lang w:eastAsia="zh-CN"/>
        </w:rPr>
        <w:t>20</w:t>
      </w:r>
      <w:r>
        <w:rPr>
          <w:rFonts w:ascii="仿宋_GB2312" w:eastAsia="仿宋_GB2312" w:hAnsi="宋体" w:cs="仿宋_GB2312" w:hint="eastAsia"/>
          <w:sz w:val="32"/>
          <w:szCs w:val="32"/>
          <w:lang w:eastAsia="zh-CN"/>
        </w:rPr>
        <w:t>年重点工作</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二、部门预算单位构成</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三、收支总预算情况说明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（一）收入预算情况</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（二）支出预算情况</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四、财政拨款收支预算情况说明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五、一般公共预算当年拨款情况说明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（一）一般公共预算当年拨款规模变化情况</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（二）一般公共预算当年拨款结构情况</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（三）一般公共预算当年拨款具体使用情况</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六、一般公共预算基本支出情况说明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七、</w:t>
      </w:r>
      <w:r>
        <w:rPr>
          <w:rFonts w:ascii="仿宋_GB2312" w:eastAsia="仿宋_GB2312" w:cs="仿宋_GB2312" w:hint="eastAsia"/>
          <w:sz w:val="32"/>
          <w:szCs w:val="32"/>
          <w:lang w:eastAsia="zh-CN"/>
        </w:rPr>
        <w:t>“</w:t>
      </w:r>
      <w:r>
        <w:rPr>
          <w:rFonts w:ascii="仿宋_GB2312" w:eastAsia="仿宋_GB2312" w:hAnsi="宋体" w:cs="仿宋_GB2312" w:hint="eastAsia"/>
          <w:sz w:val="32"/>
          <w:szCs w:val="32"/>
          <w:lang w:eastAsia="zh-CN"/>
        </w:rPr>
        <w:t>三公</w:t>
      </w:r>
      <w:r>
        <w:rPr>
          <w:rFonts w:ascii="仿宋_GB2312" w:eastAsia="仿宋_GB2312" w:cs="仿宋_GB2312" w:hint="eastAsia"/>
          <w:sz w:val="32"/>
          <w:szCs w:val="32"/>
          <w:lang w:eastAsia="zh-CN"/>
        </w:rPr>
        <w:t>”</w:t>
      </w:r>
      <w:r>
        <w:rPr>
          <w:rFonts w:ascii="仿宋_GB2312" w:eastAsia="仿宋_GB2312" w:hAnsi="宋体" w:cs="仿宋_GB2312" w:hint="eastAsia"/>
          <w:sz w:val="32"/>
          <w:szCs w:val="32"/>
          <w:lang w:eastAsia="zh-CN"/>
        </w:rPr>
        <w:t>经费财政拨款预算安排情况说明</w:t>
      </w:r>
    </w:p>
    <w:p w:rsidR="009500A3" w:rsidRDefault="00D778C6">
      <w:pPr>
        <w:spacing w:line="576" w:lineRule="exact"/>
        <w:ind w:firstLineChars="360" w:firstLine="1152"/>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八、政府性基金预算支出情况说明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九、其他重要事项的情况说明</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hAnsi="宋体" w:cs="仿宋_GB2312" w:hint="eastAsia"/>
          <w:sz w:val="32"/>
          <w:szCs w:val="32"/>
          <w:lang w:eastAsia="zh-CN"/>
        </w:rPr>
        <w:t xml:space="preserve">　十、名称解释</w:t>
      </w:r>
    </w:p>
    <w:p w:rsidR="009500A3" w:rsidRDefault="009500A3">
      <w:pPr>
        <w:spacing w:line="576" w:lineRule="exact"/>
        <w:ind w:firstLineChars="200" w:firstLine="643"/>
        <w:rPr>
          <w:rFonts w:ascii="仿宋_GB2312" w:eastAsia="仿宋_GB2312" w:cs="Times New Roman"/>
          <w:b/>
          <w:bCs/>
          <w:sz w:val="32"/>
          <w:szCs w:val="32"/>
          <w:lang w:eastAsia="zh-CN"/>
        </w:rPr>
      </w:pPr>
    </w:p>
    <w:p w:rsidR="009500A3" w:rsidRDefault="009500A3">
      <w:pPr>
        <w:spacing w:line="576" w:lineRule="exact"/>
        <w:ind w:firstLineChars="200" w:firstLine="643"/>
        <w:rPr>
          <w:rFonts w:ascii="仿宋_GB2312" w:eastAsia="仿宋_GB2312" w:cs="Times New Roman"/>
          <w:b/>
          <w:bCs/>
          <w:sz w:val="32"/>
          <w:szCs w:val="32"/>
          <w:lang w:eastAsia="zh-CN"/>
        </w:rPr>
      </w:pPr>
    </w:p>
    <w:p w:rsidR="009500A3" w:rsidRDefault="009500A3">
      <w:pPr>
        <w:spacing w:line="576" w:lineRule="exact"/>
        <w:ind w:firstLineChars="200" w:firstLine="643"/>
        <w:rPr>
          <w:rFonts w:ascii="仿宋_GB2312" w:eastAsia="仿宋_GB2312" w:cs="Times New Roman"/>
          <w:b/>
          <w:bCs/>
          <w:sz w:val="32"/>
          <w:szCs w:val="32"/>
          <w:lang w:eastAsia="zh-CN"/>
        </w:rPr>
      </w:pPr>
    </w:p>
    <w:p w:rsidR="009500A3" w:rsidRDefault="009500A3">
      <w:pPr>
        <w:spacing w:line="576" w:lineRule="exact"/>
        <w:ind w:firstLineChars="200" w:firstLine="643"/>
        <w:rPr>
          <w:rFonts w:ascii="仿宋_GB2312" w:eastAsia="仿宋_GB2312" w:cs="Times New Roman"/>
          <w:b/>
          <w:bCs/>
          <w:sz w:val="32"/>
          <w:szCs w:val="32"/>
          <w:lang w:eastAsia="zh-CN"/>
        </w:rPr>
      </w:pP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lastRenderedPageBreak/>
        <w:t>一、基本职能及主要工作</w:t>
      </w:r>
    </w:p>
    <w:p w:rsidR="009500A3" w:rsidRDefault="00D778C6">
      <w:pPr>
        <w:widowControl w:val="0"/>
        <w:adjustRightInd w:val="0"/>
        <w:snapToGrid w:val="0"/>
        <w:spacing w:line="576" w:lineRule="exact"/>
        <w:ind w:firstLineChars="200" w:firstLine="643"/>
        <w:jc w:val="both"/>
        <w:rPr>
          <w:rFonts w:ascii="仿宋_GB2312" w:eastAsia="仿宋_GB2312" w:cs="Times New Roman"/>
          <w:sz w:val="32"/>
          <w:szCs w:val="32"/>
          <w:lang w:eastAsia="zh-CN"/>
        </w:rPr>
      </w:pPr>
      <w:r>
        <w:rPr>
          <w:rFonts w:ascii="仿宋_GB2312" w:eastAsia="仿宋_GB2312" w:hAnsi="楷体_GB2312" w:cs="仿宋_GB2312" w:hint="eastAsia"/>
          <w:b/>
          <w:bCs/>
          <w:kern w:val="2"/>
          <w:sz w:val="32"/>
          <w:szCs w:val="32"/>
          <w:lang w:eastAsia="zh-CN"/>
        </w:rPr>
        <w:t>（一）部门职能简介</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ascii="仿宋_GB2312" w:eastAsia="仿宋_GB2312" w:cs="仿宋_GB2312" w:hint="eastAsia"/>
          <w:sz w:val="32"/>
          <w:szCs w:val="32"/>
          <w:lang w:eastAsia="zh-CN"/>
        </w:rPr>
        <w:t>按照有关法律、法规、规章和政府的决定，做好城市管理工作。</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ascii="仿宋_GB2312" w:eastAsia="仿宋_GB2312" w:cs="仿宋_GB2312" w:hint="eastAsia"/>
          <w:sz w:val="32"/>
          <w:szCs w:val="32"/>
          <w:lang w:eastAsia="zh-CN"/>
        </w:rPr>
        <w:t>贯彻执行国家和地方关于城市市容市貌、园林绿化、环境卫生、市政设施（道路、照明、河道、排水）维护管理的法律、法规、规章及有关规范性文件。</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ascii="仿宋_GB2312" w:eastAsia="仿宋_GB2312" w:cs="仿宋_GB2312" w:hint="eastAsia"/>
          <w:sz w:val="32"/>
          <w:szCs w:val="32"/>
          <w:lang w:eastAsia="zh-CN"/>
        </w:rPr>
        <w:t>负责制定城市管理目标和计划。按照城市总体规划，研究制定全县城市管理、市政、环卫、城市绿化行业管理的发展战略。</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ascii="仿宋_GB2312" w:eastAsia="仿宋_GB2312" w:cs="仿宋_GB2312" w:hint="eastAsia"/>
          <w:sz w:val="32"/>
          <w:szCs w:val="32"/>
          <w:lang w:eastAsia="zh-CN"/>
        </w:rPr>
        <w:t>按照规定使用城市管理资金。根据市容、市政维护、环卫和绿化管理的部门资金预算，对资金使用实施监督控制。负责资金使用的核算，保证资金的正确使用。</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ascii="仿宋_GB2312" w:eastAsia="仿宋_GB2312" w:cs="仿宋_GB2312" w:hint="eastAsia"/>
          <w:sz w:val="32"/>
          <w:szCs w:val="32"/>
          <w:lang w:eastAsia="zh-CN"/>
        </w:rPr>
        <w:t>负责市容管理。统筹规划协调管理全县城市环境整治工作和“门前四包”工作。负责户外广告及临街各种广告栏、宣传栏、张贴</w:t>
      </w:r>
      <w:r>
        <w:rPr>
          <w:rFonts w:ascii="仿宋_GB2312" w:eastAsia="仿宋_GB2312" w:cs="仿宋_GB2312" w:hint="eastAsia"/>
          <w:sz w:val="32"/>
          <w:szCs w:val="32"/>
          <w:lang w:eastAsia="zh-CN"/>
        </w:rPr>
        <w:t>栏、商标牌的位置和审批工作。管理临街建筑物、市政设施、建筑场地、城市交通运输工具等容貌。</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lastRenderedPageBreak/>
        <w:t>6.</w:t>
      </w:r>
      <w:r>
        <w:rPr>
          <w:rFonts w:ascii="仿宋_GB2312" w:eastAsia="仿宋_GB2312" w:cs="仿宋_GB2312" w:hint="eastAsia"/>
          <w:sz w:val="32"/>
          <w:szCs w:val="32"/>
          <w:lang w:eastAsia="zh-CN"/>
        </w:rPr>
        <w:t>负责城市环境卫生管理。对市区环境卫生管理实行组织、协调、监督。审查</w:t>
      </w:r>
      <w:proofErr w:type="gramStart"/>
      <w:r>
        <w:rPr>
          <w:rFonts w:ascii="仿宋_GB2312" w:eastAsia="仿宋_GB2312" w:cs="仿宋_GB2312" w:hint="eastAsia"/>
          <w:sz w:val="32"/>
          <w:szCs w:val="32"/>
          <w:lang w:eastAsia="zh-CN"/>
        </w:rPr>
        <w:t>环卫专项</w:t>
      </w:r>
      <w:proofErr w:type="gramEnd"/>
      <w:r>
        <w:rPr>
          <w:rFonts w:ascii="仿宋_GB2312" w:eastAsia="仿宋_GB2312" w:cs="仿宋_GB2312" w:hint="eastAsia"/>
          <w:sz w:val="32"/>
          <w:szCs w:val="32"/>
          <w:lang w:eastAsia="zh-CN"/>
        </w:rPr>
        <w:t>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ascii="仿宋_GB2312" w:eastAsia="仿宋_GB2312" w:cs="仿宋_GB2312" w:hint="eastAsia"/>
          <w:sz w:val="32"/>
          <w:szCs w:val="32"/>
          <w:lang w:eastAsia="zh-CN"/>
        </w:rPr>
        <w:t>负责城市道路的管理。编制年度维护计划并组织实施。负责城市道路管理、维护和维修。负责各类服务性、经营性占道亭棚、摊点和各类市场、停车场（站</w:t>
      </w:r>
      <w:r>
        <w:rPr>
          <w:rFonts w:ascii="仿宋_GB2312" w:eastAsia="仿宋_GB2312" w:cs="仿宋_GB2312" w:hint="eastAsia"/>
          <w:sz w:val="32"/>
          <w:szCs w:val="32"/>
          <w:lang w:eastAsia="zh-CN"/>
        </w:rPr>
        <w:t>、台）等的规划、定位审查、审批工作。负责开挖道路和施工堆码占道的审批。</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8.</w:t>
      </w:r>
      <w:r>
        <w:rPr>
          <w:rFonts w:ascii="仿宋_GB2312" w:eastAsia="仿宋_GB2312" w:cs="仿宋_GB2312" w:hint="eastAsia"/>
          <w:sz w:val="32"/>
          <w:szCs w:val="32"/>
          <w:lang w:eastAsia="zh-CN"/>
        </w:rPr>
        <w:t>负责全县城市路灯的管理。维护管理城市路灯，对市区户外灯饰管理工作进行统筹协调，监督检查。负责重要地段、场所和较大项目灯饰建设方案的审批和竣工验收。负责指导、检查、督促和实施“光亮工程”。</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9.</w:t>
      </w:r>
      <w:r>
        <w:rPr>
          <w:rFonts w:ascii="仿宋_GB2312" w:eastAsia="仿宋_GB2312" w:cs="仿宋_GB2312" w:hint="eastAsia"/>
          <w:sz w:val="32"/>
          <w:szCs w:val="32"/>
          <w:lang w:eastAsia="zh-CN"/>
        </w:rPr>
        <w:t>负责城市河道管理工作。实行对城市河道和排水设施的容貌、卫生、环境的管理及城市河道、排水设施进行维护和</w:t>
      </w:r>
      <w:proofErr w:type="gramStart"/>
      <w:r>
        <w:rPr>
          <w:rFonts w:ascii="仿宋_GB2312" w:eastAsia="仿宋_GB2312" w:cs="仿宋_GB2312" w:hint="eastAsia"/>
          <w:sz w:val="32"/>
          <w:szCs w:val="32"/>
          <w:lang w:eastAsia="zh-CN"/>
        </w:rPr>
        <w:t>疏淘</w:t>
      </w:r>
      <w:proofErr w:type="gramEnd"/>
      <w:r>
        <w:rPr>
          <w:rFonts w:ascii="仿宋_GB2312" w:eastAsia="仿宋_GB2312" w:cs="仿宋_GB2312" w:hint="eastAsia"/>
          <w:sz w:val="32"/>
          <w:szCs w:val="32"/>
          <w:lang w:eastAsia="zh-CN"/>
        </w:rPr>
        <w:t>。</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10.</w:t>
      </w:r>
      <w:r>
        <w:rPr>
          <w:rFonts w:ascii="仿宋_GB2312" w:eastAsia="仿宋_GB2312" w:cs="仿宋_GB2312" w:hint="eastAsia"/>
          <w:sz w:val="32"/>
          <w:szCs w:val="32"/>
          <w:lang w:eastAsia="zh-CN"/>
        </w:rPr>
        <w:t>负责对城市绿化进行管理、维护。</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11.</w:t>
      </w:r>
      <w:r>
        <w:rPr>
          <w:rFonts w:ascii="仿宋_GB2312" w:eastAsia="仿宋_GB2312" w:cs="仿宋_GB2312" w:hint="eastAsia"/>
          <w:sz w:val="32"/>
          <w:szCs w:val="32"/>
          <w:lang w:eastAsia="zh-CN"/>
        </w:rPr>
        <w:t>负责市政设施环境卫生。</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12.</w:t>
      </w:r>
      <w:r>
        <w:rPr>
          <w:rFonts w:ascii="仿宋_GB2312" w:eastAsia="仿宋_GB2312" w:cs="仿宋_GB2312" w:hint="eastAsia"/>
          <w:sz w:val="32"/>
          <w:szCs w:val="32"/>
          <w:lang w:eastAsia="zh-CN"/>
        </w:rPr>
        <w:t>拟定城市管理规范性文件并组织论证和报批。组织参与行政复议和行政</w:t>
      </w:r>
      <w:r>
        <w:rPr>
          <w:rFonts w:ascii="仿宋_GB2312" w:eastAsia="仿宋_GB2312" w:cs="仿宋_GB2312" w:hint="eastAsia"/>
          <w:sz w:val="32"/>
          <w:szCs w:val="32"/>
          <w:lang w:eastAsia="zh-CN"/>
        </w:rPr>
        <w:t>诉讼。</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lastRenderedPageBreak/>
        <w:t>13.</w:t>
      </w:r>
      <w:r>
        <w:rPr>
          <w:rFonts w:ascii="仿宋_GB2312" w:eastAsia="仿宋_GB2312" w:cs="仿宋_GB2312" w:hint="eastAsia"/>
          <w:sz w:val="32"/>
          <w:szCs w:val="32"/>
          <w:lang w:eastAsia="zh-CN"/>
        </w:rPr>
        <w:t>负责组织城市管理法规的宣传，提高市民的文明素质和城市意识。负责办理社会各界、新闻媒体有关城市管理的批评建议意见。</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14.</w:t>
      </w:r>
      <w:r>
        <w:rPr>
          <w:rFonts w:ascii="仿宋_GB2312" w:eastAsia="仿宋_GB2312" w:cs="仿宋_GB2312" w:hint="eastAsia"/>
          <w:sz w:val="32"/>
          <w:szCs w:val="32"/>
          <w:lang w:eastAsia="zh-CN"/>
        </w:rPr>
        <w:t>负责城管执法人员的培训、监督、教育和管理，要求依法执法、文明执法。</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15.</w:t>
      </w:r>
      <w:r>
        <w:rPr>
          <w:rFonts w:ascii="仿宋_GB2312" w:eastAsia="仿宋_GB2312" w:cs="仿宋_GB2312" w:hint="eastAsia"/>
          <w:sz w:val="32"/>
          <w:szCs w:val="32"/>
          <w:lang w:eastAsia="zh-CN"/>
        </w:rPr>
        <w:t>主管城市管理的行政执法工作，组织城市管理监察队伍，依法查处违反城市管理法律、法规、规章的各种违法行为。按照有关法律、法规、规章的规定，对下列行为予以查处：一是违反城市管理乱搭乱建的行为；二是破坏城市市政、公用设施的行为；三是未按规定位置设置的户外广告；四是建筑施工现场不规范、噪音、扬尘等环节污染；五是侵占道路，人行道、人行道经营、施工的行为；六是其他影响市容环境卫生的行为。</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16.</w:t>
      </w:r>
      <w:r>
        <w:rPr>
          <w:rFonts w:ascii="仿宋_GB2312" w:eastAsia="仿宋_GB2312" w:cs="仿宋_GB2312" w:hint="eastAsia"/>
          <w:sz w:val="32"/>
          <w:szCs w:val="32"/>
          <w:lang w:eastAsia="zh-CN"/>
        </w:rPr>
        <w:t>承办县政府交办的其他事项。</w:t>
      </w:r>
    </w:p>
    <w:p w:rsidR="009500A3" w:rsidRDefault="00D778C6">
      <w:pPr>
        <w:widowControl w:val="0"/>
        <w:adjustRightInd w:val="0"/>
        <w:snapToGrid w:val="0"/>
        <w:spacing w:line="576" w:lineRule="exact"/>
        <w:ind w:firstLineChars="200" w:firstLine="643"/>
        <w:rPr>
          <w:rFonts w:ascii="仿宋_GB2312" w:eastAsia="仿宋_GB2312" w:hAnsi="楷体_GB2312" w:cs="Times New Roman"/>
          <w:b/>
          <w:bCs/>
          <w:kern w:val="2"/>
          <w:sz w:val="32"/>
          <w:szCs w:val="32"/>
          <w:lang w:eastAsia="zh-CN"/>
        </w:rPr>
      </w:pPr>
      <w:r>
        <w:rPr>
          <w:rFonts w:ascii="仿宋_GB2312" w:eastAsia="仿宋_GB2312" w:hAnsi="楷体_GB2312" w:cs="仿宋_GB2312" w:hint="eastAsia"/>
          <w:b/>
          <w:bCs/>
          <w:kern w:val="2"/>
          <w:sz w:val="32"/>
          <w:szCs w:val="32"/>
          <w:lang w:eastAsia="zh-CN"/>
        </w:rPr>
        <w:t>（二）</w:t>
      </w:r>
      <w:r>
        <w:rPr>
          <w:rFonts w:ascii="仿宋_GB2312" w:eastAsia="仿宋_GB2312" w:hAnsi="楷体_GB2312" w:cs="仿宋_GB2312"/>
          <w:b/>
          <w:bCs/>
          <w:kern w:val="2"/>
          <w:sz w:val="32"/>
          <w:szCs w:val="32"/>
          <w:lang w:eastAsia="zh-CN"/>
        </w:rPr>
        <w:t>20</w:t>
      </w:r>
      <w:r>
        <w:rPr>
          <w:rFonts w:ascii="仿宋_GB2312" w:eastAsia="仿宋_GB2312" w:hAnsi="楷体_GB2312" w:cs="仿宋_GB2312" w:hint="eastAsia"/>
          <w:b/>
          <w:bCs/>
          <w:kern w:val="2"/>
          <w:sz w:val="32"/>
          <w:szCs w:val="32"/>
          <w:lang w:eastAsia="zh-CN"/>
        </w:rPr>
        <w:t>20</w:t>
      </w:r>
      <w:r>
        <w:rPr>
          <w:rFonts w:ascii="仿宋_GB2312" w:eastAsia="仿宋_GB2312" w:hAnsi="楷体_GB2312" w:cs="仿宋_GB2312" w:hint="eastAsia"/>
          <w:b/>
          <w:bCs/>
          <w:kern w:val="2"/>
          <w:sz w:val="32"/>
          <w:szCs w:val="32"/>
          <w:lang w:eastAsia="zh-CN"/>
        </w:rPr>
        <w:t>年重点工作</w:t>
      </w:r>
    </w:p>
    <w:p w:rsidR="009500A3" w:rsidRDefault="00D778C6">
      <w:pPr>
        <w:widowControl w:val="0"/>
        <w:numPr>
          <w:ilvl w:val="0"/>
          <w:numId w:val="1"/>
        </w:numPr>
        <w:adjustRightInd w:val="0"/>
        <w:snapToGrid w:val="0"/>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城市管理宣传力度还不够强，特别是城区环境卫生容易出现反弹现象，下一步我局将加大宣传力度，通过县电视台、</w:t>
      </w:r>
      <w:r>
        <w:rPr>
          <w:rFonts w:ascii="仿宋_GB2312" w:eastAsia="仿宋_GB2312" w:hAnsi="仿宋_GB2312" w:cs="仿宋_GB2312" w:hint="eastAsia"/>
          <w:sz w:val="32"/>
          <w:szCs w:val="32"/>
          <w:lang w:eastAsia="zh-CN"/>
        </w:rPr>
        <w:t>LED</w:t>
      </w:r>
      <w:r>
        <w:rPr>
          <w:rFonts w:ascii="仿宋_GB2312" w:eastAsia="仿宋_GB2312" w:hAnsi="仿宋_GB2312" w:cs="仿宋_GB2312" w:hint="eastAsia"/>
          <w:sz w:val="32"/>
          <w:szCs w:val="32"/>
          <w:lang w:eastAsia="zh-CN"/>
        </w:rPr>
        <w:t>显示屏、微信、网站、发放宣传单等方式大力宣传《城市市容市貌管理条例》《四川省城乡环境综合治县条例》等。</w:t>
      </w:r>
    </w:p>
    <w:p w:rsidR="009500A3" w:rsidRDefault="00D778C6">
      <w:pPr>
        <w:widowControl w:val="0"/>
        <w:adjustRightInd w:val="0"/>
        <w:snapToGrid w:val="0"/>
        <w:spacing w:line="576" w:lineRule="exact"/>
        <w:ind w:firstLineChars="200" w:firstLine="640"/>
        <w:rPr>
          <w:rFonts w:ascii="仿宋_GB2312" w:eastAsia="仿宋_GB2312" w:hAnsi="仿宋_GB2312" w:cs="仿宋_GB2312"/>
          <w:sz w:val="32"/>
          <w:szCs w:val="32"/>
          <w:lang w:eastAsia="zh-CN"/>
        </w:rPr>
      </w:pPr>
      <w:bookmarkStart w:id="0" w:name="_GoBack"/>
      <w:bookmarkEnd w:id="0"/>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抓好市政基础设施维护管理工作，加强设施巡查和督管，及时发现问题并整改到位。确保城区无井盖遗失破损、道路坑洼，道板松动等情况发生。加大路面普查、完善市政信息，便于市政设施的维护管理。</w:t>
      </w:r>
    </w:p>
    <w:p w:rsidR="009500A3" w:rsidRDefault="00D778C6">
      <w:pPr>
        <w:widowControl w:val="0"/>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3.</w:t>
      </w:r>
      <w:r>
        <w:rPr>
          <w:rFonts w:ascii="仿宋_GB2312" w:eastAsia="仿宋_GB2312" w:hAnsi="仿宋_GB2312" w:cs="仿宋_GB2312" w:hint="eastAsia"/>
          <w:sz w:val="32"/>
          <w:szCs w:val="32"/>
          <w:lang w:eastAsia="zh-CN"/>
        </w:rPr>
        <w:t>继续做好绿化日常养护管护。加大绿化投入，引进新品种，加强裸露边坡集中进行生态修护，增加城区绿化面积，提高城区绿</w:t>
      </w:r>
      <w:r>
        <w:rPr>
          <w:rFonts w:ascii="仿宋_GB2312" w:eastAsia="仿宋_GB2312" w:hAnsi="仿宋_GB2312" w:cs="仿宋_GB2312" w:hint="eastAsia"/>
          <w:sz w:val="32"/>
          <w:szCs w:val="32"/>
          <w:lang w:eastAsia="zh-CN"/>
        </w:rPr>
        <w:t>化水平。</w:t>
      </w:r>
    </w:p>
    <w:p w:rsidR="009500A3" w:rsidRDefault="00D778C6">
      <w:pPr>
        <w:widowControl w:val="0"/>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加强城区路灯巡查排查，提高城区路灯亮化水平。</w:t>
      </w:r>
    </w:p>
    <w:p w:rsidR="009500A3" w:rsidRDefault="00D778C6">
      <w:pPr>
        <w:widowControl w:val="0"/>
        <w:spacing w:line="576" w:lineRule="exact"/>
        <w:ind w:firstLineChars="200" w:firstLine="640"/>
        <w:rPr>
          <w:lang w:eastAsia="zh-CN"/>
        </w:rPr>
      </w:pP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加强汛期应急值班值守，确保垃圾填埋</w:t>
      </w:r>
      <w:proofErr w:type="gramStart"/>
      <w:r>
        <w:rPr>
          <w:rFonts w:ascii="仿宋_GB2312" w:eastAsia="仿宋_GB2312" w:hAnsi="仿宋_GB2312" w:cs="仿宋_GB2312" w:hint="eastAsia"/>
          <w:sz w:val="32"/>
          <w:szCs w:val="32"/>
          <w:lang w:eastAsia="zh-CN"/>
        </w:rPr>
        <w:t>场安全</w:t>
      </w:r>
      <w:proofErr w:type="gramEnd"/>
      <w:r>
        <w:rPr>
          <w:rFonts w:ascii="仿宋_GB2312" w:eastAsia="仿宋_GB2312" w:hAnsi="仿宋_GB2312" w:cs="仿宋_GB2312" w:hint="eastAsia"/>
          <w:sz w:val="32"/>
          <w:szCs w:val="32"/>
          <w:lang w:eastAsia="zh-CN"/>
        </w:rPr>
        <w:t>度汛；加强城区生活垃圾无害化处理。</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t>二、部门预算单位构成</w:t>
      </w:r>
    </w:p>
    <w:p w:rsidR="009500A3" w:rsidRDefault="00D778C6">
      <w:pPr>
        <w:adjustRightInd w:val="0"/>
        <w:snapToGrid w:val="0"/>
        <w:spacing w:line="576" w:lineRule="exact"/>
        <w:ind w:firstLineChars="200" w:firstLine="640"/>
        <w:rPr>
          <w:rFonts w:ascii="仿宋_GB2312" w:eastAsia="仿宋_GB2312"/>
          <w:sz w:val="32"/>
          <w:szCs w:val="32"/>
          <w:lang w:eastAsia="zh-CN"/>
        </w:rPr>
      </w:pPr>
      <w:r>
        <w:rPr>
          <w:rFonts w:ascii="仿宋_GB2312" w:eastAsia="仿宋_GB2312" w:cs="仿宋_GB2312" w:hint="eastAsia"/>
          <w:sz w:val="32"/>
          <w:szCs w:val="32"/>
          <w:lang w:eastAsia="zh-CN"/>
        </w:rPr>
        <w:t>城市管理局属一级预算单位</w:t>
      </w:r>
      <w:r>
        <w:rPr>
          <w:rFonts w:ascii="仿宋_GB2312" w:eastAsia="仿宋_GB2312" w:hint="eastAsia"/>
          <w:sz w:val="32"/>
          <w:szCs w:val="32"/>
          <w:lang w:eastAsia="zh-CN"/>
        </w:rPr>
        <w:t>，下属二级预算单位</w:t>
      </w:r>
      <w:r>
        <w:rPr>
          <w:rFonts w:ascii="仿宋_GB2312" w:eastAsia="仿宋_GB2312" w:hint="eastAsia"/>
          <w:sz w:val="32"/>
          <w:szCs w:val="32"/>
          <w:lang w:eastAsia="zh-CN"/>
        </w:rPr>
        <w:t>0</w:t>
      </w:r>
      <w:r>
        <w:rPr>
          <w:rFonts w:ascii="仿宋_GB2312" w:eastAsia="仿宋_GB2312" w:hint="eastAsia"/>
          <w:sz w:val="32"/>
          <w:szCs w:val="32"/>
          <w:lang w:eastAsia="zh-CN"/>
        </w:rPr>
        <w:t>个，其中参照公务员法管理的事业单位</w:t>
      </w:r>
      <w:r>
        <w:rPr>
          <w:rFonts w:ascii="仿宋_GB2312" w:eastAsia="仿宋_GB2312" w:hint="eastAsia"/>
          <w:sz w:val="32"/>
          <w:szCs w:val="32"/>
          <w:lang w:eastAsia="zh-CN"/>
        </w:rPr>
        <w:t xml:space="preserve"> </w:t>
      </w:r>
      <w:r>
        <w:rPr>
          <w:rFonts w:ascii="仿宋_GB2312" w:eastAsia="仿宋_GB2312" w:hint="eastAsia"/>
          <w:sz w:val="32"/>
          <w:szCs w:val="32"/>
          <w:lang w:eastAsia="zh-CN"/>
        </w:rPr>
        <w:t>0</w:t>
      </w:r>
      <w:r>
        <w:rPr>
          <w:rFonts w:ascii="仿宋_GB2312" w:eastAsia="仿宋_GB2312" w:hint="eastAsia"/>
          <w:sz w:val="32"/>
          <w:szCs w:val="32"/>
          <w:lang w:eastAsia="zh-CN"/>
        </w:rPr>
        <w:t>个，其他事业单位</w:t>
      </w:r>
      <w:r>
        <w:rPr>
          <w:rFonts w:ascii="仿宋_GB2312" w:eastAsia="仿宋_GB2312" w:hint="eastAsia"/>
          <w:sz w:val="32"/>
          <w:szCs w:val="32"/>
          <w:lang w:eastAsia="zh-CN"/>
        </w:rPr>
        <w:t>0</w:t>
      </w:r>
      <w:r>
        <w:rPr>
          <w:rFonts w:ascii="仿宋_GB2312" w:eastAsia="仿宋_GB2312" w:hint="eastAsia"/>
          <w:sz w:val="32"/>
          <w:szCs w:val="32"/>
          <w:lang w:eastAsia="zh-CN"/>
        </w:rPr>
        <w:t xml:space="preserve"> </w:t>
      </w:r>
      <w:proofErr w:type="gramStart"/>
      <w:r>
        <w:rPr>
          <w:rFonts w:ascii="仿宋_GB2312" w:eastAsia="仿宋_GB2312" w:hint="eastAsia"/>
          <w:sz w:val="32"/>
          <w:szCs w:val="32"/>
          <w:lang w:eastAsia="zh-CN"/>
        </w:rPr>
        <w:t>个</w:t>
      </w:r>
      <w:proofErr w:type="gramEnd"/>
      <w:r>
        <w:rPr>
          <w:rFonts w:ascii="仿宋_GB2312" w:eastAsia="仿宋_GB2312" w:hint="eastAsia"/>
          <w:sz w:val="32"/>
          <w:szCs w:val="32"/>
          <w:lang w:eastAsia="zh-CN"/>
        </w:rPr>
        <w:t>。</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t>三、收支总预算情况说明</w:t>
      </w:r>
    </w:p>
    <w:p w:rsidR="009500A3" w:rsidRDefault="00D778C6">
      <w:pPr>
        <w:adjustRightInd w:val="0"/>
        <w:snapToGrid w:val="0"/>
        <w:spacing w:line="576" w:lineRule="exact"/>
        <w:ind w:firstLineChars="200" w:firstLine="640"/>
        <w:rPr>
          <w:rFonts w:ascii="仿宋_GB2312" w:eastAsia="仿宋_GB2312" w:hAnsi="宋体" w:cs="Times New Roman"/>
          <w:sz w:val="32"/>
          <w:szCs w:val="32"/>
          <w:lang w:eastAsia="zh-CN"/>
        </w:rPr>
      </w:pPr>
      <w:r>
        <w:rPr>
          <w:rFonts w:ascii="仿宋_GB2312" w:eastAsia="仿宋_GB2312" w:cs="仿宋_GB2312" w:hint="eastAsia"/>
          <w:sz w:val="32"/>
          <w:szCs w:val="32"/>
          <w:lang w:eastAsia="zh-CN"/>
        </w:rPr>
        <w:t>按照综合预算的原则，城市管理局所有收入和支出均纳入部门预算管理。收入包括一般公共预算拨款收入</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元；支出包括城乡社区支出</w:t>
      </w:r>
      <w:r>
        <w:rPr>
          <w:rFonts w:ascii="仿宋_GB2312" w:eastAsia="仿宋_GB2312" w:cs="仿宋_GB2312" w:hint="eastAsia"/>
          <w:sz w:val="32"/>
          <w:szCs w:val="32"/>
          <w:lang w:eastAsia="zh-CN"/>
        </w:rPr>
        <w:t>2449878</w:t>
      </w:r>
      <w:r>
        <w:rPr>
          <w:rFonts w:ascii="仿宋_GB2312" w:eastAsia="仿宋_GB2312" w:cs="仿宋_GB2312" w:hint="eastAsia"/>
          <w:sz w:val="32"/>
          <w:szCs w:val="32"/>
          <w:lang w:eastAsia="zh-CN"/>
        </w:rPr>
        <w:t>元，社会保障和就业支出</w:t>
      </w:r>
      <w:r>
        <w:rPr>
          <w:rFonts w:ascii="仿宋_GB2312" w:eastAsia="仿宋_GB2312" w:cs="仿宋_GB2312" w:hint="eastAsia"/>
          <w:sz w:val="32"/>
          <w:szCs w:val="32"/>
          <w:lang w:eastAsia="zh-CN"/>
        </w:rPr>
        <w:t>488810</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eastAsia="zh-CN"/>
        </w:rPr>
        <w:t>202194</w:t>
      </w:r>
      <w:r>
        <w:rPr>
          <w:rFonts w:ascii="仿宋_GB2312" w:eastAsia="仿宋_GB2312" w:cs="仿宋_GB2312" w:hint="eastAsia"/>
          <w:sz w:val="32"/>
          <w:szCs w:val="32"/>
          <w:lang w:eastAsia="zh-CN"/>
        </w:rPr>
        <w:t>元，</w:t>
      </w:r>
      <w:r w:rsidR="002709C1">
        <w:rPr>
          <w:rFonts w:ascii="仿宋_GB2312" w:eastAsia="仿宋_GB2312" w:cs="仿宋_GB2312" w:hint="eastAsia"/>
          <w:sz w:val="32"/>
          <w:szCs w:val="32"/>
          <w:lang w:eastAsia="zh-CN"/>
        </w:rPr>
        <w:t>农林水支出8400元，</w:t>
      </w:r>
      <w:r>
        <w:rPr>
          <w:rFonts w:ascii="仿宋_GB2312" w:eastAsia="仿宋_GB2312" w:cs="仿宋_GB2312" w:hint="eastAsia"/>
          <w:sz w:val="32"/>
          <w:szCs w:val="32"/>
          <w:lang w:eastAsia="zh-CN"/>
        </w:rPr>
        <w:t>住房保障支出</w:t>
      </w:r>
      <w:r>
        <w:rPr>
          <w:rFonts w:ascii="仿宋_GB2312" w:eastAsia="仿宋_GB2312" w:cs="仿宋_GB2312" w:hint="eastAsia"/>
          <w:sz w:val="32"/>
          <w:szCs w:val="32"/>
          <w:lang w:eastAsia="zh-CN"/>
        </w:rPr>
        <w:t>357852</w:t>
      </w:r>
      <w:r>
        <w:rPr>
          <w:rFonts w:ascii="仿宋_GB2312" w:eastAsia="仿宋_GB2312" w:cs="仿宋_GB2312" w:hint="eastAsia"/>
          <w:sz w:val="32"/>
          <w:szCs w:val="32"/>
          <w:lang w:eastAsia="zh-CN"/>
        </w:rPr>
        <w:t>元。城市管理局</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收支总预算</w:t>
      </w:r>
      <w:r>
        <w:rPr>
          <w:rFonts w:ascii="仿宋_GB2312" w:eastAsia="仿宋_GB2312" w:cs="仿宋_GB2312" w:hint="eastAsia"/>
          <w:sz w:val="32"/>
          <w:szCs w:val="32"/>
          <w:lang w:eastAsia="zh-CN"/>
        </w:rPr>
        <w:t>350713</w:t>
      </w:r>
      <w:r>
        <w:rPr>
          <w:rFonts w:ascii="仿宋_GB2312" w:eastAsia="仿宋_GB2312" w:cs="仿宋_GB2312"/>
          <w:sz w:val="32"/>
          <w:szCs w:val="32"/>
          <w:lang w:eastAsia="zh-CN"/>
        </w:rPr>
        <w:t>4</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hint="eastAsia"/>
          <w:sz w:val="32"/>
          <w:szCs w:val="32"/>
          <w:lang w:eastAsia="zh-CN"/>
        </w:rPr>
        <w:t>2019</w:t>
      </w:r>
      <w:r>
        <w:rPr>
          <w:rFonts w:ascii="仿宋_GB2312" w:eastAsia="仿宋_GB2312" w:cs="仿宋_GB2312" w:hint="eastAsia"/>
          <w:sz w:val="32"/>
          <w:szCs w:val="32"/>
          <w:lang w:eastAsia="zh-CN"/>
        </w:rPr>
        <w:t>年收支预算总数减少</w:t>
      </w:r>
      <w:r>
        <w:rPr>
          <w:rFonts w:ascii="仿宋_GB2312" w:eastAsia="仿宋_GB2312" w:cs="仿宋_GB2312" w:hint="eastAsia"/>
          <w:sz w:val="32"/>
          <w:szCs w:val="32"/>
          <w:lang w:eastAsia="zh-CN"/>
        </w:rPr>
        <w:t>2708300</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由于机构改革人员减少。</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hAnsi="楷体_GB2312" w:cs="仿宋_GB2312" w:hint="eastAsia"/>
          <w:b/>
          <w:bCs/>
          <w:kern w:val="2"/>
          <w:sz w:val="32"/>
          <w:szCs w:val="32"/>
          <w:lang w:eastAsia="zh-CN"/>
        </w:rPr>
        <w:t>（一）收入预算情况</w:t>
      </w:r>
    </w:p>
    <w:p w:rsidR="009500A3" w:rsidRDefault="00D778C6">
      <w:pPr>
        <w:adjustRightInd w:val="0"/>
        <w:snapToGrid w:val="0"/>
        <w:spacing w:line="576" w:lineRule="exact"/>
        <w:ind w:firstLineChars="250" w:firstLine="800"/>
        <w:rPr>
          <w:rFonts w:ascii="仿宋_GB2312" w:eastAsia="仿宋_GB2312" w:cs="Times New Roman"/>
          <w:sz w:val="32"/>
          <w:szCs w:val="32"/>
          <w:lang w:eastAsia="zh-CN"/>
        </w:rPr>
      </w:pPr>
      <w:r>
        <w:rPr>
          <w:rFonts w:ascii="仿宋_GB2312" w:eastAsia="仿宋_GB2312" w:cs="仿宋_GB2312"/>
          <w:sz w:val="32"/>
          <w:szCs w:val="32"/>
          <w:lang w:eastAsia="zh-CN"/>
        </w:rPr>
        <w:t>20</w:t>
      </w:r>
      <w:r>
        <w:rPr>
          <w:rFonts w:ascii="仿宋_GB2312" w:eastAsia="仿宋_GB2312" w:cs="仿宋_GB2312" w:hint="eastAsia"/>
          <w:sz w:val="32"/>
          <w:szCs w:val="32"/>
          <w:lang w:eastAsia="zh-CN"/>
        </w:rPr>
        <w:t>20</w:t>
      </w:r>
      <w:r>
        <w:rPr>
          <w:rFonts w:ascii="仿宋_GB2312" w:eastAsia="仿宋_GB2312" w:cs="仿宋_GB2312" w:hint="eastAsia"/>
          <w:sz w:val="32"/>
          <w:szCs w:val="32"/>
          <w:lang w:eastAsia="zh-CN"/>
        </w:rPr>
        <w:t>年收入预算</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元；一般公共预算拨款收入</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100%</w:t>
      </w:r>
      <w:r>
        <w:rPr>
          <w:rFonts w:ascii="仿宋_GB2312" w:eastAsia="仿宋_GB2312" w:cs="仿宋_GB2312" w:hint="eastAsia"/>
          <w:sz w:val="32"/>
          <w:szCs w:val="32"/>
          <w:lang w:eastAsia="zh-CN"/>
        </w:rPr>
        <w:t>。</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hAnsi="楷体_GB2312" w:cs="仿宋_GB2312" w:hint="eastAsia"/>
          <w:b/>
          <w:bCs/>
          <w:kern w:val="2"/>
          <w:sz w:val="32"/>
          <w:szCs w:val="32"/>
          <w:lang w:eastAsia="zh-CN"/>
        </w:rPr>
        <w:t>（二）支出预算情况</w:t>
      </w:r>
    </w:p>
    <w:p w:rsidR="009500A3" w:rsidRDefault="00D778C6">
      <w:pPr>
        <w:adjustRightInd w:val="0"/>
        <w:snapToGrid w:val="0"/>
        <w:spacing w:line="576" w:lineRule="exact"/>
        <w:ind w:firstLineChars="250" w:firstLine="800"/>
        <w:rPr>
          <w:rFonts w:ascii="仿宋_GB2312" w:eastAsia="仿宋_GB2312" w:cs="Times New Roman"/>
          <w:vanish/>
          <w:sz w:val="32"/>
          <w:szCs w:val="32"/>
          <w:lang w:eastAsia="zh-CN"/>
        </w:rPr>
      </w:pP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年支出预算</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元，其中基本支出</w:t>
      </w:r>
      <w:r>
        <w:rPr>
          <w:rFonts w:ascii="仿宋_GB2312" w:eastAsia="仿宋_GB2312" w:cs="仿宋_GB2312" w:hint="eastAsia"/>
          <w:sz w:val="32"/>
          <w:szCs w:val="32"/>
          <w:lang w:eastAsia="zh-CN"/>
        </w:rPr>
        <w:t>3498734</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eastAsia="zh-CN"/>
        </w:rPr>
        <w:t>99.77</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，项目支出</w:t>
      </w:r>
      <w:r>
        <w:rPr>
          <w:rFonts w:ascii="仿宋_GB2312" w:eastAsia="仿宋_GB2312" w:cs="仿宋_GB2312" w:hint="eastAsia"/>
          <w:sz w:val="32"/>
          <w:szCs w:val="32"/>
          <w:lang w:eastAsia="zh-CN"/>
        </w:rPr>
        <w:t>8400</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eastAsia="zh-CN"/>
        </w:rPr>
        <w:t>0.23%</w:t>
      </w:r>
      <w:r>
        <w:rPr>
          <w:rFonts w:ascii="仿宋_GB2312" w:eastAsia="仿宋_GB2312" w:cs="仿宋_GB2312" w:hint="eastAsia"/>
          <w:sz w:val="32"/>
          <w:szCs w:val="32"/>
          <w:lang w:eastAsia="zh-CN"/>
        </w:rPr>
        <w:t>。</w:t>
      </w:r>
    </w:p>
    <w:p w:rsidR="009500A3" w:rsidRDefault="009500A3">
      <w:pPr>
        <w:adjustRightInd w:val="0"/>
        <w:snapToGrid w:val="0"/>
        <w:spacing w:line="576" w:lineRule="exact"/>
        <w:ind w:firstLineChars="200" w:firstLine="643"/>
        <w:rPr>
          <w:rFonts w:ascii="仿宋_GB2312" w:eastAsia="仿宋_GB2312" w:cs="Times New Roman"/>
          <w:b/>
          <w:bCs/>
          <w:sz w:val="32"/>
          <w:szCs w:val="32"/>
          <w:lang w:eastAsia="zh-CN"/>
        </w:rPr>
      </w:pP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lastRenderedPageBreak/>
        <w:t>四、财政拨款收支预算情况说明</w:t>
      </w:r>
    </w:p>
    <w:p w:rsidR="009500A3" w:rsidRDefault="00D778C6">
      <w:pPr>
        <w:adjustRightInd w:val="0"/>
        <w:snapToGrid w:val="0"/>
        <w:spacing w:line="576" w:lineRule="exact"/>
        <w:ind w:firstLineChars="200" w:firstLine="640"/>
        <w:rPr>
          <w:rFonts w:ascii="仿宋_GB2312" w:eastAsia="仿宋_GB2312" w:hAnsi="宋体" w:cs="Times New Roman"/>
          <w:sz w:val="32"/>
          <w:szCs w:val="32"/>
          <w:lang w:eastAsia="zh-CN"/>
        </w:rPr>
      </w:pP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年财政拨款收支总预算</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hint="eastAsia"/>
          <w:sz w:val="32"/>
          <w:szCs w:val="32"/>
          <w:lang w:eastAsia="zh-CN"/>
        </w:rPr>
        <w:t>2019</w:t>
      </w:r>
      <w:r>
        <w:rPr>
          <w:rFonts w:ascii="仿宋_GB2312" w:eastAsia="仿宋_GB2312" w:cs="仿宋_GB2312" w:hint="eastAsia"/>
          <w:sz w:val="32"/>
          <w:szCs w:val="32"/>
          <w:lang w:eastAsia="zh-CN"/>
        </w:rPr>
        <w:t>年收支预算总数减少</w:t>
      </w:r>
      <w:r>
        <w:rPr>
          <w:rFonts w:ascii="仿宋_GB2312" w:eastAsia="仿宋_GB2312" w:cs="仿宋_GB2312" w:hint="eastAsia"/>
          <w:sz w:val="32"/>
          <w:szCs w:val="32"/>
          <w:lang w:eastAsia="zh-CN"/>
        </w:rPr>
        <w:t>2708300</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由于机构改革人员减少。</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收入包括本年一般公共预算拨款收入</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w:t>
      </w:r>
    </w:p>
    <w:p w:rsidR="009500A3" w:rsidRDefault="00D778C6">
      <w:pPr>
        <w:adjustRightInd w:val="0"/>
        <w:snapToGrid w:val="0"/>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支出包括城乡社区支出</w:t>
      </w:r>
      <w:r>
        <w:rPr>
          <w:rFonts w:ascii="仿宋_GB2312" w:eastAsia="仿宋_GB2312" w:cs="仿宋_GB2312" w:hint="eastAsia"/>
          <w:sz w:val="32"/>
          <w:szCs w:val="32"/>
          <w:lang w:eastAsia="zh-CN"/>
        </w:rPr>
        <w:t>2449878</w:t>
      </w:r>
      <w:r>
        <w:rPr>
          <w:rFonts w:ascii="仿宋_GB2312" w:eastAsia="仿宋_GB2312" w:cs="仿宋_GB2312" w:hint="eastAsia"/>
          <w:sz w:val="32"/>
          <w:szCs w:val="32"/>
          <w:lang w:eastAsia="zh-CN"/>
        </w:rPr>
        <w:t>元，社会保障和就业支出</w:t>
      </w:r>
      <w:r>
        <w:rPr>
          <w:rFonts w:ascii="仿宋_GB2312" w:eastAsia="仿宋_GB2312" w:cs="仿宋_GB2312" w:hint="eastAsia"/>
          <w:sz w:val="32"/>
          <w:szCs w:val="32"/>
          <w:lang w:eastAsia="zh-CN"/>
        </w:rPr>
        <w:t>488810</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eastAsia="zh-CN"/>
        </w:rPr>
        <w:t>202194</w:t>
      </w:r>
      <w:r>
        <w:rPr>
          <w:rFonts w:ascii="仿宋_GB2312" w:eastAsia="仿宋_GB2312" w:cs="仿宋_GB2312" w:hint="eastAsia"/>
          <w:sz w:val="32"/>
          <w:szCs w:val="32"/>
          <w:lang w:eastAsia="zh-CN"/>
        </w:rPr>
        <w:t>元，住房保障支出</w:t>
      </w:r>
      <w:r>
        <w:rPr>
          <w:rFonts w:ascii="仿宋_GB2312" w:eastAsia="仿宋_GB2312" w:cs="仿宋_GB2312" w:hint="eastAsia"/>
          <w:sz w:val="32"/>
          <w:szCs w:val="32"/>
          <w:lang w:eastAsia="zh-CN"/>
        </w:rPr>
        <w:t>357852</w:t>
      </w:r>
      <w:r>
        <w:rPr>
          <w:rFonts w:ascii="仿宋_GB2312" w:eastAsia="仿宋_GB2312" w:cs="仿宋_GB2312" w:hint="eastAsia"/>
          <w:sz w:val="32"/>
          <w:szCs w:val="32"/>
          <w:lang w:eastAsia="zh-CN"/>
        </w:rPr>
        <w:t>元；农林水支出</w:t>
      </w:r>
      <w:r>
        <w:rPr>
          <w:rFonts w:ascii="仿宋_GB2312" w:eastAsia="仿宋_GB2312" w:cs="仿宋_GB2312" w:hint="eastAsia"/>
          <w:sz w:val="32"/>
          <w:szCs w:val="32"/>
          <w:lang w:eastAsia="zh-CN"/>
        </w:rPr>
        <w:t>8400</w:t>
      </w:r>
      <w:r>
        <w:rPr>
          <w:rFonts w:ascii="仿宋_GB2312" w:eastAsia="仿宋_GB2312" w:cs="仿宋_GB2312" w:hint="eastAsia"/>
          <w:sz w:val="32"/>
          <w:szCs w:val="32"/>
          <w:lang w:eastAsia="zh-CN"/>
        </w:rPr>
        <w:t>元</w:t>
      </w:r>
      <w:r>
        <w:rPr>
          <w:rFonts w:ascii="仿宋_GB2312" w:eastAsia="仿宋_GB2312" w:cs="仿宋_GB2312" w:hint="eastAsia"/>
          <w:sz w:val="32"/>
          <w:szCs w:val="32"/>
          <w:lang w:eastAsia="zh-CN"/>
        </w:rPr>
        <w:t>。</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t>五、一般公共预算当年拨款情况说明</w:t>
      </w:r>
    </w:p>
    <w:p w:rsidR="009500A3" w:rsidRDefault="00D778C6">
      <w:pPr>
        <w:adjustRightInd w:val="0"/>
        <w:snapToGrid w:val="0"/>
        <w:spacing w:line="576" w:lineRule="exact"/>
        <w:rPr>
          <w:rFonts w:ascii="仿宋_GB2312" w:eastAsia="仿宋_GB2312" w:hAnsi="楷体_GB2312" w:cs="Times New Roman"/>
          <w:b/>
          <w:bCs/>
          <w:kern w:val="2"/>
          <w:sz w:val="32"/>
          <w:szCs w:val="32"/>
          <w:lang w:eastAsia="zh-CN"/>
        </w:rPr>
      </w:pPr>
      <w:r>
        <w:rPr>
          <w:rFonts w:ascii="仿宋_GB2312" w:eastAsia="仿宋_GB2312" w:hAnsi="楷体_GB2312" w:cs="仿宋_GB2312" w:hint="eastAsia"/>
          <w:b/>
          <w:bCs/>
          <w:kern w:val="2"/>
          <w:sz w:val="32"/>
          <w:szCs w:val="32"/>
          <w:lang w:eastAsia="zh-CN"/>
        </w:rPr>
        <w:t>（一）一般公共预算当年拨款规模变化情况</w:t>
      </w:r>
    </w:p>
    <w:p w:rsidR="009500A3" w:rsidRDefault="00D778C6">
      <w:pPr>
        <w:adjustRightInd w:val="0"/>
        <w:snapToGrid w:val="0"/>
        <w:spacing w:line="576" w:lineRule="exact"/>
        <w:ind w:firstLineChars="200" w:firstLine="640"/>
        <w:rPr>
          <w:rFonts w:ascii="仿宋_GB2312" w:eastAsia="仿宋_GB2312" w:hAnsi="宋体" w:cs="Times New Roman"/>
          <w:sz w:val="32"/>
          <w:szCs w:val="32"/>
          <w:lang w:eastAsia="zh-CN"/>
        </w:rPr>
      </w:pPr>
      <w:r>
        <w:rPr>
          <w:rFonts w:ascii="仿宋_GB2312" w:eastAsia="仿宋_GB2312" w:cs="仿宋_GB2312"/>
          <w:sz w:val="32"/>
          <w:szCs w:val="32"/>
          <w:lang w:eastAsia="zh-CN"/>
        </w:rPr>
        <w:t>20</w:t>
      </w:r>
      <w:r>
        <w:rPr>
          <w:rFonts w:ascii="仿宋_GB2312" w:eastAsia="仿宋_GB2312" w:cs="仿宋_GB2312" w:hint="eastAsia"/>
          <w:sz w:val="32"/>
          <w:szCs w:val="32"/>
          <w:lang w:eastAsia="zh-CN"/>
        </w:rPr>
        <w:t>20</w:t>
      </w:r>
      <w:r>
        <w:rPr>
          <w:rFonts w:ascii="仿宋_GB2312" w:eastAsia="仿宋_GB2312" w:cs="仿宋_GB2312" w:hint="eastAsia"/>
          <w:sz w:val="32"/>
          <w:szCs w:val="32"/>
          <w:lang w:eastAsia="zh-CN"/>
        </w:rPr>
        <w:t>年一般公共预算当年拨款</w:t>
      </w:r>
      <w:r>
        <w:rPr>
          <w:rFonts w:ascii="仿宋_GB2312" w:eastAsia="仿宋_GB2312" w:cs="仿宋_GB2312" w:hint="eastAsia"/>
          <w:sz w:val="32"/>
          <w:szCs w:val="32"/>
          <w:lang w:eastAsia="zh-CN"/>
        </w:rPr>
        <w:t>3507134</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年预算总数减少</w:t>
      </w:r>
      <w:r>
        <w:rPr>
          <w:rFonts w:ascii="仿宋_GB2312" w:eastAsia="仿宋_GB2312" w:cs="仿宋_GB2312" w:hint="eastAsia"/>
          <w:sz w:val="32"/>
          <w:szCs w:val="32"/>
          <w:lang w:eastAsia="zh-CN"/>
        </w:rPr>
        <w:t>2708300</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由于机构改革人员减少。</w:t>
      </w:r>
    </w:p>
    <w:p w:rsidR="009500A3" w:rsidRDefault="00D778C6">
      <w:pPr>
        <w:adjustRightInd w:val="0"/>
        <w:snapToGrid w:val="0"/>
        <w:spacing w:line="576" w:lineRule="exact"/>
        <w:rPr>
          <w:rFonts w:ascii="仿宋_GB2312" w:eastAsia="仿宋_GB2312" w:cs="Times New Roman"/>
          <w:sz w:val="32"/>
          <w:szCs w:val="32"/>
          <w:lang w:eastAsia="zh-CN"/>
        </w:rPr>
      </w:pPr>
      <w:r>
        <w:rPr>
          <w:rFonts w:ascii="仿宋_GB2312" w:eastAsia="仿宋_GB2312" w:hAnsi="楷体_GB2312" w:cs="仿宋_GB2312" w:hint="eastAsia"/>
          <w:b/>
          <w:bCs/>
          <w:kern w:val="2"/>
          <w:sz w:val="32"/>
          <w:szCs w:val="32"/>
          <w:lang w:eastAsia="zh-CN"/>
        </w:rPr>
        <w:t>（二）一般公共预算当年拨款结构情况</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城乡社区支出</w:t>
      </w:r>
      <w:r>
        <w:rPr>
          <w:rFonts w:ascii="仿宋_GB2312" w:eastAsia="仿宋_GB2312" w:cs="仿宋_GB2312" w:hint="eastAsia"/>
          <w:sz w:val="32"/>
          <w:szCs w:val="32"/>
          <w:lang w:eastAsia="zh-CN"/>
        </w:rPr>
        <w:t>2449878</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eastAsia="zh-CN"/>
        </w:rPr>
        <w:t>69.85</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；社会保障和就业支出</w:t>
      </w:r>
      <w:r>
        <w:rPr>
          <w:rFonts w:ascii="仿宋_GB2312" w:eastAsia="仿宋_GB2312" w:cs="仿宋_GB2312" w:hint="eastAsia"/>
          <w:sz w:val="32"/>
          <w:szCs w:val="32"/>
          <w:lang w:eastAsia="zh-CN"/>
        </w:rPr>
        <w:t>488810</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eastAsia="zh-CN"/>
        </w:rPr>
        <w:t>13.94</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；卫生健康支出</w:t>
      </w:r>
      <w:r>
        <w:rPr>
          <w:rFonts w:ascii="仿宋_GB2312" w:eastAsia="仿宋_GB2312" w:cs="仿宋_GB2312" w:hint="eastAsia"/>
          <w:sz w:val="32"/>
          <w:szCs w:val="32"/>
          <w:lang w:eastAsia="zh-CN"/>
        </w:rPr>
        <w:t>202194</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5.7</w:t>
      </w:r>
      <w:r>
        <w:rPr>
          <w:rFonts w:ascii="仿宋_GB2312" w:eastAsia="仿宋_GB2312" w:cs="仿宋_GB2312" w:hint="eastAsia"/>
          <w:sz w:val="32"/>
          <w:szCs w:val="32"/>
          <w:lang w:eastAsia="zh-CN"/>
        </w:rPr>
        <w:t>7</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；住房保障支出</w:t>
      </w:r>
      <w:r>
        <w:rPr>
          <w:rFonts w:ascii="仿宋_GB2312" w:eastAsia="仿宋_GB2312" w:cs="仿宋_GB2312" w:hint="eastAsia"/>
          <w:sz w:val="32"/>
          <w:szCs w:val="32"/>
          <w:lang w:eastAsia="zh-CN"/>
        </w:rPr>
        <w:t>357852</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eastAsia="zh-CN"/>
        </w:rPr>
        <w:t>10.2</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；农林水支出</w:t>
      </w:r>
      <w:r>
        <w:rPr>
          <w:rFonts w:ascii="仿宋_GB2312" w:eastAsia="仿宋_GB2312" w:cs="仿宋_GB2312" w:hint="eastAsia"/>
          <w:sz w:val="32"/>
          <w:szCs w:val="32"/>
          <w:lang w:eastAsia="zh-CN"/>
        </w:rPr>
        <w:t>8400</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eastAsia="zh-CN"/>
        </w:rPr>
        <w:t>0.23%</w:t>
      </w:r>
      <w:r>
        <w:rPr>
          <w:rFonts w:ascii="仿宋_GB2312" w:eastAsia="仿宋_GB2312" w:cs="仿宋_GB2312" w:hint="eastAsia"/>
          <w:sz w:val="32"/>
          <w:szCs w:val="32"/>
          <w:lang w:eastAsia="zh-CN"/>
        </w:rPr>
        <w:t>。</w:t>
      </w:r>
    </w:p>
    <w:p w:rsidR="009500A3" w:rsidRDefault="00D778C6">
      <w:pPr>
        <w:numPr>
          <w:ilvl w:val="0"/>
          <w:numId w:val="2"/>
        </w:numPr>
        <w:adjustRightInd w:val="0"/>
        <w:snapToGrid w:val="0"/>
        <w:spacing w:line="576" w:lineRule="exact"/>
        <w:ind w:firstLineChars="200" w:firstLine="643"/>
        <w:rPr>
          <w:rFonts w:ascii="仿宋_GB2312" w:eastAsia="仿宋_GB2312" w:hAnsi="楷体_GB2312" w:cs="Times New Roman"/>
          <w:b/>
          <w:bCs/>
          <w:kern w:val="2"/>
          <w:sz w:val="32"/>
          <w:szCs w:val="32"/>
          <w:lang w:eastAsia="zh-CN"/>
        </w:rPr>
      </w:pPr>
      <w:r>
        <w:rPr>
          <w:rFonts w:ascii="仿宋_GB2312" w:eastAsia="仿宋_GB2312" w:hAnsi="楷体_GB2312" w:cs="仿宋_GB2312" w:hint="eastAsia"/>
          <w:b/>
          <w:bCs/>
          <w:kern w:val="2"/>
          <w:sz w:val="32"/>
          <w:szCs w:val="32"/>
          <w:lang w:eastAsia="zh-CN"/>
        </w:rPr>
        <w:t>一般公共预算当年拨款具体使用情况</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1.</w:t>
      </w:r>
      <w:r>
        <w:rPr>
          <w:rFonts w:ascii="仿宋_GB2312" w:eastAsia="仿宋_GB2312" w:cs="仿宋_GB2312" w:hint="eastAsia"/>
          <w:sz w:val="32"/>
          <w:szCs w:val="32"/>
          <w:lang w:eastAsia="zh-CN"/>
        </w:rPr>
        <w:t>城乡社区支出（</w:t>
      </w:r>
      <w:r>
        <w:rPr>
          <w:rFonts w:ascii="仿宋_GB2312" w:eastAsia="仿宋_GB2312" w:cs="仿宋_GB2312"/>
          <w:sz w:val="32"/>
          <w:szCs w:val="32"/>
          <w:lang w:eastAsia="zh-CN"/>
        </w:rPr>
        <w:t>212</w:t>
      </w:r>
      <w:r>
        <w:rPr>
          <w:rFonts w:ascii="仿宋_GB2312" w:eastAsia="仿宋_GB2312" w:cs="仿宋_GB2312" w:hint="eastAsia"/>
          <w:sz w:val="32"/>
          <w:szCs w:val="32"/>
          <w:lang w:eastAsia="zh-CN"/>
        </w:rPr>
        <w:t>）城乡社区管理事务（</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）其他城乡社区管理事务支出（</w:t>
      </w:r>
      <w:r>
        <w:rPr>
          <w:rFonts w:ascii="仿宋_GB2312" w:eastAsia="仿宋_GB2312" w:cs="仿宋_GB2312"/>
          <w:sz w:val="32"/>
          <w:szCs w:val="32"/>
          <w:lang w:eastAsia="zh-CN"/>
        </w:rPr>
        <w:t>99</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2019</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eastAsia="zh-CN"/>
        </w:rPr>
        <w:t>2449878</w:t>
      </w:r>
      <w:r>
        <w:rPr>
          <w:rFonts w:ascii="仿宋_GB2312" w:eastAsia="仿宋_GB2312" w:cs="仿宋_GB2312" w:hint="eastAsia"/>
          <w:sz w:val="32"/>
          <w:szCs w:val="32"/>
          <w:lang w:eastAsia="zh-CN"/>
        </w:rPr>
        <w:t>元，主要用于单位</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年的人员经费和日常公用经费等基本支出。</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lastRenderedPageBreak/>
        <w:t>2</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）机关事业单位职业年金缴费支出（</w:t>
      </w:r>
      <w:r>
        <w:rPr>
          <w:rFonts w:ascii="仿宋_GB2312" w:eastAsia="仿宋_GB2312" w:cs="仿宋_GB2312"/>
          <w:sz w:val="32"/>
          <w:szCs w:val="32"/>
          <w:lang w:eastAsia="zh-CN"/>
        </w:rPr>
        <w:t>06</w:t>
      </w:r>
      <w:r>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eastAsia="zh-CN"/>
        </w:rPr>
        <w:t>162937</w:t>
      </w:r>
      <w:r>
        <w:rPr>
          <w:rFonts w:ascii="仿宋_GB2312" w:eastAsia="仿宋_GB2312" w:cs="仿宋_GB2312" w:hint="eastAsia"/>
          <w:sz w:val="32"/>
          <w:szCs w:val="32"/>
          <w:lang w:eastAsia="zh-CN"/>
        </w:rPr>
        <w:t>元，主要用于单位缴纳职业年金。</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3</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）机关事业单位基本养老保险缴费支出（</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eastAsia="zh-CN"/>
        </w:rPr>
        <w:t>325873</w:t>
      </w:r>
      <w:r>
        <w:rPr>
          <w:rFonts w:ascii="仿宋_GB2312" w:eastAsia="仿宋_GB2312" w:cs="仿宋_GB2312" w:hint="eastAsia"/>
          <w:sz w:val="32"/>
          <w:szCs w:val="32"/>
          <w:lang w:eastAsia="zh-CN"/>
        </w:rPr>
        <w:t>元，主要用于单位缴纳基本养老保险费。</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4</w:t>
      </w:r>
      <w:r>
        <w:rPr>
          <w:rFonts w:ascii="仿宋_GB2312" w:eastAsia="仿宋_GB2312" w:cs="仿宋_GB2312" w:hint="eastAsia"/>
          <w:sz w:val="32"/>
          <w:szCs w:val="32"/>
          <w:lang w:eastAsia="zh-CN"/>
        </w:rPr>
        <w:t>．医疗卫生与计划生育支出（</w:t>
      </w:r>
      <w:r>
        <w:rPr>
          <w:rFonts w:ascii="仿宋_GB2312" w:eastAsia="仿宋_GB2312" w:cs="仿宋_GB2312"/>
          <w:sz w:val="32"/>
          <w:szCs w:val="32"/>
          <w:lang w:eastAsia="zh-CN"/>
        </w:rPr>
        <w:t>210</w:t>
      </w:r>
      <w:r>
        <w:rPr>
          <w:rFonts w:ascii="仿宋_GB2312" w:eastAsia="仿宋_GB2312" w:cs="仿宋_GB2312" w:hint="eastAsia"/>
          <w:sz w:val="32"/>
          <w:szCs w:val="32"/>
          <w:lang w:eastAsia="zh-CN"/>
        </w:rPr>
        <w:t>）行政事业单位医疗（</w:t>
      </w:r>
      <w:r>
        <w:rPr>
          <w:rFonts w:ascii="仿宋_GB2312" w:eastAsia="仿宋_GB2312" w:cs="仿宋_GB2312"/>
          <w:sz w:val="32"/>
          <w:szCs w:val="32"/>
          <w:lang w:eastAsia="zh-CN"/>
        </w:rPr>
        <w:t>11</w:t>
      </w:r>
      <w:r>
        <w:rPr>
          <w:rFonts w:ascii="仿宋_GB2312" w:eastAsia="仿宋_GB2312" w:cs="仿宋_GB2312" w:hint="eastAsia"/>
          <w:sz w:val="32"/>
          <w:szCs w:val="32"/>
          <w:lang w:eastAsia="zh-CN"/>
        </w:rPr>
        <w:t>）事业单位医疗（</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预算数为</w:t>
      </w:r>
      <w:r>
        <w:rPr>
          <w:rFonts w:ascii="仿宋_GB2312" w:eastAsia="仿宋_GB2312" w:cs="仿宋_GB2312" w:hint="eastAsia"/>
          <w:sz w:val="32"/>
          <w:szCs w:val="32"/>
          <w:lang w:eastAsia="zh-CN"/>
        </w:rPr>
        <w:t>202194</w:t>
      </w:r>
      <w:r>
        <w:rPr>
          <w:rFonts w:ascii="仿宋_GB2312" w:eastAsia="仿宋_GB2312" w:cs="仿宋_GB2312" w:hint="eastAsia"/>
          <w:sz w:val="32"/>
          <w:szCs w:val="32"/>
          <w:lang w:eastAsia="zh-CN"/>
        </w:rPr>
        <w:t>元，主要用于事业单位缴纳基本医疗保险。</w:t>
      </w:r>
    </w:p>
    <w:p w:rsidR="009500A3" w:rsidRDefault="00D778C6">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5</w:t>
      </w:r>
      <w:r>
        <w:rPr>
          <w:rFonts w:ascii="仿宋_GB2312" w:eastAsia="仿宋_GB2312" w:cs="仿宋_GB2312" w:hint="eastAsia"/>
          <w:sz w:val="32"/>
          <w:szCs w:val="32"/>
          <w:lang w:eastAsia="zh-CN"/>
        </w:rPr>
        <w:t>．住房保障（</w:t>
      </w:r>
      <w:r>
        <w:rPr>
          <w:rFonts w:ascii="仿宋_GB2312" w:eastAsia="仿宋_GB2312" w:cs="仿宋_GB2312"/>
          <w:sz w:val="32"/>
          <w:szCs w:val="32"/>
          <w:lang w:eastAsia="zh-CN"/>
        </w:rPr>
        <w:t>221</w:t>
      </w:r>
      <w:r>
        <w:rPr>
          <w:rFonts w:ascii="仿宋_GB2312" w:eastAsia="仿宋_GB2312" w:cs="仿宋_GB2312" w:hint="eastAsia"/>
          <w:sz w:val="32"/>
          <w:szCs w:val="32"/>
          <w:lang w:eastAsia="zh-CN"/>
        </w:rPr>
        <w:t>）住房改革（</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）住房公积金（</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eastAsia="zh-CN"/>
        </w:rPr>
        <w:t>357852</w:t>
      </w:r>
      <w:r>
        <w:rPr>
          <w:rFonts w:ascii="仿宋_GB2312" w:eastAsia="仿宋_GB2312" w:cs="仿宋_GB2312" w:hint="eastAsia"/>
          <w:sz w:val="32"/>
          <w:szCs w:val="32"/>
          <w:lang w:eastAsia="zh-CN"/>
        </w:rPr>
        <w:t>元，主要用于单位为职工缴纳住房公积金。</w:t>
      </w:r>
    </w:p>
    <w:p w:rsidR="009500A3" w:rsidRDefault="00D778C6">
      <w:pPr>
        <w:pStyle w:val="a0"/>
        <w:rPr>
          <w:lang w:eastAsia="zh-CN"/>
        </w:rPr>
      </w:pPr>
      <w:r>
        <w:rPr>
          <w:rFonts w:ascii="仿宋_GB2312" w:eastAsia="仿宋_GB2312" w:cs="仿宋_GB2312" w:hint="eastAsia"/>
          <w:sz w:val="32"/>
          <w:szCs w:val="32"/>
          <w:lang w:eastAsia="zh-CN"/>
        </w:rPr>
        <w:t>6.</w:t>
      </w:r>
      <w:r>
        <w:rPr>
          <w:rFonts w:ascii="仿宋_GB2312" w:eastAsia="仿宋_GB2312" w:cs="仿宋_GB2312" w:hint="eastAsia"/>
          <w:sz w:val="32"/>
          <w:szCs w:val="32"/>
          <w:lang w:eastAsia="zh-CN"/>
        </w:rPr>
        <w:t>农林水支出</w:t>
      </w:r>
      <w:r>
        <w:rPr>
          <w:rFonts w:ascii="仿宋_GB2312" w:eastAsia="仿宋_GB2312" w:cs="仿宋_GB2312" w:hint="eastAsia"/>
          <w:sz w:val="32"/>
          <w:szCs w:val="32"/>
          <w:lang w:eastAsia="zh-CN"/>
        </w:rPr>
        <w:t>(213)</w:t>
      </w:r>
      <w:r>
        <w:rPr>
          <w:rFonts w:ascii="仿宋_GB2312" w:eastAsia="仿宋_GB2312" w:cs="仿宋_GB2312" w:hint="eastAsia"/>
          <w:sz w:val="32"/>
          <w:szCs w:val="32"/>
          <w:lang w:eastAsia="zh-CN"/>
        </w:rPr>
        <w:t>扶贫</w:t>
      </w:r>
      <w:r>
        <w:rPr>
          <w:rFonts w:ascii="仿宋_GB2312" w:eastAsia="仿宋_GB2312" w:cs="仿宋_GB2312" w:hint="eastAsia"/>
          <w:sz w:val="32"/>
          <w:szCs w:val="32"/>
          <w:lang w:eastAsia="zh-CN"/>
        </w:rPr>
        <w:t>(05)</w:t>
      </w:r>
      <w:r>
        <w:rPr>
          <w:rFonts w:ascii="仿宋_GB2312" w:eastAsia="仿宋_GB2312" w:cs="仿宋_GB2312" w:hint="eastAsia"/>
          <w:sz w:val="32"/>
          <w:szCs w:val="32"/>
          <w:lang w:eastAsia="zh-CN"/>
        </w:rPr>
        <w:t>其他扶贫</w:t>
      </w:r>
      <w:r>
        <w:rPr>
          <w:rFonts w:ascii="仿宋_GB2312" w:eastAsia="仿宋_GB2312" w:cs="仿宋_GB2312" w:hint="eastAsia"/>
          <w:sz w:val="32"/>
          <w:szCs w:val="32"/>
          <w:lang w:eastAsia="zh-CN"/>
        </w:rPr>
        <w:t>(99),2020</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eastAsia="zh-CN"/>
        </w:rPr>
        <w:t>8400</w:t>
      </w:r>
      <w:r>
        <w:rPr>
          <w:rFonts w:ascii="仿宋_GB2312" w:eastAsia="仿宋_GB2312" w:cs="仿宋_GB2312" w:hint="eastAsia"/>
          <w:sz w:val="32"/>
          <w:szCs w:val="32"/>
          <w:lang w:eastAsia="zh-CN"/>
        </w:rPr>
        <w:t>元，主要用于驻村工作队员乡镇</w:t>
      </w:r>
      <w:proofErr w:type="gramStart"/>
      <w:r>
        <w:rPr>
          <w:rFonts w:ascii="仿宋_GB2312" w:eastAsia="仿宋_GB2312" w:cs="仿宋_GB2312" w:hint="eastAsia"/>
          <w:sz w:val="32"/>
          <w:szCs w:val="32"/>
          <w:lang w:eastAsia="zh-CN"/>
        </w:rPr>
        <w:t>及临岗补贴</w:t>
      </w:r>
      <w:proofErr w:type="gramEnd"/>
      <w:r>
        <w:rPr>
          <w:rFonts w:ascii="仿宋_GB2312" w:eastAsia="仿宋_GB2312" w:cs="仿宋_GB2312" w:hint="eastAsia"/>
          <w:sz w:val="32"/>
          <w:szCs w:val="32"/>
          <w:lang w:eastAsia="zh-CN"/>
        </w:rPr>
        <w:t>。</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t>六、一般公共预算基本支出情况说明</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城市管理局</w:t>
      </w:r>
      <w:r>
        <w:rPr>
          <w:rFonts w:ascii="仿宋_GB2312" w:eastAsia="仿宋_GB2312" w:cs="仿宋_GB2312"/>
          <w:sz w:val="32"/>
          <w:szCs w:val="32"/>
          <w:lang w:eastAsia="zh-CN"/>
        </w:rPr>
        <w:t>20</w:t>
      </w:r>
      <w:r>
        <w:rPr>
          <w:rFonts w:ascii="仿宋_GB2312" w:eastAsia="仿宋_GB2312" w:cs="仿宋_GB2312" w:hint="eastAsia"/>
          <w:sz w:val="32"/>
          <w:szCs w:val="32"/>
          <w:lang w:eastAsia="zh-CN"/>
        </w:rPr>
        <w:t>20</w:t>
      </w:r>
      <w:r>
        <w:rPr>
          <w:rFonts w:ascii="仿宋_GB2312" w:eastAsia="仿宋_GB2312" w:cs="仿宋_GB2312" w:hint="eastAsia"/>
          <w:sz w:val="32"/>
          <w:szCs w:val="32"/>
          <w:lang w:eastAsia="zh-CN"/>
        </w:rPr>
        <w:t>年一般公共预算基本支出</w:t>
      </w:r>
      <w:r>
        <w:rPr>
          <w:rFonts w:ascii="仿宋_GB2312" w:eastAsia="仿宋_GB2312" w:cs="仿宋_GB2312" w:hint="eastAsia"/>
          <w:sz w:val="32"/>
          <w:szCs w:val="32"/>
          <w:lang w:eastAsia="zh-CN"/>
        </w:rPr>
        <w:t>3498734</w:t>
      </w:r>
      <w:r>
        <w:rPr>
          <w:rFonts w:ascii="仿宋_GB2312" w:eastAsia="仿宋_GB2312" w:cs="仿宋_GB2312" w:hint="eastAsia"/>
          <w:sz w:val="32"/>
          <w:szCs w:val="32"/>
          <w:lang w:eastAsia="zh-CN"/>
        </w:rPr>
        <w:t>元，其中：人员经费</w:t>
      </w:r>
      <w:r w:rsidR="0026495E">
        <w:rPr>
          <w:rFonts w:ascii="仿宋_GB2312" w:eastAsia="仿宋_GB2312" w:cs="仿宋_GB2312" w:hint="eastAsia"/>
          <w:sz w:val="32"/>
          <w:szCs w:val="32"/>
          <w:lang w:eastAsia="zh-CN"/>
        </w:rPr>
        <w:t>3249644</w:t>
      </w:r>
      <w:r>
        <w:rPr>
          <w:rFonts w:ascii="仿宋_GB2312" w:eastAsia="仿宋_GB2312" w:cs="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hint="eastAsia"/>
          <w:sz w:val="32"/>
          <w:szCs w:val="32"/>
          <w:lang w:eastAsia="zh-CN"/>
        </w:rPr>
        <w:t>249090</w:t>
      </w:r>
      <w:r>
        <w:rPr>
          <w:rFonts w:ascii="仿宋_GB2312" w:eastAsia="仿宋_GB2312" w:cs="仿宋_GB2312" w:hint="eastAsia"/>
          <w:sz w:val="32"/>
          <w:szCs w:val="32"/>
          <w:lang w:eastAsia="zh-CN"/>
        </w:rPr>
        <w:t>元，主要包括：办公费、印刷费、手续费、水费、电费、邮电费、差旅费</w:t>
      </w:r>
      <w:r>
        <w:rPr>
          <w:rFonts w:ascii="仿宋_GB2312" w:eastAsia="仿宋_GB2312" w:cs="仿宋_GB2312" w:hint="eastAsia"/>
          <w:sz w:val="32"/>
          <w:szCs w:val="32"/>
          <w:lang w:eastAsia="zh-CN"/>
        </w:rPr>
        <w:t>、维修（护）费、租赁费、会</w:t>
      </w:r>
      <w:r>
        <w:rPr>
          <w:rFonts w:ascii="仿宋_GB2312" w:eastAsia="仿宋_GB2312" w:cs="仿宋_GB2312" w:hint="eastAsia"/>
          <w:sz w:val="32"/>
          <w:szCs w:val="32"/>
          <w:lang w:eastAsia="zh-CN"/>
        </w:rPr>
        <w:t>议费、培训费、劳务费、工会经费、福利费、其他交通工具运行维护费、其他商品和服务支出。</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lastRenderedPageBreak/>
        <w:t>七、“三公”经费财政拨款预算安排情况说明</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城市管理局</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年“三公”经费财政拨款预算数</w:t>
      </w:r>
      <w:r>
        <w:rPr>
          <w:rFonts w:ascii="仿宋_GB2312" w:eastAsia="仿宋_GB2312" w:cs="仿宋_GB2312" w:hint="eastAsia"/>
          <w:sz w:val="32"/>
          <w:szCs w:val="32"/>
          <w:lang w:eastAsia="zh-CN"/>
        </w:rPr>
        <w:t>44640</w:t>
      </w:r>
      <w:r>
        <w:rPr>
          <w:rFonts w:ascii="仿宋_GB2312" w:eastAsia="仿宋_GB2312" w:cs="仿宋_GB2312" w:hint="eastAsia"/>
          <w:sz w:val="32"/>
          <w:szCs w:val="32"/>
          <w:lang w:eastAsia="zh-CN"/>
        </w:rPr>
        <w:t>元，其中：无因公出国（境）经费，公务接待费</w:t>
      </w:r>
      <w:r>
        <w:rPr>
          <w:rFonts w:ascii="仿宋_GB2312" w:eastAsia="仿宋_GB2312" w:cs="仿宋_GB2312" w:hint="eastAsia"/>
          <w:sz w:val="32"/>
          <w:szCs w:val="32"/>
          <w:lang w:eastAsia="zh-CN"/>
        </w:rPr>
        <w:t>4640</w:t>
      </w:r>
      <w:r>
        <w:rPr>
          <w:rFonts w:ascii="仿宋_GB2312" w:eastAsia="仿宋_GB2312" w:cs="仿宋_GB2312" w:hint="eastAsia"/>
          <w:sz w:val="32"/>
          <w:szCs w:val="32"/>
          <w:lang w:eastAsia="zh-CN"/>
        </w:rPr>
        <w:t>元；公务用车购置及运行维护费</w:t>
      </w:r>
      <w:r>
        <w:rPr>
          <w:rFonts w:ascii="仿宋_GB2312" w:eastAsia="仿宋_GB2312" w:cs="仿宋_GB2312"/>
          <w:sz w:val="32"/>
          <w:szCs w:val="32"/>
          <w:lang w:eastAsia="zh-CN"/>
        </w:rPr>
        <w:t>40000</w:t>
      </w:r>
      <w:r>
        <w:rPr>
          <w:rFonts w:ascii="仿宋_GB2312" w:eastAsia="仿宋_GB2312" w:cs="仿宋_GB2312" w:hint="eastAsia"/>
          <w:sz w:val="32"/>
          <w:szCs w:val="32"/>
          <w:lang w:eastAsia="zh-CN"/>
        </w:rPr>
        <w:t>元。</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（一）</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年公务接待费</w:t>
      </w:r>
      <w:r>
        <w:rPr>
          <w:rFonts w:ascii="仿宋_GB2312" w:eastAsia="仿宋_GB2312" w:cs="仿宋_GB2312" w:hint="eastAsia"/>
          <w:sz w:val="32"/>
          <w:szCs w:val="32"/>
          <w:lang w:eastAsia="zh-CN"/>
        </w:rPr>
        <w:t>4640</w:t>
      </w:r>
      <w:r>
        <w:rPr>
          <w:rFonts w:ascii="仿宋_GB2312" w:eastAsia="仿宋_GB2312" w:cs="仿宋_GB2312" w:hint="eastAsia"/>
          <w:sz w:val="32"/>
          <w:szCs w:val="32"/>
          <w:lang w:eastAsia="zh-CN"/>
        </w:rPr>
        <w:t>元。较</w:t>
      </w:r>
      <w:r>
        <w:rPr>
          <w:rFonts w:ascii="仿宋_GB2312" w:eastAsia="仿宋_GB2312" w:cs="仿宋_GB2312" w:hint="eastAsia"/>
          <w:sz w:val="32"/>
          <w:szCs w:val="32"/>
          <w:lang w:eastAsia="zh-CN"/>
        </w:rPr>
        <w:t>2019</w:t>
      </w:r>
      <w:r>
        <w:rPr>
          <w:rFonts w:ascii="仿宋_GB2312" w:eastAsia="仿宋_GB2312" w:cs="仿宋_GB2312" w:hint="eastAsia"/>
          <w:sz w:val="32"/>
          <w:szCs w:val="32"/>
          <w:lang w:eastAsia="zh-CN"/>
        </w:rPr>
        <w:t>年预算减少</w:t>
      </w:r>
      <w:r>
        <w:rPr>
          <w:rFonts w:ascii="仿宋_GB2312" w:eastAsia="仿宋_GB2312" w:cs="仿宋_GB2312" w:hint="eastAsia"/>
          <w:sz w:val="32"/>
          <w:szCs w:val="32"/>
          <w:lang w:eastAsia="zh-CN"/>
        </w:rPr>
        <w:t>3962</w:t>
      </w:r>
      <w:r>
        <w:rPr>
          <w:rFonts w:ascii="仿宋_GB2312" w:eastAsia="仿宋_GB2312" w:cs="仿宋_GB2312" w:hint="eastAsia"/>
          <w:sz w:val="32"/>
          <w:szCs w:val="32"/>
          <w:lang w:eastAsia="zh-CN"/>
        </w:rPr>
        <w:t>元，主要原因是：由于机构改革人员减少。</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（二）</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年无因公出国（境）经费。</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（三）</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年公务用车购置及运行维护费</w:t>
      </w:r>
      <w:r>
        <w:rPr>
          <w:rFonts w:ascii="仿宋_GB2312" w:eastAsia="仿宋_GB2312" w:cs="仿宋_GB2312"/>
          <w:sz w:val="32"/>
          <w:szCs w:val="32"/>
          <w:lang w:eastAsia="zh-CN"/>
        </w:rPr>
        <w:t>40000</w:t>
      </w:r>
      <w:r>
        <w:rPr>
          <w:rFonts w:ascii="仿宋_GB2312" w:eastAsia="仿宋_GB2312" w:cs="仿宋_GB2312" w:hint="eastAsia"/>
          <w:sz w:val="32"/>
          <w:szCs w:val="32"/>
          <w:lang w:eastAsia="zh-CN"/>
        </w:rPr>
        <w:t>元。与</w:t>
      </w:r>
      <w:r>
        <w:rPr>
          <w:rFonts w:ascii="仿宋_GB2312" w:eastAsia="仿宋_GB2312" w:cs="仿宋_GB2312"/>
          <w:sz w:val="32"/>
          <w:szCs w:val="32"/>
          <w:lang w:eastAsia="zh-CN"/>
        </w:rPr>
        <w:t>201</w:t>
      </w:r>
      <w:r>
        <w:rPr>
          <w:rFonts w:ascii="仿宋_GB2312" w:eastAsia="仿宋_GB2312" w:cs="仿宋_GB2312" w:hint="eastAsia"/>
          <w:sz w:val="32"/>
          <w:szCs w:val="32"/>
          <w:lang w:eastAsia="zh-CN"/>
        </w:rPr>
        <w:t>9</w:t>
      </w:r>
      <w:r>
        <w:rPr>
          <w:rFonts w:ascii="仿宋_GB2312" w:eastAsia="仿宋_GB2312" w:cs="仿宋_GB2312" w:hint="eastAsia"/>
          <w:sz w:val="32"/>
          <w:szCs w:val="32"/>
          <w:lang w:eastAsia="zh-CN"/>
        </w:rPr>
        <w:t>年预算持平。</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t>八、政府性基金预算支出情况说明</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城市管理局</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年无政府性基金预算拨款安排的支出。</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cs="仿宋_GB2312" w:hint="eastAsia"/>
          <w:b/>
          <w:bCs/>
          <w:sz w:val="32"/>
          <w:szCs w:val="32"/>
          <w:lang w:eastAsia="zh-CN"/>
        </w:rPr>
        <w:t>九、其他重要事项的情况说明</w:t>
      </w:r>
    </w:p>
    <w:p w:rsidR="009500A3" w:rsidRDefault="00D778C6">
      <w:pPr>
        <w:adjustRightInd w:val="0"/>
        <w:snapToGrid w:val="0"/>
        <w:spacing w:line="576" w:lineRule="exact"/>
        <w:ind w:firstLineChars="200" w:firstLine="643"/>
        <w:rPr>
          <w:rFonts w:ascii="仿宋_GB2312" w:eastAsia="仿宋_GB2312" w:cs="Times New Roman"/>
          <w:b/>
          <w:bCs/>
          <w:sz w:val="32"/>
          <w:szCs w:val="32"/>
          <w:lang w:eastAsia="zh-CN"/>
        </w:rPr>
      </w:pPr>
      <w:r>
        <w:rPr>
          <w:rFonts w:ascii="仿宋_GB2312" w:eastAsia="仿宋_GB2312" w:hAnsi="楷体_GB2312" w:cs="仿宋_GB2312" w:hint="eastAsia"/>
          <w:b/>
          <w:bCs/>
          <w:kern w:val="2"/>
          <w:sz w:val="32"/>
          <w:szCs w:val="32"/>
          <w:lang w:eastAsia="zh-CN"/>
        </w:rPr>
        <w:t>（一）机关运行经费</w:t>
      </w:r>
    </w:p>
    <w:p w:rsidR="009500A3" w:rsidRDefault="00D778C6">
      <w:pPr>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城市管理局</w:t>
      </w: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年机关运行经费财政拨款预算</w:t>
      </w:r>
      <w:r>
        <w:rPr>
          <w:rFonts w:ascii="仿宋_GB2312" w:eastAsia="仿宋_GB2312" w:cs="仿宋_GB2312" w:hint="eastAsia"/>
          <w:sz w:val="32"/>
          <w:szCs w:val="32"/>
          <w:lang w:eastAsia="zh-CN"/>
        </w:rPr>
        <w:t>249090</w:t>
      </w:r>
      <w:r>
        <w:rPr>
          <w:rFonts w:ascii="仿宋_GB2312" w:eastAsia="仿宋_GB2312" w:cs="仿宋_GB2312" w:hint="eastAsia"/>
          <w:sz w:val="32"/>
          <w:szCs w:val="32"/>
          <w:lang w:eastAsia="zh-CN"/>
        </w:rPr>
        <w:t>元，比</w:t>
      </w:r>
      <w:r>
        <w:rPr>
          <w:rFonts w:ascii="仿宋_GB2312" w:eastAsia="仿宋_GB2312" w:cs="仿宋_GB2312"/>
          <w:sz w:val="32"/>
          <w:szCs w:val="32"/>
          <w:lang w:eastAsia="zh-CN"/>
        </w:rPr>
        <w:t>201</w:t>
      </w:r>
      <w:r>
        <w:rPr>
          <w:rFonts w:ascii="仿宋_GB2312" w:eastAsia="仿宋_GB2312" w:cs="仿宋_GB2312" w:hint="eastAsia"/>
          <w:sz w:val="32"/>
          <w:szCs w:val="32"/>
          <w:lang w:eastAsia="zh-CN"/>
        </w:rPr>
        <w:t>9</w:t>
      </w:r>
      <w:r>
        <w:rPr>
          <w:rFonts w:ascii="仿宋_GB2312" w:eastAsia="仿宋_GB2312" w:cs="仿宋_GB2312" w:hint="eastAsia"/>
          <w:sz w:val="32"/>
          <w:szCs w:val="32"/>
          <w:lang w:eastAsia="zh-CN"/>
        </w:rPr>
        <w:t>年预算减少</w:t>
      </w:r>
      <w:r>
        <w:rPr>
          <w:rFonts w:ascii="仿宋_GB2312" w:eastAsia="仿宋_GB2312" w:cs="仿宋_GB2312" w:hint="eastAsia"/>
          <w:sz w:val="32"/>
          <w:szCs w:val="32"/>
          <w:lang w:eastAsia="zh-CN"/>
        </w:rPr>
        <w:t>189587</w:t>
      </w:r>
      <w:r>
        <w:rPr>
          <w:rFonts w:ascii="仿宋_GB2312" w:eastAsia="仿宋_GB2312" w:cs="仿宋_GB2312" w:hint="eastAsia"/>
          <w:sz w:val="32"/>
          <w:szCs w:val="32"/>
          <w:lang w:eastAsia="zh-CN"/>
        </w:rPr>
        <w:t>元。主要原因是：由于机构改革人员减少。</w:t>
      </w:r>
    </w:p>
    <w:p w:rsidR="009500A3" w:rsidRDefault="00D778C6">
      <w:pPr>
        <w:adjustRightInd w:val="0"/>
        <w:snapToGrid w:val="0"/>
        <w:spacing w:line="576" w:lineRule="exact"/>
        <w:ind w:firstLineChars="200" w:firstLine="643"/>
        <w:rPr>
          <w:rFonts w:ascii="仿宋_GB2312" w:eastAsia="仿宋_GB2312" w:hAnsi="楷体_GB2312" w:cs="Times New Roman"/>
          <w:b/>
          <w:bCs/>
          <w:kern w:val="2"/>
          <w:sz w:val="32"/>
          <w:szCs w:val="32"/>
          <w:lang w:eastAsia="zh-CN"/>
        </w:rPr>
      </w:pPr>
      <w:r>
        <w:rPr>
          <w:rFonts w:ascii="仿宋_GB2312" w:eastAsia="仿宋_GB2312" w:hAnsi="楷体_GB2312" w:cs="仿宋_GB2312" w:hint="eastAsia"/>
          <w:b/>
          <w:bCs/>
          <w:kern w:val="2"/>
          <w:sz w:val="32"/>
          <w:szCs w:val="32"/>
          <w:lang w:eastAsia="zh-CN"/>
        </w:rPr>
        <w:t>（二）政府采购情况</w:t>
      </w:r>
    </w:p>
    <w:p w:rsidR="009500A3" w:rsidRDefault="00D778C6" w:rsidP="009500A3">
      <w:pPr>
        <w:adjustRightInd w:val="0"/>
        <w:snapToGrid w:val="0"/>
        <w:spacing w:line="576" w:lineRule="exact"/>
        <w:ind w:firstLineChars="263" w:firstLine="842"/>
        <w:rPr>
          <w:rFonts w:ascii="仿宋_GB2312" w:eastAsia="仿宋_GB2312" w:cs="Times New Roman"/>
          <w:sz w:val="32"/>
          <w:szCs w:val="32"/>
          <w:lang w:eastAsia="zh-CN"/>
        </w:rPr>
      </w:pPr>
      <w:r>
        <w:rPr>
          <w:rFonts w:ascii="仿宋_GB2312" w:eastAsia="仿宋_GB2312" w:cs="仿宋_GB2312" w:hint="eastAsia"/>
          <w:sz w:val="32"/>
          <w:szCs w:val="32"/>
          <w:lang w:eastAsia="zh-CN"/>
        </w:rPr>
        <w:t>2020</w:t>
      </w:r>
      <w:r>
        <w:rPr>
          <w:rFonts w:ascii="仿宋_GB2312" w:eastAsia="仿宋_GB2312" w:cs="仿宋_GB2312" w:hint="eastAsia"/>
          <w:sz w:val="32"/>
          <w:szCs w:val="32"/>
          <w:lang w:eastAsia="zh-CN"/>
        </w:rPr>
        <w:t>年，城市管理局未安排政府采购预算。</w:t>
      </w:r>
    </w:p>
    <w:p w:rsidR="009500A3" w:rsidRDefault="00D778C6">
      <w:pPr>
        <w:adjustRightInd w:val="0"/>
        <w:snapToGrid w:val="0"/>
        <w:spacing w:line="576" w:lineRule="exact"/>
        <w:ind w:firstLineChars="200" w:firstLine="643"/>
        <w:rPr>
          <w:rFonts w:ascii="仿宋_GB2312" w:eastAsia="仿宋_GB2312" w:hAnsi="楷体_GB2312" w:cs="Times New Roman"/>
          <w:b/>
          <w:bCs/>
          <w:kern w:val="2"/>
          <w:sz w:val="32"/>
          <w:szCs w:val="32"/>
          <w:lang w:eastAsia="zh-CN"/>
        </w:rPr>
      </w:pPr>
      <w:r>
        <w:rPr>
          <w:rFonts w:ascii="仿宋_GB2312" w:eastAsia="仿宋_GB2312" w:hAnsi="楷体_GB2312" w:cs="仿宋_GB2312" w:hint="eastAsia"/>
          <w:b/>
          <w:bCs/>
          <w:kern w:val="2"/>
          <w:sz w:val="32"/>
          <w:szCs w:val="32"/>
          <w:lang w:eastAsia="zh-CN"/>
        </w:rPr>
        <w:t>（三）国有资产占有使用情况</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t>城市管理局截止</w:t>
      </w:r>
      <w:r>
        <w:rPr>
          <w:rFonts w:ascii="仿宋_GB2312" w:eastAsia="仿宋_GB2312" w:cs="仿宋_GB2312"/>
          <w:sz w:val="32"/>
          <w:szCs w:val="32"/>
          <w:lang w:eastAsia="zh-CN"/>
        </w:rPr>
        <w:t>201</w:t>
      </w:r>
      <w:r>
        <w:rPr>
          <w:rFonts w:ascii="仿宋_GB2312" w:eastAsia="仿宋_GB2312" w:cs="仿宋_GB2312" w:hint="eastAsia"/>
          <w:sz w:val="32"/>
          <w:szCs w:val="32"/>
          <w:lang w:eastAsia="zh-CN"/>
        </w:rPr>
        <w:t>9</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12</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31</w:t>
      </w:r>
      <w:r>
        <w:rPr>
          <w:rFonts w:ascii="仿宋_GB2312" w:eastAsia="仿宋_GB2312" w:cs="仿宋_GB2312" w:hint="eastAsia"/>
          <w:sz w:val="32"/>
          <w:szCs w:val="32"/>
          <w:lang w:eastAsia="zh-CN"/>
        </w:rPr>
        <w:t>日，固定资产总额</w:t>
      </w:r>
      <w:r>
        <w:rPr>
          <w:rFonts w:ascii="仿宋_GB2312" w:eastAsia="仿宋_GB2312" w:cs="仿宋_GB2312" w:hint="eastAsia"/>
          <w:sz w:val="32"/>
          <w:szCs w:val="32"/>
          <w:lang w:eastAsia="zh-CN"/>
        </w:rPr>
        <w:t>3116993</w:t>
      </w:r>
      <w:r>
        <w:rPr>
          <w:rFonts w:ascii="仿宋_GB2312" w:eastAsia="仿宋_GB2312" w:cs="仿宋_GB2312" w:hint="eastAsia"/>
          <w:sz w:val="32"/>
          <w:szCs w:val="32"/>
          <w:lang w:eastAsia="zh-CN"/>
        </w:rPr>
        <w:t>元，其中公务用车</w:t>
      </w:r>
      <w:r>
        <w:rPr>
          <w:rFonts w:ascii="仿宋_GB2312" w:eastAsia="仿宋_GB2312" w:cs="仿宋_GB2312" w:hint="eastAsia"/>
          <w:sz w:val="32"/>
          <w:szCs w:val="32"/>
          <w:lang w:eastAsia="zh-CN"/>
        </w:rPr>
        <w:t>13</w:t>
      </w:r>
      <w:r>
        <w:rPr>
          <w:rFonts w:ascii="仿宋_GB2312" w:eastAsia="仿宋_GB2312" w:cs="仿宋_GB2312" w:hint="eastAsia"/>
          <w:sz w:val="32"/>
          <w:szCs w:val="32"/>
          <w:lang w:eastAsia="zh-CN"/>
        </w:rPr>
        <w:t>辆，价值</w:t>
      </w:r>
      <w:r>
        <w:rPr>
          <w:rFonts w:ascii="仿宋_GB2312" w:eastAsia="仿宋_GB2312" w:cs="仿宋_GB2312" w:hint="eastAsia"/>
          <w:sz w:val="32"/>
          <w:szCs w:val="32"/>
          <w:lang w:eastAsia="zh-CN"/>
        </w:rPr>
        <w:t>2805200</w:t>
      </w:r>
      <w:r>
        <w:rPr>
          <w:rFonts w:ascii="仿宋_GB2312" w:eastAsia="仿宋_GB2312" w:cs="仿宋_GB2312" w:hint="eastAsia"/>
          <w:sz w:val="32"/>
          <w:szCs w:val="32"/>
          <w:lang w:eastAsia="zh-CN"/>
        </w:rPr>
        <w:t>元；其他固定资产</w:t>
      </w:r>
      <w:r>
        <w:rPr>
          <w:rFonts w:ascii="仿宋_GB2312" w:eastAsia="仿宋_GB2312" w:cs="仿宋_GB2312" w:hint="eastAsia"/>
          <w:sz w:val="32"/>
          <w:szCs w:val="32"/>
          <w:lang w:eastAsia="zh-CN"/>
        </w:rPr>
        <w:t>311793</w:t>
      </w:r>
      <w:r>
        <w:rPr>
          <w:rFonts w:ascii="仿宋_GB2312" w:eastAsia="仿宋_GB2312" w:cs="仿宋_GB2312" w:hint="eastAsia"/>
          <w:sz w:val="32"/>
          <w:szCs w:val="32"/>
          <w:lang w:eastAsia="zh-CN"/>
        </w:rPr>
        <w:t>元。</w:t>
      </w:r>
    </w:p>
    <w:p w:rsidR="009500A3" w:rsidRDefault="00D778C6">
      <w:pPr>
        <w:spacing w:line="576" w:lineRule="exact"/>
        <w:ind w:firstLineChars="200" w:firstLine="643"/>
        <w:rPr>
          <w:rFonts w:ascii="仿宋_GB2312" w:eastAsia="仿宋_GB2312" w:hAnsi="楷体_GB2312" w:cs="Times New Roman"/>
          <w:b/>
          <w:bCs/>
          <w:kern w:val="2"/>
          <w:sz w:val="32"/>
          <w:szCs w:val="32"/>
          <w:lang w:eastAsia="zh-CN"/>
        </w:rPr>
      </w:pPr>
      <w:r>
        <w:rPr>
          <w:rFonts w:ascii="仿宋_GB2312" w:eastAsia="仿宋_GB2312" w:hAnsi="楷体_GB2312" w:cs="仿宋_GB2312" w:hint="eastAsia"/>
          <w:b/>
          <w:bCs/>
          <w:kern w:val="2"/>
          <w:sz w:val="32"/>
          <w:szCs w:val="32"/>
          <w:lang w:eastAsia="zh-CN"/>
        </w:rPr>
        <w:t>（四）绩效目标设置情况</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hint="eastAsia"/>
          <w:sz w:val="32"/>
          <w:szCs w:val="32"/>
          <w:lang w:eastAsia="zh-CN"/>
        </w:rPr>
        <w:lastRenderedPageBreak/>
        <w:t>2020</w:t>
      </w:r>
      <w:r>
        <w:rPr>
          <w:rFonts w:ascii="仿宋_GB2312" w:eastAsia="仿宋_GB2312" w:cs="仿宋_GB2312" w:hint="eastAsia"/>
          <w:sz w:val="32"/>
          <w:szCs w:val="32"/>
          <w:lang w:eastAsia="zh-CN"/>
        </w:rPr>
        <w:t>年城市管理局通用项目和专用项目均按要求实行绩效目标管理，涉及项目</w:t>
      </w:r>
      <w:r w:rsidR="002874A0">
        <w:rPr>
          <w:rFonts w:ascii="仿宋_GB2312" w:eastAsia="仿宋_GB2312" w:cs="仿宋_GB2312" w:hint="eastAsia"/>
          <w:sz w:val="32"/>
          <w:szCs w:val="32"/>
          <w:lang w:eastAsia="zh-CN"/>
        </w:rPr>
        <w:t>1</w:t>
      </w:r>
      <w:r>
        <w:rPr>
          <w:rFonts w:ascii="仿宋_GB2312" w:eastAsia="仿宋_GB2312" w:cs="仿宋_GB2312" w:hint="eastAsia"/>
          <w:sz w:val="32"/>
          <w:szCs w:val="32"/>
          <w:lang w:eastAsia="zh-CN"/>
        </w:rPr>
        <w:t>个，一般公共预算当年拨款</w:t>
      </w:r>
      <w:r w:rsidR="002874A0">
        <w:rPr>
          <w:rFonts w:ascii="仿宋_GB2312" w:eastAsia="仿宋_GB2312" w:cs="仿宋_GB2312" w:hint="eastAsia"/>
          <w:sz w:val="32"/>
          <w:szCs w:val="32"/>
          <w:lang w:eastAsia="zh-CN"/>
        </w:rPr>
        <w:t>8400</w:t>
      </w:r>
      <w:r>
        <w:rPr>
          <w:rFonts w:ascii="仿宋_GB2312" w:eastAsia="仿宋_GB2312" w:cs="仿宋_GB2312" w:hint="eastAsia"/>
          <w:sz w:val="32"/>
          <w:szCs w:val="32"/>
          <w:lang w:eastAsia="zh-CN"/>
        </w:rPr>
        <w:t>元。</w:t>
      </w:r>
    </w:p>
    <w:p w:rsidR="009500A3" w:rsidRDefault="00D778C6">
      <w:pPr>
        <w:adjustRightInd w:val="0"/>
        <w:snapToGrid w:val="0"/>
        <w:spacing w:line="576" w:lineRule="exact"/>
        <w:ind w:firstLineChars="250" w:firstLine="80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十、名词解释</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（一）财政拨款收入：</w:t>
      </w:r>
      <w:r>
        <w:rPr>
          <w:rFonts w:ascii="仿宋_GB2312" w:eastAsia="仿宋_GB2312" w:cs="仿宋_GB2312" w:hint="eastAsia"/>
          <w:sz w:val="32"/>
          <w:szCs w:val="32"/>
          <w:lang w:eastAsia="zh-CN"/>
        </w:rPr>
        <w:t>指由财政拨款形成的部门收入。按现行管理制度，部门预算中反映的财政拨款仅包括一般公共预算拨款和政府性基金预算拨款。</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（二）事业收入：</w:t>
      </w:r>
      <w:r>
        <w:rPr>
          <w:rFonts w:ascii="仿宋_GB2312" w:eastAsia="仿宋_GB2312" w:cs="仿宋_GB2312" w:hint="eastAsia"/>
          <w:sz w:val="32"/>
          <w:szCs w:val="32"/>
          <w:lang w:eastAsia="zh-CN"/>
        </w:rPr>
        <w:t>指所属事业单位开展专业业务活动及辅助活动所取得的收入。</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（三）事业单位经营收入：</w:t>
      </w:r>
      <w:r>
        <w:rPr>
          <w:rFonts w:ascii="仿宋_GB2312" w:eastAsia="仿宋_GB2312" w:cs="仿宋_GB2312" w:hint="eastAsia"/>
          <w:sz w:val="32"/>
          <w:szCs w:val="32"/>
          <w:lang w:eastAsia="zh-CN"/>
        </w:rPr>
        <w:t>指所属事业单位在专业业务活动及其辅助活动之外开展非独立核算经营活动取得的收入。</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（四）其他收入：</w:t>
      </w:r>
      <w:r>
        <w:rPr>
          <w:rFonts w:ascii="仿宋_GB2312" w:eastAsia="仿宋_GB2312" w:cs="仿宋_GB2312" w:hint="eastAsia"/>
          <w:sz w:val="32"/>
          <w:szCs w:val="32"/>
          <w:lang w:eastAsia="zh-CN"/>
        </w:rPr>
        <w:t>指除上述“财政拨款收入”、“事业收入”、“事业单位经营收入”等以外的收入，主要是所属行政事业单位按规定动用的售房收入、存款利息收入等。</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（五）用事业基金弥补收支差额：</w:t>
      </w:r>
      <w:r>
        <w:rPr>
          <w:rFonts w:ascii="仿宋_GB2312" w:eastAsia="仿宋_GB2312" w:cs="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（六）上年结转：</w:t>
      </w:r>
      <w:r>
        <w:rPr>
          <w:rFonts w:ascii="仿宋_GB2312" w:eastAsia="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9500A3" w:rsidRDefault="00D778C6">
      <w:pPr>
        <w:adjustRightInd w:val="0"/>
        <w:snapToGrid w:val="0"/>
        <w:spacing w:line="576" w:lineRule="exact"/>
        <w:ind w:firstLineChars="200" w:firstLine="643"/>
        <w:rPr>
          <w:rFonts w:ascii="仿宋_GB2312" w:eastAsia="仿宋_GB2312" w:cs="Times New Roman"/>
          <w:sz w:val="32"/>
          <w:szCs w:val="32"/>
          <w:lang w:eastAsia="zh-CN"/>
        </w:rPr>
      </w:pPr>
      <w:r>
        <w:rPr>
          <w:rFonts w:ascii="仿宋_GB2312" w:eastAsia="仿宋_GB2312" w:cs="仿宋_GB2312" w:hint="eastAsia"/>
          <w:b/>
          <w:bCs/>
          <w:sz w:val="32"/>
          <w:szCs w:val="32"/>
          <w:lang w:eastAsia="zh-CN"/>
        </w:rPr>
        <w:t>（七）基本支出：</w:t>
      </w:r>
      <w:r>
        <w:rPr>
          <w:rFonts w:ascii="仿宋_GB2312" w:eastAsia="仿宋_GB2312" w:cs="仿宋_GB2312" w:hint="eastAsia"/>
          <w:sz w:val="32"/>
          <w:szCs w:val="32"/>
          <w:lang w:eastAsia="zh-CN"/>
        </w:rPr>
        <w:t>指为保证</w:t>
      </w:r>
      <w:r>
        <w:rPr>
          <w:rFonts w:ascii="仿宋_GB2312" w:eastAsia="仿宋_GB2312" w:cs="仿宋_GB2312" w:hint="eastAsia"/>
          <w:sz w:val="32"/>
          <w:szCs w:val="32"/>
          <w:lang w:eastAsia="zh-CN"/>
        </w:rPr>
        <w:t>机构正常运转，完成日常工作任务而发生的人员支出和公用支出。</w:t>
      </w:r>
      <w:r>
        <w:rPr>
          <w:rFonts w:ascii="仿宋_GB2312" w:eastAsia="仿宋_GB2312" w:cs="Times New Roman"/>
          <w:sz w:val="32"/>
          <w:szCs w:val="32"/>
          <w:lang w:eastAsia="zh-CN"/>
        </w:rPr>
        <w:br/>
      </w:r>
      <w:r>
        <w:rPr>
          <w:rFonts w:ascii="仿宋_GB2312" w:eastAsia="仿宋_GB2312" w:cs="仿宋_GB2312" w:hint="eastAsia"/>
          <w:sz w:val="32"/>
          <w:szCs w:val="32"/>
          <w:lang w:eastAsia="zh-CN"/>
        </w:rPr>
        <w:lastRenderedPageBreak/>
        <w:t xml:space="preserve">　　</w:t>
      </w:r>
      <w:r>
        <w:rPr>
          <w:rFonts w:ascii="仿宋_GB2312" w:eastAsia="仿宋_GB2312" w:cs="仿宋_GB2312" w:hint="eastAsia"/>
          <w:b/>
          <w:bCs/>
          <w:sz w:val="32"/>
          <w:szCs w:val="32"/>
          <w:lang w:eastAsia="zh-CN"/>
        </w:rPr>
        <w:t>（八）项目支出：</w:t>
      </w:r>
      <w:r>
        <w:rPr>
          <w:rFonts w:ascii="仿宋_GB2312" w:eastAsia="仿宋_GB2312" w:cs="仿宋_GB2312" w:hint="eastAsia"/>
          <w:sz w:val="32"/>
          <w:szCs w:val="32"/>
          <w:lang w:eastAsia="zh-CN"/>
        </w:rPr>
        <w:t>指在基本支出之外为完成特定行政任务和事业发展目标所发生的支出。</w:t>
      </w:r>
      <w:r>
        <w:rPr>
          <w:rFonts w:ascii="仿宋_GB2312" w:eastAsia="仿宋_GB2312" w:cs="Times New Roman"/>
          <w:sz w:val="32"/>
          <w:szCs w:val="32"/>
          <w:lang w:eastAsia="zh-CN"/>
        </w:rPr>
        <w:br/>
      </w:r>
      <w:r>
        <w:rPr>
          <w:rFonts w:ascii="仿宋_GB2312" w:eastAsia="仿宋_GB2312" w:cs="仿宋_GB2312" w:hint="eastAsia"/>
          <w:sz w:val="32"/>
          <w:szCs w:val="32"/>
          <w:lang w:eastAsia="zh-CN"/>
        </w:rPr>
        <w:t xml:space="preserve">　　</w:t>
      </w:r>
      <w:r>
        <w:rPr>
          <w:rFonts w:ascii="仿宋_GB2312" w:eastAsia="仿宋_GB2312" w:cs="仿宋_GB2312" w:hint="eastAsia"/>
          <w:b/>
          <w:bCs/>
          <w:sz w:val="32"/>
          <w:szCs w:val="32"/>
          <w:lang w:eastAsia="zh-CN"/>
        </w:rPr>
        <w:t>（九）“三公”经费：</w:t>
      </w:r>
      <w:r>
        <w:rPr>
          <w:rFonts w:ascii="仿宋_GB2312" w:eastAsia="仿宋_GB2312" w:cs="仿宋_GB2312" w:hint="eastAsia"/>
          <w:sz w:val="32"/>
          <w:szCs w:val="32"/>
          <w:lang w:eastAsia="zh-CN"/>
        </w:rPr>
        <w:t>纳入预决算管理的“三公”经费，是指部门用财政拨款安排的因公出国（境）费、公务用车购置及运行费和公务接待费。其中，因公出国（境）</w:t>
      </w:r>
      <w:proofErr w:type="gramStart"/>
      <w:r>
        <w:rPr>
          <w:rFonts w:ascii="仿宋_GB2312" w:eastAsia="仿宋_GB2312" w:cs="仿宋_GB2312" w:hint="eastAsia"/>
          <w:sz w:val="32"/>
          <w:szCs w:val="32"/>
          <w:lang w:eastAsia="zh-CN"/>
        </w:rPr>
        <w:t>费反映</w:t>
      </w:r>
      <w:proofErr w:type="gramEnd"/>
      <w:r>
        <w:rPr>
          <w:rFonts w:ascii="仿宋_GB2312" w:eastAsia="仿宋_GB2312" w:cs="仿宋_GB2312" w:hint="eastAsia"/>
          <w:sz w:val="32"/>
          <w:szCs w:val="32"/>
          <w:lang w:eastAsia="zh-CN"/>
        </w:rPr>
        <w:t>单位公务出国（境）的国际旅费、国外城市间交通费、住宿费、伙食费、培训费、公杂费等支出；公务用车购置及运行</w:t>
      </w:r>
      <w:proofErr w:type="gramStart"/>
      <w:r>
        <w:rPr>
          <w:rFonts w:ascii="仿宋_GB2312" w:eastAsia="仿宋_GB2312" w:cs="仿宋_GB2312" w:hint="eastAsia"/>
          <w:sz w:val="32"/>
          <w:szCs w:val="32"/>
          <w:lang w:eastAsia="zh-CN"/>
        </w:rPr>
        <w:t>费反映</w:t>
      </w:r>
      <w:proofErr w:type="gramEnd"/>
      <w:r>
        <w:rPr>
          <w:rFonts w:ascii="仿宋_GB2312" w:eastAsia="仿宋_GB2312" w:cs="仿宋_GB2312" w:hint="eastAsia"/>
          <w:sz w:val="32"/>
          <w:szCs w:val="32"/>
          <w:lang w:eastAsia="zh-CN"/>
        </w:rPr>
        <w:t>单位公务用车车辆购置支出（</w:t>
      </w:r>
      <w:proofErr w:type="gramStart"/>
      <w:r>
        <w:rPr>
          <w:rFonts w:ascii="仿宋_GB2312" w:eastAsia="仿宋_GB2312" w:cs="仿宋_GB2312" w:hint="eastAsia"/>
          <w:sz w:val="32"/>
          <w:szCs w:val="32"/>
          <w:lang w:eastAsia="zh-CN"/>
        </w:rPr>
        <w:t>含车辆</w:t>
      </w:r>
      <w:proofErr w:type="gramEnd"/>
      <w:r>
        <w:rPr>
          <w:rFonts w:ascii="仿宋_GB2312" w:eastAsia="仿宋_GB2312" w:cs="仿宋_GB2312" w:hint="eastAsia"/>
          <w:sz w:val="32"/>
          <w:szCs w:val="32"/>
          <w:lang w:eastAsia="zh-CN"/>
        </w:rPr>
        <w:t>购置税）及租用费、燃料费、维修费、过路过桥费、保险费等支出；公务接待</w:t>
      </w:r>
      <w:proofErr w:type="gramStart"/>
      <w:r>
        <w:rPr>
          <w:rFonts w:ascii="仿宋_GB2312" w:eastAsia="仿宋_GB2312" w:cs="仿宋_GB2312" w:hint="eastAsia"/>
          <w:sz w:val="32"/>
          <w:szCs w:val="32"/>
          <w:lang w:eastAsia="zh-CN"/>
        </w:rPr>
        <w:t>费</w:t>
      </w:r>
      <w:r>
        <w:rPr>
          <w:rFonts w:ascii="仿宋_GB2312" w:eastAsia="仿宋_GB2312" w:cs="仿宋_GB2312" w:hint="eastAsia"/>
          <w:sz w:val="32"/>
          <w:szCs w:val="32"/>
          <w:lang w:eastAsia="zh-CN"/>
        </w:rPr>
        <w:t>反映</w:t>
      </w:r>
      <w:proofErr w:type="gramEnd"/>
      <w:r>
        <w:rPr>
          <w:rFonts w:ascii="仿宋_GB2312" w:eastAsia="仿宋_GB2312" w:cs="仿宋_GB2312" w:hint="eastAsia"/>
          <w:sz w:val="32"/>
          <w:szCs w:val="32"/>
          <w:lang w:eastAsia="zh-CN"/>
        </w:rPr>
        <w:t>单位按规定开支的各类公务接待（含外宾接待）支出。</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Times New Roman" w:hint="eastAsia"/>
          <w:sz w:val="32"/>
          <w:szCs w:val="32"/>
          <w:lang w:eastAsia="zh-CN"/>
        </w:rPr>
        <w:t>附件：城市管理局</w:t>
      </w:r>
      <w:r>
        <w:rPr>
          <w:rFonts w:ascii="仿宋_GB2312" w:eastAsia="仿宋_GB2312" w:cs="Times New Roman" w:hint="eastAsia"/>
          <w:sz w:val="32"/>
          <w:szCs w:val="32"/>
          <w:lang w:eastAsia="zh-CN"/>
        </w:rPr>
        <w:t>2020</w:t>
      </w:r>
      <w:r>
        <w:rPr>
          <w:rFonts w:ascii="仿宋_GB2312" w:eastAsia="仿宋_GB2312" w:cs="Times New Roman" w:hint="eastAsia"/>
          <w:sz w:val="32"/>
          <w:szCs w:val="32"/>
          <w:lang w:eastAsia="zh-CN"/>
        </w:rPr>
        <w:t>年度</w:t>
      </w:r>
      <w:r>
        <w:rPr>
          <w:rFonts w:ascii="仿宋_GB2312" w:eastAsia="仿宋_GB2312" w:cs="Times New Roman" w:hint="eastAsia"/>
          <w:sz w:val="32"/>
          <w:szCs w:val="32"/>
          <w:lang w:eastAsia="zh-CN"/>
        </w:rPr>
        <w:t>预算公开表</w:t>
      </w:r>
    </w:p>
    <w:p w:rsidR="009500A3" w:rsidRDefault="009500A3">
      <w:pPr>
        <w:adjustRightInd w:val="0"/>
        <w:snapToGrid w:val="0"/>
        <w:spacing w:line="576" w:lineRule="exact"/>
        <w:ind w:firstLineChars="200" w:firstLine="640"/>
        <w:rPr>
          <w:rFonts w:ascii="仿宋_GB2312" w:eastAsia="仿宋_GB2312" w:cs="Times New Roman"/>
          <w:sz w:val="32"/>
          <w:szCs w:val="32"/>
          <w:lang w:eastAsia="zh-CN"/>
        </w:rPr>
      </w:pPr>
    </w:p>
    <w:p w:rsidR="009500A3" w:rsidRDefault="00D778C6">
      <w:pPr>
        <w:adjustRightInd w:val="0"/>
        <w:snapToGrid w:val="0"/>
        <w:spacing w:line="576" w:lineRule="exact"/>
        <w:ind w:firstLineChars="1500" w:firstLine="4800"/>
        <w:rPr>
          <w:rFonts w:ascii="仿宋_GB2312" w:eastAsia="仿宋_GB2312" w:cs="Times New Roman"/>
          <w:sz w:val="32"/>
          <w:szCs w:val="32"/>
          <w:lang w:eastAsia="zh-CN"/>
        </w:rPr>
      </w:pPr>
      <w:r>
        <w:rPr>
          <w:rFonts w:ascii="仿宋_GB2312" w:eastAsia="仿宋_GB2312" w:cs="仿宋_GB2312" w:hint="eastAsia"/>
          <w:sz w:val="32"/>
          <w:szCs w:val="32"/>
          <w:lang w:eastAsia="zh-CN"/>
        </w:rPr>
        <w:t>茂县城市管理局</w:t>
      </w:r>
    </w:p>
    <w:p w:rsidR="009500A3" w:rsidRDefault="00D778C6">
      <w:pPr>
        <w:adjustRightInd w:val="0"/>
        <w:snapToGrid w:val="0"/>
        <w:spacing w:line="576" w:lineRule="exact"/>
        <w:ind w:firstLineChars="200" w:firstLine="640"/>
        <w:rPr>
          <w:rFonts w:ascii="仿宋_GB2312" w:eastAsia="仿宋_GB2312" w:cs="Times New Roman"/>
          <w:sz w:val="32"/>
          <w:szCs w:val="32"/>
          <w:lang w:eastAsia="zh-CN"/>
        </w:rPr>
      </w:pP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 xml:space="preserve">   2020</w:t>
      </w:r>
      <w:r>
        <w:rPr>
          <w:rFonts w:ascii="仿宋_GB2312" w:eastAsia="仿宋_GB2312" w:cs="仿宋_GB2312" w:hint="eastAsia"/>
          <w:sz w:val="32"/>
          <w:szCs w:val="32"/>
          <w:lang w:eastAsia="zh-CN"/>
        </w:rPr>
        <w:t>年</w:t>
      </w:r>
      <w:r>
        <w:rPr>
          <w:rFonts w:ascii="仿宋_GB2312" w:eastAsia="仿宋_GB2312" w:cs="仿宋_GB2312" w:hint="eastAsia"/>
          <w:sz w:val="32"/>
          <w:szCs w:val="32"/>
          <w:lang w:eastAsia="zh-CN"/>
        </w:rPr>
        <w:t>6</w:t>
      </w:r>
      <w:r>
        <w:rPr>
          <w:rFonts w:ascii="仿宋_GB2312" w:eastAsia="仿宋_GB2312" w:cs="仿宋_GB2312" w:hint="eastAsia"/>
          <w:sz w:val="32"/>
          <w:szCs w:val="32"/>
          <w:lang w:eastAsia="zh-CN"/>
        </w:rPr>
        <w:t>月</w:t>
      </w:r>
      <w:r>
        <w:rPr>
          <w:rFonts w:ascii="仿宋_GB2312" w:eastAsia="仿宋_GB2312" w:cs="仿宋_GB2312" w:hint="eastAsia"/>
          <w:sz w:val="32"/>
          <w:szCs w:val="32"/>
          <w:lang w:eastAsia="zh-CN"/>
        </w:rPr>
        <w:t>10</w:t>
      </w:r>
      <w:r>
        <w:rPr>
          <w:rFonts w:ascii="仿宋_GB2312" w:eastAsia="仿宋_GB2312" w:cs="仿宋_GB2312" w:hint="eastAsia"/>
          <w:sz w:val="32"/>
          <w:szCs w:val="32"/>
          <w:lang w:eastAsia="zh-CN"/>
        </w:rPr>
        <w:t>日</w:t>
      </w:r>
    </w:p>
    <w:p w:rsidR="009500A3" w:rsidRDefault="009500A3">
      <w:pPr>
        <w:rPr>
          <w:lang w:eastAsia="zh-CN"/>
        </w:rPr>
      </w:pPr>
    </w:p>
    <w:sectPr w:rsidR="009500A3" w:rsidSect="009500A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0A3" w:rsidRDefault="009500A3" w:rsidP="009500A3">
      <w:r>
        <w:separator/>
      </w:r>
    </w:p>
  </w:endnote>
  <w:endnote w:type="continuationSeparator" w:id="1">
    <w:p w:rsidR="009500A3" w:rsidRDefault="009500A3" w:rsidP="00950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sdtPr>
    <w:sdtContent>
      <w:p w:rsidR="009500A3" w:rsidRDefault="009500A3">
        <w:pPr>
          <w:pStyle w:val="a4"/>
          <w:jc w:val="center"/>
        </w:pPr>
        <w:r w:rsidRPr="009500A3">
          <w:fldChar w:fldCharType="begin"/>
        </w:r>
        <w:r w:rsidR="00D778C6">
          <w:instrText xml:space="preserve"> PAGE   \* MERGEFORMAT </w:instrText>
        </w:r>
        <w:r w:rsidRPr="009500A3">
          <w:fldChar w:fldCharType="separate"/>
        </w:r>
        <w:r w:rsidR="002874A0" w:rsidRPr="002874A0">
          <w:rPr>
            <w:noProof/>
            <w:lang w:val="zh-CN"/>
          </w:rPr>
          <w:t>10</w:t>
        </w:r>
        <w:r>
          <w:rPr>
            <w:lang w:val="zh-CN"/>
          </w:rPr>
          <w:fldChar w:fldCharType="end"/>
        </w:r>
      </w:p>
    </w:sdtContent>
  </w:sdt>
  <w:p w:rsidR="009500A3" w:rsidRDefault="009500A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0A3" w:rsidRDefault="009500A3" w:rsidP="009500A3">
      <w:r>
        <w:separator/>
      </w:r>
    </w:p>
  </w:footnote>
  <w:footnote w:type="continuationSeparator" w:id="1">
    <w:p w:rsidR="009500A3" w:rsidRDefault="009500A3" w:rsidP="009500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EEFFA4"/>
    <w:multiLevelType w:val="singleLevel"/>
    <w:tmpl w:val="9FEEFFA4"/>
    <w:lvl w:ilvl="0">
      <w:start w:val="1"/>
      <w:numFmt w:val="decimal"/>
      <w:lvlText w:val="%1."/>
      <w:lvlJc w:val="left"/>
      <w:pPr>
        <w:tabs>
          <w:tab w:val="left" w:pos="312"/>
        </w:tabs>
      </w:pPr>
    </w:lvl>
  </w:abstractNum>
  <w:abstractNum w:abstractNumId="1">
    <w:nsid w:val="2532D720"/>
    <w:multiLevelType w:val="singleLevel"/>
    <w:tmpl w:val="2532D720"/>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614F1"/>
    <w:rsid w:val="000A4ECA"/>
    <w:rsid w:val="000C6D5C"/>
    <w:rsid w:val="000D078F"/>
    <w:rsid w:val="000D301C"/>
    <w:rsid w:val="000D50D6"/>
    <w:rsid w:val="00123FD0"/>
    <w:rsid w:val="00127C2B"/>
    <w:rsid w:val="00145198"/>
    <w:rsid w:val="0018075B"/>
    <w:rsid w:val="00182F98"/>
    <w:rsid w:val="00186E1A"/>
    <w:rsid w:val="001A7A95"/>
    <w:rsid w:val="00227962"/>
    <w:rsid w:val="00227B77"/>
    <w:rsid w:val="00240F83"/>
    <w:rsid w:val="00262727"/>
    <w:rsid w:val="0026495E"/>
    <w:rsid w:val="002709C1"/>
    <w:rsid w:val="00284ED3"/>
    <w:rsid w:val="002874A0"/>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5F4025"/>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500A3"/>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2622B"/>
    <w:rsid w:val="00C646E6"/>
    <w:rsid w:val="00CC5EE7"/>
    <w:rsid w:val="00CC75B4"/>
    <w:rsid w:val="00D45F4D"/>
    <w:rsid w:val="00D62C31"/>
    <w:rsid w:val="00D778C6"/>
    <w:rsid w:val="00D94A56"/>
    <w:rsid w:val="00DA76FF"/>
    <w:rsid w:val="00DA7C00"/>
    <w:rsid w:val="00DB5A44"/>
    <w:rsid w:val="00DB7A6E"/>
    <w:rsid w:val="00DC345A"/>
    <w:rsid w:val="00DC5054"/>
    <w:rsid w:val="00E0755E"/>
    <w:rsid w:val="00E23AC0"/>
    <w:rsid w:val="00E27CDC"/>
    <w:rsid w:val="00E70D78"/>
    <w:rsid w:val="00E7248E"/>
    <w:rsid w:val="00EB65E3"/>
    <w:rsid w:val="00EF6703"/>
    <w:rsid w:val="00F13630"/>
    <w:rsid w:val="00FC1C09"/>
    <w:rsid w:val="02781D41"/>
    <w:rsid w:val="03442B4C"/>
    <w:rsid w:val="0F4E7BA7"/>
    <w:rsid w:val="0F941A91"/>
    <w:rsid w:val="119267C2"/>
    <w:rsid w:val="13836F88"/>
    <w:rsid w:val="16D62860"/>
    <w:rsid w:val="186409BF"/>
    <w:rsid w:val="187F3608"/>
    <w:rsid w:val="1908505C"/>
    <w:rsid w:val="198C2363"/>
    <w:rsid w:val="223358C9"/>
    <w:rsid w:val="2886731B"/>
    <w:rsid w:val="29B72B6A"/>
    <w:rsid w:val="2B0719E4"/>
    <w:rsid w:val="2B523D76"/>
    <w:rsid w:val="2F82414A"/>
    <w:rsid w:val="34A21BFB"/>
    <w:rsid w:val="356034D9"/>
    <w:rsid w:val="38BF69B1"/>
    <w:rsid w:val="390D7F5E"/>
    <w:rsid w:val="3AE27F1E"/>
    <w:rsid w:val="3C482278"/>
    <w:rsid w:val="40A87BBE"/>
    <w:rsid w:val="4656510A"/>
    <w:rsid w:val="468735B8"/>
    <w:rsid w:val="470C40F3"/>
    <w:rsid w:val="48673F64"/>
    <w:rsid w:val="49544187"/>
    <w:rsid w:val="49D23641"/>
    <w:rsid w:val="4C6D34EC"/>
    <w:rsid w:val="4D3D4096"/>
    <w:rsid w:val="50251E62"/>
    <w:rsid w:val="512504C1"/>
    <w:rsid w:val="51C63D28"/>
    <w:rsid w:val="53C23922"/>
    <w:rsid w:val="548B0B29"/>
    <w:rsid w:val="54BB1D57"/>
    <w:rsid w:val="55614B61"/>
    <w:rsid w:val="5952090B"/>
    <w:rsid w:val="5A1B033F"/>
    <w:rsid w:val="5B00464F"/>
    <w:rsid w:val="5D9503B3"/>
    <w:rsid w:val="5E3F4BB4"/>
    <w:rsid w:val="5F2A32F7"/>
    <w:rsid w:val="61852DA2"/>
    <w:rsid w:val="630A30C8"/>
    <w:rsid w:val="63146A9B"/>
    <w:rsid w:val="65154B84"/>
    <w:rsid w:val="662757B0"/>
    <w:rsid w:val="67470A61"/>
    <w:rsid w:val="67655118"/>
    <w:rsid w:val="68D208BD"/>
    <w:rsid w:val="6C637E09"/>
    <w:rsid w:val="7150661A"/>
    <w:rsid w:val="72FA537B"/>
    <w:rsid w:val="74DE2D0B"/>
    <w:rsid w:val="785F228A"/>
    <w:rsid w:val="794A623A"/>
    <w:rsid w:val="797552F7"/>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oa heading"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9500A3"/>
    <w:pPr>
      <w:ind w:firstLine="360"/>
    </w:pPr>
    <w:rPr>
      <w:rFonts w:ascii="Calibri" w:hAnsi="Calibri" w:cs="Arial"/>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rsid w:val="009500A3"/>
    <w:rPr>
      <w:rFonts w:ascii="Arial" w:hAnsi="Arial"/>
      <w:sz w:val="24"/>
    </w:rPr>
  </w:style>
  <w:style w:type="paragraph" w:styleId="a4">
    <w:name w:val="footer"/>
    <w:basedOn w:val="a"/>
    <w:link w:val="Char"/>
    <w:uiPriority w:val="99"/>
    <w:qFormat/>
    <w:rsid w:val="009500A3"/>
    <w:pPr>
      <w:tabs>
        <w:tab w:val="center" w:pos="4153"/>
        <w:tab w:val="right" w:pos="8306"/>
      </w:tabs>
      <w:snapToGrid w:val="0"/>
    </w:pPr>
    <w:rPr>
      <w:sz w:val="18"/>
      <w:szCs w:val="18"/>
    </w:rPr>
  </w:style>
  <w:style w:type="paragraph" w:styleId="a5">
    <w:name w:val="header"/>
    <w:basedOn w:val="a"/>
    <w:link w:val="Char0"/>
    <w:rsid w:val="009500A3"/>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9500A3"/>
    <w:pPr>
      <w:spacing w:beforeAutospacing="1" w:afterAutospacing="1"/>
    </w:pPr>
    <w:rPr>
      <w:rFonts w:cs="Times New Roman"/>
      <w:sz w:val="24"/>
      <w:lang w:eastAsia="zh-CN" w:bidi="ar-SA"/>
    </w:rPr>
  </w:style>
  <w:style w:type="character" w:styleId="a7">
    <w:name w:val="Strong"/>
    <w:basedOn w:val="a1"/>
    <w:uiPriority w:val="22"/>
    <w:qFormat/>
    <w:rsid w:val="009500A3"/>
    <w:rPr>
      <w:b/>
    </w:rPr>
  </w:style>
  <w:style w:type="character" w:styleId="a8">
    <w:name w:val="FollowedHyperlink"/>
    <w:basedOn w:val="a1"/>
    <w:qFormat/>
    <w:rsid w:val="009500A3"/>
    <w:rPr>
      <w:color w:val="323232"/>
      <w:u w:val="none"/>
    </w:rPr>
  </w:style>
  <w:style w:type="character" w:styleId="a9">
    <w:name w:val="Hyperlink"/>
    <w:basedOn w:val="a1"/>
    <w:qFormat/>
    <w:rsid w:val="009500A3"/>
    <w:rPr>
      <w:color w:val="323232"/>
      <w:u w:val="none"/>
    </w:rPr>
  </w:style>
  <w:style w:type="character" w:customStyle="1" w:styleId="bsharetext">
    <w:name w:val="bsharetext"/>
    <w:basedOn w:val="a1"/>
    <w:qFormat/>
    <w:rsid w:val="009500A3"/>
  </w:style>
  <w:style w:type="character" w:customStyle="1" w:styleId="Char0">
    <w:name w:val="页眉 Char"/>
    <w:basedOn w:val="a1"/>
    <w:link w:val="a5"/>
    <w:qFormat/>
    <w:rsid w:val="009500A3"/>
    <w:rPr>
      <w:rFonts w:ascii="Calibri" w:hAnsi="Calibri" w:cs="Arial"/>
      <w:sz w:val="18"/>
      <w:szCs w:val="18"/>
      <w:lang w:eastAsia="en-US" w:bidi="en-US"/>
    </w:rPr>
  </w:style>
  <w:style w:type="character" w:customStyle="1" w:styleId="Char">
    <w:name w:val="页脚 Char"/>
    <w:basedOn w:val="a1"/>
    <w:link w:val="a4"/>
    <w:uiPriority w:val="99"/>
    <w:qFormat/>
    <w:rsid w:val="009500A3"/>
    <w:rPr>
      <w:rFonts w:ascii="Calibri" w:hAnsi="Calibri" w:cs="Arial"/>
      <w:sz w:val="18"/>
      <w:szCs w:val="18"/>
      <w:lang w:eastAsia="en-US" w:bidi="en-US"/>
    </w:rPr>
  </w:style>
  <w:style w:type="paragraph" w:styleId="aa">
    <w:name w:val="Balloon Text"/>
    <w:basedOn w:val="a"/>
    <w:link w:val="Char1"/>
    <w:rsid w:val="002709C1"/>
    <w:rPr>
      <w:sz w:val="18"/>
      <w:szCs w:val="18"/>
    </w:rPr>
  </w:style>
  <w:style w:type="character" w:customStyle="1" w:styleId="Char1">
    <w:name w:val="批注框文本 Char"/>
    <w:basedOn w:val="a1"/>
    <w:link w:val="aa"/>
    <w:rsid w:val="002709C1"/>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4130</Words>
  <Characters>594</Characters>
  <Application>Microsoft Office Word</Application>
  <DocSecurity>0</DocSecurity>
  <Lines>4</Lines>
  <Paragraphs>9</Paragraphs>
  <ScaleCrop>false</ScaleCrop>
  <Company>Lenovo (Beijing) Limited</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 User</cp:lastModifiedBy>
  <cp:revision>143</cp:revision>
  <dcterms:created xsi:type="dcterms:W3CDTF">2018-03-13T02:07:00Z</dcterms:created>
  <dcterms:modified xsi:type="dcterms:W3CDTF">2020-06-11T03:36:00Z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