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420"/>
        <w:jc w:val="center"/>
        <w:rPr>
          <w:rFonts w:ascii="方正小标宋简体" w:eastAsia="方正小标宋简体" w:cs="方正小标宋简体"/>
          <w:b/>
          <w:sz w:val="44"/>
          <w:szCs w:val="44"/>
          <w:lang w:eastAsia="zh-CN"/>
        </w:rPr>
      </w:pPr>
      <w:r>
        <w:rPr>
          <w:rFonts w:hint="eastAsia" w:ascii="方正小标宋简体" w:eastAsia="方正小标宋简体" w:cs="方正小标宋简体"/>
          <w:b/>
          <w:sz w:val="44"/>
          <w:szCs w:val="44"/>
          <w:lang w:eastAsia="zh-CN"/>
        </w:rPr>
        <w:t>茂县疾病预防控制中心</w:t>
      </w:r>
    </w:p>
    <w:p>
      <w:pPr>
        <w:spacing w:line="576" w:lineRule="exact"/>
        <w:ind w:firstLine="0"/>
        <w:jc w:val="center"/>
        <w:rPr>
          <w:rFonts w:ascii="方正小标宋简体" w:eastAsia="方正小标宋简体" w:cs="方正小标宋简体"/>
          <w:b/>
          <w:sz w:val="44"/>
          <w:szCs w:val="44"/>
          <w:lang w:eastAsia="zh-CN"/>
        </w:rPr>
      </w:pPr>
      <w:r>
        <w:rPr>
          <w:rFonts w:hint="eastAsia" w:ascii="方正小标宋简体" w:eastAsia="方正小标宋简体" w:cs="方正小标宋简体"/>
          <w:b/>
          <w:sz w:val="44"/>
          <w:szCs w:val="44"/>
          <w:lang w:eastAsia="zh-CN"/>
        </w:rPr>
        <w:t>202</w:t>
      </w:r>
      <w:r>
        <w:rPr>
          <w:rFonts w:hint="eastAsia" w:ascii="方正小标宋简体" w:eastAsia="方正小标宋简体" w:cs="方正小标宋简体"/>
          <w:b/>
          <w:sz w:val="44"/>
          <w:szCs w:val="44"/>
          <w:lang w:val="en-US" w:eastAsia="zh-CN"/>
        </w:rPr>
        <w:t>2</w:t>
      </w:r>
      <w:r>
        <w:rPr>
          <w:rFonts w:hint="eastAsia" w:ascii="方正小标宋简体" w:eastAsia="方正小标宋简体" w:cs="方正小标宋简体"/>
          <w:b/>
          <w:sz w:val="44"/>
          <w:szCs w:val="44"/>
          <w:lang w:eastAsia="zh-CN"/>
        </w:rPr>
        <w:t>年预算信息公开说明</w:t>
      </w:r>
    </w:p>
    <w:p>
      <w:pPr>
        <w:ind w:firstLine="0"/>
        <w:rPr>
          <w:rFonts w:ascii="宋体"/>
          <w:sz w:val="24"/>
          <w:szCs w:val="24"/>
          <w:lang w:eastAsia="zh-CN"/>
        </w:rPr>
      </w:pPr>
      <w:r>
        <w:rPr>
          <w:rFonts w:ascii="宋体"/>
          <w:sz w:val="24"/>
          <w:szCs w:val="24"/>
          <w:lang w:eastAsia="zh-CN"/>
        </w:rPr>
        <w:t>　</w:t>
      </w:r>
    </w:p>
    <w:p>
      <w:pPr>
        <w:ind w:firstLine="3080" w:firstLineChars="700"/>
        <w:rPr>
          <w:rFonts w:ascii="方正小标宋简体" w:eastAsia="方正小标宋简体" w:cs="方正小标宋简体"/>
          <w:sz w:val="44"/>
          <w:szCs w:val="44"/>
          <w:lang w:eastAsia="zh-CN"/>
        </w:rPr>
      </w:pPr>
      <w:r>
        <w:rPr>
          <w:rFonts w:hint="eastAsia" w:ascii="方正小标宋简体" w:eastAsia="方正小标宋简体" w:cs="方正小标宋简体"/>
          <w:sz w:val="44"/>
          <w:szCs w:val="44"/>
          <w:lang w:eastAsia="zh-CN"/>
        </w:rPr>
        <w:t>目 录</w:t>
      </w:r>
    </w:p>
    <w:p>
      <w:pPr>
        <w:ind w:firstLine="0"/>
        <w:rPr>
          <w:rFonts w:ascii="仿宋_GB2312" w:eastAsia="仿宋_GB2312" w:cs="仿宋_GB2312"/>
          <w:sz w:val="32"/>
          <w:szCs w:val="32"/>
          <w:lang w:eastAsia="zh-CN"/>
        </w:rPr>
      </w:pPr>
      <w:r>
        <w:rPr>
          <w:rFonts w:ascii="宋体"/>
          <w:sz w:val="32"/>
          <w:szCs w:val="32"/>
          <w:lang w:eastAsia="zh-CN"/>
        </w:rPr>
        <w:t>　</w:t>
      </w:r>
      <w:r>
        <w:rPr>
          <w:rFonts w:hint="eastAsia" w:ascii="仿宋_GB2312" w:eastAsia="仿宋_GB2312" w:cs="仿宋_GB2312"/>
          <w:sz w:val="32"/>
          <w:szCs w:val="32"/>
          <w:lang w:eastAsia="zh-CN"/>
        </w:rPr>
        <w:t>　一、基本职能及主要工作</w:t>
      </w:r>
    </w:p>
    <w:p>
      <w:pPr>
        <w:tabs>
          <w:tab w:val="left" w:pos="5940"/>
        </w:tabs>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（一）部门职能简介</w:t>
      </w:r>
      <w:r>
        <w:rPr>
          <w:rFonts w:hint="eastAsia" w:ascii="仿宋_GB2312" w:eastAsia="仿宋_GB2312" w:cs="仿宋_GB2312"/>
          <w:sz w:val="32"/>
          <w:szCs w:val="32"/>
          <w:lang w:eastAsia="zh-CN"/>
        </w:rPr>
        <w:tab/>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年重点工作</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二、部门预算单位构成</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三、收支总预算情况说明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（一）收入预算情况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（二）支出预算情况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四、财政拨款收支预算情况说明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五、一般公共预算当年拨款情况说明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（一）一般公共预算当年拨款规模变化情况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（二）一般公共预算当年拨款结构情况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（三）一般公共预算当年拨款具体使用情况</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六、一般公共预算基本支出情况说明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七、“三公”经费财政拨款预算安排情况说明</w:t>
      </w:r>
    </w:p>
    <w:p>
      <w:pPr>
        <w:ind w:firstLine="630"/>
        <w:rPr>
          <w:rFonts w:ascii="仿宋_GB2312" w:eastAsia="仿宋_GB2312" w:cs="仿宋_GB2312"/>
          <w:sz w:val="32"/>
          <w:szCs w:val="32"/>
          <w:lang w:eastAsia="zh-CN"/>
        </w:rPr>
      </w:pPr>
      <w:r>
        <w:rPr>
          <w:rFonts w:hint="eastAsia" w:ascii="仿宋_GB2312" w:eastAsia="仿宋_GB2312" w:cs="仿宋_GB2312"/>
          <w:sz w:val="32"/>
          <w:szCs w:val="32"/>
          <w:lang w:eastAsia="zh-CN"/>
        </w:rPr>
        <w:t>八、政府性基金预算支出情况说明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九、其他重要事项的情况说明</w:t>
      </w:r>
    </w:p>
    <w:p>
      <w:pPr>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eastAsia="黑体"/>
          <w:lang w:eastAsia="zh-CN"/>
        </w:rPr>
      </w:pPr>
    </w:p>
    <w:p>
      <w:pPr>
        <w:spacing w:line="576" w:lineRule="exact"/>
        <w:ind w:firstLine="643" w:firstLineChars="200"/>
        <w:rPr>
          <w:b/>
          <w:sz w:val="32"/>
          <w:szCs w:val="32"/>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rFonts w:ascii="楷体" w:eastAsia="楷体" w:cs="楷体"/>
          <w:sz w:val="32"/>
          <w:szCs w:val="32"/>
          <w:lang w:eastAsia="zh-CN"/>
        </w:rPr>
      </w:pPr>
      <w:r>
        <w:rPr>
          <w:rFonts w:hint="eastAsia" w:ascii="楷体" w:eastAsia="楷体" w:cs="楷体"/>
          <w:b/>
          <w:bCs/>
          <w:kern w:val="2"/>
          <w:sz w:val="32"/>
          <w:szCs w:val="32"/>
          <w:lang w:eastAsia="zh-CN" w:bidi="ar-SA"/>
        </w:rPr>
        <w:t>（一）部门职能简介</w:t>
      </w:r>
    </w:p>
    <w:p>
      <w:pPr>
        <w:snapToGrid w:val="0"/>
        <w:spacing w:line="576"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 xml:space="preserve"> 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widowControl w:val="0"/>
        <w:spacing w:line="576" w:lineRule="exact"/>
        <w:rPr>
          <w:rFonts w:ascii="楷体" w:eastAsia="楷体" w:cs="楷体"/>
          <w:b/>
          <w:bCs/>
          <w:kern w:val="2"/>
          <w:sz w:val="32"/>
          <w:szCs w:val="32"/>
          <w:lang w:eastAsia="zh-CN" w:bidi="ar-SA"/>
        </w:rPr>
      </w:pPr>
      <w:r>
        <w:rPr>
          <w:rFonts w:hint="eastAsia" w:ascii="楷体" w:eastAsia="楷体" w:cs="楷体"/>
          <w:b/>
          <w:bCs/>
          <w:kern w:val="2"/>
          <w:sz w:val="32"/>
          <w:szCs w:val="32"/>
          <w:lang w:eastAsia="zh-CN" w:bidi="ar-SA"/>
        </w:rPr>
        <w:t>（二）202</w:t>
      </w:r>
      <w:r>
        <w:rPr>
          <w:rFonts w:hint="eastAsia" w:ascii="楷体" w:eastAsia="楷体" w:cs="楷体"/>
          <w:b/>
          <w:bCs/>
          <w:kern w:val="2"/>
          <w:sz w:val="32"/>
          <w:szCs w:val="32"/>
          <w:lang w:val="en-US" w:eastAsia="zh-CN" w:bidi="ar-SA"/>
        </w:rPr>
        <w:t>2</w:t>
      </w:r>
      <w:r>
        <w:rPr>
          <w:rFonts w:hint="eastAsia" w:ascii="楷体" w:eastAsia="楷体" w:cs="楷体"/>
          <w:b/>
          <w:bCs/>
          <w:kern w:val="2"/>
          <w:sz w:val="32"/>
          <w:szCs w:val="32"/>
          <w:lang w:eastAsia="zh-CN" w:bidi="ar-SA"/>
        </w:rPr>
        <w:t>年重点工作</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1.</w:t>
      </w:r>
      <w:r>
        <w:rPr>
          <w:rFonts w:hint="eastAsia" w:ascii="仿宋_GB2312" w:eastAsia="仿宋_GB2312" w:cs="仿宋_GB2312"/>
          <w:color w:val="auto"/>
          <w:sz w:val="32"/>
          <w:szCs w:val="32"/>
        </w:rPr>
        <w:t>继续做好基本公共卫生、免疫规划、传染病管理等日常工作和常规督导。进一步加强公安、民政、教育等部门间的协调、沟通，建立数据共享机制，使各项基础数据真实、准确。及时分析汇总上报项目实施情况，发现问题及时采取有效措施整改，确保疾控工作全面有序开展</w:t>
      </w:r>
      <w:r>
        <w:rPr>
          <w:rFonts w:hint="eastAsia" w:asci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2.</w:t>
      </w:r>
      <w:r>
        <w:rPr>
          <w:rFonts w:hint="eastAsia" w:ascii="仿宋_GB2312" w:eastAsia="仿宋_GB2312" w:cs="仿宋_GB2312"/>
          <w:color w:val="auto"/>
          <w:sz w:val="32"/>
          <w:szCs w:val="32"/>
        </w:rPr>
        <w:t>按照各项目工作要求，按时保质完成艾滋病、包虫病、大骨节病等项目监测、防治工作，以及民生工程项目年度工作目标任务</w:t>
      </w:r>
      <w:r>
        <w:rPr>
          <w:rFonts w:hint="eastAsia" w:asci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3.</w:t>
      </w:r>
      <w:r>
        <w:rPr>
          <w:rFonts w:hint="eastAsia" w:ascii="仿宋_GB2312" w:eastAsia="仿宋_GB2312" w:cs="仿宋_GB2312"/>
          <w:color w:val="auto"/>
          <w:sz w:val="32"/>
          <w:szCs w:val="32"/>
        </w:rPr>
        <w:t>针对基本公共卫生、传染病管理、免疫规划、艾滋病、包虫病、大骨节病等重点工作，继续加强督导改进</w:t>
      </w:r>
      <w:r>
        <w:rPr>
          <w:rFonts w:hint="eastAsia" w:asci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4.</w:t>
      </w:r>
      <w:r>
        <w:rPr>
          <w:rFonts w:hint="eastAsia" w:ascii="仿宋_GB2312" w:eastAsia="仿宋_GB2312" w:cs="仿宋_GB2312"/>
          <w:color w:val="auto"/>
          <w:sz w:val="32"/>
          <w:szCs w:val="32"/>
        </w:rPr>
        <w:t>继续开展人群健康知识教育宣传，积极开展各种大型宣传活动，提高人群健康知识知晓率</w:t>
      </w:r>
      <w:r>
        <w:rPr>
          <w:rFonts w:hint="eastAsia" w:asci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contextualSpacing/>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5.</w:t>
      </w:r>
      <w:r>
        <w:rPr>
          <w:rFonts w:hint="eastAsia" w:ascii="仿宋_GB2312" w:eastAsia="仿宋_GB2312" w:cs="仿宋_GB2312"/>
          <w:color w:val="auto"/>
          <w:sz w:val="32"/>
          <w:szCs w:val="32"/>
        </w:rPr>
        <w:t>按照重点传染病应急预案、救灾防病工作方案、突发公共卫生事件应急预案，继续做好卫生应急工作，规范储备应急物资，坚持24小时疫情值班制，确保各种措施落到实处，一旦发生突发事件能有效应对</w:t>
      </w:r>
      <w:r>
        <w:rPr>
          <w:rFonts w:hint="eastAsia" w:asci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spacing w:line="560" w:lineRule="exact"/>
        <w:ind w:left="0" w:firstLine="640" w:firstLineChars="200"/>
        <w:contextualSpacing/>
        <w:textAlignment w:val="auto"/>
        <w:rPr>
          <w:rFonts w:ascii="仿宋" w:eastAsia="仿宋"/>
          <w:szCs w:val="32"/>
        </w:rPr>
      </w:pPr>
      <w:r>
        <w:rPr>
          <w:rFonts w:ascii="仿宋_GB2312" w:eastAsia="仿宋_GB2312" w:cs="仿宋_GB2312"/>
          <w:color w:val="auto"/>
          <w:sz w:val="32"/>
          <w:szCs w:val="32"/>
        </w:rPr>
        <w:t>6</w:t>
      </w:r>
      <w:r>
        <w:rPr>
          <w:rFonts w:hint="eastAsia" w:ascii="仿宋_GB2312" w:eastAsia="仿宋_GB2312" w:cs="仿宋_GB2312"/>
          <w:color w:val="auto"/>
          <w:sz w:val="32"/>
          <w:szCs w:val="32"/>
        </w:rPr>
        <w:t>．完成各项临时性指令任务。</w:t>
      </w:r>
    </w:p>
    <w:p>
      <w:pPr>
        <w:widowControl w:val="0"/>
        <w:spacing w:line="576" w:lineRule="exact"/>
        <w:ind w:firstLine="643" w:firstLineChars="200"/>
        <w:rPr>
          <w:rFonts w:asci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spacing w:line="576"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我中心</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5581152.63</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765544.92</w:t>
      </w:r>
      <w:r>
        <w:rPr>
          <w:rFonts w:ascii="仿宋_GB2312" w:eastAsia="仿宋_GB2312"/>
          <w:sz w:val="32"/>
          <w:szCs w:val="32"/>
          <w:lang w:eastAsia="zh-CN"/>
        </w:rPr>
        <w:t>元，</w:t>
      </w:r>
      <w:r>
        <w:rPr>
          <w:rFonts w:hint="eastAsia" w:ascii="仿宋_GB2312" w:eastAsia="仿宋_GB2312"/>
          <w:sz w:val="32"/>
          <w:szCs w:val="32"/>
          <w:lang w:eastAsia="zh-CN"/>
        </w:rPr>
        <w:t>卫生健康支出4252195.71</w:t>
      </w:r>
      <w:r>
        <w:rPr>
          <w:rFonts w:ascii="仿宋_GB2312" w:eastAsia="仿宋_GB2312"/>
          <w:sz w:val="32"/>
          <w:szCs w:val="32"/>
          <w:lang w:eastAsia="zh-CN"/>
        </w:rPr>
        <w:t>元，住房保障支出</w:t>
      </w:r>
      <w:r>
        <w:rPr>
          <w:rFonts w:hint="eastAsia" w:ascii="仿宋_GB2312" w:eastAsia="仿宋_GB2312"/>
          <w:sz w:val="32"/>
          <w:szCs w:val="32"/>
          <w:lang w:eastAsia="zh-CN"/>
        </w:rPr>
        <w:t>563412</w:t>
      </w:r>
      <w:r>
        <w:rPr>
          <w:rFonts w:ascii="仿宋_GB2312" w:eastAsia="仿宋_GB2312"/>
          <w:sz w:val="32"/>
          <w:szCs w:val="32"/>
          <w:lang w:eastAsia="zh-CN"/>
        </w:rPr>
        <w:t>元。</w:t>
      </w: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年收支总预算</w:t>
      </w:r>
      <w:r>
        <w:rPr>
          <w:rFonts w:hint="eastAsia" w:ascii="仿宋_GB2312" w:eastAsia="仿宋_GB2312"/>
          <w:sz w:val="32"/>
          <w:szCs w:val="32"/>
          <w:lang w:eastAsia="zh-CN"/>
        </w:rPr>
        <w:t>5581152.63</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86167.37</w:t>
      </w:r>
      <w:r>
        <w:rPr>
          <w:rFonts w:hint="eastAsia" w:ascii="仿宋_GB2312" w:eastAsia="仿宋_GB2312"/>
          <w:sz w:val="32"/>
          <w:szCs w:val="32"/>
          <w:lang w:eastAsia="zh-CN"/>
        </w:rPr>
        <w:t>元。</w:t>
      </w:r>
      <w:r>
        <w:rPr>
          <w:rFonts w:ascii="仿宋_GB2312" w:eastAsia="仿宋_GB2312"/>
          <w:sz w:val="32"/>
          <w:szCs w:val="32"/>
          <w:lang w:eastAsia="zh-CN"/>
        </w:rPr>
        <w:t>主要原因:</w:t>
      </w:r>
      <w:r>
        <w:rPr>
          <w:rFonts w:hint="eastAsia" w:ascii="仿宋_GB2312" w:eastAsia="仿宋_GB2312"/>
          <w:sz w:val="32"/>
          <w:szCs w:val="32"/>
          <w:lang w:eastAsia="zh-CN"/>
        </w:rPr>
        <w:t>人员减少。</w:t>
      </w:r>
    </w:p>
    <w:p>
      <w:pPr>
        <w:spacing w:line="576" w:lineRule="exact"/>
        <w:ind w:firstLine="643" w:firstLineChars="200"/>
        <w:rPr>
          <w:rFonts w:ascii="楷体" w:eastAsia="楷体" w:cs="楷体"/>
          <w:sz w:val="32"/>
          <w:szCs w:val="32"/>
          <w:lang w:eastAsia="zh-CN"/>
        </w:rPr>
      </w:pPr>
      <w:r>
        <w:rPr>
          <w:rFonts w:hint="eastAsia" w:ascii="楷体" w:eastAsia="楷体" w:cs="楷体"/>
          <w:b/>
          <w:bCs/>
          <w:kern w:val="2"/>
          <w:sz w:val="32"/>
          <w:szCs w:val="32"/>
          <w:lang w:eastAsia="zh-CN" w:bidi="ar-SA"/>
        </w:rPr>
        <w:t>（一）收入预算情况</w:t>
      </w:r>
    </w:p>
    <w:p>
      <w:pPr>
        <w:spacing w:line="576" w:lineRule="exact"/>
        <w:ind w:firstLine="841" w:firstLineChars="263"/>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年收入预算</w:t>
      </w:r>
      <w:r>
        <w:rPr>
          <w:rFonts w:hint="eastAsia" w:ascii="仿宋_GB2312" w:eastAsia="仿宋_GB2312"/>
          <w:sz w:val="32"/>
          <w:szCs w:val="32"/>
          <w:lang w:eastAsia="zh-CN"/>
        </w:rPr>
        <w:t>5581152.63元</w:t>
      </w:r>
      <w:r>
        <w:rPr>
          <w:rFonts w:ascii="仿宋_GB2312" w:eastAsia="仿宋_GB2312"/>
          <w:sz w:val="32"/>
          <w:szCs w:val="32"/>
          <w:lang w:eastAsia="zh-CN"/>
        </w:rPr>
        <w:t>；一般公共预算拨款收入</w:t>
      </w:r>
      <w:r>
        <w:rPr>
          <w:rFonts w:hint="eastAsia" w:ascii="仿宋_GB2312" w:eastAsia="仿宋_GB2312"/>
          <w:sz w:val="32"/>
          <w:szCs w:val="32"/>
          <w:lang w:eastAsia="zh-CN"/>
        </w:rPr>
        <w:t>5581152.63</w:t>
      </w:r>
      <w:r>
        <w:rPr>
          <w:rFonts w:ascii="仿宋_GB2312" w:eastAsia="仿宋_GB2312"/>
          <w:sz w:val="32"/>
          <w:szCs w:val="32"/>
          <w:lang w:eastAsia="zh-CN"/>
        </w:rPr>
        <w:t>元，</w:t>
      </w:r>
      <w:r>
        <w:rPr>
          <w:rFonts w:hint="eastAsia" w:ascii="仿宋_GB2312" w:eastAsia="仿宋_GB2312"/>
          <w:sz w:val="32"/>
          <w:szCs w:val="32"/>
          <w:lang w:eastAsia="zh-CN"/>
        </w:rPr>
        <w:t>占100</w:t>
      </w:r>
      <w:r>
        <w:rPr>
          <w:rFonts w:ascii="仿宋_GB2312" w:eastAsia="仿宋_GB2312"/>
          <w:sz w:val="32"/>
          <w:szCs w:val="32"/>
          <w:lang w:eastAsia="zh-CN"/>
        </w:rPr>
        <w:t>%。</w:t>
      </w:r>
    </w:p>
    <w:p>
      <w:pPr>
        <w:spacing w:line="576" w:lineRule="exact"/>
        <w:ind w:firstLine="643" w:firstLineChars="200"/>
        <w:rPr>
          <w:rFonts w:ascii="楷体" w:eastAsia="楷体" w:cs="楷体"/>
          <w:sz w:val="32"/>
          <w:szCs w:val="32"/>
          <w:lang w:eastAsia="zh-CN"/>
        </w:rPr>
      </w:pPr>
      <w:r>
        <w:rPr>
          <w:rFonts w:hint="eastAsia" w:ascii="楷体" w:eastAsia="楷体" w:cs="楷体"/>
          <w:b/>
          <w:bCs/>
          <w:kern w:val="2"/>
          <w:sz w:val="32"/>
          <w:szCs w:val="32"/>
          <w:lang w:eastAsia="zh-CN" w:bidi="ar-SA"/>
        </w:rPr>
        <w:t>（二）支出预算情况</w:t>
      </w:r>
    </w:p>
    <w:p>
      <w:pPr>
        <w:spacing w:line="576" w:lineRule="exact"/>
        <w:ind w:firstLine="640" w:firstLineChars="200"/>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年支出预算</w:t>
      </w:r>
      <w:r>
        <w:rPr>
          <w:rFonts w:hint="eastAsia" w:ascii="仿宋_GB2312" w:eastAsia="仿宋_GB2312"/>
          <w:sz w:val="32"/>
          <w:szCs w:val="32"/>
          <w:lang w:eastAsia="zh-CN"/>
        </w:rPr>
        <w:t>5581152.63</w:t>
      </w:r>
      <w:r>
        <w:rPr>
          <w:rFonts w:ascii="仿宋_GB2312" w:eastAsia="仿宋_GB2312"/>
          <w:sz w:val="32"/>
          <w:szCs w:val="32"/>
          <w:lang w:eastAsia="zh-CN"/>
        </w:rPr>
        <w:t>元，其中：基本支出</w:t>
      </w:r>
      <w:r>
        <w:rPr>
          <w:rFonts w:hint="eastAsia" w:ascii="仿宋_GB2312" w:eastAsia="仿宋_GB2312"/>
          <w:sz w:val="32"/>
          <w:szCs w:val="32"/>
          <w:lang w:eastAsia="zh-CN"/>
        </w:rPr>
        <w:t>5471865.63</w:t>
      </w:r>
      <w:r>
        <w:rPr>
          <w:rFonts w:ascii="仿宋_GB2312" w:eastAsia="仿宋_GB2312"/>
          <w:sz w:val="32"/>
          <w:szCs w:val="32"/>
          <w:lang w:eastAsia="zh-CN"/>
        </w:rPr>
        <w:t>元，占</w:t>
      </w:r>
      <w:r>
        <w:rPr>
          <w:rFonts w:hint="eastAsia" w:ascii="仿宋_GB2312" w:eastAsia="仿宋_GB2312"/>
          <w:sz w:val="32"/>
          <w:szCs w:val="32"/>
          <w:lang w:eastAsia="zh-CN"/>
        </w:rPr>
        <w:t>98</w:t>
      </w:r>
      <w:r>
        <w:rPr>
          <w:rFonts w:ascii="仿宋_GB2312" w:eastAsia="仿宋_GB2312"/>
          <w:sz w:val="32"/>
          <w:szCs w:val="32"/>
          <w:lang w:eastAsia="zh-CN"/>
        </w:rPr>
        <w:t>%，项目支出</w:t>
      </w:r>
      <w:r>
        <w:rPr>
          <w:rFonts w:hint="eastAsia" w:ascii="仿宋_GB2312" w:eastAsia="仿宋_GB2312"/>
          <w:sz w:val="32"/>
          <w:szCs w:val="32"/>
          <w:lang w:eastAsia="zh-CN"/>
        </w:rPr>
        <w:t>109287</w:t>
      </w:r>
      <w:r>
        <w:rPr>
          <w:rFonts w:ascii="仿宋_GB2312" w:eastAsia="仿宋_GB2312"/>
          <w:sz w:val="32"/>
          <w:szCs w:val="32"/>
          <w:lang w:eastAsia="zh-CN"/>
        </w:rPr>
        <w:t>元，占</w:t>
      </w:r>
      <w:r>
        <w:rPr>
          <w:rFonts w:hint="eastAsia" w:ascii="仿宋_GB2312" w:eastAsia="仿宋_GB2312"/>
          <w:sz w:val="32"/>
          <w:szCs w:val="32"/>
          <w:lang w:eastAsia="zh-CN"/>
        </w:rPr>
        <w:t>2</w:t>
      </w:r>
      <w:r>
        <w:rPr>
          <w:rFonts w:ascii="仿宋_GB2312" w:eastAsia="仿宋_GB2312"/>
          <w:sz w:val="32"/>
          <w:szCs w:val="32"/>
          <w:lang w:eastAsia="zh-CN"/>
        </w:rPr>
        <w:t>%。</w:t>
      </w:r>
    </w:p>
    <w:p>
      <w:pPr>
        <w:spacing w:line="576" w:lineRule="exact"/>
        <w:ind w:firstLine="643" w:firstLineChars="200"/>
        <w:rPr>
          <w:rFonts w:ascii="黑体" w:eastAsia="黑体"/>
          <w:b/>
          <w:sz w:val="32"/>
          <w:szCs w:val="32"/>
          <w:lang w:eastAsia="zh-CN"/>
        </w:rPr>
      </w:pPr>
    </w:p>
    <w:p>
      <w:pPr>
        <w:spacing w:line="576" w:lineRule="exact"/>
        <w:ind w:firstLine="643" w:firstLineChars="200"/>
        <w:rPr>
          <w:rFonts w:ascii="仿宋_GB2312" w:eastAsia="仿宋_GB2312"/>
          <w:b/>
          <w:sz w:val="32"/>
          <w:szCs w:val="32"/>
          <w:lang w:eastAsia="zh-CN"/>
        </w:rPr>
      </w:pPr>
      <w:r>
        <w:rPr>
          <w:rFonts w:ascii="黑体" w:eastAsia="黑体"/>
          <w:b/>
          <w:sz w:val="32"/>
          <w:szCs w:val="32"/>
          <w:lang w:eastAsia="zh-CN"/>
        </w:rPr>
        <w:t>四、财政拨款收支预算情况说明</w:t>
      </w:r>
    </w:p>
    <w:p>
      <w:pPr>
        <w:spacing w:line="576"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Fonts w:hint="eastAsia" w:ascii="仿宋_GB2312" w:eastAsia="仿宋_GB2312"/>
          <w:sz w:val="32"/>
          <w:szCs w:val="32"/>
          <w:lang w:eastAsia="zh-CN"/>
        </w:rPr>
        <w:t>5581152.63</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86167.37</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人员减少。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5581152.63</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社会保障和就业支出765544.92元，卫生健康支出4252195.71元，住房保障支出563412元</w:t>
      </w:r>
      <w:r>
        <w:rPr>
          <w:rFonts w:ascii="仿宋_GB2312" w:eastAsia="仿宋_GB2312"/>
          <w:sz w:val="32"/>
          <w:szCs w:val="32"/>
          <w:lang w:eastAsia="zh-CN"/>
        </w:rPr>
        <w:t>。</w:t>
      </w:r>
    </w:p>
    <w:p>
      <w:pPr>
        <w:spacing w:line="576" w:lineRule="exact"/>
        <w:ind w:firstLine="643" w:firstLineChars="200"/>
        <w:rPr>
          <w:rFonts w:ascii="仿宋_GB2312" w:eastAsia="仿宋_GB2312"/>
          <w:b/>
          <w:sz w:val="32"/>
          <w:szCs w:val="32"/>
          <w:lang w:eastAsia="zh-CN"/>
        </w:rPr>
      </w:pPr>
      <w:r>
        <w:rPr>
          <w:rFonts w:ascii="黑体" w:eastAsia="黑体"/>
          <w:b/>
          <w:sz w:val="32"/>
          <w:szCs w:val="32"/>
          <w:lang w:eastAsia="zh-CN"/>
        </w:rPr>
        <w:t>五、一般公共预算当年拨款情况说明</w:t>
      </w:r>
    </w:p>
    <w:p>
      <w:pPr>
        <w:spacing w:line="576" w:lineRule="exact"/>
        <w:ind w:firstLine="440" w:firstLineChars="200"/>
        <w:rPr>
          <w:rFonts w:ascii="楷体_GB2312" w:eastAsia="楷体_GB2312" w:cs="楷体_GB2312"/>
          <w:b/>
          <w:bCs/>
          <w:kern w:val="2"/>
          <w:sz w:val="32"/>
          <w:szCs w:val="32"/>
          <w:lang w:eastAsia="zh-CN" w:bidi="ar-SA"/>
        </w:rPr>
      </w:pPr>
      <w:r>
        <w:rPr>
          <w:lang w:eastAsia="zh-CN"/>
        </w:rPr>
        <w:t>　</w:t>
      </w:r>
      <w:r>
        <w:rPr>
          <w:rFonts w:hint="eastAsia" w:ascii="楷体" w:eastAsia="楷体" w:cs="楷体"/>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sz w:val="32"/>
          <w:szCs w:val="32"/>
          <w:lang w:eastAsia="zh-CN"/>
        </w:rPr>
        <w:t>5581152.63元</w:t>
      </w:r>
      <w:r>
        <w:rPr>
          <w:rFonts w:ascii="仿宋_GB2312" w:eastAsia="仿宋_GB2312"/>
          <w:sz w:val="32"/>
          <w:szCs w:val="32"/>
          <w:lang w:eastAsia="zh-CN"/>
        </w:rPr>
        <w:t>,比20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86167.37</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人员减少。</w:t>
      </w:r>
    </w:p>
    <w:p>
      <w:pPr>
        <w:spacing w:line="576" w:lineRule="exact"/>
        <w:rPr>
          <w:lang w:eastAsia="zh-CN"/>
        </w:rPr>
      </w:pPr>
      <w:r>
        <w:rPr>
          <w:rFonts w:hint="eastAsia" w:ascii="楷体" w:eastAsia="楷体" w:cs="楷体"/>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765544.92</w:t>
      </w:r>
      <w:r>
        <w:rPr>
          <w:rFonts w:ascii="仿宋_GB2312" w:eastAsia="仿宋_GB2312"/>
          <w:sz w:val="32"/>
          <w:szCs w:val="32"/>
          <w:lang w:eastAsia="zh-CN"/>
        </w:rPr>
        <w:t>元，占</w:t>
      </w:r>
      <w:r>
        <w:rPr>
          <w:rFonts w:hint="eastAsia" w:ascii="仿宋_GB2312" w:eastAsia="仿宋_GB2312"/>
          <w:sz w:val="32"/>
          <w:szCs w:val="32"/>
          <w:lang w:val="en-US" w:eastAsia="zh-CN"/>
        </w:rPr>
        <w:t>14</w:t>
      </w:r>
      <w:r>
        <w:rPr>
          <w:rFonts w:ascii="仿宋_GB2312" w:eastAsia="仿宋_GB2312"/>
          <w:sz w:val="32"/>
          <w:szCs w:val="32"/>
          <w:lang w:eastAsia="zh-CN"/>
        </w:rPr>
        <w:t>%；</w:t>
      </w:r>
      <w:r>
        <w:rPr>
          <w:rFonts w:hint="eastAsia" w:ascii="仿宋_GB2312" w:eastAsia="仿宋_GB2312"/>
          <w:sz w:val="32"/>
          <w:szCs w:val="32"/>
          <w:lang w:eastAsia="zh-CN"/>
        </w:rPr>
        <w:t>卫生健康支出4252195.71元</w:t>
      </w:r>
      <w:r>
        <w:rPr>
          <w:rFonts w:ascii="仿宋_GB2312" w:eastAsia="仿宋_GB2312"/>
          <w:sz w:val="32"/>
          <w:szCs w:val="32"/>
          <w:lang w:eastAsia="zh-CN"/>
        </w:rPr>
        <w:t>，占</w:t>
      </w:r>
      <w:r>
        <w:rPr>
          <w:rFonts w:hint="eastAsia" w:ascii="仿宋_GB2312" w:eastAsia="仿宋_GB2312"/>
          <w:sz w:val="32"/>
          <w:szCs w:val="32"/>
          <w:lang w:val="en-US" w:eastAsia="zh-CN"/>
        </w:rPr>
        <w:t>76</w:t>
      </w:r>
      <w:r>
        <w:rPr>
          <w:rFonts w:ascii="仿宋_GB2312" w:eastAsia="仿宋_GB2312"/>
          <w:sz w:val="32"/>
          <w:szCs w:val="32"/>
          <w:lang w:eastAsia="zh-CN"/>
        </w:rPr>
        <w:t>%；</w:t>
      </w:r>
      <w:r>
        <w:rPr>
          <w:rFonts w:hint="eastAsia" w:ascii="仿宋_GB2312" w:eastAsia="仿宋_GB2312"/>
          <w:sz w:val="32"/>
          <w:szCs w:val="32"/>
          <w:lang w:eastAsia="zh-CN"/>
        </w:rPr>
        <w:t>住房保障支出563412元</w:t>
      </w:r>
      <w:r>
        <w:rPr>
          <w:rFonts w:ascii="仿宋_GB2312" w:eastAsia="仿宋_GB2312"/>
          <w:sz w:val="32"/>
          <w:szCs w:val="32"/>
          <w:lang w:eastAsia="zh-CN"/>
        </w:rPr>
        <w:t>，</w:t>
      </w:r>
      <w:r>
        <w:rPr>
          <w:rFonts w:hint="eastAsia" w:ascii="仿宋_GB2312" w:eastAsia="仿宋_GB2312"/>
          <w:sz w:val="32"/>
          <w:szCs w:val="32"/>
          <w:lang w:eastAsia="zh-CN"/>
        </w:rPr>
        <w:t>占</w:t>
      </w:r>
      <w:r>
        <w:rPr>
          <w:rFonts w:hint="eastAsia" w:ascii="仿宋_GB2312" w:eastAsia="仿宋_GB2312"/>
          <w:sz w:val="32"/>
          <w:szCs w:val="32"/>
          <w:lang w:val="en-US" w:eastAsia="zh-CN"/>
        </w:rPr>
        <w:t>10</w:t>
      </w:r>
      <w:r>
        <w:rPr>
          <w:rFonts w:ascii="仿宋_GB2312" w:eastAsia="仿宋_GB2312"/>
          <w:sz w:val="32"/>
          <w:szCs w:val="32"/>
          <w:lang w:eastAsia="zh-CN"/>
        </w:rPr>
        <w:t>%。</w:t>
      </w:r>
    </w:p>
    <w:p>
      <w:pPr>
        <w:spacing w:line="576" w:lineRule="exact"/>
        <w:rPr>
          <w:rFonts w:ascii="楷体" w:eastAsia="楷体" w:cs="楷体"/>
          <w:b/>
          <w:bCs/>
          <w:kern w:val="2"/>
          <w:sz w:val="32"/>
          <w:szCs w:val="32"/>
          <w:lang w:eastAsia="zh-CN" w:bidi="ar-SA"/>
        </w:rPr>
      </w:pPr>
      <w:r>
        <w:rPr>
          <w:rFonts w:hint="eastAsia" w:ascii="楷体" w:eastAsia="楷体" w:cs="楷体"/>
          <w:b/>
          <w:bCs/>
          <w:kern w:val="2"/>
          <w:sz w:val="32"/>
          <w:szCs w:val="32"/>
          <w:lang w:eastAsia="zh-CN" w:bidi="ar-SA"/>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cs="仿宋_GB2312"/>
          <w:sz w:val="32"/>
          <w:szCs w:val="32"/>
          <w:lang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eastAsia="zh-CN"/>
        </w:rPr>
        <w:t>510363.35</w:t>
      </w:r>
      <w:r>
        <w:rPr>
          <w:rFonts w:ascii="仿宋_GB2312" w:eastAsia="仿宋_GB2312"/>
          <w:sz w:val="32"/>
          <w:szCs w:val="32"/>
          <w:lang w:eastAsia="zh-CN"/>
        </w:rPr>
        <w:t>元，主要用于单位缴纳基本养老保险费。</w:t>
      </w:r>
    </w:p>
    <w:p>
      <w:pPr>
        <w:spacing w:line="576" w:lineRule="exact"/>
        <w:ind w:firstLine="480" w:firstLineChars="150"/>
        <w:rPr>
          <w:rFonts w:ascii="仿宋_GB2312" w:eastAsia="仿宋_GB2312" w:cs="仿宋_GB2312"/>
          <w:sz w:val="32"/>
          <w:szCs w:val="32"/>
          <w:lang w:eastAsia="zh-CN"/>
        </w:rPr>
      </w:pPr>
      <w:r>
        <w:rPr>
          <w:rFonts w:hint="eastAsia" w:ascii="仿宋_GB2312" w:eastAsia="仿宋_GB2312" w:cs="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eastAsia="zh-CN"/>
        </w:rPr>
        <w:t>255181.57</w:t>
      </w:r>
      <w:r>
        <w:rPr>
          <w:rFonts w:ascii="仿宋_GB2312" w:eastAsia="仿宋_GB2312"/>
          <w:sz w:val="32"/>
          <w:szCs w:val="32"/>
          <w:lang w:eastAsia="zh-CN"/>
        </w:rPr>
        <w:t>元，主要用于单位缴纳职业年金。</w:t>
      </w:r>
      <w:bookmarkStart w:id="0" w:name="_GoBack"/>
      <w:bookmarkEnd w:id="0"/>
    </w:p>
    <w:p>
      <w:pPr>
        <w:spacing w:line="576" w:lineRule="exact"/>
        <w:ind w:firstLine="480" w:firstLineChars="150"/>
        <w:rPr>
          <w:rFonts w:ascii="仿宋_GB2312" w:eastAsia="仿宋_GB2312" w:cs="仿宋_GB2312"/>
          <w:sz w:val="32"/>
          <w:szCs w:val="32"/>
          <w:lang w:eastAsia="zh-CN"/>
        </w:rPr>
      </w:pPr>
      <w:r>
        <w:rPr>
          <w:rFonts w:hint="eastAsia" w:ascii="仿宋_GB2312" w:eastAsia="仿宋_GB2312" w:cs="仿宋_GB2312"/>
          <w:sz w:val="32"/>
          <w:szCs w:val="32"/>
          <w:lang w:eastAsia="zh-CN"/>
        </w:rPr>
        <w:t>3．</w:t>
      </w:r>
      <w:r>
        <w:rPr>
          <w:rFonts w:hint="eastAsia" w:ascii="仿宋_GB2312" w:eastAsia="仿宋_GB2312"/>
          <w:sz w:val="32"/>
          <w:szCs w:val="32"/>
          <w:lang w:eastAsia="zh-CN"/>
        </w:rPr>
        <w:t>卫生健康支出（210）公共卫生（04）疾病预防控制机构</w:t>
      </w:r>
      <w:r>
        <w:rPr>
          <w:rFonts w:hint="eastAsia" w:ascii="仿宋_GB2312" w:eastAsia="仿宋_GB2312" w:cs="仿宋_GB2312"/>
          <w:sz w:val="32"/>
          <w:szCs w:val="32"/>
          <w:lang w:eastAsia="zh-CN"/>
        </w:rPr>
        <w:t>(01)202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年预算数为3794331.5元，主要用于事业单位完成日常工作任务而发生的人员支出和公用支出。</w:t>
      </w:r>
    </w:p>
    <w:p>
      <w:pPr>
        <w:spacing w:line="560" w:lineRule="exact"/>
        <w:ind w:firstLine="320" w:firstLineChars="100"/>
        <w:rPr>
          <w:rFonts w:hint="eastAsia" w:ascii="仿宋_GB2312" w:eastAsia="仿宋_GB2312"/>
          <w:sz w:val="32"/>
          <w:szCs w:val="32"/>
          <w:lang w:eastAsia="zh-CN"/>
        </w:rPr>
      </w:pPr>
      <w:r>
        <w:rPr>
          <w:rFonts w:hint="eastAsia" w:ascii="仿宋_GB2312" w:eastAsia="仿宋_GB2312" w:cs="仿宋_GB2312"/>
          <w:sz w:val="32"/>
          <w:szCs w:val="32"/>
          <w:lang w:eastAsia="zh-CN"/>
        </w:rPr>
        <w:t>4.</w:t>
      </w:r>
      <w:r>
        <w:rPr>
          <w:rFonts w:hint="eastAsia" w:ascii="仿宋_GB2312" w:eastAsia="仿宋_GB2312"/>
          <w:sz w:val="32"/>
          <w:szCs w:val="32"/>
          <w:lang w:eastAsia="zh-CN"/>
        </w:rPr>
        <w:t>卫生健康支出（210）公共卫生（04）重大公共卫生服务</w:t>
      </w:r>
      <w:r>
        <w:rPr>
          <w:rFonts w:hint="eastAsia" w:ascii="仿宋_GB2312" w:eastAsia="仿宋_GB2312" w:cs="仿宋_GB2312"/>
          <w:sz w:val="32"/>
          <w:szCs w:val="32"/>
          <w:lang w:eastAsia="zh-CN"/>
        </w:rPr>
        <w:t>(09)202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年预算数为109287元，主要用于艾滋病综合防治项目工作经费。</w:t>
      </w:r>
      <w:r>
        <w:rPr>
          <w:rFonts w:hint="eastAsia" w:ascii="仿宋_GB2312" w:eastAsia="仿宋_GB2312" w:cs="仿宋_GB2312"/>
          <w:sz w:val="32"/>
          <w:szCs w:val="32"/>
          <w:lang w:eastAsia="zh-CN"/>
        </w:rPr>
        <w:br w:type="textWrapping"/>
      </w:r>
      <w:r>
        <w:rPr>
          <w:rFonts w:hint="eastAsia" w:ascii="仿宋_GB2312" w:eastAsia="仿宋_GB2312" w:cs="仿宋_GB2312"/>
          <w:sz w:val="32"/>
          <w:szCs w:val="32"/>
          <w:lang w:eastAsia="zh-CN"/>
        </w:rPr>
        <w:t xml:space="preserve">  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w:t>
      </w:r>
      <w:r>
        <w:rPr>
          <w:rFonts w:hint="eastAsia" w:ascii="仿宋_GB2312" w:eastAsia="仿宋_GB2312"/>
          <w:sz w:val="32"/>
          <w:szCs w:val="32"/>
          <w:lang w:eastAsia="zh-CN"/>
        </w:rPr>
        <w:t>为348577.21</w:t>
      </w:r>
      <w:r>
        <w:rPr>
          <w:rFonts w:ascii="仿宋_GB2312" w:eastAsia="仿宋_GB2312"/>
          <w:sz w:val="32"/>
          <w:szCs w:val="32"/>
          <w:lang w:eastAsia="zh-CN"/>
        </w:rPr>
        <w:t>元，主要用于事业单位缴纳基本医疗保险</w:t>
      </w:r>
    </w:p>
    <w:p>
      <w:pPr>
        <w:spacing w:line="576" w:lineRule="exact"/>
        <w:ind w:firstLine="320" w:firstLineChars="100"/>
        <w:rPr>
          <w:rFonts w:ascii="仿宋_GB2312" w:eastAsia="仿宋_GB2312" w:cs="仿宋_GB2312"/>
          <w:sz w:val="32"/>
          <w:szCs w:val="32"/>
          <w:lang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.住房保障支出（221）住房改革支出（02）住房公积金（01）202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年预算数为563412元，主要用于单位为职工缴纳住房公积金。</w:t>
      </w:r>
    </w:p>
    <w:p>
      <w:pPr>
        <w:spacing w:line="576" w:lineRule="exact"/>
        <w:ind w:firstLine="643" w:firstLineChars="200"/>
        <w:rPr>
          <w:b/>
          <w:sz w:val="32"/>
          <w:szCs w:val="32"/>
          <w:lang w:eastAsia="zh-CN"/>
        </w:rPr>
      </w:pPr>
      <w:r>
        <w:rPr>
          <w:rFonts w:ascii="黑体" w:eastAsia="黑体"/>
          <w:b/>
          <w:sz w:val="32"/>
          <w:szCs w:val="32"/>
          <w:lang w:eastAsia="zh-CN"/>
        </w:rPr>
        <w:t>六、一般公共预算基本支出情况说明</w:t>
      </w:r>
    </w:p>
    <w:p>
      <w:pPr>
        <w:spacing w:line="576" w:lineRule="exact"/>
        <w:ind w:firstLine="640" w:firstLineChars="200"/>
        <w:rPr>
          <w:sz w:val="32"/>
          <w:szCs w:val="32"/>
          <w:lang w:eastAsia="zh-CN"/>
        </w:rPr>
      </w:pP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5471865.63</w:t>
      </w:r>
      <w:r>
        <w:rPr>
          <w:rFonts w:ascii="仿宋_GB2312" w:eastAsia="仿宋_GB2312"/>
          <w:sz w:val="32"/>
          <w:szCs w:val="32"/>
          <w:lang w:eastAsia="zh-CN"/>
        </w:rPr>
        <w:t>元，其中：人员经费</w:t>
      </w:r>
      <w:r>
        <w:rPr>
          <w:rFonts w:hint="eastAsia" w:ascii="仿宋_GB2312" w:eastAsia="仿宋_GB2312"/>
          <w:sz w:val="32"/>
          <w:szCs w:val="32"/>
          <w:lang w:eastAsia="zh-CN"/>
        </w:rPr>
        <w:t>5087865.63</w:t>
      </w:r>
      <w:r>
        <w:rPr>
          <w:rFonts w:ascii="仿宋_GB2312" w:eastAsia="仿宋_GB2312"/>
          <w:sz w:val="32"/>
          <w:szCs w:val="32"/>
          <w:lang w:eastAsia="zh-CN"/>
        </w:rPr>
        <w:t>元，主要包括：基本工资、津贴补贴、绩效工资、机关事业单位基本养老保险缴费、职业年金缴费、</w:t>
      </w:r>
      <w:r>
        <w:rPr>
          <w:rFonts w:hint="eastAsia" w:ascii="仿宋_GB2312" w:eastAsia="仿宋_GB2312"/>
          <w:sz w:val="32"/>
          <w:szCs w:val="32"/>
          <w:lang w:eastAsia="zh-CN"/>
        </w:rPr>
        <w:t>城镇职工医疗保险、其他社会保障缴费、公务员医疗补助、医疗费、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生活补助、奖励金</w:t>
      </w:r>
      <w:r>
        <w:rPr>
          <w:rFonts w:ascii="仿宋_GB2312" w:eastAsia="仿宋_GB2312"/>
          <w:sz w:val="32"/>
          <w:szCs w:val="32"/>
          <w:lang w:eastAsia="zh-CN"/>
        </w:rPr>
        <w:t>。公用经费</w:t>
      </w:r>
      <w:r>
        <w:rPr>
          <w:rFonts w:hint="eastAsia" w:ascii="仿宋_GB2312" w:eastAsia="仿宋_GB2312"/>
          <w:sz w:val="32"/>
          <w:szCs w:val="32"/>
          <w:lang w:eastAsia="zh-CN"/>
        </w:rPr>
        <w:t>384000</w:t>
      </w:r>
      <w:r>
        <w:rPr>
          <w:rFonts w:ascii="仿宋_GB2312" w:eastAsia="仿宋_GB2312"/>
          <w:sz w:val="32"/>
          <w:szCs w:val="32"/>
          <w:lang w:eastAsia="zh-CN"/>
        </w:rPr>
        <w:t>元，主要包括：办公费、水费、电费、邮电费、</w:t>
      </w:r>
      <w:r>
        <w:rPr>
          <w:rFonts w:hint="eastAsia" w:ascii="仿宋_GB2312" w:eastAsia="仿宋_GB2312"/>
          <w:sz w:val="32"/>
          <w:szCs w:val="32"/>
          <w:lang w:eastAsia="zh-CN"/>
        </w:rPr>
        <w:t>劳务费、</w:t>
      </w:r>
      <w:r>
        <w:rPr>
          <w:rFonts w:ascii="仿宋_GB2312" w:eastAsia="仿宋_GB2312"/>
          <w:sz w:val="32"/>
          <w:szCs w:val="32"/>
          <w:lang w:eastAsia="zh-CN"/>
        </w:rPr>
        <w:t>差旅费、</w:t>
      </w:r>
      <w:r>
        <w:rPr>
          <w:rFonts w:hint="eastAsia" w:ascii="仿宋_GB2312" w:eastAsia="仿宋_GB2312"/>
          <w:sz w:val="32"/>
          <w:szCs w:val="32"/>
          <w:lang w:eastAsia="zh-CN"/>
        </w:rPr>
        <w:t>维修（护）费</w:t>
      </w:r>
      <w:r>
        <w:rPr>
          <w:rFonts w:ascii="仿宋_GB2312" w:eastAsia="仿宋_GB2312"/>
          <w:sz w:val="32"/>
          <w:szCs w:val="32"/>
          <w:lang w:eastAsia="zh-CN"/>
        </w:rPr>
        <w:t>、</w:t>
      </w:r>
      <w:r>
        <w:rPr>
          <w:rFonts w:hint="eastAsia" w:ascii="仿宋_GB2312" w:eastAsia="仿宋_GB2312"/>
          <w:sz w:val="32"/>
          <w:szCs w:val="32"/>
          <w:lang w:eastAsia="zh-CN"/>
        </w:rPr>
        <w:t>公务接待费、专用材料费、公务用车运行维护费、</w:t>
      </w:r>
      <w:r>
        <w:rPr>
          <w:rFonts w:ascii="仿宋_GB2312" w:eastAsia="仿宋_GB2312"/>
          <w:sz w:val="32"/>
          <w:szCs w:val="32"/>
          <w:lang w:eastAsia="zh-CN"/>
        </w:rPr>
        <w:t>其他商品和服务支出。</w:t>
      </w:r>
    </w:p>
    <w:p>
      <w:pPr>
        <w:spacing w:line="576" w:lineRule="exact"/>
        <w:ind w:firstLine="643" w:firstLineChars="200"/>
        <w:rPr>
          <w:rFonts w:ascii="黑体" w:eastAsia="黑体" w:cs="黑体"/>
          <w:b/>
          <w:sz w:val="32"/>
          <w:szCs w:val="32"/>
          <w:lang w:eastAsia="zh-CN"/>
        </w:rPr>
      </w:pPr>
      <w:r>
        <w:rPr>
          <w:rFonts w:hint="eastAsia" w:ascii="黑体" w:eastAsia="黑体" w:cs="黑体"/>
          <w:b/>
          <w:sz w:val="32"/>
          <w:szCs w:val="32"/>
          <w:lang w:eastAsia="zh-CN"/>
        </w:rPr>
        <w:t>七、“三公”经费财政拨款预算安排情况说明</w:t>
      </w:r>
    </w:p>
    <w:p>
      <w:pPr>
        <w:spacing w:line="576" w:lineRule="exact"/>
        <w:ind w:firstLine="440" w:firstLineChars="200"/>
        <w:rPr>
          <w:rFonts w:ascii="仿宋_GB2312" w:eastAsia="仿宋_GB2312" w:cs="仿宋_GB2312"/>
          <w:sz w:val="32"/>
          <w:szCs w:val="32"/>
          <w:lang w:eastAsia="zh-CN"/>
        </w:rPr>
      </w:pPr>
      <w:r>
        <w:rPr>
          <w:lang w:eastAsia="zh-CN"/>
        </w:rPr>
        <w:t>　</w:t>
      </w:r>
      <w:r>
        <w:rPr>
          <w:rFonts w:hint="eastAsia" w:ascii="仿宋_GB2312" w:eastAsia="仿宋_GB2312" w:cs="仿宋_GB2312"/>
          <w:sz w:val="32"/>
          <w:szCs w:val="32"/>
          <w:lang w:eastAsia="zh-CN"/>
        </w:rPr>
        <w:t>　我中心202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年“三公”经费财政拨款预算数66880元，其中：无因公出国（境）经费，公务接待费</w:t>
      </w:r>
      <w:r>
        <w:rPr>
          <w:rFonts w:hint="eastAsia" w:ascii="仿宋_GB2312" w:eastAsia="仿宋_GB2312" w:cs="仿宋_GB2312"/>
          <w:sz w:val="32"/>
          <w:szCs w:val="32"/>
          <w:lang w:val="en-US" w:eastAsia="zh-CN"/>
        </w:rPr>
        <w:t>6880</w:t>
      </w:r>
      <w:r>
        <w:rPr>
          <w:rFonts w:hint="eastAsia" w:ascii="仿宋_GB2312" w:eastAsia="仿宋_GB2312" w:cs="仿宋_GB2312"/>
          <w:sz w:val="32"/>
          <w:szCs w:val="32"/>
          <w:lang w:eastAsia="zh-CN"/>
        </w:rPr>
        <w:t>元，公务用车购置及运行维护费</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0000元。</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（一）202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年公务接待费</w:t>
      </w:r>
      <w:r>
        <w:rPr>
          <w:rFonts w:hint="eastAsia" w:ascii="仿宋_GB2312" w:eastAsia="仿宋_GB2312" w:cs="仿宋_GB2312"/>
          <w:sz w:val="32"/>
          <w:szCs w:val="32"/>
          <w:lang w:val="en-US" w:eastAsia="zh-CN"/>
        </w:rPr>
        <w:t>6880</w:t>
      </w:r>
      <w:r>
        <w:rPr>
          <w:rFonts w:hint="eastAsia" w:ascii="仿宋_GB2312" w:eastAsia="仿宋_GB2312" w:cs="仿宋_GB2312"/>
          <w:sz w:val="32"/>
          <w:szCs w:val="32"/>
          <w:lang w:eastAsia="zh-CN"/>
        </w:rPr>
        <w:t>元。较202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年预算减少2%，主要原因是：人员减少。</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（二）202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年无因公出国（境）经费。</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（三）202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年公务用车购置及运行维护费</w:t>
      </w:r>
      <w:r>
        <w:rPr>
          <w:rFonts w:hint="eastAsia" w:ascii="仿宋_GB2312" w:eastAsia="仿宋_GB2312" w:cs="仿宋_GB2312"/>
          <w:sz w:val="32"/>
          <w:szCs w:val="32"/>
          <w:lang w:val="en-US" w:eastAsia="zh-CN"/>
        </w:rPr>
        <w:t>60000</w:t>
      </w:r>
      <w:r>
        <w:rPr>
          <w:rFonts w:hint="eastAsia" w:ascii="仿宋_GB2312" w:eastAsia="仿宋_GB2312" w:cs="仿宋_GB2312"/>
          <w:sz w:val="32"/>
          <w:szCs w:val="32"/>
          <w:lang w:eastAsia="zh-CN"/>
        </w:rPr>
        <w:t>元。与202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lang w:eastAsia="zh-CN"/>
        </w:rPr>
        <w:t>年预算增加</w:t>
      </w:r>
      <w:r>
        <w:rPr>
          <w:rFonts w:hint="eastAsia" w:ascii="仿宋_GB2312" w:eastAsia="仿宋_GB2312" w:cs="仿宋_GB2312"/>
          <w:sz w:val="32"/>
          <w:szCs w:val="32"/>
          <w:lang w:val="en-US" w:eastAsia="zh-CN"/>
        </w:rPr>
        <w:t>50%，主要原因是：2022年特定目标类艾滋病综合防治项目经费测算车辆运行经费20000元</w:t>
      </w:r>
      <w:r>
        <w:rPr>
          <w:rFonts w:hint="eastAsia" w:ascii="仿宋_GB2312" w:eastAsia="仿宋_GB2312" w:cs="仿宋_GB2312"/>
          <w:sz w:val="32"/>
          <w:szCs w:val="32"/>
          <w:lang w:eastAsia="zh-CN"/>
        </w:rPr>
        <w:t>。</w:t>
      </w:r>
    </w:p>
    <w:p>
      <w:pPr>
        <w:spacing w:line="576" w:lineRule="exact"/>
        <w:ind w:firstLine="643" w:firstLineChars="200"/>
        <w:rPr>
          <w:rFonts w:ascii="黑体" w:eastAsia="黑体" w:cs="黑体"/>
          <w:b/>
          <w:sz w:val="32"/>
          <w:szCs w:val="32"/>
          <w:lang w:eastAsia="zh-CN"/>
        </w:rPr>
      </w:pPr>
      <w:r>
        <w:rPr>
          <w:rFonts w:hint="eastAsia" w:ascii="黑体" w:eastAsia="黑体" w:cs="黑体"/>
          <w:b/>
          <w:sz w:val="32"/>
          <w:szCs w:val="32"/>
          <w:lang w:eastAsia="zh-CN"/>
        </w:rPr>
        <w:t>八、政府性基金预算支出情况说明</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茂县疾病预防控制中心202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年无政府性基金预算拨款安排的支出。</w:t>
      </w:r>
    </w:p>
    <w:p>
      <w:pPr>
        <w:spacing w:line="576" w:lineRule="exact"/>
        <w:ind w:firstLine="643" w:firstLineChars="200"/>
        <w:rPr>
          <w:rFonts w:hint="eastAsia" w:ascii="黑体" w:eastAsia="黑体"/>
          <w:b/>
          <w:sz w:val="32"/>
          <w:szCs w:val="32"/>
          <w:lang w:eastAsia="zh-CN"/>
        </w:rPr>
      </w:pPr>
      <w:r>
        <w:rPr>
          <w:rFonts w:hint="eastAsia" w:ascii="黑体" w:eastAsia="黑体"/>
          <w:b/>
          <w:sz w:val="32"/>
          <w:szCs w:val="32"/>
          <w:lang w:eastAsia="zh-CN"/>
        </w:rPr>
        <w:t>九</w:t>
      </w:r>
      <w:r>
        <w:rPr>
          <w:rFonts w:ascii="黑体" w:eastAsia="黑体"/>
          <w:b/>
          <w:sz w:val="32"/>
          <w:szCs w:val="32"/>
          <w:lang w:eastAsia="zh-CN"/>
        </w:rPr>
        <w:t>、其他重要事项的情况说明</w:t>
      </w:r>
    </w:p>
    <w:p>
      <w:pPr>
        <w:spacing w:line="576" w:lineRule="exact"/>
        <w:ind w:firstLine="643" w:firstLineChars="200"/>
        <w:rPr>
          <w:rFonts w:hint="eastAsia" w:ascii="楷体" w:eastAsia="楷体" w:cs="楷体"/>
          <w:b/>
          <w:bCs/>
          <w:kern w:val="2"/>
          <w:sz w:val="32"/>
          <w:szCs w:val="32"/>
          <w:lang w:eastAsia="zh-CN" w:bidi="ar-SA"/>
        </w:rPr>
      </w:pPr>
      <w:r>
        <w:rPr>
          <w:rFonts w:hint="eastAsia" w:ascii="楷体" w:eastAsia="楷体" w:cs="楷体"/>
          <w:b/>
          <w:bCs/>
          <w:kern w:val="2"/>
          <w:sz w:val="32"/>
          <w:szCs w:val="32"/>
          <w:lang w:eastAsia="zh-CN" w:bidi="ar-SA"/>
        </w:rPr>
        <w:t>（一）</w:t>
      </w:r>
      <w:r>
        <w:rPr>
          <w:rFonts w:ascii="楷体" w:eastAsia="楷体" w:cs="楷体"/>
          <w:b/>
          <w:bCs/>
          <w:kern w:val="2"/>
          <w:sz w:val="32"/>
          <w:szCs w:val="32"/>
          <w:lang w:eastAsia="zh-CN" w:bidi="ar-SA"/>
        </w:rPr>
        <w:t>机关运行经费</w:t>
      </w:r>
    </w:p>
    <w:p>
      <w:pPr>
        <w:spacing w:line="576" w:lineRule="exact"/>
        <w:ind w:firstLine="640" w:firstLineChars="200"/>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w:t>
      </w:r>
      <w:r>
        <w:rPr>
          <w:rFonts w:hint="eastAsia" w:ascii="仿宋_GB2312" w:eastAsia="仿宋_GB2312"/>
          <w:sz w:val="32"/>
          <w:szCs w:val="32"/>
          <w:lang w:eastAsia="zh-CN"/>
        </w:rPr>
        <w:t>机关运行经费</w:t>
      </w:r>
      <w:r>
        <w:rPr>
          <w:rFonts w:ascii="仿宋_GB2312" w:eastAsia="仿宋_GB2312"/>
          <w:sz w:val="32"/>
          <w:szCs w:val="32"/>
          <w:lang w:eastAsia="zh-CN"/>
        </w:rPr>
        <w:t>预算。</w:t>
      </w:r>
    </w:p>
    <w:p>
      <w:pPr>
        <w:pStyle w:val="2"/>
        <w:rPr>
          <w:lang w:eastAsia="zh-CN" w:bidi="ar-SA"/>
        </w:rPr>
      </w:pPr>
    </w:p>
    <w:p>
      <w:pPr>
        <w:spacing w:line="576" w:lineRule="exact"/>
        <w:ind w:firstLine="440" w:firstLineChars="200"/>
        <w:rPr>
          <w:rFonts w:ascii="楷体_GB2312" w:eastAsia="楷体_GB2312" w:cs="楷体_GB2312"/>
          <w:b/>
          <w:bCs/>
          <w:kern w:val="2"/>
          <w:sz w:val="32"/>
          <w:szCs w:val="32"/>
          <w:lang w:eastAsia="zh-CN" w:bidi="ar-SA"/>
        </w:rPr>
      </w:pPr>
      <w:r>
        <w:rPr>
          <w:lang w:eastAsia="zh-CN"/>
        </w:rPr>
        <w:t>　</w:t>
      </w:r>
      <w:r>
        <w:rPr>
          <w:rFonts w:hint="eastAsia" w:ascii="楷体" w:eastAsia="楷体" w:cs="楷体"/>
          <w:b/>
          <w:bCs/>
          <w:kern w:val="2"/>
          <w:sz w:val="32"/>
          <w:szCs w:val="32"/>
          <w:lang w:eastAsia="zh-CN" w:bidi="ar-SA"/>
        </w:rPr>
        <w:t>（二）政府采购情况</w:t>
      </w:r>
    </w:p>
    <w:p>
      <w:pPr>
        <w:spacing w:line="576" w:lineRule="exact"/>
        <w:ind w:firstLine="640" w:firstLineChars="200"/>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安排政府采购预算。</w:t>
      </w:r>
    </w:p>
    <w:p>
      <w:pPr>
        <w:spacing w:line="576" w:lineRule="exact"/>
        <w:ind w:firstLine="643" w:firstLineChars="200"/>
        <w:rPr>
          <w:rFonts w:ascii="楷体" w:eastAsia="楷体" w:cs="楷体"/>
          <w:b/>
          <w:bCs/>
          <w:kern w:val="2"/>
          <w:sz w:val="32"/>
          <w:szCs w:val="32"/>
          <w:lang w:eastAsia="zh-CN" w:bidi="ar-SA"/>
        </w:rPr>
      </w:pPr>
      <w:r>
        <w:rPr>
          <w:rFonts w:hint="eastAsia" w:ascii="楷体" w:eastAsia="楷体" w:cs="楷体"/>
          <w:b/>
          <w:bCs/>
          <w:kern w:val="2"/>
          <w:sz w:val="32"/>
          <w:szCs w:val="32"/>
          <w:lang w:eastAsia="zh-CN" w:bidi="ar-SA"/>
        </w:rPr>
        <w:t>（三）国有资产占有使用情况</w:t>
      </w:r>
    </w:p>
    <w:p>
      <w:pPr>
        <w:spacing w:line="576" w:lineRule="exact"/>
        <w:ind w:firstLine="640" w:firstLineChars="200"/>
        <w:rPr>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年12月31日，固定资产总</w:t>
      </w:r>
      <w:r>
        <w:rPr>
          <w:rFonts w:hint="eastAsia" w:ascii="仿宋_GB2312" w:eastAsia="仿宋_GB2312"/>
          <w:sz w:val="32"/>
          <w:szCs w:val="32"/>
          <w:lang w:eastAsia="zh-CN"/>
        </w:rPr>
        <w:t>计</w:t>
      </w:r>
      <w:r>
        <w:rPr>
          <w:rFonts w:hint="eastAsia" w:ascii="仿宋_GB2312" w:eastAsia="仿宋_GB2312"/>
          <w:sz w:val="32"/>
          <w:szCs w:val="32"/>
          <w:lang w:val="en-US" w:eastAsia="zh-CN"/>
        </w:rPr>
        <w:t>19029728.34</w:t>
      </w:r>
      <w:r>
        <w:rPr>
          <w:rFonts w:ascii="仿宋_GB2312" w:eastAsia="仿宋_GB2312"/>
          <w:sz w:val="32"/>
          <w:szCs w:val="32"/>
          <w:lang w:eastAsia="zh-CN"/>
        </w:rPr>
        <w:t>元，其中：房屋</w:t>
      </w:r>
      <w:r>
        <w:rPr>
          <w:rFonts w:hint="eastAsia" w:ascii="仿宋_GB2312" w:eastAsia="仿宋_GB2312"/>
          <w:sz w:val="32"/>
          <w:szCs w:val="32"/>
          <w:lang w:eastAsia="zh-CN"/>
        </w:rPr>
        <w:t>3690</w:t>
      </w:r>
      <w:r>
        <w:rPr>
          <w:rFonts w:ascii="仿宋_GB2312" w:eastAsia="仿宋_GB2312"/>
          <w:sz w:val="32"/>
          <w:szCs w:val="32"/>
          <w:lang w:eastAsia="zh-CN"/>
        </w:rPr>
        <w:t>平方米，价值</w:t>
      </w:r>
      <w:r>
        <w:rPr>
          <w:rFonts w:hint="eastAsia" w:ascii="仿宋_GB2312" w:eastAsia="仿宋_GB2312"/>
          <w:sz w:val="32"/>
          <w:szCs w:val="32"/>
          <w:lang w:eastAsia="zh-CN"/>
        </w:rPr>
        <w:t>10119916.28</w:t>
      </w:r>
      <w:r>
        <w:rPr>
          <w:rFonts w:ascii="仿宋_GB2312" w:eastAsia="仿宋_GB2312"/>
          <w:sz w:val="32"/>
          <w:szCs w:val="32"/>
          <w:lang w:eastAsia="zh-CN"/>
        </w:rPr>
        <w:t>元；</w:t>
      </w:r>
      <w:r>
        <w:rPr>
          <w:rFonts w:hint="eastAsia" w:ascii="仿宋_GB2312" w:eastAsia="仿宋_GB2312"/>
          <w:sz w:val="32"/>
          <w:szCs w:val="32"/>
          <w:lang w:eastAsia="zh-CN"/>
        </w:rPr>
        <w:t>特种专业技术用车</w:t>
      </w:r>
      <w:r>
        <w:rPr>
          <w:rFonts w:hint="eastAsia" w:ascii="仿宋_GB2312" w:eastAsia="仿宋_GB2312"/>
          <w:sz w:val="32"/>
          <w:szCs w:val="32"/>
          <w:lang w:val="en-US" w:eastAsia="zh-CN"/>
        </w:rPr>
        <w:t>9</w:t>
      </w:r>
      <w:r>
        <w:rPr>
          <w:rFonts w:ascii="仿宋_GB2312" w:eastAsia="仿宋_GB2312"/>
          <w:sz w:val="32"/>
          <w:szCs w:val="32"/>
          <w:lang w:eastAsia="zh-CN"/>
        </w:rPr>
        <w:t>辆，价值</w:t>
      </w:r>
      <w:r>
        <w:rPr>
          <w:rFonts w:hint="eastAsia" w:ascii="仿宋_GB2312" w:eastAsia="仿宋_GB2312"/>
          <w:sz w:val="32"/>
          <w:szCs w:val="32"/>
          <w:lang w:eastAsia="zh-CN"/>
        </w:rPr>
        <w:t>2146849.47</w:t>
      </w:r>
      <w:r>
        <w:rPr>
          <w:rFonts w:ascii="仿宋_GB2312" w:eastAsia="仿宋_GB2312"/>
          <w:sz w:val="32"/>
          <w:szCs w:val="32"/>
          <w:lang w:eastAsia="zh-CN"/>
        </w:rPr>
        <w:t>元；其他固定</w:t>
      </w:r>
      <w:r>
        <w:rPr>
          <w:rFonts w:hint="eastAsia" w:ascii="仿宋_GB2312" w:eastAsia="仿宋_GB2312"/>
          <w:sz w:val="32"/>
          <w:szCs w:val="32"/>
          <w:lang w:eastAsia="zh-CN"/>
        </w:rPr>
        <w:t>资产</w:t>
      </w:r>
      <w:r>
        <w:rPr>
          <w:rFonts w:hint="eastAsia" w:ascii="仿宋_GB2312" w:eastAsia="仿宋_GB2312"/>
          <w:sz w:val="32"/>
          <w:szCs w:val="32"/>
          <w:lang w:val="en-US" w:eastAsia="zh-CN"/>
        </w:rPr>
        <w:t>6762962.59</w:t>
      </w:r>
      <w:r>
        <w:rPr>
          <w:rFonts w:ascii="仿宋_GB2312" w:eastAsia="仿宋_GB2312"/>
          <w:sz w:val="32"/>
          <w:szCs w:val="32"/>
          <w:lang w:eastAsia="zh-CN"/>
        </w:rPr>
        <w:t>元。</w:t>
      </w:r>
    </w:p>
    <w:p>
      <w:pPr>
        <w:spacing w:line="576" w:lineRule="exact"/>
        <w:ind w:firstLine="643" w:firstLineChars="200"/>
        <w:rPr>
          <w:rFonts w:ascii="楷体" w:eastAsia="楷体" w:cs="楷体"/>
          <w:b/>
          <w:bCs/>
          <w:kern w:val="2"/>
          <w:sz w:val="32"/>
          <w:szCs w:val="32"/>
          <w:lang w:eastAsia="zh-CN" w:bidi="ar-SA"/>
        </w:rPr>
      </w:pPr>
      <w:r>
        <w:rPr>
          <w:rFonts w:hint="eastAsia" w:ascii="楷体" w:eastAsia="楷体" w:cs="楷体"/>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年茂县疾病预防控制中心特定目标类项目均按要求实行绩效目标管理，涉及项目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个，一般公共预算当年拨款109287元。</w:t>
      </w:r>
    </w:p>
    <w:p>
      <w:pPr>
        <w:spacing w:line="576" w:lineRule="exact"/>
        <w:ind w:firstLine="643" w:firstLineChars="200"/>
        <w:rPr>
          <w:sz w:val="32"/>
          <w:szCs w:val="32"/>
          <w:lang w:eastAsia="zh-CN"/>
        </w:rPr>
      </w:pPr>
      <w:r>
        <w:rPr>
          <w:rFonts w:ascii="黑体" w:eastAsia="黑体"/>
          <w:b/>
          <w:sz w:val="32"/>
          <w:szCs w:val="32"/>
          <w:lang w:eastAsia="zh-CN"/>
        </w:rPr>
        <w:t>十、名词解释</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（一）财政拨款收入：</w:t>
      </w:r>
      <w:r>
        <w:rPr>
          <w:rFonts w:hint="eastAsia" w:asci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（二）事业收入：</w:t>
      </w:r>
      <w:r>
        <w:rPr>
          <w:rFonts w:hint="eastAsia" w:ascii="仿宋_GB2312" w:eastAsia="仿宋_GB2312" w:cs="仿宋_GB2312"/>
          <w:sz w:val="32"/>
          <w:szCs w:val="32"/>
          <w:lang w:eastAsia="zh-CN"/>
        </w:rPr>
        <w:t>指所属事业单位开展专业业务活动及辅助活动所取得的收入。</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（三）事业单位经营收入：</w:t>
      </w:r>
      <w:r>
        <w:rPr>
          <w:rFonts w:hint="eastAsia" w:ascii="仿宋_GB2312" w:eastAsia="仿宋_GB2312" w:cs="仿宋_GB2312"/>
          <w:sz w:val="32"/>
          <w:szCs w:val="32"/>
          <w:lang w:eastAsia="zh-CN"/>
        </w:rPr>
        <w:t>指所属事业单位在专业业务活动及其辅助活动之外开展非独立核算经营活动取得的收入。</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（四）其他收入：</w:t>
      </w:r>
      <w:r>
        <w:rPr>
          <w:rFonts w:hint="eastAsia" w:asci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（五）用事业基金弥补收支差额：</w:t>
      </w:r>
      <w:r>
        <w:rPr>
          <w:rFonts w:hint="eastAsia" w:asci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（六）上年结转：</w:t>
      </w:r>
      <w:r>
        <w:rPr>
          <w:rFonts w:hint="eastAsia" w:asci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3" w:firstLineChars="200"/>
        <w:rPr>
          <w:rFonts w:ascii="仿宋_GB2312" w:eastAsia="仿宋_GB2312" w:cs="仿宋_GB2312"/>
          <w:sz w:val="32"/>
          <w:szCs w:val="32"/>
          <w:lang w:eastAsia="zh-CN"/>
        </w:rPr>
      </w:pPr>
      <w:r>
        <w:rPr>
          <w:rFonts w:hint="eastAsia" w:ascii="仿宋_GB2312" w:eastAsia="仿宋_GB2312" w:cs="仿宋_GB2312"/>
          <w:b/>
          <w:sz w:val="32"/>
          <w:szCs w:val="32"/>
          <w:lang w:eastAsia="zh-CN"/>
        </w:rPr>
        <w:t>（七）基本支出：</w:t>
      </w:r>
      <w:r>
        <w:rPr>
          <w:rFonts w:hint="eastAsia" w:ascii="仿宋_GB2312" w:eastAsia="仿宋_GB2312" w:cs="仿宋_GB2312"/>
          <w:sz w:val="32"/>
          <w:szCs w:val="32"/>
          <w:lang w:eastAsia="zh-CN"/>
        </w:rPr>
        <w:t>指为保证机构正常运转，完成日常工作任务而发生的人员支出和公用支出。</w:t>
      </w:r>
      <w:r>
        <w:rPr>
          <w:rFonts w:hint="eastAsia" w:ascii="仿宋_GB2312" w:eastAsia="仿宋_GB2312" w:cs="仿宋_GB2312"/>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sz w:val="32"/>
          <w:szCs w:val="32"/>
          <w:lang w:eastAsia="zh-CN"/>
        </w:rPr>
        <w:t>（八）项目支出：</w:t>
      </w:r>
      <w:r>
        <w:rPr>
          <w:rFonts w:hint="eastAsia" w:ascii="仿宋_GB2312" w:eastAsia="仿宋_GB2312" w:cs="仿宋_GB2312"/>
          <w:sz w:val="32"/>
          <w:szCs w:val="32"/>
          <w:lang w:eastAsia="zh-CN"/>
        </w:rPr>
        <w:t>指在基本支出之外为完成特定行政任务和事业发展目标所发生的支出。</w:t>
      </w:r>
      <w:r>
        <w:rPr>
          <w:rFonts w:hint="eastAsia" w:ascii="仿宋_GB2312" w:eastAsia="仿宋_GB2312" w:cs="仿宋_GB2312"/>
          <w:sz w:val="32"/>
          <w:szCs w:val="32"/>
          <w:lang w:eastAsia="zh-CN"/>
        </w:rPr>
        <w:br w:type="textWrapping"/>
      </w:r>
      <w:r>
        <w:rPr>
          <w:rFonts w:hint="eastAsia" w:ascii="仿宋_GB2312" w:eastAsia="仿宋_GB2312" w:cs="仿宋_GB2312"/>
          <w:sz w:val="32"/>
          <w:szCs w:val="32"/>
          <w:lang w:eastAsia="zh-CN"/>
        </w:rPr>
        <w:t>　　</w:t>
      </w:r>
      <w:r>
        <w:rPr>
          <w:rFonts w:hint="eastAsia" w:ascii="仿宋_GB2312" w:eastAsia="仿宋_GB2312" w:cs="仿宋_GB2312"/>
          <w:b/>
          <w:sz w:val="32"/>
          <w:szCs w:val="32"/>
          <w:lang w:eastAsia="zh-CN"/>
        </w:rPr>
        <w:t>（九）“三公”经费：</w:t>
      </w:r>
      <w:r>
        <w:rPr>
          <w:rFonts w:hint="eastAsia" w:asci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　　</w:t>
      </w:r>
    </w:p>
    <w:p>
      <w:pPr>
        <w:spacing w:line="480" w:lineRule="auto"/>
        <w:ind w:firstLine="0"/>
        <w:rPr>
          <w:rFonts w:ascii="仿宋_GB2312" w:eastAsia="仿宋_GB2312" w:cs="仿宋_GB2312"/>
          <w:sz w:val="32"/>
          <w:szCs w:val="32"/>
          <w:lang w:eastAsia="zh-CN"/>
        </w:rPr>
      </w:pPr>
      <w:r>
        <w:rPr>
          <w:rFonts w:hint="eastAsia" w:ascii="仿宋_GB2312" w:eastAsia="仿宋_GB2312" w:cs="仿宋_GB2312"/>
          <w:sz w:val="32"/>
          <w:szCs w:val="32"/>
          <w:lang w:eastAsia="zh-CN"/>
        </w:rPr>
        <w:t>附件：202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年茂县疾病预防控制中心部门预算公开表</w:t>
      </w:r>
    </w:p>
    <w:p>
      <w:pPr>
        <w:ind w:firstLine="0"/>
        <w:rPr>
          <w:rFonts w:ascii="仿宋_GB2312" w:eastAsia="仿宋_GB2312" w:cs="仿宋_GB2312"/>
          <w:sz w:val="32"/>
          <w:szCs w:val="32"/>
          <w:lang w:eastAsia="zh-CN"/>
        </w:rPr>
      </w:pPr>
    </w:p>
    <w:p>
      <w:pPr>
        <w:ind w:firstLine="4800" w:firstLineChars="1500"/>
        <w:rPr>
          <w:rFonts w:ascii="仿宋_GB2312" w:eastAsia="仿宋_GB2312" w:cs="仿宋_GB2312"/>
          <w:sz w:val="32"/>
          <w:szCs w:val="32"/>
          <w:lang w:eastAsia="zh-CN"/>
        </w:rPr>
      </w:pPr>
      <w:r>
        <w:rPr>
          <w:rFonts w:hint="eastAsia" w:ascii="仿宋_GB2312" w:eastAsia="仿宋_GB2312" w:cs="仿宋_GB2312"/>
          <w:sz w:val="32"/>
          <w:szCs w:val="32"/>
          <w:lang w:eastAsia="zh-CN"/>
        </w:rPr>
        <w:t>茂县疾病预防控制中心</w:t>
      </w:r>
    </w:p>
    <w:p>
      <w:pPr>
        <w:ind w:firstLine="5120" w:firstLineChars="1600"/>
        <w:rPr>
          <w:rFonts w:ascii="仿宋_GB2312" w:eastAsia="仿宋_GB2312" w:cs="仿宋_GB2312"/>
          <w:sz w:val="32"/>
          <w:szCs w:val="32"/>
          <w:lang w:eastAsia="zh-CN"/>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eastAsia="zh-CN"/>
        </w:rPr>
        <w:t>18</w:t>
      </w:r>
      <w:r>
        <w:rPr>
          <w:rFonts w:hint="eastAsia" w:ascii="仿宋_GB2312" w:eastAsia="仿宋_GB2312" w:cs="仿宋_GB2312"/>
          <w:sz w:val="32"/>
          <w:szCs w:val="32"/>
          <w:lang w:eastAsia="zh-CN"/>
        </w:rPr>
        <w:t>日</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5448910"/>
    </w:sdtPr>
    <w:sdtContent>
      <w:p>
        <w:pPr>
          <w:pStyle w:val="7"/>
          <w:jc w:val="right"/>
        </w:pPr>
        <w:r>
          <w:fldChar w:fldCharType="begin"/>
        </w:r>
        <w:r>
          <w:instrText xml:space="preserve">PAGE   \* MERGEFORMAT</w:instrText>
        </w:r>
        <w:r>
          <w:fldChar w:fldCharType="separate"/>
        </w:r>
        <w:r>
          <w:rPr>
            <w:lang w:val="zh-CN" w:eastAsia="zh-CN"/>
          </w:rPr>
          <w:t>8</w:t>
        </w:r>
        <w:r>
          <w:fldChar w:fldCharType="end"/>
        </w:r>
      </w:p>
    </w:sdtContent>
  </w:sdt>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xZjI1NzhiOTE3Y2NiNWJmZTBiMzAyOTcwM2FlOTMifQ=="/>
  </w:docVars>
  <w:rsids>
    <w:rsidRoot w:val="00000000"/>
    <w:rsid w:val="79F801EE"/>
    <w:rsid w:val="7C864C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ind w:firstLine="360"/>
    </w:pPr>
    <w:rPr>
      <w:rFonts w:ascii="Calibri" w:hAnsi="Calibri" w:eastAsia="宋体" w:cs="Arial"/>
      <w:sz w:val="22"/>
      <w:szCs w:val="22"/>
      <w:lang w:val="en-US" w:eastAsia="zh-CN" w:bidi="en-US"/>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uiPriority w:val="0"/>
    <w:pPr>
      <w:keepNext/>
      <w:keepLines/>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figures"/>
    <w:basedOn w:val="1"/>
    <w:next w:val="1"/>
    <w:uiPriority w:val="0"/>
    <w:pPr>
      <w:ind w:left="400" w:leftChars="200" w:hanging="200" w:hangingChars="200"/>
    </w:pPr>
  </w:style>
  <w:style w:type="paragraph" w:styleId="6">
    <w:name w:val="Balloon Text"/>
    <w:basedOn w:val="1"/>
    <w:uiPriority w:val="0"/>
    <w:rPr>
      <w:sz w:val="18"/>
      <w:szCs w:val="18"/>
    </w:rPr>
  </w:style>
  <w:style w:type="paragraph" w:styleId="7">
    <w:name w:val="footer"/>
    <w:basedOn w:val="1"/>
    <w:uiPriority w:val="0"/>
    <w:pPr>
      <w:tabs>
        <w:tab w:val="center" w:pos="4153"/>
        <w:tab w:val="right" w:pos="8306"/>
      </w:tabs>
      <w:snapToGrid w:val="0"/>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iPriority w:val="0"/>
    <w:pPr>
      <w:spacing w:beforeAutospacing="1" w:afterAutospacing="1"/>
    </w:pPr>
    <w:rPr>
      <w:rFonts w:cs="Times New Roman"/>
      <w:sz w:val="24"/>
      <w:lang w:eastAsia="zh-CN" w:bidi="ar-SA"/>
    </w:rPr>
  </w:style>
  <w:style w:type="character" w:styleId="12">
    <w:name w:val="Strong"/>
    <w:basedOn w:val="11"/>
    <w:uiPriority w:val="0"/>
    <w:rPr>
      <w:b/>
    </w:rPr>
  </w:style>
  <w:style w:type="character" w:styleId="13">
    <w:name w:val="FollowedHyperlink"/>
    <w:basedOn w:val="11"/>
    <w:uiPriority w:val="0"/>
    <w:rPr>
      <w:color w:val="323232"/>
      <w:u w:val="none"/>
    </w:rPr>
  </w:style>
  <w:style w:type="character" w:styleId="14">
    <w:name w:val="Hyperlink"/>
    <w:basedOn w:val="11"/>
    <w:uiPriority w:val="0"/>
    <w:rPr>
      <w:color w:val="323232"/>
      <w:u w:val="none"/>
    </w:rPr>
  </w:style>
  <w:style w:type="character" w:customStyle="1" w:styleId="15">
    <w:name w:val="bsharetext"/>
    <w:basedOn w:val="1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Lenovo (Beijing) Limited</Company>
  <Pages>8</Pages>
  <Words>3067</Words>
  <Characters>3525</Characters>
  <Lines>174</Lines>
  <Paragraphs>82</Paragraphs>
  <TotalTime>37</TotalTime>
  <ScaleCrop>false</ScaleCrop>
  <LinksUpToDate>false</LinksUpToDate>
  <CharactersWithSpaces>3582</CharactersWithSpaces>
  <Application>WPS Office_11.1.0.11744_F1E327BC-269C-435d-A152-05C5408002CA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2018-03-26T02:35:00Z</dcterms:created>
  <dc:creator>Administrator</dc:creator>
  <cp:lastModifiedBy>Administrator</cp:lastModifiedBy>
  <cp:lastPrinted>2021-04-16T07:13:00Z</cp:lastPrinted>
  <dcterms:modified xsi:type="dcterms:W3CDTF">2022-06-30T02:31:46Z</dcterms:modified>
  <cp:revision>249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D5EC18A110CF46E7B29EC138FB9CAC9D</vt:lpwstr>
  </property>
</Properties>
</file>