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1320" w:firstLineChars="300"/>
        <w:jc w:val="both"/>
        <w:rPr>
          <w:rFonts w:hint="eastAsia" w:ascii="方正小标宋简体" w:hAnsi="黑体" w:eastAsia="方正小标宋简体"/>
          <w:sz w:val="44"/>
          <w:szCs w:val="44"/>
          <w:lang w:eastAsia="zh-CN"/>
        </w:rPr>
      </w:pPr>
      <w:r>
        <w:rPr>
          <w:rFonts w:hint="eastAsia" w:ascii="方正小标宋简体" w:hAnsi="黑体" w:eastAsia="方正小标宋简体"/>
          <w:sz w:val="44"/>
          <w:szCs w:val="44"/>
        </w:rPr>
        <w:t>茂县城乡居民养老保险</w:t>
      </w:r>
      <w:r>
        <w:rPr>
          <w:rFonts w:hint="eastAsia" w:ascii="方正小标宋简体" w:hAnsi="黑体" w:eastAsia="方正小标宋简体"/>
          <w:sz w:val="44"/>
          <w:szCs w:val="44"/>
          <w:lang w:eastAsia="zh-CN"/>
        </w:rPr>
        <w:t>事务中心</w:t>
      </w:r>
    </w:p>
    <w:p>
      <w:pPr>
        <w:spacing w:line="576" w:lineRule="exact"/>
        <w:ind w:firstLine="2037" w:firstLineChars="463"/>
        <w:jc w:val="both"/>
        <w:rPr>
          <w:rFonts w:ascii="宋体" w:hAnsi="宋体"/>
          <w:sz w:val="32"/>
          <w:szCs w:val="32"/>
          <w:lang w:eastAsia="zh-CN"/>
        </w:rPr>
      </w:pPr>
      <w:r>
        <w:rPr>
          <w:rFonts w:hint="eastAsia" w:ascii="方正小标宋简体" w:hAnsi="黑体" w:eastAsia="方正小标宋简体"/>
          <w:sz w:val="44"/>
          <w:szCs w:val="44"/>
        </w:rPr>
        <w:t>20</w:t>
      </w:r>
      <w:r>
        <w:rPr>
          <w:rFonts w:hint="eastAsia" w:ascii="方正小标宋简体" w:hAnsi="黑体" w:eastAsia="方正小标宋简体"/>
          <w:sz w:val="44"/>
          <w:szCs w:val="44"/>
          <w:lang w:val="en-US" w:eastAsia="zh-CN"/>
        </w:rPr>
        <w:t>21</w:t>
      </w:r>
      <w:r>
        <w:rPr>
          <w:rFonts w:hint="eastAsia" w:ascii="方正小标宋简体" w:hAnsi="黑体" w:eastAsia="方正小标宋简体"/>
          <w:sz w:val="44"/>
          <w:szCs w:val="44"/>
        </w:rPr>
        <w:t>年部门预算公开说明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目 录</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ascii="宋体" w:hAnsi="宋体"/>
          <w:sz w:val="32"/>
          <w:szCs w:val="32"/>
          <w:lang w:eastAsia="zh-CN"/>
        </w:rPr>
        <w:t>　　</w:t>
      </w:r>
      <w:r>
        <w:rPr>
          <w:rFonts w:hint="eastAsia" w:ascii="仿宋_GB2312" w:hAnsi="仿宋_GB2312" w:eastAsia="仿宋_GB2312" w:cs="仿宋_GB2312"/>
          <w:sz w:val="32"/>
          <w:szCs w:val="32"/>
          <w:lang w:eastAsia="zh-CN"/>
        </w:rPr>
        <w:t>一、基本职能及主要工作</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（二）2021年重点工作</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三、收支预算情况说明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八、政府性基金预算支出情况说明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九、其他重要事项的情况说明</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十、名词解释</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keepNext w:val="0"/>
        <w:keepLines w:val="0"/>
        <w:pageBreakBefore w:val="0"/>
        <w:widowControl w:val="0"/>
        <w:kinsoku/>
        <w:wordWrap/>
        <w:overflowPunct/>
        <w:topLinePunct w:val="0"/>
        <w:autoSpaceDE/>
        <w:autoSpaceDN/>
        <w:bidi w:val="0"/>
        <w:adjustRightInd/>
        <w:snapToGrid/>
        <w:spacing w:line="576" w:lineRule="exact"/>
        <w:ind w:firstLine="440" w:firstLineChars="200"/>
        <w:jc w:val="both"/>
        <w:textAlignment w:val="auto"/>
        <w:rPr>
          <w:rFonts w:ascii="黑体" w:hAnsi="黑体" w:eastAsia="黑体"/>
          <w:sz w:val="32"/>
          <w:szCs w:val="32"/>
        </w:rPr>
      </w:pPr>
      <w:r>
        <w:rPr>
          <w:rFonts w:hint="eastAsia"/>
          <w:lang w:val="en-US" w:eastAsia="zh-CN"/>
        </w:rPr>
        <w:t xml:space="preserve"> </w:t>
      </w:r>
      <w:r>
        <w:rPr>
          <w:rFonts w:hint="eastAsia" w:ascii="黑体" w:hAns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_GB2312" w:eastAsia="楷体_GB2312" w:cs="楷体_GB2312"/>
          <w:b/>
          <w:bCs/>
          <w:sz w:val="32"/>
          <w:szCs w:val="32"/>
        </w:rPr>
      </w:pPr>
      <w:r>
        <w:rPr>
          <w:rFonts w:ascii="楷体_GB2312" w:hAnsi="楷体_GB2312" w:eastAsia="楷体_GB2312" w:cs="楷体_GB2312"/>
          <w:b/>
          <w:bCs/>
          <w:sz w:val="32"/>
          <w:szCs w:val="32"/>
        </w:rPr>
        <w:t>（一）</w:t>
      </w:r>
      <w:r>
        <w:rPr>
          <w:rFonts w:hint="eastAsia" w:ascii="楷体_GB2312" w:hAnsi="楷体_GB2312" w:eastAsia="楷体_GB2312" w:cs="楷体_GB2312"/>
          <w:b/>
          <w:bCs/>
          <w:sz w:val="32"/>
          <w:szCs w:val="32"/>
        </w:rPr>
        <w:t>部门</w:t>
      </w:r>
      <w:r>
        <w:rPr>
          <w:rFonts w:ascii="楷体_GB2312" w:hAnsi="楷体_GB2312" w:eastAsia="楷体_GB2312" w:cs="楷体_GB2312"/>
          <w:b/>
          <w:bCs/>
          <w:sz w:val="32"/>
          <w:szCs w:val="32"/>
        </w:rPr>
        <w:t>职能简介</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我</w:t>
      </w:r>
      <w:r>
        <w:rPr>
          <w:rFonts w:hint="eastAsia" w:ascii="仿宋_GB2312" w:eastAsia="仿宋_GB2312"/>
          <w:sz w:val="32"/>
          <w:szCs w:val="32"/>
          <w:lang w:eastAsia="zh-CN"/>
        </w:rPr>
        <w:t>中心</w:t>
      </w:r>
      <w:r>
        <w:rPr>
          <w:rFonts w:hint="eastAsia" w:ascii="仿宋_GB2312" w:eastAsia="仿宋_GB2312"/>
          <w:sz w:val="32"/>
          <w:szCs w:val="32"/>
        </w:rPr>
        <w:t>负责宣传和贯彻执行城乡居民社会保险的有关政策；负责城乡居民养老保险基金</w:t>
      </w:r>
      <w:r>
        <w:rPr>
          <w:rFonts w:hint="eastAsia" w:ascii="仿宋_GB2312" w:eastAsia="仿宋_GB2312"/>
          <w:sz w:val="32"/>
          <w:szCs w:val="32"/>
          <w:lang w:eastAsia="zh-CN"/>
        </w:rPr>
        <w:t>的</w:t>
      </w:r>
      <w:r>
        <w:rPr>
          <w:rFonts w:hint="eastAsia" w:ascii="仿宋_GB2312" w:eastAsia="仿宋_GB2312"/>
          <w:sz w:val="32"/>
          <w:szCs w:val="32"/>
        </w:rPr>
        <w:t>运营管理，建立业务台账，统计</w:t>
      </w:r>
      <w:r>
        <w:rPr>
          <w:rFonts w:hint="eastAsia" w:ascii="仿宋_GB2312" w:eastAsia="仿宋_GB2312"/>
          <w:sz w:val="32"/>
          <w:szCs w:val="32"/>
          <w:lang w:eastAsia="zh-CN"/>
        </w:rPr>
        <w:t>相关</w:t>
      </w:r>
      <w:r>
        <w:rPr>
          <w:rFonts w:hint="eastAsia" w:ascii="仿宋_GB2312" w:eastAsia="仿宋_GB2312"/>
          <w:sz w:val="32"/>
          <w:szCs w:val="32"/>
        </w:rPr>
        <w:t>数据；负责为参保人员建立个人账户，办理保险关系转移、退保的等手续；负责养老金领取人员的资格审查，核算养老金给付标准和拨付养老金；负责跟踪监督养老金发放情况，掌握领取养老金人员动态，提出养老金的处理意见；负责指导各乡镇开展城乡居民养老保险业务。</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contextualSpacing/>
        <w:jc w:val="both"/>
        <w:textAlignment w:val="auto"/>
        <w:rPr>
          <w:rFonts w:hint="eastAsia" w:ascii="仿宋_GB2312" w:eastAsia="仿宋_GB2312"/>
          <w:color w:val="000000"/>
          <w:sz w:val="32"/>
          <w:szCs w:val="32"/>
          <w:lang w:eastAsia="zh-CN"/>
        </w:rPr>
      </w:pP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党风廉政建设</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contextualSpacing/>
        <w:jc w:val="both"/>
        <w:textAlignment w:val="auto"/>
        <w:rPr>
          <w:rFonts w:hint="eastAsia" w:ascii="仿宋_GB2312" w:eastAsia="仿宋_GB2312"/>
          <w:color w:val="000000"/>
          <w:sz w:val="32"/>
          <w:szCs w:val="32"/>
        </w:rPr>
      </w:pP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eastAsia="zh-CN"/>
        </w:rPr>
        <w:t>）</w:t>
      </w:r>
      <w:r>
        <w:rPr>
          <w:rFonts w:hint="eastAsia" w:ascii="仿宋_GB2312" w:eastAsia="仿宋_GB2312"/>
          <w:color w:val="000000"/>
          <w:sz w:val="32"/>
          <w:szCs w:val="32"/>
        </w:rPr>
        <w:t>狠抓教育，筑牢反腐倡廉的思想道德防线，党的十九大明确提出“坚决反对和防止腐败，是全党一项重大的整治任务”。组织干部职工</w:t>
      </w:r>
      <w:r>
        <w:rPr>
          <w:rFonts w:hint="eastAsia" w:ascii="仿宋_GB2312" w:eastAsia="仿宋_GB2312"/>
          <w:color w:val="000000"/>
          <w:sz w:val="32"/>
          <w:szCs w:val="32"/>
          <w:lang w:eastAsia="zh-CN"/>
        </w:rPr>
        <w:t>每周一</w:t>
      </w:r>
      <w:r>
        <w:rPr>
          <w:rFonts w:hint="eastAsia" w:ascii="仿宋_GB2312" w:eastAsia="仿宋_GB2312"/>
          <w:color w:val="000000"/>
          <w:sz w:val="32"/>
          <w:szCs w:val="32"/>
        </w:rPr>
        <w:t>深入学习党风廉政建设和反腐败工作相关文件</w:t>
      </w:r>
      <w:r>
        <w:rPr>
          <w:rFonts w:hint="eastAsia" w:ascii="仿宋_GB2312" w:eastAsia="仿宋_GB2312"/>
          <w:color w:val="000000"/>
          <w:sz w:val="32"/>
          <w:szCs w:val="32"/>
          <w:lang w:eastAsia="zh-CN"/>
        </w:rPr>
        <w:t>、政策及法律法规等政策知识</w:t>
      </w:r>
      <w:r>
        <w:rPr>
          <w:rFonts w:hint="eastAsia" w:ascii="仿宋_GB2312" w:eastAsia="仿宋_GB2312"/>
          <w:color w:val="000000"/>
          <w:sz w:val="32"/>
          <w:szCs w:val="32"/>
        </w:rPr>
        <w:t>，把反腐倡廉落实到各项工作中</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w:t>
      </w:r>
      <w:r>
        <w:rPr>
          <w:rFonts w:hint="eastAsia" w:ascii="仿宋_GB2312" w:eastAsia="仿宋_GB2312"/>
          <w:color w:val="000000"/>
          <w:sz w:val="32"/>
          <w:szCs w:val="32"/>
        </w:rPr>
        <w:t>进一步确保党风廉政建设和反腐倡廉工作落实 。</w:t>
      </w:r>
      <w:r>
        <w:rPr>
          <w:rFonts w:hint="eastAsia" w:ascii="仿宋_GB2312" w:eastAsia="仿宋_GB2312"/>
          <w:b w:val="0"/>
          <w:bCs w:val="0"/>
          <w:color w:val="000000"/>
          <w:sz w:val="32"/>
          <w:szCs w:val="32"/>
        </w:rPr>
        <w:t>一是</w:t>
      </w:r>
      <w:r>
        <w:rPr>
          <w:rFonts w:hint="eastAsia" w:ascii="仿宋_GB2312" w:eastAsia="仿宋_GB2312"/>
          <w:color w:val="000000"/>
          <w:sz w:val="32"/>
          <w:szCs w:val="32"/>
        </w:rPr>
        <w:t>完善和严格执行党风廉政建设责任制，落实“一岗双责”，签订党风廉政建设工作责任书。对党风廉政建设工作实行层级管理，做到一级抓一级，层层抓落实，确保党风廉政建设和反腐倡廉工作落到实处。</w:t>
      </w:r>
      <w:r>
        <w:rPr>
          <w:rFonts w:hint="eastAsia" w:ascii="仿宋_GB2312" w:eastAsia="仿宋_GB2312"/>
          <w:b w:val="0"/>
          <w:bCs w:val="0"/>
          <w:color w:val="000000"/>
          <w:sz w:val="32"/>
          <w:szCs w:val="32"/>
        </w:rPr>
        <w:t>二是</w:t>
      </w:r>
      <w:r>
        <w:rPr>
          <w:rFonts w:hint="eastAsia" w:ascii="仿宋_GB2312" w:eastAsia="仿宋_GB2312"/>
          <w:color w:val="000000"/>
          <w:sz w:val="32"/>
          <w:szCs w:val="32"/>
        </w:rPr>
        <w:t>“一把手”全面负责党风廉政建设和反腐败工作，明确党风廉政建设和反腐败工作责任分工，做到党风廉政建设和反腐败工作与业务工作紧密结合。</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lang w:eastAsia="zh-CN"/>
        </w:rPr>
        <w:t>）</w:t>
      </w:r>
      <w:r>
        <w:rPr>
          <w:rFonts w:hint="eastAsia" w:ascii="仿宋_GB2312" w:eastAsia="仿宋_GB2312"/>
          <w:color w:val="000000"/>
          <w:sz w:val="32"/>
          <w:szCs w:val="32"/>
        </w:rPr>
        <w:t>党务公开。创造透明、公正、清廉的工作局面，对涉及重要业务、重大经费使用、公务费用等重要事项，不定期召开局务会研究讨论，严格执行“三重一大”集体讨论决定制度，不搞“一言堂”，增强领导权力运行的透明度和民主管理的自觉性，让权力在阳光下运行。</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contextualSpacing/>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加强社会保险基金管理风险防控，维护社会保险基金安全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 w:eastAsia="仿宋_GB2312"/>
          <w:b w:val="0"/>
          <w:bCs w:val="0"/>
          <w:color w:val="000000"/>
          <w:sz w:val="32"/>
          <w:szCs w:val="32"/>
          <w:lang w:eastAsia="zh-CN"/>
        </w:rPr>
        <w:t>一是</w:t>
      </w:r>
      <w:r>
        <w:rPr>
          <w:rFonts w:hint="eastAsia" w:ascii="仿宋_GB2312" w:hAnsi="仿宋" w:eastAsia="仿宋_GB2312"/>
          <w:color w:val="000000"/>
          <w:sz w:val="32"/>
          <w:szCs w:val="32"/>
        </w:rPr>
        <w:t>进一步建立和完善内控机制，</w:t>
      </w:r>
      <w:r>
        <w:rPr>
          <w:rFonts w:hint="eastAsia" w:ascii="仿宋_GB2312" w:hAnsi="仿宋_GB2312" w:eastAsia="仿宋_GB2312" w:cs="仿宋_GB2312"/>
          <w:sz w:val="32"/>
          <w:szCs w:val="32"/>
          <w:lang w:val="en-US" w:eastAsia="zh-CN"/>
        </w:rPr>
        <w:t>加强岗位及其人员的监督管理，</w:t>
      </w:r>
      <w:r>
        <w:rPr>
          <w:rFonts w:hint="eastAsia" w:ascii="仿宋_GB2312" w:hAnsi="仿宋" w:eastAsia="仿宋_GB2312"/>
          <w:color w:val="000000"/>
          <w:sz w:val="32"/>
          <w:szCs w:val="32"/>
        </w:rPr>
        <w:t>明确决策程序和议事规则，合理设置岗位职责权限，</w:t>
      </w:r>
      <w:r>
        <w:rPr>
          <w:rFonts w:hint="eastAsia" w:ascii="仿宋_GB2312" w:hAnsi="仿宋" w:eastAsia="仿宋_GB2312"/>
          <w:color w:val="000000"/>
          <w:sz w:val="32"/>
          <w:szCs w:val="32"/>
          <w:lang w:eastAsia="zh-CN"/>
        </w:rPr>
        <w:t>加强</w:t>
      </w:r>
      <w:r>
        <w:rPr>
          <w:rFonts w:hint="eastAsia" w:ascii="仿宋_GB2312" w:hAnsi="Calibri" w:eastAsia="仿宋_GB2312"/>
          <w:sz w:val="32"/>
          <w:szCs w:val="32"/>
          <w:lang w:eastAsia="zh-CN"/>
        </w:rPr>
        <w:t>信息系统</w:t>
      </w:r>
      <w:r>
        <w:rPr>
          <w:rFonts w:hint="eastAsia" w:ascii="仿宋_GB2312" w:hAnsi="仿宋" w:eastAsia="仿宋_GB2312"/>
          <w:color w:val="000000"/>
          <w:sz w:val="32"/>
          <w:szCs w:val="32"/>
          <w:lang w:eastAsia="zh-CN"/>
        </w:rPr>
        <w:t>授权管理</w:t>
      </w:r>
      <w:r>
        <w:rPr>
          <w:rFonts w:hint="eastAsia" w:ascii="仿宋_GB2312" w:hAnsi="Calibri" w:eastAsia="仿宋_GB2312"/>
          <w:sz w:val="32"/>
          <w:szCs w:val="32"/>
          <w:lang w:eastAsia="zh-CN"/>
        </w:rPr>
        <w:t>：包括不相容岗位权限分离情况、系统管理员权限、局领导业务权限、经办业务权限管理、严格密码管理等；</w:t>
      </w:r>
      <w:r>
        <w:rPr>
          <w:rFonts w:hint="eastAsia" w:ascii="仿宋_GB2312" w:eastAsia="仿宋_GB2312"/>
          <w:b w:val="0"/>
          <w:bCs w:val="0"/>
          <w:sz w:val="32"/>
          <w:szCs w:val="32"/>
          <w:lang w:eastAsia="zh-CN"/>
        </w:rPr>
        <w:t>二是</w:t>
      </w:r>
      <w:r>
        <w:rPr>
          <w:rFonts w:hint="eastAsia" w:ascii="仿宋_GB2312" w:hAnsi="Calibri" w:eastAsia="仿宋_GB2312"/>
          <w:sz w:val="32"/>
          <w:szCs w:val="32"/>
          <w:lang w:eastAsia="zh-CN"/>
        </w:rPr>
        <w:t>全面取消现金业务</w:t>
      </w:r>
      <w:r>
        <w:rPr>
          <w:rFonts w:hint="eastAsia" w:ascii="仿宋_GB2312" w:hAnsi="Calibri" w:eastAsia="仿宋_GB2312"/>
          <w:sz w:val="32"/>
          <w:szCs w:val="32"/>
        </w:rPr>
        <w:t>、</w:t>
      </w:r>
      <w:r>
        <w:rPr>
          <w:rFonts w:hint="eastAsia" w:ascii="仿宋_GB2312" w:hAnsi="Calibri" w:eastAsia="仿宋_GB2312"/>
          <w:sz w:val="32"/>
          <w:szCs w:val="32"/>
          <w:lang w:eastAsia="zh-CN"/>
        </w:rPr>
        <w:t>手工办理、社银人工报盘情况；</w:t>
      </w:r>
      <w:r>
        <w:rPr>
          <w:rFonts w:hint="eastAsia" w:ascii="仿宋_GB2312" w:hAnsi="仿宋" w:eastAsia="仿宋_GB2312"/>
          <w:color w:val="000000"/>
          <w:sz w:val="32"/>
          <w:szCs w:val="32"/>
        </w:rPr>
        <w:t>全面梳理各类各项业务流程，查找各类风险点，建立风险预警应急机制，制定落实应急预案。</w:t>
      </w:r>
      <w:r>
        <w:rPr>
          <w:rFonts w:hint="eastAsia" w:ascii="仿宋_GB2312" w:hAnsi="仿宋" w:eastAsia="仿宋_GB2312"/>
          <w:b w:val="0"/>
          <w:bCs w:val="0"/>
          <w:color w:val="000000"/>
          <w:sz w:val="32"/>
          <w:szCs w:val="32"/>
          <w:lang w:eastAsia="zh-CN"/>
        </w:rPr>
        <w:t>三是</w:t>
      </w:r>
      <w:r>
        <w:rPr>
          <w:rFonts w:hint="eastAsia" w:ascii="仿宋_GB2312" w:hAnsi="仿宋" w:eastAsia="仿宋_GB2312"/>
          <w:color w:val="000000"/>
          <w:sz w:val="32"/>
          <w:szCs w:val="32"/>
          <w:lang w:eastAsia="zh-CN"/>
        </w:rPr>
        <w:t>加强</w:t>
      </w:r>
      <w:r>
        <w:rPr>
          <w:rFonts w:hint="eastAsia" w:ascii="仿宋_GB2312" w:hAnsi="Calibri" w:eastAsia="仿宋_GB2312"/>
          <w:sz w:val="32"/>
          <w:szCs w:val="32"/>
          <w:lang w:eastAsia="zh-CN"/>
        </w:rPr>
        <w:t>财务管理</w:t>
      </w:r>
      <w:r>
        <w:rPr>
          <w:rFonts w:hint="eastAsia" w:ascii="仿宋_GB2312" w:eastAsia="仿宋_GB2312"/>
          <w:sz w:val="32"/>
          <w:szCs w:val="32"/>
          <w:lang w:eastAsia="zh-CN"/>
        </w:rPr>
        <w:t>，</w:t>
      </w:r>
      <w:r>
        <w:rPr>
          <w:rFonts w:hint="eastAsia" w:ascii="仿宋_GB2312" w:hAnsi="Calibri" w:eastAsia="仿宋_GB2312"/>
          <w:sz w:val="32"/>
          <w:szCs w:val="32"/>
          <w:lang w:eastAsia="zh-CN"/>
        </w:rPr>
        <w:t>城乡居民养老保险基金银行账户开立和管理、基金收支分级授权制度和审批制度、大额社会保险待遇支付审查；</w:t>
      </w:r>
      <w:r>
        <w:rPr>
          <w:rFonts w:hint="eastAsia" w:ascii="仿宋_GB2312" w:eastAsia="仿宋_GB2312"/>
          <w:b w:val="0"/>
          <w:bCs w:val="0"/>
          <w:sz w:val="32"/>
          <w:szCs w:val="32"/>
          <w:lang w:eastAsia="zh-CN"/>
        </w:rPr>
        <w:t>四</w:t>
      </w:r>
      <w:r>
        <w:rPr>
          <w:rFonts w:hint="eastAsia" w:ascii="仿宋_GB2312" w:hAnsi="仿宋" w:eastAsia="仿宋_GB2312"/>
          <w:b w:val="0"/>
          <w:bCs w:val="0"/>
          <w:color w:val="000000"/>
          <w:sz w:val="32"/>
          <w:szCs w:val="32"/>
        </w:rPr>
        <w:t>是</w:t>
      </w:r>
      <w:r>
        <w:rPr>
          <w:rFonts w:hint="eastAsia" w:ascii="仿宋_GB2312" w:hAnsi="仿宋" w:eastAsia="仿宋_GB2312"/>
          <w:color w:val="000000"/>
          <w:sz w:val="32"/>
          <w:szCs w:val="32"/>
        </w:rPr>
        <w:t>按照省州</w:t>
      </w:r>
      <w:r>
        <w:rPr>
          <w:rFonts w:hint="eastAsia" w:ascii="仿宋_GB2312" w:hAnsi="仿宋" w:eastAsia="仿宋_GB2312"/>
          <w:color w:val="000000"/>
          <w:sz w:val="32"/>
          <w:szCs w:val="32"/>
          <w:lang w:eastAsia="zh-CN"/>
        </w:rPr>
        <w:t>县</w:t>
      </w:r>
      <w:r>
        <w:rPr>
          <w:rFonts w:hint="eastAsia" w:ascii="仿宋_GB2312" w:hAnsi="仿宋" w:eastAsia="仿宋_GB2312"/>
          <w:color w:val="000000"/>
          <w:sz w:val="32"/>
          <w:szCs w:val="32"/>
        </w:rPr>
        <w:t>关于开展社会保险</w:t>
      </w:r>
      <w:r>
        <w:rPr>
          <w:rFonts w:hint="eastAsia" w:ascii="仿宋_GB2312" w:hAnsi="仿宋" w:eastAsia="仿宋_GB2312"/>
          <w:color w:val="000000"/>
          <w:sz w:val="32"/>
          <w:szCs w:val="32"/>
          <w:lang w:eastAsia="zh-CN"/>
        </w:rPr>
        <w:t>基金</w:t>
      </w:r>
      <w:r>
        <w:rPr>
          <w:rFonts w:hint="eastAsia" w:ascii="仿宋_GB2312" w:hAnsi="仿宋" w:eastAsia="仿宋_GB2312"/>
          <w:color w:val="000000"/>
          <w:sz w:val="32"/>
          <w:szCs w:val="32"/>
        </w:rPr>
        <w:t>风险管理</w:t>
      </w:r>
      <w:r>
        <w:rPr>
          <w:rFonts w:hint="eastAsia" w:ascii="仿宋_GB2312" w:hAnsi="仿宋" w:eastAsia="仿宋_GB2312"/>
          <w:color w:val="000000"/>
          <w:sz w:val="32"/>
          <w:szCs w:val="32"/>
          <w:lang w:eastAsia="zh-CN"/>
        </w:rPr>
        <w:t>专项整治行动</w:t>
      </w:r>
      <w:r>
        <w:rPr>
          <w:rFonts w:hint="eastAsia" w:ascii="仿宋_GB2312" w:hAnsi="仿宋" w:eastAsia="仿宋_GB2312"/>
          <w:color w:val="000000"/>
          <w:sz w:val="32"/>
          <w:szCs w:val="32"/>
        </w:rPr>
        <w:t>工作要求，认真</w:t>
      </w:r>
      <w:r>
        <w:rPr>
          <w:rFonts w:hint="eastAsia" w:ascii="仿宋_GB2312" w:hAnsi="仿宋" w:eastAsia="仿宋_GB2312"/>
          <w:color w:val="000000"/>
          <w:sz w:val="32"/>
          <w:szCs w:val="32"/>
          <w:lang w:eastAsia="zh-CN"/>
        </w:rPr>
        <w:t>开展内部</w:t>
      </w:r>
      <w:r>
        <w:rPr>
          <w:rFonts w:hint="eastAsia" w:ascii="仿宋_GB2312" w:hAnsi="仿宋" w:eastAsia="仿宋_GB2312"/>
          <w:color w:val="000000"/>
          <w:sz w:val="32"/>
          <w:szCs w:val="32"/>
        </w:rPr>
        <w:t>审计</w:t>
      </w:r>
      <w:r>
        <w:rPr>
          <w:rFonts w:hint="eastAsia" w:ascii="仿宋_GB2312" w:hAnsi="仿宋" w:eastAsia="仿宋_GB2312"/>
          <w:color w:val="000000"/>
          <w:sz w:val="32"/>
          <w:szCs w:val="32"/>
          <w:lang w:eastAsia="zh-CN"/>
        </w:rPr>
        <w:t>及社会保险基金风险防控警示教育活动</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并按季度做好基金运行及风险分析，</w:t>
      </w:r>
      <w:r>
        <w:rPr>
          <w:rFonts w:hint="eastAsia" w:ascii="仿宋_GB2312" w:hAnsi="仿宋" w:eastAsia="仿宋_GB2312"/>
          <w:color w:val="000000"/>
          <w:sz w:val="32"/>
          <w:szCs w:val="32"/>
        </w:rPr>
        <w:t>防止内控制度流于形式</w:t>
      </w:r>
      <w:r>
        <w:rPr>
          <w:rFonts w:hint="eastAsia" w:ascii="仿宋_GB2312" w:hAnsi="仿宋" w:eastAsia="仿宋_GB2312"/>
          <w:color w:val="000000"/>
          <w:sz w:val="32"/>
          <w:szCs w:val="32"/>
          <w:lang w:eastAsia="zh-CN"/>
        </w:rPr>
        <w:t>；</w:t>
      </w:r>
      <w:r>
        <w:rPr>
          <w:rFonts w:hint="eastAsia" w:ascii="仿宋_GB2312" w:hAnsi="仿宋" w:eastAsia="仿宋_GB2312"/>
          <w:b w:val="0"/>
          <w:bCs w:val="0"/>
          <w:color w:val="000000"/>
          <w:sz w:val="32"/>
          <w:szCs w:val="32"/>
          <w:lang w:eastAsia="zh-CN"/>
        </w:rPr>
        <w:t>五</w:t>
      </w:r>
      <w:r>
        <w:rPr>
          <w:rFonts w:hint="eastAsia" w:ascii="仿宋_GB2312" w:hAnsi="仿宋" w:eastAsia="仿宋_GB2312"/>
          <w:b w:val="0"/>
          <w:bCs w:val="0"/>
          <w:color w:val="000000"/>
          <w:sz w:val="32"/>
          <w:szCs w:val="32"/>
        </w:rPr>
        <w:t>是</w:t>
      </w:r>
      <w:r>
        <w:rPr>
          <w:rFonts w:hint="eastAsia" w:ascii="仿宋_GB2312" w:hAnsi="仿宋_GB2312" w:eastAsia="仿宋_GB2312" w:cs="仿宋_GB2312"/>
          <w:sz w:val="32"/>
          <w:szCs w:val="32"/>
          <w:lang w:val="en-US" w:eastAsia="zh-CN"/>
        </w:rPr>
        <w:t>加大重点指标核查工作，</w:t>
      </w:r>
      <w:r>
        <w:rPr>
          <w:rFonts w:hint="eastAsia" w:ascii="仿宋_GB2312" w:hAnsi="仿宋" w:eastAsia="仿宋_GB2312"/>
          <w:color w:val="000000"/>
          <w:sz w:val="32"/>
          <w:szCs w:val="32"/>
        </w:rPr>
        <w:t>做好待遇领取资格认证</w:t>
      </w:r>
      <w:r>
        <w:rPr>
          <w:rFonts w:hint="eastAsia" w:ascii="仿宋_GB2312" w:hAnsi="仿宋" w:eastAsia="仿宋_GB2312"/>
          <w:color w:val="000000"/>
          <w:sz w:val="32"/>
          <w:szCs w:val="32"/>
          <w:lang w:eastAsia="zh-CN"/>
        </w:rPr>
        <w:t>，</w:t>
      </w:r>
      <w:r>
        <w:rPr>
          <w:rFonts w:hint="eastAsia" w:ascii="仿宋_GB2312" w:hAnsi="仿宋_GB2312" w:eastAsia="仿宋_GB2312" w:cs="仿宋_GB2312"/>
          <w:sz w:val="32"/>
          <w:szCs w:val="32"/>
          <w:lang w:val="en-US" w:eastAsia="zh-CN"/>
        </w:rPr>
        <w:t>确保基金安全运行。</w:t>
      </w:r>
    </w:p>
    <w:p>
      <w:pPr>
        <w:spacing w:line="576" w:lineRule="exact"/>
        <w:ind w:firstLine="640" w:firstLineChars="200"/>
        <w:jc w:val="both"/>
        <w:rPr>
          <w:rFonts w:ascii="黑体" w:eastAsia="黑体"/>
          <w:sz w:val="32"/>
          <w:szCs w:val="32"/>
        </w:rPr>
      </w:pPr>
      <w:r>
        <w:rPr>
          <w:rFonts w:asci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宋体" w:eastAsia="仿宋_GB2312" w:cs="Arial"/>
          <w:kern w:val="0"/>
          <w:sz w:val="32"/>
          <w:szCs w:val="32"/>
        </w:rPr>
      </w:pPr>
      <w:r>
        <w:rPr>
          <w:rFonts w:hint="eastAsia" w:ascii="仿宋_GB2312" w:hAnsi="宋体" w:eastAsia="仿宋_GB2312" w:cs="Arial"/>
          <w:kern w:val="0"/>
          <w:sz w:val="32"/>
          <w:szCs w:val="32"/>
        </w:rPr>
        <w:t>单位属一级预算单位，下属二级预算单位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个，其中：参照公务员法管理的事业单位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个，其他事业单位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w:t>
      </w:r>
    </w:p>
    <w:p>
      <w:pPr>
        <w:keepNext w:val="0"/>
        <w:keepLines w:val="0"/>
        <w:pageBreakBefore w:val="0"/>
        <w:widowControl/>
        <w:kinsoku/>
        <w:wordWrap/>
        <w:overflowPunct/>
        <w:topLinePunct w:val="0"/>
        <w:autoSpaceDE/>
        <w:autoSpaceDN/>
        <w:bidi w:val="0"/>
        <w:adjustRightInd/>
        <w:snapToGrid/>
        <w:spacing w:line="576" w:lineRule="exact"/>
        <w:ind w:firstLine="0"/>
        <w:jc w:val="both"/>
        <w:textAlignment w:val="auto"/>
        <w:rPr>
          <w:lang w:eastAsia="zh-CN"/>
        </w:rPr>
      </w:pPr>
    </w:p>
    <w:p>
      <w:pPr>
        <w:spacing w:line="576" w:lineRule="exact"/>
        <w:ind w:firstLine="640" w:firstLineChars="200"/>
        <w:jc w:val="both"/>
        <w:rPr>
          <w:rFonts w:ascii="黑体" w:eastAsia="黑体"/>
          <w:sz w:val="32"/>
          <w:szCs w:val="32"/>
        </w:rPr>
      </w:pPr>
      <w:r>
        <w:rPr>
          <w:rFonts w:ascii="黑体" w:eastAsia="黑体"/>
          <w:sz w:val="32"/>
          <w:szCs w:val="32"/>
        </w:rPr>
        <w:t>三、收支</w:t>
      </w:r>
      <w:r>
        <w:rPr>
          <w:rFonts w:hint="eastAsia" w:ascii="黑体" w:eastAsia="黑体"/>
          <w:sz w:val="32"/>
          <w:szCs w:val="32"/>
        </w:rPr>
        <w:t>总</w:t>
      </w:r>
      <w:r>
        <w:rPr>
          <w:rFonts w:ascii="黑体" w:eastAsia="黑体"/>
          <w:sz w:val="32"/>
          <w:szCs w:val="32"/>
        </w:rPr>
        <w:t>预算情况说明</w:t>
      </w:r>
    </w:p>
    <w:p>
      <w:pPr>
        <w:spacing w:line="576" w:lineRule="exact"/>
        <w:ind w:firstLine="640" w:firstLineChars="200"/>
        <w:jc w:val="both"/>
        <w:rPr>
          <w:rFonts w:hint="eastAsia" w:ascii="仿宋_GB2312" w:eastAsia="仿宋_GB2312"/>
          <w:sz w:val="32"/>
          <w:szCs w:val="32"/>
          <w:lang w:val="en-US" w:eastAsia="zh-CN"/>
        </w:rPr>
      </w:pPr>
      <w:r>
        <w:rPr>
          <w:rFonts w:ascii="仿宋_GB2312" w:eastAsia="仿宋_GB2312"/>
          <w:sz w:val="32"/>
          <w:szCs w:val="32"/>
        </w:rPr>
        <w:t>按照综合预算的原则，</w:t>
      </w:r>
      <w:r>
        <w:rPr>
          <w:rFonts w:hint="eastAsia" w:ascii="仿宋_GB2312" w:eastAsia="仿宋_GB2312"/>
          <w:sz w:val="32"/>
          <w:szCs w:val="32"/>
        </w:rPr>
        <w:t>本单位</w:t>
      </w:r>
      <w:r>
        <w:rPr>
          <w:rFonts w:ascii="仿宋_GB2312" w:eastAsia="仿宋_GB2312"/>
          <w:sz w:val="32"/>
          <w:szCs w:val="32"/>
        </w:rPr>
        <w:t>所有收入和支出均纳入部门预算管理。</w:t>
      </w:r>
      <w:r>
        <w:rPr>
          <w:rFonts w:ascii="仿宋_GB2312" w:eastAsia="仿宋_GB2312"/>
          <w:sz w:val="32"/>
          <w:szCs w:val="32"/>
          <w:lang w:eastAsia="zh-CN"/>
        </w:rPr>
        <w:t>收入包括：一般公共预算拨款收入</w:t>
      </w:r>
      <w:r>
        <w:rPr>
          <w:rFonts w:hint="eastAsia" w:ascii="仿宋_GB2312" w:eastAsia="仿宋_GB2312"/>
          <w:sz w:val="32"/>
          <w:szCs w:val="32"/>
          <w:lang w:val="en-US" w:eastAsia="zh-CN"/>
        </w:rPr>
        <w:t>1633715</w:t>
      </w:r>
      <w:r>
        <w:rPr>
          <w:rFonts w:ascii="仿宋_GB2312" w:eastAsia="仿宋_GB2312"/>
          <w:sz w:val="32"/>
          <w:szCs w:val="32"/>
          <w:lang w:eastAsia="zh-CN"/>
        </w:rPr>
        <w:t>元；支出包括：社会保障和就业支出</w:t>
      </w:r>
      <w:r>
        <w:rPr>
          <w:rFonts w:hint="eastAsia" w:ascii="仿宋_GB2312" w:eastAsia="仿宋_GB2312"/>
          <w:sz w:val="32"/>
          <w:szCs w:val="32"/>
          <w:lang w:val="en-US" w:eastAsia="zh-CN"/>
        </w:rPr>
        <w:t>1371101</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94758</w:t>
      </w:r>
      <w:r>
        <w:rPr>
          <w:rFonts w:ascii="仿宋_GB2312" w:eastAsia="仿宋_GB2312"/>
          <w:sz w:val="32"/>
          <w:szCs w:val="32"/>
          <w:lang w:eastAsia="zh-CN"/>
        </w:rPr>
        <w:t>元，住房保障支出</w:t>
      </w:r>
      <w:r>
        <w:rPr>
          <w:rFonts w:hint="eastAsia" w:ascii="仿宋_GB2312" w:eastAsia="仿宋_GB2312"/>
          <w:sz w:val="32"/>
          <w:szCs w:val="32"/>
          <w:lang w:val="en-US" w:eastAsia="zh-CN"/>
        </w:rPr>
        <w:t>159456</w:t>
      </w:r>
      <w:r>
        <w:rPr>
          <w:rFonts w:ascii="仿宋_GB2312" w:eastAsia="仿宋_GB2312"/>
          <w:sz w:val="32"/>
          <w:szCs w:val="32"/>
          <w:lang w:eastAsia="zh-CN"/>
        </w:rPr>
        <w:t>元</w:t>
      </w:r>
      <w:r>
        <w:rPr>
          <w:rFonts w:hint="eastAsia" w:ascii="仿宋_GB2312" w:eastAsia="仿宋_GB2312"/>
          <w:sz w:val="32"/>
          <w:szCs w:val="32"/>
          <w:lang w:eastAsia="zh-CN"/>
        </w:rPr>
        <w:t>，农林水事务支出</w:t>
      </w:r>
      <w:r>
        <w:rPr>
          <w:rFonts w:hint="eastAsia" w:ascii="仿宋_GB2312" w:eastAsia="仿宋_GB2312"/>
          <w:sz w:val="32"/>
          <w:szCs w:val="32"/>
          <w:lang w:val="en-US" w:eastAsia="zh-CN"/>
        </w:rPr>
        <w:t>8400元</w:t>
      </w:r>
      <w:r>
        <w:rPr>
          <w:rFonts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年收支总预算</w:t>
      </w:r>
      <w:r>
        <w:rPr>
          <w:rFonts w:hint="eastAsia" w:ascii="仿宋_GB2312" w:eastAsia="仿宋_GB2312"/>
          <w:sz w:val="32"/>
          <w:szCs w:val="32"/>
          <w:lang w:val="en-US" w:eastAsia="zh-CN"/>
        </w:rPr>
        <w:t>1633715</w:t>
      </w:r>
      <w:r>
        <w:rPr>
          <w:rFonts w:ascii="仿宋_GB2312" w:eastAsia="仿宋_GB2312"/>
          <w:sz w:val="32"/>
          <w:szCs w:val="32"/>
        </w:rPr>
        <w:t>元,比20</w:t>
      </w:r>
      <w:r>
        <w:rPr>
          <w:rFonts w:hint="eastAsia" w:ascii="仿宋_GB2312" w:eastAsia="仿宋_GB2312"/>
          <w:sz w:val="32"/>
          <w:szCs w:val="32"/>
          <w:lang w:val="en-US" w:eastAsia="zh-CN"/>
        </w:rPr>
        <w:t>20</w:t>
      </w:r>
      <w:r>
        <w:rPr>
          <w:rFonts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89339</w:t>
      </w:r>
      <w:r>
        <w:rPr>
          <w:rFonts w:ascii="仿宋_GB2312" w:eastAsia="仿宋_GB2312"/>
          <w:sz w:val="32"/>
          <w:szCs w:val="32"/>
        </w:rPr>
        <w:t>元，</w:t>
      </w:r>
      <w:r>
        <w:rPr>
          <w:rFonts w:hint="eastAsia" w:ascii="仿宋_GB2312" w:eastAsia="仿宋_GB2312"/>
          <w:sz w:val="32"/>
          <w:szCs w:val="32"/>
          <w:lang w:eastAsia="zh-CN"/>
        </w:rPr>
        <w:t>主要原因：</w:t>
      </w:r>
      <w:r>
        <w:rPr>
          <w:rFonts w:hint="eastAsia" w:ascii="仿宋_GB2312" w:eastAsia="仿宋_GB2312"/>
          <w:sz w:val="32"/>
          <w:szCs w:val="32"/>
          <w:lang w:val="en-US" w:eastAsia="zh-CN"/>
        </w:rPr>
        <w:t>2020年本单位在职职工减少一人。</w:t>
      </w:r>
    </w:p>
    <w:p>
      <w:pPr>
        <w:spacing w:line="576" w:lineRule="exact"/>
        <w:ind w:firstLine="643" w:firstLineChars="200"/>
        <w:jc w:val="both"/>
        <w:rPr>
          <w:rFonts w:ascii="楷体_GB2312" w:hAnsi="楷体_GB2312" w:eastAsia="楷体_GB2312" w:cs="楷体_GB2312"/>
          <w:b/>
          <w:bCs/>
          <w:sz w:val="32"/>
          <w:szCs w:val="32"/>
        </w:rPr>
      </w:pPr>
      <w:r>
        <w:rPr>
          <w:rFonts w:ascii="楷体_GB2312" w:hAnsi="楷体_GB2312" w:eastAsia="楷体_GB2312" w:cs="楷体_GB2312"/>
          <w:b/>
          <w:bCs/>
          <w:sz w:val="32"/>
          <w:szCs w:val="32"/>
        </w:rPr>
        <w:t>（一）收入预算情况</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年收入预算</w:t>
      </w:r>
      <w:r>
        <w:rPr>
          <w:rFonts w:hint="eastAsia" w:ascii="仿宋_GB2312" w:eastAsia="仿宋_GB2312"/>
          <w:sz w:val="32"/>
          <w:szCs w:val="32"/>
          <w:lang w:val="en-US" w:eastAsia="zh-CN"/>
        </w:rPr>
        <w:t>1633715</w:t>
      </w:r>
      <w:r>
        <w:rPr>
          <w:rFonts w:ascii="仿宋_GB2312" w:eastAsia="仿宋_GB2312"/>
          <w:sz w:val="32"/>
          <w:szCs w:val="32"/>
        </w:rPr>
        <w:t>元；</w:t>
      </w:r>
      <w:r>
        <w:rPr>
          <w:rFonts w:hint="eastAsia" w:ascii="仿宋_GB2312" w:eastAsia="仿宋_GB2312"/>
          <w:sz w:val="32"/>
          <w:szCs w:val="32"/>
          <w:lang w:eastAsia="zh-CN"/>
        </w:rPr>
        <w:t>其中</w:t>
      </w:r>
      <w:r>
        <w:rPr>
          <w:rFonts w:ascii="仿宋_GB2312" w:eastAsia="仿宋_GB2312"/>
          <w:sz w:val="32"/>
          <w:szCs w:val="32"/>
        </w:rPr>
        <w:t>一般公共预算</w:t>
      </w:r>
      <w:r>
        <w:rPr>
          <w:rFonts w:hint="eastAsia" w:ascii="仿宋_GB2312" w:eastAsia="仿宋_GB2312"/>
          <w:sz w:val="32"/>
          <w:szCs w:val="32"/>
          <w:lang w:eastAsia="zh-CN"/>
        </w:rPr>
        <w:t>财政</w:t>
      </w:r>
      <w:r>
        <w:rPr>
          <w:rFonts w:ascii="仿宋_GB2312" w:eastAsia="仿宋_GB2312"/>
          <w:sz w:val="32"/>
          <w:szCs w:val="32"/>
        </w:rPr>
        <w:t>拨款收入</w:t>
      </w:r>
      <w:r>
        <w:rPr>
          <w:rFonts w:hint="eastAsia" w:ascii="仿宋_GB2312" w:eastAsia="仿宋_GB2312"/>
          <w:sz w:val="32"/>
          <w:szCs w:val="32"/>
          <w:lang w:val="en-US" w:eastAsia="zh-CN"/>
        </w:rPr>
        <w:t>1633715</w:t>
      </w:r>
      <w:r>
        <w:rPr>
          <w:rFonts w:ascii="仿宋_GB2312" w:eastAsia="仿宋_GB2312"/>
          <w:sz w:val="32"/>
          <w:szCs w:val="32"/>
        </w:rPr>
        <w:t>元，占</w:t>
      </w:r>
      <w:r>
        <w:rPr>
          <w:rFonts w:hint="eastAsia" w:ascii="仿宋_GB2312" w:eastAsia="仿宋_GB2312"/>
          <w:sz w:val="32"/>
          <w:szCs w:val="32"/>
          <w:lang w:eastAsia="zh-CN"/>
        </w:rPr>
        <w:t>收入预算数</w:t>
      </w:r>
      <w:r>
        <w:rPr>
          <w:rFonts w:hint="eastAsia" w:ascii="仿宋_GB2312" w:eastAsia="仿宋_GB2312"/>
          <w:sz w:val="32"/>
          <w:szCs w:val="32"/>
        </w:rPr>
        <w:t>100</w:t>
      </w:r>
      <w:r>
        <w:rPr>
          <w:rFonts w:ascii="仿宋_GB2312" w:eastAsia="仿宋_GB2312"/>
          <w:sz w:val="32"/>
          <w:szCs w:val="32"/>
        </w:rPr>
        <w:t>%。</w:t>
      </w:r>
    </w:p>
    <w:p>
      <w:pPr>
        <w:spacing w:line="576" w:lineRule="exact"/>
        <w:ind w:firstLine="643" w:firstLineChars="200"/>
        <w:jc w:val="both"/>
        <w:rPr>
          <w:rFonts w:ascii="仿宋_GB2312" w:eastAsia="仿宋_GB2312"/>
          <w:sz w:val="32"/>
          <w:szCs w:val="32"/>
        </w:rPr>
      </w:pPr>
      <w:r>
        <w:rPr>
          <w:rFonts w:ascii="楷体_GB2312" w:hAnsi="楷体_GB2312" w:eastAsia="楷体_GB2312" w:cs="楷体_GB2312"/>
          <w:b/>
          <w:bCs/>
          <w:sz w:val="32"/>
          <w:szCs w:val="32"/>
        </w:rPr>
        <w:t>（二）支出预算情况</w:t>
      </w:r>
    </w:p>
    <w:p>
      <w:pPr>
        <w:spacing w:line="576" w:lineRule="exact"/>
        <w:ind w:firstLine="640" w:firstLineChars="200"/>
        <w:jc w:val="both"/>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年支出预算</w:t>
      </w:r>
      <w:r>
        <w:rPr>
          <w:rFonts w:hint="eastAsia" w:ascii="仿宋_GB2312" w:eastAsia="仿宋_GB2312"/>
          <w:sz w:val="32"/>
          <w:szCs w:val="32"/>
          <w:lang w:val="en-US" w:eastAsia="zh-CN"/>
        </w:rPr>
        <w:t>1633715</w:t>
      </w:r>
      <w:r>
        <w:rPr>
          <w:rFonts w:ascii="仿宋_GB2312" w:eastAsia="仿宋_GB2312"/>
          <w:sz w:val="32"/>
          <w:szCs w:val="32"/>
        </w:rPr>
        <w:t>元，其中</w:t>
      </w:r>
      <w:r>
        <w:rPr>
          <w:rFonts w:hint="eastAsia" w:ascii="仿宋_GB2312" w:eastAsia="仿宋_GB2312"/>
          <w:sz w:val="32"/>
          <w:szCs w:val="32"/>
          <w:lang w:eastAsia="zh-CN"/>
        </w:rPr>
        <w:t>：</w:t>
      </w:r>
      <w:r>
        <w:rPr>
          <w:rFonts w:ascii="仿宋_GB2312" w:eastAsia="仿宋_GB2312"/>
          <w:sz w:val="32"/>
          <w:szCs w:val="32"/>
        </w:rPr>
        <w:t>基本支出</w:t>
      </w:r>
      <w:r>
        <w:rPr>
          <w:rFonts w:hint="eastAsia" w:ascii="仿宋_GB2312" w:eastAsia="仿宋_GB2312"/>
          <w:sz w:val="32"/>
          <w:szCs w:val="32"/>
          <w:lang w:val="en-US" w:eastAsia="zh-CN"/>
        </w:rPr>
        <w:t>1625315</w:t>
      </w:r>
      <w:r>
        <w:rPr>
          <w:rFonts w:ascii="仿宋_GB2312" w:eastAsia="仿宋_GB2312"/>
          <w:sz w:val="32"/>
          <w:szCs w:val="32"/>
        </w:rPr>
        <w:t>元，占</w:t>
      </w:r>
      <w:r>
        <w:rPr>
          <w:rFonts w:hint="eastAsia" w:ascii="仿宋_GB2312" w:eastAsia="仿宋_GB2312"/>
          <w:sz w:val="32"/>
          <w:szCs w:val="32"/>
          <w:lang w:eastAsia="zh-CN"/>
        </w:rPr>
        <w:t>支出预算数的</w:t>
      </w:r>
      <w:r>
        <w:rPr>
          <w:rFonts w:hint="eastAsia" w:ascii="仿宋_GB2312" w:eastAsia="仿宋_GB2312"/>
          <w:sz w:val="32"/>
          <w:szCs w:val="32"/>
          <w:lang w:val="en-US" w:eastAsia="zh-CN"/>
        </w:rPr>
        <w:t>99.49</w:t>
      </w:r>
      <w:r>
        <w:rPr>
          <w:rFonts w:ascii="仿宋_GB2312" w:eastAsia="仿宋_GB2312"/>
          <w:sz w:val="32"/>
          <w:szCs w:val="32"/>
        </w:rPr>
        <w:t>%，</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8400元，</w:t>
      </w:r>
      <w:r>
        <w:rPr>
          <w:rFonts w:ascii="仿宋_GB2312" w:eastAsia="仿宋_GB2312"/>
          <w:sz w:val="32"/>
          <w:szCs w:val="32"/>
        </w:rPr>
        <w:t>占</w:t>
      </w:r>
      <w:r>
        <w:rPr>
          <w:rFonts w:hint="eastAsia" w:ascii="仿宋_GB2312" w:eastAsia="仿宋_GB2312"/>
          <w:sz w:val="32"/>
          <w:szCs w:val="32"/>
          <w:lang w:eastAsia="zh-CN"/>
        </w:rPr>
        <w:t>支出预算数的</w:t>
      </w:r>
      <w:r>
        <w:rPr>
          <w:rFonts w:hint="eastAsia" w:ascii="仿宋_GB2312" w:eastAsia="仿宋_GB2312"/>
          <w:sz w:val="32"/>
          <w:szCs w:val="32"/>
          <w:lang w:val="en-US" w:eastAsia="zh-CN"/>
        </w:rPr>
        <w:t>0.51</w:t>
      </w:r>
      <w:r>
        <w:rPr>
          <w:rFonts w:ascii="仿宋_GB2312" w:eastAsia="仿宋_GB2312"/>
          <w:sz w:val="32"/>
          <w:szCs w:val="32"/>
        </w:rPr>
        <w:t>%</w:t>
      </w:r>
      <w:r>
        <w:rPr>
          <w:rFonts w:hint="eastAsia" w:ascii="仿宋_GB2312" w:eastAsia="仿宋_GB2312"/>
          <w:sz w:val="32"/>
          <w:szCs w:val="32"/>
          <w:lang w:eastAsia="zh-CN"/>
        </w:rPr>
        <w:t>。</w:t>
      </w:r>
    </w:p>
    <w:p>
      <w:pPr>
        <w:spacing w:line="576" w:lineRule="exact"/>
        <w:ind w:firstLine="640" w:firstLineChars="200"/>
        <w:jc w:val="both"/>
        <w:rPr>
          <w:rFonts w:ascii="黑体" w:eastAsia="黑体"/>
          <w:sz w:val="32"/>
          <w:szCs w:val="32"/>
        </w:rPr>
      </w:pPr>
      <w:r>
        <w:rPr>
          <w:rFonts w:ascii="黑体" w:eastAsia="黑体"/>
          <w:sz w:val="32"/>
          <w:szCs w:val="32"/>
        </w:rPr>
        <w:t>四、财政拨款收支预算情况说明</w:t>
      </w:r>
    </w:p>
    <w:p>
      <w:pPr>
        <w:spacing w:line="576" w:lineRule="exact"/>
        <w:ind w:firstLine="440" w:firstLineChars="200"/>
        <w:jc w:val="both"/>
        <w:rPr>
          <w:rFonts w:hint="eastAsia" w:ascii="仿宋_GB2312" w:eastAsia="仿宋_GB2312"/>
          <w:sz w:val="32"/>
          <w:szCs w:val="32"/>
          <w:lang w:val="en-US" w:eastAsia="zh-CN"/>
        </w:rPr>
      </w:pPr>
      <w:r>
        <w:t>　</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年财政拨款收支总预算</w:t>
      </w:r>
      <w:r>
        <w:rPr>
          <w:rFonts w:hint="eastAsia" w:ascii="仿宋_GB2312" w:eastAsia="仿宋_GB2312"/>
          <w:sz w:val="32"/>
          <w:szCs w:val="32"/>
          <w:lang w:val="en-US" w:eastAsia="zh-CN"/>
        </w:rPr>
        <w:t>1633715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lang w:val="en-US" w:eastAsia="zh-CN"/>
        </w:rPr>
        <w:t>20</w:t>
      </w:r>
      <w:r>
        <w:rPr>
          <w:rFonts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89339</w:t>
      </w:r>
      <w:r>
        <w:rPr>
          <w:rFonts w:ascii="仿宋_GB2312" w:eastAsia="仿宋_GB2312"/>
          <w:sz w:val="32"/>
          <w:szCs w:val="32"/>
        </w:rPr>
        <w:t>元，</w:t>
      </w:r>
      <w:r>
        <w:rPr>
          <w:rFonts w:hint="eastAsia" w:ascii="仿宋_GB2312" w:eastAsia="仿宋_GB2312"/>
          <w:sz w:val="32"/>
          <w:szCs w:val="32"/>
          <w:lang w:eastAsia="zh-CN"/>
        </w:rPr>
        <w:t>主要原因：</w:t>
      </w:r>
      <w:r>
        <w:rPr>
          <w:rFonts w:hint="eastAsia" w:ascii="仿宋_GB2312" w:eastAsia="仿宋_GB2312"/>
          <w:sz w:val="32"/>
          <w:szCs w:val="32"/>
          <w:lang w:val="en-US" w:eastAsia="zh-CN"/>
        </w:rPr>
        <w:t>2020年本单位在职职工减少一人。</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1633715</w:t>
      </w:r>
      <w:r>
        <w:rPr>
          <w:rFonts w:ascii="仿宋_GB2312" w:eastAsia="仿宋_GB2312"/>
          <w:sz w:val="32"/>
          <w:szCs w:val="32"/>
        </w:rPr>
        <w:t>元</w:t>
      </w:r>
      <w:r>
        <w:rPr>
          <w:rFonts w:hint="eastAsia" w:ascii="仿宋_GB2312" w:eastAsia="仿宋_GB2312"/>
          <w:sz w:val="32"/>
          <w:szCs w:val="32"/>
        </w:rPr>
        <w:t>。</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1371101</w:t>
      </w:r>
      <w:r>
        <w:rPr>
          <w:rFonts w:ascii="仿宋_GB2312" w:eastAsia="仿宋_GB2312"/>
          <w:sz w:val="32"/>
          <w:szCs w:val="32"/>
        </w:rPr>
        <w:t>元，</w:t>
      </w:r>
      <w:r>
        <w:rPr>
          <w:rFonts w:hint="eastAsia" w:ascii="仿宋_GB2312" w:eastAsia="仿宋_GB2312"/>
          <w:sz w:val="32"/>
          <w:szCs w:val="32"/>
          <w:lang w:eastAsia="zh-CN"/>
        </w:rPr>
        <w:t>卫生健康</w:t>
      </w:r>
      <w:r>
        <w:rPr>
          <w:rFonts w:ascii="仿宋_GB2312" w:eastAsia="仿宋_GB2312"/>
          <w:sz w:val="32"/>
          <w:szCs w:val="32"/>
        </w:rPr>
        <w:t>支出</w:t>
      </w:r>
      <w:r>
        <w:rPr>
          <w:rFonts w:hint="eastAsia" w:ascii="仿宋_GB2312" w:eastAsia="仿宋_GB2312"/>
          <w:sz w:val="32"/>
          <w:szCs w:val="32"/>
          <w:lang w:val="en-US" w:eastAsia="zh-CN"/>
        </w:rPr>
        <w:t>94758</w:t>
      </w:r>
      <w:r>
        <w:rPr>
          <w:rFonts w:ascii="仿宋_GB2312" w:eastAsia="仿宋_GB2312"/>
          <w:sz w:val="32"/>
          <w:szCs w:val="32"/>
        </w:rPr>
        <w:t>元，住房保障支出</w:t>
      </w:r>
      <w:r>
        <w:rPr>
          <w:rFonts w:hint="eastAsia" w:ascii="仿宋_GB2312" w:eastAsia="仿宋_GB2312"/>
          <w:sz w:val="32"/>
          <w:szCs w:val="32"/>
          <w:lang w:val="en-US" w:eastAsia="zh-CN"/>
        </w:rPr>
        <w:t>159456</w:t>
      </w:r>
      <w:r>
        <w:rPr>
          <w:rFonts w:ascii="仿宋_GB2312" w:eastAsia="仿宋_GB2312"/>
          <w:sz w:val="32"/>
          <w:szCs w:val="32"/>
        </w:rPr>
        <w:t>元</w:t>
      </w:r>
      <w:r>
        <w:rPr>
          <w:rFonts w:hint="eastAsia" w:ascii="仿宋_GB2312" w:eastAsia="仿宋_GB2312"/>
          <w:sz w:val="32"/>
          <w:szCs w:val="32"/>
          <w:lang w:eastAsia="zh-CN"/>
        </w:rPr>
        <w:t>，农林水事务支出</w:t>
      </w:r>
      <w:r>
        <w:rPr>
          <w:rFonts w:hint="eastAsia" w:ascii="仿宋_GB2312" w:eastAsia="仿宋_GB2312"/>
          <w:sz w:val="32"/>
          <w:szCs w:val="32"/>
          <w:lang w:val="en-US" w:eastAsia="zh-CN"/>
        </w:rPr>
        <w:t>8400元</w:t>
      </w:r>
      <w:r>
        <w:rPr>
          <w:rFonts w:ascii="仿宋_GB2312" w:eastAsia="仿宋_GB2312"/>
          <w:sz w:val="32"/>
          <w:szCs w:val="32"/>
        </w:rPr>
        <w:t>。</w:t>
      </w:r>
    </w:p>
    <w:p>
      <w:pPr>
        <w:spacing w:line="576" w:lineRule="exact"/>
        <w:ind w:firstLine="640" w:firstLineChars="200"/>
        <w:jc w:val="both"/>
        <w:rPr>
          <w:rFonts w:ascii="黑体" w:eastAsia="黑体"/>
          <w:sz w:val="32"/>
          <w:szCs w:val="32"/>
        </w:rPr>
      </w:pPr>
    </w:p>
    <w:p>
      <w:pPr>
        <w:spacing w:line="576" w:lineRule="exact"/>
        <w:ind w:firstLine="640" w:firstLineChars="200"/>
        <w:jc w:val="both"/>
        <w:rPr>
          <w:rFonts w:ascii="黑体" w:eastAsia="黑体"/>
          <w:sz w:val="32"/>
          <w:szCs w:val="32"/>
        </w:rPr>
      </w:pPr>
      <w:r>
        <w:rPr>
          <w:rFonts w:ascii="黑体" w:eastAsia="黑体"/>
          <w:sz w:val="32"/>
          <w:szCs w:val="32"/>
        </w:rPr>
        <w:t>五、一般公共预算当年拨款情况说明</w:t>
      </w:r>
    </w:p>
    <w:p>
      <w:pPr>
        <w:spacing w:line="576" w:lineRule="exact"/>
        <w:ind w:firstLine="643" w:firstLineChars="200"/>
        <w:jc w:val="both"/>
        <w:rPr>
          <w:rFonts w:ascii="楷体_GB2312" w:hAnsi="楷体_GB2312" w:eastAsia="楷体_GB2312" w:cs="楷体_GB2312"/>
          <w:b/>
          <w:bCs/>
          <w:sz w:val="32"/>
          <w:szCs w:val="32"/>
        </w:rPr>
      </w:pPr>
      <w:r>
        <w:rPr>
          <w:rFonts w:ascii="楷体_GB2312" w:hAnsi="楷体_GB2312" w:eastAsia="楷体_GB2312" w:cs="楷体_GB2312"/>
          <w:b/>
          <w:bCs/>
          <w:sz w:val="32"/>
          <w:szCs w:val="32"/>
        </w:rPr>
        <w:t>（一）一般公共预算当年拨款规模变化情况</w:t>
      </w:r>
    </w:p>
    <w:p>
      <w:pPr>
        <w:spacing w:line="576" w:lineRule="exact"/>
        <w:ind w:firstLine="640" w:firstLineChars="200"/>
        <w:jc w:val="both"/>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年一般公共预算当年拨款</w:t>
      </w:r>
      <w:r>
        <w:rPr>
          <w:rFonts w:hint="eastAsia" w:ascii="仿宋_GB2312" w:eastAsia="仿宋_GB2312"/>
          <w:sz w:val="32"/>
          <w:szCs w:val="32"/>
          <w:lang w:val="en-US" w:eastAsia="zh-CN"/>
        </w:rPr>
        <w:t>1633715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lang w:val="en-US" w:eastAsia="zh-CN"/>
        </w:rPr>
        <w:t>20</w:t>
      </w:r>
      <w:r>
        <w:rPr>
          <w:rFonts w:ascii="仿宋_GB2312" w:eastAsia="仿宋_GB2312"/>
          <w:sz w:val="32"/>
          <w:szCs w:val="32"/>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89339</w:t>
      </w:r>
      <w:r>
        <w:rPr>
          <w:rFonts w:ascii="仿宋_GB2312" w:eastAsia="仿宋_GB2312"/>
          <w:sz w:val="32"/>
          <w:szCs w:val="32"/>
        </w:rPr>
        <w:t>元，</w:t>
      </w:r>
      <w:r>
        <w:rPr>
          <w:rFonts w:hint="eastAsia" w:ascii="仿宋_GB2312" w:eastAsia="仿宋_GB2312"/>
          <w:sz w:val="32"/>
          <w:szCs w:val="32"/>
          <w:lang w:eastAsia="zh-CN"/>
        </w:rPr>
        <w:t>主要原因：</w:t>
      </w:r>
      <w:r>
        <w:rPr>
          <w:rFonts w:hint="eastAsia" w:ascii="仿宋_GB2312" w:eastAsia="仿宋_GB2312"/>
          <w:sz w:val="32"/>
          <w:szCs w:val="32"/>
          <w:lang w:val="en-US" w:eastAsia="zh-CN"/>
        </w:rPr>
        <w:t>2020年本单位在职职工减少一人。</w:t>
      </w:r>
    </w:p>
    <w:p>
      <w:pPr>
        <w:spacing w:line="576" w:lineRule="exact"/>
        <w:ind w:firstLine="643" w:firstLineChars="200"/>
        <w:jc w:val="both"/>
      </w:pPr>
      <w:r>
        <w:rPr>
          <w:rFonts w:ascii="楷体_GB2312" w:hAnsi="楷体_GB2312" w:eastAsia="楷体_GB2312" w:cs="楷体_GB2312"/>
          <w:b/>
          <w:bCs/>
          <w:sz w:val="32"/>
          <w:szCs w:val="32"/>
        </w:rPr>
        <w:t>（二）一般公共预算当年拨款结构情况</w:t>
      </w:r>
    </w:p>
    <w:p>
      <w:pPr>
        <w:spacing w:line="576" w:lineRule="exact"/>
        <w:ind w:firstLine="640" w:firstLineChars="200"/>
        <w:jc w:val="both"/>
        <w:rPr>
          <w:rFonts w:hint="eastAsia" w:ascii="仿宋_GB2312" w:eastAsia="仿宋_GB2312"/>
          <w:sz w:val="32"/>
          <w:szCs w:val="32"/>
          <w:lang w:val="en-US" w:eastAsia="zh-CN"/>
        </w:rPr>
      </w:pPr>
      <w:r>
        <w:rPr>
          <w:rFonts w:ascii="仿宋_GB2312" w:eastAsia="仿宋_GB2312"/>
          <w:sz w:val="32"/>
          <w:szCs w:val="32"/>
        </w:rPr>
        <w:t>社会保障和就业支出</w:t>
      </w:r>
      <w:r>
        <w:rPr>
          <w:rFonts w:hint="eastAsia" w:ascii="仿宋_GB2312" w:eastAsia="仿宋_GB2312"/>
          <w:sz w:val="32"/>
          <w:szCs w:val="32"/>
          <w:lang w:val="en-US" w:eastAsia="zh-CN"/>
        </w:rPr>
        <w:t>1371101</w:t>
      </w:r>
      <w:r>
        <w:rPr>
          <w:rFonts w:ascii="仿宋_GB2312" w:eastAsia="仿宋_GB2312"/>
          <w:sz w:val="32"/>
          <w:szCs w:val="32"/>
        </w:rPr>
        <w:t>元，占</w:t>
      </w:r>
      <w:r>
        <w:rPr>
          <w:rFonts w:hint="eastAsia" w:ascii="仿宋_GB2312" w:eastAsia="仿宋_GB2312"/>
          <w:sz w:val="32"/>
          <w:szCs w:val="32"/>
          <w:lang w:val="en-US" w:eastAsia="zh-CN"/>
        </w:rPr>
        <w:t>83.93</w:t>
      </w:r>
      <w:r>
        <w:rPr>
          <w:rFonts w:ascii="仿宋_GB2312" w:eastAsia="仿宋_GB2312"/>
          <w:sz w:val="32"/>
          <w:szCs w:val="32"/>
        </w:rPr>
        <w:t>%；</w:t>
      </w:r>
      <w:r>
        <w:rPr>
          <w:rFonts w:hint="eastAsia" w:ascii="仿宋_GB2312" w:eastAsia="仿宋_GB2312"/>
          <w:sz w:val="32"/>
          <w:szCs w:val="32"/>
          <w:lang w:eastAsia="zh-CN"/>
        </w:rPr>
        <w:t>卫生健康</w:t>
      </w:r>
      <w:r>
        <w:rPr>
          <w:rFonts w:ascii="仿宋_GB2312" w:eastAsia="仿宋_GB2312"/>
          <w:sz w:val="32"/>
          <w:szCs w:val="32"/>
        </w:rPr>
        <w:t>支出</w:t>
      </w:r>
      <w:r>
        <w:rPr>
          <w:rFonts w:hint="eastAsia" w:ascii="仿宋_GB2312" w:eastAsia="仿宋_GB2312"/>
          <w:sz w:val="32"/>
          <w:szCs w:val="32"/>
          <w:lang w:val="en-US" w:eastAsia="zh-CN"/>
        </w:rPr>
        <w:t>94758</w:t>
      </w:r>
      <w:r>
        <w:rPr>
          <w:rFonts w:ascii="仿宋_GB2312" w:eastAsia="仿宋_GB2312"/>
          <w:sz w:val="32"/>
          <w:szCs w:val="32"/>
        </w:rPr>
        <w:t>元，占</w:t>
      </w:r>
      <w:r>
        <w:rPr>
          <w:rFonts w:hint="eastAsia" w:ascii="仿宋_GB2312" w:eastAsia="仿宋_GB2312"/>
          <w:sz w:val="32"/>
          <w:szCs w:val="32"/>
          <w:lang w:val="en-US" w:eastAsia="zh-CN"/>
        </w:rPr>
        <w:t>5.80</w:t>
      </w:r>
      <w:r>
        <w:rPr>
          <w:rFonts w:ascii="仿宋_GB2312" w:eastAsia="仿宋_GB2312"/>
          <w:sz w:val="32"/>
          <w:szCs w:val="32"/>
        </w:rPr>
        <w:t>%；住房保障支出</w:t>
      </w:r>
      <w:r>
        <w:rPr>
          <w:rFonts w:hint="eastAsia" w:ascii="仿宋_GB2312" w:eastAsia="仿宋_GB2312"/>
          <w:sz w:val="32"/>
          <w:szCs w:val="32"/>
          <w:lang w:val="en-US" w:eastAsia="zh-CN"/>
        </w:rPr>
        <w:t>159456</w:t>
      </w:r>
      <w:r>
        <w:rPr>
          <w:rFonts w:ascii="仿宋_GB2312" w:eastAsia="仿宋_GB2312"/>
          <w:sz w:val="32"/>
          <w:szCs w:val="32"/>
        </w:rPr>
        <w:t>元，占</w:t>
      </w:r>
      <w:r>
        <w:rPr>
          <w:rFonts w:hint="eastAsia" w:ascii="仿宋_GB2312" w:eastAsia="仿宋_GB2312"/>
          <w:sz w:val="32"/>
          <w:szCs w:val="32"/>
          <w:lang w:val="en-US" w:eastAsia="zh-CN"/>
        </w:rPr>
        <w:t>9.76</w:t>
      </w:r>
      <w:r>
        <w:rPr>
          <w:rFonts w:ascii="仿宋_GB2312" w:eastAsia="仿宋_GB2312"/>
          <w:sz w:val="32"/>
          <w:szCs w:val="32"/>
        </w:rPr>
        <w:t>%</w:t>
      </w:r>
      <w:r>
        <w:rPr>
          <w:rFonts w:hint="eastAsia" w:ascii="仿宋_GB2312" w:eastAsia="仿宋_GB2312"/>
          <w:sz w:val="32"/>
          <w:szCs w:val="32"/>
          <w:lang w:eastAsia="zh-CN"/>
        </w:rPr>
        <w:t>；农林水事务支出</w:t>
      </w:r>
      <w:r>
        <w:rPr>
          <w:rFonts w:hint="eastAsia" w:ascii="仿宋_GB2312" w:eastAsia="仿宋_GB2312"/>
          <w:sz w:val="32"/>
          <w:szCs w:val="32"/>
          <w:lang w:val="en-US" w:eastAsia="zh-CN"/>
        </w:rPr>
        <w:t>8400元，占0.51%。</w:t>
      </w:r>
    </w:p>
    <w:p>
      <w:pPr>
        <w:spacing w:line="576" w:lineRule="exact"/>
        <w:ind w:firstLine="643" w:firstLineChars="200"/>
        <w:jc w:val="both"/>
        <w:rPr>
          <w:rFonts w:ascii="楷体_GB2312" w:hAnsi="楷体_GB2312" w:eastAsia="楷体_GB2312" w:cs="楷体_GB2312"/>
          <w:b/>
          <w:bCs/>
          <w:sz w:val="32"/>
          <w:szCs w:val="32"/>
        </w:rPr>
      </w:pPr>
      <w:r>
        <w:rPr>
          <w:rFonts w:ascii="楷体_GB2312" w:hAnsi="楷体_GB2312" w:eastAsia="楷体_GB2312" w:cs="楷体_GB2312"/>
          <w:b/>
          <w:bCs/>
          <w:sz w:val="32"/>
          <w:szCs w:val="32"/>
        </w:rPr>
        <w:t>（三）一般公共预算当年拨款具体使用情况</w:t>
      </w:r>
    </w:p>
    <w:p>
      <w:pPr>
        <w:spacing w:line="576" w:lineRule="exact"/>
        <w:ind w:firstLine="640" w:firstLineChars="200"/>
        <w:jc w:val="both"/>
        <w:rPr>
          <w:rFonts w:ascii="仿宋_GB2312" w:eastAsia="仿宋_GB2312"/>
          <w:sz w:val="32"/>
          <w:szCs w:val="32"/>
        </w:rPr>
      </w:pPr>
      <w:r>
        <w:rPr>
          <w:rFonts w:hint="eastAsia" w:ascii="仿宋_GB2312" w:hAnsi="楷体_GB2312" w:eastAsia="仿宋_GB2312" w:cs="楷体_GB2312"/>
          <w:bCs/>
          <w:sz w:val="32"/>
          <w:szCs w:val="32"/>
        </w:rPr>
        <w:t>1.社会保障和就业支出（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）人力资源和社会保障管理事务（</w:t>
      </w:r>
      <w:r>
        <w:rPr>
          <w:rFonts w:hint="eastAsia" w:ascii="仿宋_GB2312" w:hAnsi="楷体_GB2312" w:eastAsia="仿宋_GB2312" w:cs="楷体_GB2312"/>
          <w:bCs/>
          <w:sz w:val="32"/>
          <w:szCs w:val="32"/>
          <w:lang w:val="en-US" w:eastAsia="zh-CN"/>
        </w:rPr>
        <w:t>01</w:t>
      </w:r>
      <w:r>
        <w:rPr>
          <w:rFonts w:hint="eastAsia" w:ascii="仿宋_GB2312" w:hAnsi="楷体_GB2312" w:eastAsia="仿宋_GB2312" w:cs="楷体_GB2312"/>
          <w:bCs/>
          <w:sz w:val="32"/>
          <w:szCs w:val="32"/>
        </w:rPr>
        <w:t>）社会保险经办机构（</w:t>
      </w:r>
      <w:r>
        <w:rPr>
          <w:rFonts w:hint="eastAsia" w:ascii="仿宋_GB2312" w:hAnsi="楷体_GB2312" w:eastAsia="仿宋_GB2312" w:cs="楷体_GB2312"/>
          <w:bCs/>
          <w:sz w:val="32"/>
          <w:szCs w:val="32"/>
          <w:lang w:val="en-US" w:eastAsia="zh-CN"/>
        </w:rPr>
        <w:t>09</w:t>
      </w:r>
      <w:r>
        <w:rPr>
          <w:rFonts w:hint="eastAsia" w:ascii="仿宋_GB2312" w:hAnsi="楷体_GB2312" w:eastAsia="仿宋_GB2312" w:cs="楷体_GB2312"/>
          <w:bCs/>
          <w:sz w:val="32"/>
          <w:szCs w:val="32"/>
        </w:rPr>
        <w:t>）</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rPr>
        <w:t>1137677元，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年的人员经费和日常公用经费等基本支出。</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rPr>
        <w:t>2.</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）机关事业单位基本养老保险缴费支出（</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lang w:val="en-US" w:eastAsia="zh-CN"/>
        </w:rPr>
        <w:t>155616</w:t>
      </w:r>
      <w:r>
        <w:rPr>
          <w:rFonts w:hint="eastAsia" w:ascii="仿宋_GB2312" w:eastAsia="仿宋_GB2312"/>
          <w:sz w:val="32"/>
          <w:szCs w:val="32"/>
        </w:rPr>
        <w:t>元，主要用于</w:t>
      </w:r>
      <w:r>
        <w:rPr>
          <w:rFonts w:hint="eastAsia" w:ascii="仿宋_GB2312" w:eastAsia="仿宋_GB2312"/>
          <w:sz w:val="32"/>
          <w:szCs w:val="32"/>
          <w:lang w:eastAsia="zh-CN"/>
        </w:rPr>
        <w:t>由</w:t>
      </w:r>
      <w:r>
        <w:rPr>
          <w:rFonts w:hint="eastAsia" w:ascii="仿宋_GB2312" w:eastAsia="仿宋_GB2312"/>
          <w:sz w:val="32"/>
          <w:szCs w:val="32"/>
        </w:rPr>
        <w:t>单位缴纳基本养老保险费。</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rPr>
        <w:t>3.</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）机关事业单位职业年金缴费支出（</w:t>
      </w:r>
      <w:r>
        <w:rPr>
          <w:rFonts w:hint="eastAsia" w:ascii="仿宋_GB2312" w:hAnsi="楷体_GB2312" w:eastAsia="仿宋_GB2312" w:cs="楷体_GB2312"/>
          <w:bCs/>
          <w:sz w:val="32"/>
          <w:szCs w:val="32"/>
          <w:lang w:val="en-US" w:eastAsia="zh-CN"/>
        </w:rPr>
        <w:t>06</w:t>
      </w:r>
      <w:r>
        <w:rPr>
          <w:rFonts w:hint="eastAsia" w:ascii="仿宋_GB2312" w:hAnsi="楷体_GB2312" w:eastAsia="仿宋_GB2312" w:cs="楷体_GB2312"/>
          <w:bCs/>
          <w:sz w:val="32"/>
          <w:szCs w:val="32"/>
        </w:rPr>
        <w:t>）</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lang w:val="en-US" w:eastAsia="zh-CN"/>
        </w:rPr>
        <w:t>77808</w:t>
      </w:r>
      <w:r>
        <w:rPr>
          <w:rFonts w:hint="eastAsia" w:ascii="仿宋_GB2312" w:eastAsia="仿宋_GB2312"/>
          <w:sz w:val="32"/>
          <w:szCs w:val="32"/>
        </w:rPr>
        <w:t>元，主要用于</w:t>
      </w:r>
      <w:r>
        <w:rPr>
          <w:rFonts w:hint="eastAsia" w:ascii="仿宋_GB2312" w:eastAsia="仿宋_GB2312"/>
          <w:sz w:val="32"/>
          <w:szCs w:val="32"/>
          <w:lang w:eastAsia="zh-CN"/>
        </w:rPr>
        <w:t>由</w:t>
      </w:r>
      <w:r>
        <w:rPr>
          <w:rFonts w:hint="eastAsia" w:ascii="仿宋_GB2312" w:eastAsia="仿宋_GB2312"/>
          <w:sz w:val="32"/>
          <w:szCs w:val="32"/>
        </w:rPr>
        <w:t>单位缴纳的职业年金。</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lang w:val="en-US" w:eastAsia="zh-CN"/>
        </w:rPr>
        <w:t>94758</w:t>
      </w:r>
      <w:r>
        <w:rPr>
          <w:rFonts w:ascii="仿宋_GB2312" w:eastAsia="仿宋_GB2312"/>
          <w:sz w:val="32"/>
          <w:szCs w:val="32"/>
        </w:rPr>
        <w:t>元，主要用于</w:t>
      </w:r>
      <w:r>
        <w:rPr>
          <w:rFonts w:hint="eastAsia" w:ascii="仿宋_GB2312" w:eastAsia="仿宋_GB2312"/>
          <w:sz w:val="32"/>
          <w:szCs w:val="32"/>
          <w:lang w:eastAsia="zh-CN"/>
        </w:rPr>
        <w:t>事业</w:t>
      </w:r>
      <w:r>
        <w:rPr>
          <w:rFonts w:ascii="仿宋_GB2312" w:eastAsia="仿宋_GB2312"/>
          <w:sz w:val="32"/>
          <w:szCs w:val="32"/>
        </w:rPr>
        <w:t>单位缴纳基本医疗保险。</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住房保障（</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lang w:val="en-US" w:eastAsia="zh-CN"/>
        </w:rPr>
        <w:t>159456</w:t>
      </w:r>
      <w:r>
        <w:rPr>
          <w:rFonts w:ascii="仿宋_GB2312" w:eastAsia="仿宋_GB2312"/>
          <w:sz w:val="32"/>
          <w:szCs w:val="32"/>
        </w:rPr>
        <w:t>元，主要用于单位</w:t>
      </w:r>
      <w:r>
        <w:rPr>
          <w:rFonts w:hint="eastAsia" w:ascii="仿宋_GB2312" w:eastAsia="仿宋_GB2312"/>
          <w:sz w:val="32"/>
          <w:szCs w:val="32"/>
        </w:rPr>
        <w:t>按规定的标准和比例</w:t>
      </w:r>
      <w:r>
        <w:rPr>
          <w:rFonts w:ascii="仿宋_GB2312" w:eastAsia="仿宋_GB2312"/>
          <w:sz w:val="32"/>
          <w:szCs w:val="32"/>
        </w:rPr>
        <w:t>为职工缴纳住房公积金。</w:t>
      </w:r>
    </w:p>
    <w:p>
      <w:pPr>
        <w:spacing w:line="576"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6.农林水支出（213）扶贫（05）其他扶贫支出（99）</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年预算数为</w:t>
      </w:r>
      <w:r>
        <w:rPr>
          <w:rFonts w:hint="eastAsia" w:ascii="仿宋_GB2312" w:eastAsia="仿宋_GB2312"/>
          <w:sz w:val="32"/>
          <w:szCs w:val="32"/>
          <w:lang w:val="en-US" w:eastAsia="zh-CN"/>
        </w:rPr>
        <w:t>8400元，主要用于驻村第一书记乡镇补贴及临岗补贴项目支出。</w:t>
      </w:r>
    </w:p>
    <w:p>
      <w:pPr>
        <w:spacing w:line="560" w:lineRule="exact"/>
        <w:ind w:firstLine="640" w:firstLineChars="200"/>
        <w:jc w:val="both"/>
        <w:rPr>
          <w:rFonts w:ascii="黑体" w:eastAsia="黑体"/>
          <w:sz w:val="32"/>
          <w:szCs w:val="32"/>
        </w:rPr>
      </w:pPr>
      <w:r>
        <w:rPr>
          <w:rFonts w:ascii="黑体" w:eastAsia="黑体"/>
          <w:sz w:val="32"/>
          <w:szCs w:val="32"/>
        </w:rPr>
        <w:t>六、一般公共预算基本支出情况说明</w:t>
      </w:r>
    </w:p>
    <w:p>
      <w:pPr>
        <w:spacing w:line="560" w:lineRule="exact"/>
        <w:ind w:firstLine="640" w:firstLineChars="200"/>
        <w:jc w:val="both"/>
        <w:rPr>
          <w:rFonts w:ascii="仿宋_GB2312" w:eastAsia="仿宋_GB2312"/>
          <w:sz w:val="32"/>
          <w:szCs w:val="32"/>
        </w:rPr>
      </w:pPr>
      <w:r>
        <w:rPr>
          <w:rFonts w:hint="eastAsia" w:ascii="仿宋_GB2312" w:eastAsia="仿宋_GB2312"/>
          <w:sz w:val="32"/>
          <w:szCs w:val="32"/>
        </w:rPr>
        <w:t>本单位</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年一般公共预算基本支出</w:t>
      </w:r>
      <w:r>
        <w:rPr>
          <w:rFonts w:hint="eastAsia" w:ascii="仿宋_GB2312" w:eastAsia="仿宋_GB2312"/>
          <w:sz w:val="32"/>
          <w:szCs w:val="32"/>
          <w:lang w:val="en-US" w:eastAsia="zh-CN"/>
        </w:rPr>
        <w:t>1625315</w:t>
      </w:r>
      <w:r>
        <w:rPr>
          <w:rFonts w:ascii="仿宋_GB2312" w:eastAsia="仿宋_GB2312"/>
          <w:sz w:val="32"/>
          <w:szCs w:val="32"/>
        </w:rPr>
        <w:t>元，其中人员经费</w:t>
      </w:r>
      <w:r>
        <w:rPr>
          <w:rFonts w:hint="eastAsia" w:ascii="仿宋_GB2312" w:eastAsia="仿宋_GB2312"/>
          <w:sz w:val="32"/>
          <w:szCs w:val="32"/>
          <w:lang w:val="en-US" w:eastAsia="zh-CN"/>
        </w:rPr>
        <w:t>1484375</w:t>
      </w:r>
      <w:r>
        <w:rPr>
          <w:rFonts w:ascii="仿宋_GB2312" w:eastAsia="仿宋_GB2312"/>
          <w:sz w:val="32"/>
          <w:szCs w:val="32"/>
        </w:rPr>
        <w:t>元，主要包括基本工资、津贴补贴、其他社会保障缴费、绩效工资、机关事业单位基本养老保险缴费、职业年金缴费、奖励金、住房公积金、</w:t>
      </w:r>
      <w:r>
        <w:rPr>
          <w:rFonts w:hint="eastAsia" w:ascii="仿宋_GB2312" w:eastAsia="仿宋_GB2312"/>
          <w:sz w:val="32"/>
          <w:szCs w:val="32"/>
          <w:lang w:eastAsia="zh-CN"/>
        </w:rPr>
        <w:t>医疗费、城镇职工基本医疗保险缴费、公务员医疗补助缴费</w:t>
      </w:r>
      <w:r>
        <w:rPr>
          <w:rFonts w:ascii="仿宋_GB2312" w:eastAsia="仿宋_GB2312"/>
          <w:sz w:val="32"/>
          <w:szCs w:val="32"/>
        </w:rPr>
        <w:t>。公用经费</w:t>
      </w:r>
      <w:r>
        <w:rPr>
          <w:rFonts w:hint="eastAsia" w:ascii="仿宋_GB2312" w:eastAsia="仿宋_GB2312"/>
          <w:sz w:val="32"/>
          <w:szCs w:val="32"/>
          <w:lang w:val="en-US" w:eastAsia="zh-CN"/>
        </w:rPr>
        <w:t>140940</w:t>
      </w:r>
      <w:r>
        <w:rPr>
          <w:rFonts w:ascii="仿宋_GB2312" w:eastAsia="仿宋_GB2312"/>
          <w:sz w:val="32"/>
          <w:szCs w:val="32"/>
        </w:rPr>
        <w:t>元，主要包括办公费、邮电费、差旅费、培训费、福利费</w:t>
      </w:r>
      <w:r>
        <w:rPr>
          <w:rFonts w:hint="eastAsia" w:ascii="仿宋_GB2312" w:eastAsia="仿宋_GB2312"/>
          <w:sz w:val="32"/>
          <w:szCs w:val="32"/>
          <w:lang w:eastAsia="zh-CN"/>
        </w:rPr>
        <w:t>、</w:t>
      </w:r>
      <w:r>
        <w:rPr>
          <w:rFonts w:hint="eastAsia" w:ascii="仿宋_GB2312" w:eastAsia="仿宋_GB2312"/>
          <w:sz w:val="32"/>
          <w:szCs w:val="32"/>
        </w:rPr>
        <w:t>公务接待费</w:t>
      </w:r>
      <w:r>
        <w:rPr>
          <w:rFonts w:hint="eastAsia" w:ascii="仿宋_GB2312" w:eastAsia="仿宋_GB2312"/>
          <w:sz w:val="32"/>
          <w:szCs w:val="32"/>
          <w:lang w:eastAsia="zh-CN"/>
        </w:rPr>
        <w:t>、</w:t>
      </w:r>
      <w:r>
        <w:rPr>
          <w:rFonts w:hint="eastAsia" w:ascii="仿宋_GB2312" w:eastAsia="仿宋_GB2312"/>
          <w:sz w:val="32"/>
          <w:szCs w:val="32"/>
        </w:rPr>
        <w:t>公务用车运行维护费</w:t>
      </w:r>
      <w:r>
        <w:rPr>
          <w:rFonts w:asci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42240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2240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年无因公出国（境）经费。</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年公务接待费</w:t>
      </w:r>
      <w:r>
        <w:rPr>
          <w:rFonts w:hint="eastAsia" w:ascii="仿宋_GB2312" w:eastAsia="仿宋_GB2312"/>
          <w:sz w:val="32"/>
          <w:szCs w:val="32"/>
          <w:lang w:val="en-US" w:eastAsia="zh-CN"/>
        </w:rPr>
        <w:t>2240</w:t>
      </w:r>
      <w:r>
        <w:rPr>
          <w:rFonts w:ascii="仿宋_GB2312" w:eastAsia="仿宋_GB2312"/>
          <w:sz w:val="32"/>
          <w:szCs w:val="32"/>
          <w:lang w:eastAsia="zh-CN"/>
        </w:rPr>
        <w:t>元。较</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6.67</w:t>
      </w:r>
      <w:r>
        <w:rPr>
          <w:rFonts w:ascii="仿宋_GB2312" w:eastAsia="仿宋_GB2312"/>
          <w:sz w:val="32"/>
          <w:szCs w:val="32"/>
          <w:lang w:eastAsia="zh-CN"/>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ascii="仿宋_GB2312" w:eastAsia="仿宋_GB2312"/>
          <w:sz w:val="32"/>
          <w:szCs w:val="32"/>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并压减</w:t>
      </w:r>
      <w:r>
        <w:rPr>
          <w:rFonts w:hint="eastAsia" w:ascii="仿宋_GB2312" w:eastAsia="仿宋_GB2312"/>
          <w:sz w:val="32"/>
          <w:szCs w:val="32"/>
        </w:rPr>
        <w:t>公务接待支出</w:t>
      </w:r>
      <w:r>
        <w:rPr>
          <w:rFonts w:ascii="仿宋_GB2312" w:eastAsia="仿宋_GB2312"/>
          <w:sz w:val="32"/>
          <w:szCs w:val="32"/>
        </w:rPr>
        <w:t>。</w:t>
      </w:r>
    </w:p>
    <w:p>
      <w:pPr>
        <w:spacing w:line="576" w:lineRule="exact"/>
        <w:ind w:firstLine="640" w:firstLineChars="200"/>
        <w:jc w:val="both"/>
        <w:rPr>
          <w:rFonts w:hint="eastAsia" w:ascii="仿宋_GB2312" w:eastAsia="仿宋_GB2312"/>
          <w:sz w:val="32"/>
          <w:szCs w:val="32"/>
        </w:rPr>
      </w:pPr>
      <w:r>
        <w:rPr>
          <w:rFonts w:ascii="仿宋_GB2312" w:eastAsia="仿宋_GB2312"/>
          <w:sz w:val="32"/>
          <w:szCs w:val="32"/>
          <w:lang w:eastAsia="zh-CN"/>
        </w:rPr>
        <w:t>（三）</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年公务用车购置及运行维护费</w:t>
      </w:r>
      <w:r>
        <w:rPr>
          <w:rFonts w:hint="eastAsia" w:ascii="仿宋_GB2312" w:eastAsia="仿宋_GB2312"/>
          <w:sz w:val="32"/>
          <w:szCs w:val="32"/>
        </w:rPr>
        <w:t>40000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与</w:t>
      </w:r>
      <w:r>
        <w:rPr>
          <w:rFonts w:ascii="仿宋_GB2312" w:eastAsia="仿宋_GB2312"/>
          <w:sz w:val="32"/>
          <w:szCs w:val="32"/>
        </w:rPr>
        <w:t>20</w:t>
      </w:r>
      <w:r>
        <w:rPr>
          <w:rFonts w:hint="eastAsia" w:ascii="仿宋_GB2312" w:eastAsia="仿宋_GB2312"/>
          <w:sz w:val="32"/>
          <w:szCs w:val="32"/>
          <w:lang w:val="en-US" w:eastAsia="zh-CN"/>
        </w:rPr>
        <w:t>20</w:t>
      </w:r>
      <w:r>
        <w:rPr>
          <w:rFonts w:ascii="仿宋_GB2312" w:eastAsia="仿宋_GB2312"/>
          <w:sz w:val="32"/>
          <w:szCs w:val="32"/>
        </w:rPr>
        <w:t>年</w:t>
      </w:r>
      <w:r>
        <w:rPr>
          <w:rFonts w:hint="eastAsia" w:ascii="仿宋_GB2312" w:eastAsia="仿宋_GB2312"/>
          <w:sz w:val="32"/>
          <w:szCs w:val="32"/>
        </w:rPr>
        <w:t>该指标</w:t>
      </w:r>
      <w:r>
        <w:rPr>
          <w:rFonts w:ascii="仿宋_GB2312" w:eastAsia="仿宋_GB2312"/>
          <w:sz w:val="32"/>
          <w:szCs w:val="32"/>
        </w:rPr>
        <w:t>预算</w:t>
      </w:r>
      <w:r>
        <w:rPr>
          <w:rFonts w:hint="eastAsia" w:ascii="仿宋_GB2312" w:eastAsia="仿宋_GB2312"/>
          <w:sz w:val="32"/>
          <w:szCs w:val="32"/>
        </w:rPr>
        <w:t>数一致。</w:t>
      </w:r>
      <w:bookmarkStart w:id="0" w:name="_GoBack"/>
      <w:bookmarkEnd w:id="0"/>
    </w:p>
    <w:p>
      <w:pPr>
        <w:spacing w:line="576" w:lineRule="exact"/>
        <w:ind w:firstLine="640" w:firstLineChars="200"/>
        <w:jc w:val="both"/>
        <w:rPr>
          <w:rFonts w:ascii="黑体" w:eastAsia="黑体"/>
          <w:sz w:val="32"/>
          <w:szCs w:val="32"/>
        </w:rPr>
      </w:pPr>
      <w:r>
        <w:rPr>
          <w:rFonts w:ascii="黑体" w:eastAsia="黑体"/>
          <w:sz w:val="32"/>
          <w:szCs w:val="32"/>
        </w:rPr>
        <w:t>八、政府性基金预算支出情况说明</w:t>
      </w:r>
    </w:p>
    <w:p>
      <w:pPr>
        <w:spacing w:line="576" w:lineRule="exact"/>
        <w:ind w:firstLine="640" w:firstLineChars="200"/>
        <w:jc w:val="both"/>
      </w:pPr>
      <w:r>
        <w:rPr>
          <w:rFonts w:hint="eastAsia" w:ascii="仿宋_GB2312" w:eastAsia="仿宋_GB2312"/>
          <w:sz w:val="32"/>
          <w:szCs w:val="32"/>
        </w:rPr>
        <w:t>本单位</w:t>
      </w:r>
      <w:r>
        <w:rPr>
          <w:rFonts w:ascii="仿宋_GB2312" w:eastAsia="仿宋_GB2312"/>
          <w:sz w:val="32"/>
          <w:szCs w:val="32"/>
        </w:rPr>
        <w:t>20</w:t>
      </w:r>
      <w:r>
        <w:rPr>
          <w:rFonts w:hint="eastAsia" w:ascii="仿宋_GB2312" w:eastAsia="仿宋_GB2312"/>
          <w:sz w:val="32"/>
          <w:szCs w:val="32"/>
          <w:lang w:val="en-US" w:eastAsia="zh-CN"/>
        </w:rPr>
        <w:t>21</w:t>
      </w:r>
      <w:r>
        <w:rPr>
          <w:rFonts w:ascii="仿宋_GB2312" w:eastAsia="仿宋_GB2312"/>
          <w:sz w:val="32"/>
          <w:szCs w:val="32"/>
        </w:rPr>
        <w:t>年无政府性基金预算拨款安排的支出</w:t>
      </w:r>
      <w:r>
        <w:t>。</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jc w:val="both"/>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76" w:lineRule="exact"/>
        <w:ind w:firstLine="640" w:firstLineChars="200"/>
        <w:jc w:val="both"/>
        <w:rPr>
          <w:rFonts w:hint="eastAsia" w:ascii="仿宋_GB2312" w:eastAsia="仿宋_GB2312"/>
          <w:sz w:val="32"/>
          <w:szCs w:val="32"/>
          <w:lang w:eastAsia="zh-CN"/>
        </w:rPr>
      </w:pP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lang w:eastAsia="zh-CN"/>
        </w:rPr>
        <w:t>元，</w:t>
      </w:r>
      <w:r>
        <w:rPr>
          <w:rFonts w:hint="eastAsia" w:ascii="仿宋_GB2312" w:eastAsia="仿宋_GB2312"/>
          <w:sz w:val="32"/>
          <w:szCs w:val="32"/>
          <w:lang w:eastAsia="zh-CN"/>
        </w:rPr>
        <w:t>与2020</w:t>
      </w:r>
      <w:r>
        <w:rPr>
          <w:rFonts w:ascii="仿宋_GB2312" w:eastAsia="仿宋_GB2312"/>
          <w:sz w:val="32"/>
          <w:szCs w:val="32"/>
          <w:lang w:eastAsia="zh-CN"/>
        </w:rPr>
        <w:t>年预算</w:t>
      </w:r>
      <w:r>
        <w:rPr>
          <w:rFonts w:hint="eastAsia" w:ascii="仿宋_GB2312" w:eastAsia="仿宋_GB2312"/>
          <w:sz w:val="32"/>
          <w:szCs w:val="32"/>
          <w:lang w:eastAsia="zh-CN"/>
        </w:rPr>
        <w:t>一致。</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jc w:val="both"/>
        <w:rPr>
          <w:rFonts w:hint="eastAsia" w:ascii="仿宋_GB2312" w:eastAsia="仿宋_GB2312"/>
          <w:sz w:val="32"/>
          <w:szCs w:val="32"/>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，单位未</w:t>
      </w:r>
      <w:r>
        <w:rPr>
          <w:rFonts w:ascii="仿宋_GB2312" w:eastAsia="仿宋_GB2312"/>
          <w:sz w:val="32"/>
          <w:szCs w:val="32"/>
          <w:lang w:eastAsia="zh-CN"/>
        </w:rPr>
        <w:t>安排政府采购预算。</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单位</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177330</w:t>
      </w:r>
      <w:r>
        <w:rPr>
          <w:rFonts w:ascii="仿宋_GB2312" w:eastAsia="仿宋_GB2312"/>
          <w:sz w:val="32"/>
          <w:szCs w:val="32"/>
          <w:lang w:eastAsia="zh-CN"/>
        </w:rPr>
        <w:t>元，其中：房屋</w:t>
      </w:r>
      <w:r>
        <w:rPr>
          <w:rFonts w:hint="eastAsia" w:ascii="仿宋_GB2312" w:eastAsia="仿宋_GB2312"/>
          <w:sz w:val="32"/>
          <w:szCs w:val="32"/>
          <w:lang w:val="en-US" w:eastAsia="zh-CN"/>
        </w:rPr>
        <w:t>0</w:t>
      </w:r>
      <w:r>
        <w:rPr>
          <w:rFonts w:ascii="仿宋_GB2312" w:eastAsia="仿宋_GB2312"/>
          <w:sz w:val="32"/>
          <w:szCs w:val="32"/>
          <w:lang w:eastAsia="zh-CN"/>
        </w:rPr>
        <w:t>平方米，价值</w:t>
      </w:r>
      <w:r>
        <w:rPr>
          <w:rFonts w:hint="eastAsia" w:ascii="仿宋_GB2312" w:eastAsia="仿宋_GB2312"/>
          <w:sz w:val="32"/>
          <w:szCs w:val="32"/>
          <w:lang w:val="en-US" w:eastAsia="zh-CN"/>
        </w:rPr>
        <w:t>0</w:t>
      </w:r>
      <w:r>
        <w:rPr>
          <w:rFonts w:ascii="仿宋_GB2312" w:eastAsia="仿宋_GB2312"/>
          <w:sz w:val="32"/>
          <w:szCs w:val="32"/>
          <w:lang w:eastAsia="zh-CN"/>
        </w:rPr>
        <w:t>元；公务用车</w:t>
      </w:r>
      <w:r>
        <w:rPr>
          <w:rFonts w:hint="eastAsia" w:ascii="仿宋_GB2312" w:eastAsia="仿宋_GB2312"/>
          <w:sz w:val="32"/>
          <w:szCs w:val="32"/>
          <w:lang w:val="en-US" w:eastAsia="zh-CN"/>
        </w:rPr>
        <w:t>0</w:t>
      </w:r>
      <w:r>
        <w:rPr>
          <w:rFonts w:ascii="仿宋_GB2312" w:eastAsia="仿宋_GB2312"/>
          <w:sz w:val="32"/>
          <w:szCs w:val="32"/>
          <w:lang w:eastAsia="zh-CN"/>
        </w:rPr>
        <w:t>辆，价值</w:t>
      </w:r>
      <w:r>
        <w:rPr>
          <w:rFonts w:hint="eastAsia" w:ascii="仿宋_GB2312" w:eastAsia="仿宋_GB2312"/>
          <w:sz w:val="32"/>
          <w:szCs w:val="32"/>
          <w:lang w:val="en-US" w:eastAsia="zh-CN"/>
        </w:rPr>
        <w:t>0</w:t>
      </w:r>
      <w:r>
        <w:rPr>
          <w:rFonts w:ascii="仿宋_GB2312" w:eastAsia="仿宋_GB2312"/>
          <w:sz w:val="32"/>
          <w:szCs w:val="32"/>
          <w:lang w:eastAsia="zh-CN"/>
        </w:rPr>
        <w:t>元；其他固定资产</w:t>
      </w:r>
      <w:r>
        <w:rPr>
          <w:rFonts w:hint="eastAsia" w:ascii="仿宋_GB2312" w:eastAsia="仿宋_GB2312"/>
          <w:sz w:val="32"/>
          <w:szCs w:val="32"/>
          <w:lang w:val="en-US" w:eastAsia="zh-CN"/>
        </w:rPr>
        <w:t>177330</w:t>
      </w:r>
      <w:r>
        <w:rPr>
          <w:rFonts w:ascii="仿宋_GB2312" w:eastAsia="仿宋_GB2312"/>
          <w:sz w:val="32"/>
          <w:szCs w:val="32"/>
          <w:lang w:eastAsia="zh-CN"/>
        </w:rPr>
        <w:t>元。</w:t>
      </w:r>
    </w:p>
    <w:p>
      <w:pPr>
        <w:spacing w:line="560" w:lineRule="exact"/>
        <w:ind w:firstLine="643" w:firstLineChars="200"/>
        <w:jc w:val="both"/>
        <w:rPr>
          <w:rFonts w:ascii="仿宋_GB2312" w:eastAsia="仿宋_GB2312"/>
          <w:sz w:val="32"/>
          <w:szCs w:val="32"/>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jc w:val="both"/>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年单位通用项目和专用项目均按要求实行绩效目标管理，涉及项目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8400</w:t>
      </w:r>
      <w:r>
        <w:rPr>
          <w:rFonts w:hint="eastAsia" w:ascii="仿宋_GB2312" w:eastAsia="仿宋_GB2312"/>
          <w:sz w:val="32"/>
          <w:szCs w:val="32"/>
          <w:lang w:eastAsia="zh-CN"/>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pPr>
      <w:r>
        <w:rPr>
          <w:rFonts w:ascii="黑体" w:eastAsia="黑体"/>
          <w:sz w:val="32"/>
          <w:szCs w:val="32"/>
        </w:rPr>
        <w:t>十、名词解释</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（一）财政拨款收入：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（二）事业收入：</w:t>
      </w:r>
      <w:r>
        <w:rPr>
          <w:rFonts w:hint="eastAsia" w:ascii="仿宋_GB2312" w:eastAsia="仿宋_GB2312"/>
          <w:sz w:val="32"/>
          <w:szCs w:val="32"/>
        </w:rPr>
        <w:t>指所属事业单位开展专业业务活动及辅助活动所取得的收入。</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（四）其他收入：</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（五）用事业基金弥补收支差额：</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jc w:val="both"/>
        <w:rPr>
          <w:rFonts w:ascii="仿宋_GB2312" w:eastAsia="仿宋_GB2312"/>
          <w:sz w:val="32"/>
          <w:szCs w:val="32"/>
        </w:rPr>
      </w:pPr>
      <w:r>
        <w:rPr>
          <w:rFonts w:hint="eastAsia" w:ascii="仿宋_GB2312" w:eastAsia="仿宋_GB2312"/>
          <w:b/>
          <w:sz w:val="32"/>
          <w:szCs w:val="32"/>
        </w:rPr>
        <w:t>（六）上年结转：</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jc w:val="both"/>
        <w:rPr>
          <w:rFonts w:hint="eastAsia" w:ascii="仿宋_GB2312" w:eastAsia="仿宋_GB2312"/>
          <w:sz w:val="32"/>
          <w:szCs w:val="32"/>
        </w:rPr>
      </w:pPr>
      <w:r>
        <w:rPr>
          <w:rFonts w:hint="eastAsia" w:ascii="仿宋_GB2312" w:eastAsia="仿宋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仿宋_GB2312" w:eastAsia="仿宋_GB2312"/>
          <w:b/>
          <w:sz w:val="32"/>
          <w:szCs w:val="32"/>
        </w:rPr>
        <w:t>（八）项目支出：</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仿宋_GB2312" w:eastAsia="仿宋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3520" w:firstLineChars="1100"/>
        <w:jc w:val="both"/>
        <w:rPr>
          <w:rFonts w:hint="eastAsia" w:ascii="仿宋_GB2312" w:eastAsia="仿宋_GB2312"/>
          <w:sz w:val="32"/>
          <w:szCs w:val="32"/>
          <w:lang w:eastAsia="zh-CN"/>
        </w:rPr>
      </w:pPr>
      <w:r>
        <w:rPr>
          <w:rFonts w:hint="eastAsia" w:ascii="仿宋_GB2312" w:eastAsia="仿宋_GB2312"/>
          <w:sz w:val="32"/>
          <w:szCs w:val="32"/>
        </w:rPr>
        <w:t>茂县城乡居民养老保险</w:t>
      </w:r>
      <w:r>
        <w:rPr>
          <w:rFonts w:hint="eastAsia" w:ascii="仿宋_GB2312" w:eastAsia="仿宋_GB2312"/>
          <w:sz w:val="32"/>
          <w:szCs w:val="32"/>
          <w:lang w:eastAsia="zh-CN"/>
        </w:rPr>
        <w:t>事务中心</w:t>
      </w:r>
    </w:p>
    <w:p>
      <w:pPr>
        <w:spacing w:line="560" w:lineRule="exact"/>
        <w:ind w:left="1100" w:leftChars="500" w:firstLine="3520" w:firstLineChars="1100"/>
        <w:jc w:val="both"/>
        <w:rPr>
          <w:rFonts w:hint="eastAsia" w:ascii="仿宋_GB2312" w:eastAsia="仿宋_GB2312"/>
          <w:sz w:val="32"/>
          <w:szCs w:val="32"/>
          <w:lang w:val="en-US" w:eastAsia="zh-CN"/>
        </w:rPr>
      </w:pPr>
      <w:r>
        <w:rPr>
          <w:rFonts w:hint="eastAsia"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19</w:t>
      </w:r>
      <w:r>
        <w:rPr>
          <w:rFonts w:hint="eastAsia" w:ascii="仿宋_GB2312" w:eastAsia="仿宋_GB2312"/>
          <w:sz w:val="32"/>
          <w:szCs w:val="32"/>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0A1615"/>
    <w:rsid w:val="03283ED7"/>
    <w:rsid w:val="07571F05"/>
    <w:rsid w:val="0E4D024F"/>
    <w:rsid w:val="0F0A1615"/>
    <w:rsid w:val="11EA4E9B"/>
    <w:rsid w:val="140D3F81"/>
    <w:rsid w:val="2187345B"/>
    <w:rsid w:val="2AC75120"/>
    <w:rsid w:val="3679410E"/>
    <w:rsid w:val="3B53755C"/>
    <w:rsid w:val="413C06EF"/>
    <w:rsid w:val="414D7635"/>
    <w:rsid w:val="41E24103"/>
    <w:rsid w:val="459E0419"/>
    <w:rsid w:val="4CB576FD"/>
    <w:rsid w:val="5057612B"/>
    <w:rsid w:val="61B71877"/>
    <w:rsid w:val="6BBB162F"/>
    <w:rsid w:val="716829A5"/>
    <w:rsid w:val="716B77DD"/>
    <w:rsid w:val="71986506"/>
    <w:rsid w:val="79D60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2021-04-07T06:47:00Z</dcterms:created>
  <dc:creator>二次元的SIS控</dc:creator>
  <cp:lastModifiedBy>婷</cp:lastModifiedBy>
  <cp:lastPrinted>2021-04-13T07:24:00Z</cp:lastPrinted>
  <dcterms:modified xsi:type="dcterms:W3CDTF">2021-04-28T02:52:45Z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0AE9163661CE40549FEE8C28525BBE37</vt:lpwstr>
  </property>
</Properties>
</file>