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新华书店</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ind w:firstLine="0"/>
        <w:rPr>
          <w:lang w:eastAsia="zh-CN"/>
        </w:rPr>
      </w:pPr>
    </w:p>
    <w:p>
      <w:pPr>
        <w:rPr>
          <w:b/>
          <w:lang w:eastAsia="zh-CN"/>
        </w:rPr>
      </w:pPr>
      <w:r>
        <w:rPr>
          <w:rFonts w:hint="eastAsia" w:ascii="黑体" w:eastAsia="黑体"/>
          <w:b/>
          <w:sz w:val="32"/>
          <w:szCs w:val="32"/>
          <w:lang w:eastAsia="zh-CN"/>
        </w:rPr>
        <w:t>一、基本职能及主要工作</w:t>
      </w:r>
    </w:p>
    <w:p>
      <w:pPr>
        <w:widowControl w:val="0"/>
        <w:spacing w:line="576" w:lineRule="exact"/>
        <w:ind w:firstLine="642"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2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征订和发放全县及各区乡中小学校教材和教辅</w:t>
      </w:r>
      <w:r>
        <w:rPr>
          <w:rFonts w:hint="eastAsia" w:ascii="仿宋_GB2312" w:eastAsia="仿宋_GB2312"/>
          <w:sz w:val="32"/>
          <w:szCs w:val="32"/>
          <w:lang w:val="en-US" w:eastAsia="zh-CN"/>
        </w:rPr>
        <w:t>工作</w:t>
      </w:r>
      <w:r>
        <w:rPr>
          <w:rFonts w:hint="eastAsia" w:ascii="仿宋_GB2312" w:eastAsia="仿宋_GB2312"/>
          <w:sz w:val="32"/>
          <w:szCs w:val="32"/>
          <w:lang w:eastAsia="zh-CN"/>
        </w:rPr>
        <w:t>，保证学生课前到书。</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val="en-US" w:eastAsia="zh-CN" w:bidi="ar-SA"/>
        </w:rPr>
        <w:t>22</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征订和发放全县及各区乡中小学校教材和教辅，保证学生课前到书。</w:t>
      </w:r>
    </w:p>
    <w:p>
      <w:pPr>
        <w:rPr>
          <w:rFonts w:ascii="黑体" w:eastAsia="黑体"/>
          <w:b/>
          <w:sz w:val="32"/>
          <w:szCs w:val="32"/>
          <w:lang w:eastAsia="zh-CN"/>
        </w:rPr>
      </w:pPr>
      <w:r>
        <w:rPr>
          <w:rFonts w:ascii="黑体" w:eastAsia="黑体"/>
          <w:b/>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茂县新华书店属</w:t>
      </w:r>
      <w:r>
        <w:rPr>
          <w:rFonts w:hint="eastAsia" w:ascii="仿宋_GB2312" w:eastAsia="仿宋_GB2312"/>
          <w:sz w:val="32"/>
          <w:szCs w:val="32"/>
          <w:lang w:val="en-US" w:eastAsia="zh-CN"/>
        </w:rPr>
        <w:t>于</w:t>
      </w:r>
      <w:r>
        <w:rPr>
          <w:rFonts w:hint="eastAsia" w:ascii="仿宋_GB2312" w:eastAsia="仿宋_GB2312"/>
          <w:sz w:val="32"/>
          <w:szCs w:val="32"/>
          <w:lang w:eastAsia="zh-CN"/>
        </w:rPr>
        <w:t>一级预算单位</w:t>
      </w:r>
      <w:r>
        <w:rPr>
          <w:rFonts w:hint="eastAsia" w:ascii="仿宋_GB2312" w:eastAsia="仿宋_GB2312"/>
          <w:sz w:val="32"/>
          <w:szCs w:val="32"/>
          <w:lang w:val="en-US" w:eastAsia="zh-CN"/>
        </w:rPr>
        <w:t>1个</w:t>
      </w:r>
      <w:r>
        <w:rPr>
          <w:rFonts w:hint="eastAsia" w:ascii="仿宋_GB2312" w:eastAsia="仿宋_GB2312"/>
          <w:sz w:val="32"/>
          <w:szCs w:val="32"/>
          <w:lang w:eastAsia="zh-CN"/>
        </w:rPr>
        <w:t>，下属预算单位0个，其中：参照公务员法管理的事业单位0个，其他事业单位0个。参照公务员法管理的事业单位0个 ，其他事业单位分别是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w:t>
      </w:r>
    </w:p>
    <w:p>
      <w:pPr>
        <w:spacing w:line="560" w:lineRule="exact"/>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default" w:ascii="宋体" w:hAnsi="宋体" w:cs="宋体"/>
          <w:sz w:val="20"/>
          <w:szCs w:val="20"/>
          <w:lang w:val="en-US"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val="en-US" w:eastAsia="zh-CN"/>
        </w:rPr>
        <w:t>茂县</w:t>
      </w:r>
      <w:r>
        <w:rPr>
          <w:rFonts w:hint="eastAsia" w:ascii="仿宋_GB2312" w:eastAsia="仿宋_GB2312"/>
          <w:sz w:val="32"/>
          <w:szCs w:val="32"/>
          <w:lang w:eastAsia="zh-CN"/>
        </w:rPr>
        <w:t>新华书店</w:t>
      </w:r>
      <w:r>
        <w:rPr>
          <w:rFonts w:ascii="仿宋_GB2312" w:eastAsia="仿宋_GB2312"/>
          <w:sz w:val="32"/>
          <w:szCs w:val="32"/>
          <w:lang w:eastAsia="zh-CN"/>
        </w:rPr>
        <w:t>所有收入和支出均纳入部门预算管理。收入包括：一般公共预算拨款收入</w:t>
      </w:r>
      <w:r>
        <w:rPr>
          <w:rFonts w:hint="default" w:ascii="仿宋_GB2312" w:eastAsia="仿宋_GB2312"/>
          <w:sz w:val="32"/>
          <w:szCs w:val="32"/>
          <w:lang w:val="en" w:eastAsia="zh-CN"/>
        </w:rPr>
        <w:t>390580.00</w:t>
      </w:r>
      <w:r>
        <w:rPr>
          <w:rFonts w:ascii="仿宋_GB2312" w:eastAsia="仿宋_GB2312"/>
          <w:sz w:val="32"/>
          <w:szCs w:val="32"/>
          <w:lang w:eastAsia="zh-CN"/>
        </w:rPr>
        <w:t>元</w:t>
      </w:r>
      <w:r>
        <w:rPr>
          <w:rFonts w:hint="eastAsia" w:ascii="仿宋_GB2312" w:eastAsia="仿宋_GB2312"/>
          <w:sz w:val="32"/>
          <w:szCs w:val="32"/>
          <w:lang w:eastAsia="zh-CN"/>
        </w:rPr>
        <w:t>，较上年</w:t>
      </w:r>
      <w:r>
        <w:rPr>
          <w:rFonts w:hint="eastAsia" w:ascii="仿宋_GB2312" w:eastAsia="仿宋_GB2312"/>
          <w:sz w:val="32"/>
          <w:szCs w:val="32"/>
          <w:lang w:val="en-US" w:eastAsia="zh-CN"/>
        </w:rPr>
        <w:t>38</w:t>
      </w:r>
      <w:r>
        <w:rPr>
          <w:rFonts w:hint="default" w:ascii="仿宋_GB2312" w:eastAsia="仿宋_GB2312"/>
          <w:sz w:val="32"/>
          <w:szCs w:val="32"/>
          <w:lang w:val="en" w:eastAsia="zh-CN"/>
        </w:rPr>
        <w:t>6200.00</w:t>
      </w:r>
      <w:r>
        <w:rPr>
          <w:rFonts w:hint="eastAsia" w:ascii="仿宋_GB2312" w:eastAsia="仿宋_GB2312"/>
          <w:sz w:val="32"/>
          <w:szCs w:val="32"/>
          <w:lang w:eastAsia="zh-CN"/>
        </w:rPr>
        <w:t>元增加</w:t>
      </w:r>
      <w:r>
        <w:rPr>
          <w:rFonts w:hint="eastAsia" w:ascii="仿宋_GB2312" w:eastAsia="仿宋_GB2312"/>
          <w:sz w:val="32"/>
          <w:szCs w:val="32"/>
          <w:lang w:val="en-US" w:eastAsia="zh-CN"/>
        </w:rPr>
        <w:t>了</w:t>
      </w:r>
      <w:r>
        <w:rPr>
          <w:rFonts w:hint="default" w:ascii="仿宋_GB2312" w:eastAsia="仿宋_GB2312"/>
          <w:sz w:val="32"/>
          <w:szCs w:val="32"/>
          <w:lang w:val="en" w:eastAsia="zh-CN"/>
        </w:rPr>
        <w:t>4380.00</w:t>
      </w:r>
      <w:r>
        <w:rPr>
          <w:rFonts w:hint="eastAsia" w:ascii="仿宋_GB2312" w:eastAsia="仿宋_GB2312"/>
          <w:sz w:val="32"/>
          <w:szCs w:val="32"/>
          <w:lang w:eastAsia="zh-CN"/>
        </w:rPr>
        <w:t>元，增长</w:t>
      </w:r>
      <w:r>
        <w:rPr>
          <w:rFonts w:hint="eastAsia" w:ascii="仿宋_GB2312" w:eastAsia="仿宋_GB2312"/>
          <w:sz w:val="32"/>
          <w:szCs w:val="32"/>
          <w:lang w:val="en-US" w:eastAsia="zh-CN"/>
        </w:rPr>
        <w:t>1.1</w:t>
      </w:r>
      <w:r>
        <w:rPr>
          <w:rFonts w:hint="default" w:ascii="仿宋_GB2312" w:eastAsia="仿宋_GB2312"/>
          <w:sz w:val="32"/>
          <w:szCs w:val="32"/>
          <w:lang w:val="en" w:eastAsia="zh-CN"/>
        </w:rPr>
        <w:t>3</w:t>
      </w:r>
      <w:r>
        <w:rPr>
          <w:rFonts w:hint="eastAsia" w:ascii="仿宋_GB2312" w:eastAsia="仿宋_GB2312"/>
          <w:sz w:val="32"/>
          <w:szCs w:val="32"/>
          <w:lang w:val="en-US" w:eastAsia="zh-CN"/>
        </w:rPr>
        <w:t>%，</w:t>
      </w:r>
      <w:r>
        <w:rPr>
          <w:rFonts w:hint="eastAsia" w:ascii="仿宋_GB2312" w:eastAsia="仿宋_GB2312"/>
          <w:sz w:val="32"/>
          <w:szCs w:val="32"/>
          <w:lang w:eastAsia="zh-CN"/>
        </w:rPr>
        <w:t>主要原因是工资变动；</w:t>
      </w: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w:t>
      </w:r>
      <w:r>
        <w:rPr>
          <w:rFonts w:hint="eastAsia" w:ascii="仿宋_GB2312" w:eastAsia="仿宋_GB2312"/>
          <w:sz w:val="32"/>
          <w:szCs w:val="32"/>
          <w:lang w:eastAsia="zh-CN"/>
        </w:rPr>
        <w:t>较上年</w:t>
      </w:r>
      <w:r>
        <w:rPr>
          <w:rFonts w:hint="eastAsia" w:ascii="仿宋_GB2312" w:eastAsia="仿宋_GB2312"/>
          <w:sz w:val="32"/>
          <w:szCs w:val="32"/>
          <w:lang w:val="en-US" w:eastAsia="zh-CN"/>
        </w:rPr>
        <w:t>38</w:t>
      </w:r>
      <w:r>
        <w:rPr>
          <w:rFonts w:hint="default" w:ascii="仿宋_GB2312" w:eastAsia="仿宋_GB2312"/>
          <w:sz w:val="32"/>
          <w:szCs w:val="32"/>
          <w:lang w:val="en" w:eastAsia="zh-CN"/>
        </w:rPr>
        <w:t>6200.00</w:t>
      </w:r>
      <w:r>
        <w:rPr>
          <w:rFonts w:hint="eastAsia" w:ascii="仿宋_GB2312" w:eastAsia="仿宋_GB2312"/>
          <w:sz w:val="32"/>
          <w:szCs w:val="32"/>
          <w:lang w:eastAsia="zh-CN"/>
        </w:rPr>
        <w:t>元增加</w:t>
      </w:r>
      <w:r>
        <w:rPr>
          <w:rFonts w:hint="eastAsia" w:ascii="仿宋_GB2312" w:eastAsia="仿宋_GB2312"/>
          <w:sz w:val="32"/>
          <w:szCs w:val="32"/>
          <w:lang w:val="en-US" w:eastAsia="zh-CN"/>
        </w:rPr>
        <w:t>了</w:t>
      </w:r>
      <w:r>
        <w:rPr>
          <w:rFonts w:hint="default" w:ascii="仿宋_GB2312" w:eastAsia="仿宋_GB2312"/>
          <w:sz w:val="32"/>
          <w:szCs w:val="32"/>
          <w:lang w:val="en" w:eastAsia="zh-CN"/>
        </w:rPr>
        <w:t>4380.00</w:t>
      </w:r>
      <w:r>
        <w:rPr>
          <w:rFonts w:hint="eastAsia" w:ascii="仿宋_GB2312" w:eastAsia="仿宋_GB2312"/>
          <w:sz w:val="32"/>
          <w:szCs w:val="32"/>
          <w:lang w:eastAsia="zh-CN"/>
        </w:rPr>
        <w:t>元，增长</w:t>
      </w:r>
      <w:r>
        <w:rPr>
          <w:rFonts w:hint="eastAsia" w:ascii="仿宋_GB2312" w:eastAsia="仿宋_GB2312"/>
          <w:sz w:val="32"/>
          <w:szCs w:val="32"/>
          <w:lang w:val="en-US" w:eastAsia="zh-CN"/>
        </w:rPr>
        <w:t>1.1</w:t>
      </w:r>
      <w:r>
        <w:rPr>
          <w:rFonts w:hint="default" w:ascii="仿宋_GB2312" w:eastAsia="仿宋_GB2312"/>
          <w:sz w:val="32"/>
          <w:szCs w:val="32"/>
          <w:lang w:val="en" w:eastAsia="zh-CN"/>
        </w:rPr>
        <w:t>3</w:t>
      </w:r>
      <w:r>
        <w:rPr>
          <w:rFonts w:hint="eastAsia" w:ascii="仿宋_GB2312" w:eastAsia="仿宋_GB2312"/>
          <w:sz w:val="32"/>
          <w:szCs w:val="32"/>
          <w:lang w:val="en-US" w:eastAsia="zh-CN"/>
        </w:rPr>
        <w:t>%，</w:t>
      </w:r>
      <w:r>
        <w:rPr>
          <w:rFonts w:hint="eastAsia" w:ascii="仿宋_GB2312" w:eastAsia="仿宋_GB2312"/>
          <w:sz w:val="32"/>
          <w:szCs w:val="32"/>
          <w:lang w:eastAsia="zh-CN"/>
        </w:rPr>
        <w:t>主要原因是工资变动</w:t>
      </w:r>
      <w:r>
        <w:rPr>
          <w:rFonts w:hint="eastAsia" w:ascii="仿宋_GB2312" w:eastAsia="仿宋_GB2312"/>
          <w:sz w:val="32"/>
          <w:szCs w:val="32"/>
          <w:lang w:val="en-US" w:eastAsia="zh-CN"/>
        </w:rPr>
        <w:t>。</w:t>
      </w:r>
    </w:p>
    <w:p>
      <w:pPr>
        <w:spacing w:line="560" w:lineRule="exact"/>
        <w:ind w:firstLine="642" w:firstLineChars="200"/>
        <w:rPr>
          <w:rFonts w:hint="default" w:ascii="仿宋_GB2312" w:eastAsia="仿宋_GB2312"/>
          <w:sz w:val="32"/>
          <w:szCs w:val="32"/>
          <w:lang w:val="en-US" w:eastAsia="zh-CN"/>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widowControl/>
        <w:kinsoku/>
        <w:wordWrap/>
        <w:overflowPunct/>
        <w:topLinePunct w:val="0"/>
        <w:autoSpaceDE/>
        <w:autoSpaceDN/>
        <w:bidi w:val="0"/>
        <w:adjustRightInd/>
        <w:snapToGrid/>
        <w:ind w:firstLine="363"/>
        <w:jc w:val="both"/>
        <w:textAlignment w:val="auto"/>
        <w:rPr>
          <w:rFonts w:ascii="宋体" w:hAnsi="宋体" w:cs="宋体"/>
          <w:sz w:val="18"/>
          <w:szCs w:val="18"/>
          <w:lang w:eastAsia="zh-CN" w:bidi="ar-SA"/>
        </w:rPr>
      </w:pPr>
      <w:r>
        <w:rPr>
          <w:rFonts w:ascii="仿宋_GB2312" w:eastAsia="仿宋_GB2312"/>
          <w:sz w:val="32"/>
          <w:szCs w:val="32"/>
          <w:lang w:eastAsia="zh-CN"/>
        </w:rPr>
        <w:t>　20</w:t>
      </w:r>
      <w:r>
        <w:rPr>
          <w:rFonts w:hint="eastAsia" w:ascii="仿宋_GB2312" w:eastAsia="仿宋_GB2312"/>
          <w:sz w:val="32"/>
          <w:szCs w:val="32"/>
          <w:lang w:val="en-US" w:eastAsia="zh-CN"/>
        </w:rPr>
        <w:t>22</w:t>
      </w:r>
      <w:r>
        <w:rPr>
          <w:rFonts w:ascii="仿宋_GB2312" w:eastAsia="仿宋_GB2312"/>
          <w:sz w:val="32"/>
          <w:szCs w:val="32"/>
          <w:lang w:eastAsia="zh-CN"/>
        </w:rPr>
        <w:t>年收入预算</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2"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widowControl/>
        <w:kinsoku/>
        <w:wordWrap/>
        <w:overflowPunct/>
        <w:topLinePunct w:val="0"/>
        <w:autoSpaceDE/>
        <w:autoSpaceDN/>
        <w:bidi w:val="0"/>
        <w:adjustRightInd/>
        <w:snapToGrid/>
        <w:ind w:firstLine="363"/>
        <w:jc w:val="both"/>
        <w:textAlignment w:val="auto"/>
        <w:rPr>
          <w:rFonts w:ascii="宋体" w:hAnsi="宋体" w:cs="宋体"/>
          <w:sz w:val="20"/>
          <w:szCs w:val="20"/>
          <w:lang w:eastAsia="zh-CN" w:bidi="ar-SA"/>
        </w:rPr>
      </w:pPr>
      <w:r>
        <w:rPr>
          <w:rFonts w:ascii="仿宋_GB2312" w:eastAsia="仿宋_GB2312"/>
          <w:sz w:val="32"/>
          <w:szCs w:val="32"/>
          <w:lang w:eastAsia="zh-CN"/>
        </w:rPr>
        <w:t>　20</w:t>
      </w:r>
      <w:r>
        <w:rPr>
          <w:rFonts w:hint="eastAsia" w:ascii="仿宋_GB2312" w:eastAsia="仿宋_GB2312"/>
          <w:sz w:val="32"/>
          <w:szCs w:val="32"/>
          <w:lang w:val="en-US" w:eastAsia="zh-CN"/>
        </w:rPr>
        <w:t>22</w:t>
      </w:r>
      <w:r>
        <w:rPr>
          <w:rFonts w:ascii="仿宋_GB2312" w:eastAsia="仿宋_GB2312"/>
          <w:sz w:val="32"/>
          <w:szCs w:val="32"/>
          <w:lang w:eastAsia="zh-CN"/>
        </w:rPr>
        <w:t>年支出预算</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元，其中：基本支出</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rPr>
          <w:rFonts w:ascii="黑体" w:eastAsia="黑体"/>
          <w:b/>
          <w:sz w:val="32"/>
          <w:szCs w:val="32"/>
          <w:lang w:eastAsia="zh-CN"/>
        </w:rPr>
      </w:pPr>
      <w:r>
        <w:rPr>
          <w:rFonts w:ascii="黑体" w:eastAsia="黑体"/>
          <w:b/>
          <w:sz w:val="32"/>
          <w:szCs w:val="32"/>
          <w:lang w:eastAsia="zh-CN"/>
        </w:rPr>
        <w:t>四、财政拨款收支预算情况说明</w:t>
      </w:r>
    </w:p>
    <w:p>
      <w:pPr>
        <w:keepNext w:val="0"/>
        <w:keepLines w:val="0"/>
        <w:pageBreakBefore w:val="0"/>
        <w:widowControl/>
        <w:kinsoku/>
        <w:wordWrap/>
        <w:overflowPunct/>
        <w:topLinePunct w:val="0"/>
        <w:autoSpaceDE/>
        <w:autoSpaceDN/>
        <w:bidi w:val="0"/>
        <w:adjustRightInd/>
        <w:snapToGrid/>
        <w:spacing w:line="560" w:lineRule="exact"/>
        <w:ind w:firstLine="420" w:firstLineChars="200"/>
        <w:jc w:val="both"/>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w:t>
      </w:r>
      <w:r>
        <w:rPr>
          <w:rFonts w:hint="eastAsia" w:ascii="仿宋_GB2312" w:eastAsia="仿宋_GB2312"/>
          <w:sz w:val="32"/>
          <w:szCs w:val="32"/>
          <w:lang w:val="en-US" w:eastAsia="zh-CN"/>
        </w:rPr>
        <w:t>比2021年38</w:t>
      </w:r>
      <w:r>
        <w:rPr>
          <w:rFonts w:hint="default" w:ascii="仿宋_GB2312" w:eastAsia="仿宋_GB2312"/>
          <w:sz w:val="32"/>
          <w:szCs w:val="32"/>
          <w:lang w:val="en" w:eastAsia="zh-CN"/>
        </w:rPr>
        <w:t>6200.00</w:t>
      </w:r>
      <w:r>
        <w:rPr>
          <w:rFonts w:hint="eastAsia" w:ascii="仿宋_GB2312" w:eastAsia="仿宋_GB2312"/>
          <w:sz w:val="32"/>
          <w:szCs w:val="32"/>
          <w:lang w:eastAsia="zh-CN"/>
        </w:rPr>
        <w:t>元增加</w:t>
      </w:r>
      <w:r>
        <w:rPr>
          <w:rFonts w:hint="eastAsia" w:ascii="仿宋_GB2312" w:eastAsia="仿宋_GB2312"/>
          <w:sz w:val="32"/>
          <w:szCs w:val="32"/>
          <w:lang w:val="en-US" w:eastAsia="zh-CN"/>
        </w:rPr>
        <w:t>了</w:t>
      </w:r>
      <w:r>
        <w:rPr>
          <w:rFonts w:hint="default" w:ascii="仿宋_GB2312" w:eastAsia="仿宋_GB2312"/>
          <w:sz w:val="32"/>
          <w:szCs w:val="32"/>
          <w:lang w:val="en" w:eastAsia="zh-CN"/>
        </w:rPr>
        <w:t>4380.00</w:t>
      </w:r>
      <w:r>
        <w:rPr>
          <w:rFonts w:hint="eastAsia" w:ascii="仿宋_GB2312" w:eastAsia="仿宋_GB2312"/>
          <w:sz w:val="32"/>
          <w:szCs w:val="32"/>
          <w:lang w:eastAsia="zh-CN"/>
        </w:rPr>
        <w:t>元，增长</w:t>
      </w:r>
      <w:r>
        <w:rPr>
          <w:rFonts w:hint="eastAsia" w:ascii="仿宋_GB2312" w:eastAsia="仿宋_GB2312"/>
          <w:sz w:val="32"/>
          <w:szCs w:val="32"/>
          <w:lang w:val="en-US" w:eastAsia="zh-CN"/>
        </w:rPr>
        <w:t>1.1</w:t>
      </w:r>
      <w:r>
        <w:rPr>
          <w:rFonts w:hint="default" w:ascii="仿宋_GB2312" w:eastAsia="仿宋_GB2312"/>
          <w:sz w:val="32"/>
          <w:szCs w:val="32"/>
          <w:lang w:val="en" w:eastAsia="zh-CN"/>
        </w:rPr>
        <w:t>3</w:t>
      </w:r>
      <w:r>
        <w:rPr>
          <w:rFonts w:hint="eastAsia" w:ascii="仿宋_GB2312" w:eastAsia="仿宋_GB2312"/>
          <w:sz w:val="32"/>
          <w:szCs w:val="32"/>
          <w:lang w:val="en-US" w:eastAsia="zh-CN"/>
        </w:rPr>
        <w:t>%，</w:t>
      </w:r>
      <w:r>
        <w:rPr>
          <w:rFonts w:hint="eastAsia" w:ascii="仿宋_GB2312" w:eastAsia="仿宋_GB2312"/>
          <w:sz w:val="32"/>
          <w:szCs w:val="32"/>
          <w:lang w:eastAsia="zh-CN"/>
        </w:rPr>
        <w:t>主要原因是工资变动</w:t>
      </w:r>
      <w:r>
        <w:rPr>
          <w:rFonts w:hint="eastAsia" w:ascii="仿宋_GB2312" w:eastAsia="仿宋_GB2312"/>
          <w:sz w:val="32"/>
          <w:szCs w:val="32"/>
          <w:lang w:val="en-US"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w:t>
      </w:r>
    </w:p>
    <w:p>
      <w:pPr>
        <w:spacing w:line="560" w:lineRule="exact"/>
        <w:rPr>
          <w:rFonts w:ascii="黑体" w:eastAsia="黑体"/>
          <w:b/>
          <w:sz w:val="32"/>
          <w:szCs w:val="32"/>
          <w:lang w:eastAsia="zh-CN"/>
        </w:rPr>
      </w:pPr>
      <w:r>
        <w:rPr>
          <w:rFonts w:ascii="黑体" w:eastAsia="黑体"/>
          <w:b/>
          <w:sz w:val="32"/>
          <w:szCs w:val="32"/>
          <w:lang w:eastAsia="zh-CN"/>
        </w:rPr>
        <w:t>五、一般公共预算当年拨款情况说明</w:t>
      </w:r>
    </w:p>
    <w:p>
      <w:pPr>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元,比20</w:t>
      </w:r>
      <w:r>
        <w:rPr>
          <w:rFonts w:hint="eastAsia" w:ascii="仿宋_GB2312" w:eastAsia="仿宋_GB2312"/>
          <w:sz w:val="32"/>
          <w:szCs w:val="32"/>
          <w:lang w:val="en-US" w:eastAsia="zh-CN"/>
        </w:rPr>
        <w:t>21</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了</w:t>
      </w:r>
      <w:r>
        <w:rPr>
          <w:rFonts w:hint="default" w:ascii="仿宋_GB2312" w:eastAsia="仿宋_GB2312"/>
          <w:sz w:val="32"/>
          <w:szCs w:val="32"/>
          <w:lang w:val="en" w:eastAsia="zh-CN"/>
        </w:rPr>
        <w:t>4380.00</w:t>
      </w:r>
      <w:r>
        <w:rPr>
          <w:rFonts w:ascii="仿宋_GB2312" w:eastAsia="仿宋_GB2312"/>
          <w:sz w:val="32"/>
          <w:szCs w:val="32"/>
          <w:lang w:eastAsia="zh-CN"/>
        </w:rPr>
        <w:t>元，主要原因</w:t>
      </w:r>
      <w:r>
        <w:rPr>
          <w:rFonts w:hint="eastAsia" w:ascii="仿宋_GB2312" w:eastAsia="仿宋_GB2312"/>
          <w:sz w:val="32"/>
          <w:szCs w:val="32"/>
          <w:lang w:eastAsia="zh-CN"/>
        </w:rPr>
        <w:t>是工资变动。</w:t>
      </w:r>
    </w:p>
    <w:p>
      <w:pPr>
        <w:ind w:firstLine="642" w:firstLineChars="200"/>
        <w:rPr>
          <w:lang w:eastAsia="zh-CN"/>
        </w:rPr>
      </w:pP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楷体_GB2312" w:hAnsi="楷体_GB2312" w:eastAsia="楷体_GB2312" w:cs="楷体_GB2312"/>
          <w:b/>
          <w:bCs/>
          <w:kern w:val="2"/>
          <w:sz w:val="32"/>
          <w:szCs w:val="32"/>
          <w:lang w:eastAsia="zh-CN" w:bidi="ar-SA"/>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一般公共服务（</w:t>
      </w:r>
      <w:r>
        <w:rPr>
          <w:rFonts w:hint="eastAsia" w:ascii="仿宋_GB2312" w:eastAsia="仿宋_GB2312"/>
          <w:sz w:val="32"/>
          <w:szCs w:val="32"/>
          <w:lang w:eastAsia="zh-CN"/>
        </w:rPr>
        <w:t>2070605</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年的人员经费基本支出。</w:t>
      </w:r>
    </w:p>
    <w:p>
      <w:pPr>
        <w:numPr>
          <w:ilvl w:val="0"/>
          <w:numId w:val="0"/>
        </w:numPr>
        <w:ind w:firstLine="642"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w:t>
      </w:r>
      <w:r>
        <w:rPr>
          <w:rFonts w:hint="eastAsia" w:ascii="楷体_GB2312" w:hAnsi="楷体_GB2312" w:eastAsia="楷体_GB2312" w:cs="楷体_GB2312"/>
          <w:b/>
          <w:bCs/>
          <w:kern w:val="2"/>
          <w:sz w:val="32"/>
          <w:szCs w:val="32"/>
          <w:lang w:eastAsia="zh-CN" w:bidi="ar-SA"/>
        </w:rPr>
        <w:t>三</w:t>
      </w:r>
      <w:r>
        <w:rPr>
          <w:rFonts w:ascii="楷体_GB2312" w:hAnsi="楷体_GB2312" w:eastAsia="楷体_GB2312" w:cs="楷体_GB2312"/>
          <w:b/>
          <w:bCs/>
          <w:kern w:val="2"/>
          <w:sz w:val="32"/>
          <w:szCs w:val="32"/>
          <w:lang w:eastAsia="zh-CN" w:bidi="ar-SA"/>
        </w:rPr>
        <w:t>）一般公共预算当年拨款具体使用情况</w:t>
      </w:r>
    </w:p>
    <w:p>
      <w:pPr>
        <w:keepNext w:val="0"/>
        <w:keepLines w:val="0"/>
        <w:pageBreakBefore w:val="0"/>
        <w:widowControl/>
        <w:kinsoku/>
        <w:wordWrap/>
        <w:overflowPunct/>
        <w:topLinePunct w:val="0"/>
        <w:autoSpaceDE/>
        <w:autoSpaceDN/>
        <w:bidi w:val="0"/>
        <w:adjustRightInd/>
        <w:snapToGrid/>
        <w:ind w:left="0" w:leftChars="0"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文化旅游体育与传媒支出</w:t>
      </w:r>
      <w:r>
        <w:rPr>
          <w:rFonts w:ascii="仿宋_GB2312" w:eastAsia="仿宋_GB2312"/>
          <w:sz w:val="32"/>
          <w:szCs w:val="32"/>
          <w:lang w:eastAsia="zh-CN"/>
        </w:rPr>
        <w:t>（</w:t>
      </w:r>
      <w:r>
        <w:rPr>
          <w:rFonts w:hint="eastAsia" w:ascii="仿宋_GB2312" w:eastAsia="仿宋_GB2312"/>
          <w:sz w:val="32"/>
          <w:szCs w:val="32"/>
          <w:lang w:val="en-US" w:eastAsia="zh-CN"/>
        </w:rPr>
        <w:t>207</w:t>
      </w:r>
      <w:r>
        <w:rPr>
          <w:rFonts w:ascii="仿宋_GB2312" w:eastAsia="仿宋_GB2312"/>
          <w:sz w:val="32"/>
          <w:szCs w:val="32"/>
          <w:lang w:eastAsia="zh-CN"/>
        </w:rPr>
        <w:t>）</w:t>
      </w:r>
      <w:r>
        <w:rPr>
          <w:rFonts w:hint="eastAsia" w:ascii="仿宋_GB2312" w:eastAsia="仿宋_GB2312"/>
          <w:sz w:val="32"/>
          <w:szCs w:val="32"/>
          <w:lang w:eastAsia="zh-CN"/>
        </w:rPr>
        <w:t>新闻出版电影</w:t>
      </w:r>
      <w:r>
        <w:rPr>
          <w:rFonts w:ascii="仿宋_GB2312" w:eastAsia="仿宋_GB2312"/>
          <w:sz w:val="32"/>
          <w:szCs w:val="32"/>
          <w:lang w:eastAsia="zh-CN"/>
        </w:rPr>
        <w:t>（</w:t>
      </w:r>
      <w:r>
        <w:rPr>
          <w:rFonts w:hint="eastAsia" w:ascii="仿宋_GB2312" w:eastAsia="仿宋_GB2312"/>
          <w:sz w:val="32"/>
          <w:szCs w:val="32"/>
          <w:lang w:val="en-US" w:eastAsia="zh-CN"/>
        </w:rPr>
        <w:t>06</w:t>
      </w:r>
      <w:r>
        <w:rPr>
          <w:rFonts w:hint="eastAsia" w:ascii="仿宋_GB2312" w:eastAsia="仿宋_GB2312"/>
          <w:sz w:val="32"/>
          <w:szCs w:val="32"/>
          <w:lang w:eastAsia="zh-CN"/>
        </w:rPr>
        <w:t>）出版发行</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年的人员经费和日常公用经费等基本支出。</w:t>
      </w:r>
    </w:p>
    <w:p>
      <w:pPr>
        <w:numPr>
          <w:ilvl w:val="0"/>
          <w:numId w:val="0"/>
        </w:numPr>
        <w:spacing w:line="560" w:lineRule="exact"/>
        <w:rPr>
          <w:rFonts w:ascii="黑体" w:eastAsia="黑体"/>
          <w:b/>
          <w:sz w:val="32"/>
          <w:szCs w:val="32"/>
          <w:lang w:eastAsia="zh-CN"/>
        </w:rPr>
      </w:pPr>
      <w:r>
        <w:rPr>
          <w:rFonts w:hint="eastAsia" w:ascii="黑体" w:eastAsia="黑体"/>
          <w:b/>
          <w:sz w:val="32"/>
          <w:szCs w:val="32"/>
          <w:lang w:eastAsia="zh-CN"/>
        </w:rPr>
        <w:t>六、</w:t>
      </w:r>
      <w:r>
        <w:rPr>
          <w:rFonts w:ascii="黑体" w:eastAsia="黑体"/>
          <w:b/>
          <w:sz w:val="32"/>
          <w:szCs w:val="32"/>
          <w:lang w:eastAsia="zh-CN"/>
        </w:rPr>
        <w:t>一般公共预算基本支出情况说明</w:t>
      </w:r>
    </w:p>
    <w:p>
      <w:pPr>
        <w:numPr>
          <w:ilvl w:val="0"/>
          <w:numId w:val="0"/>
        </w:num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元，其中人员经费</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ascii="仿宋_GB2312" w:eastAsia="仿宋_GB2312"/>
          <w:sz w:val="32"/>
          <w:szCs w:val="32"/>
          <w:lang w:eastAsia="zh-CN"/>
        </w:rPr>
        <w:t>元，主要包括基本工资、津贴补贴、</w:t>
      </w:r>
      <w:r>
        <w:rPr>
          <w:rFonts w:hint="eastAsia" w:ascii="仿宋_GB2312" w:eastAsia="仿宋_GB2312"/>
          <w:sz w:val="32"/>
          <w:szCs w:val="32"/>
          <w:lang w:eastAsia="zh-CN"/>
        </w:rPr>
        <w:t>绩效工资、生活补助。</w:t>
      </w:r>
    </w:p>
    <w:p>
      <w:pPr>
        <w:spacing w:line="560" w:lineRule="exact"/>
        <w:rPr>
          <w:rFonts w:ascii="黑体" w:eastAsia="黑体"/>
          <w:b/>
          <w:sz w:val="32"/>
          <w:szCs w:val="32"/>
          <w:lang w:eastAsia="zh-CN"/>
        </w:rPr>
      </w:pPr>
      <w:r>
        <w:rPr>
          <w:rFonts w:ascii="黑体" w:eastAsia="黑体"/>
          <w:b/>
          <w:sz w:val="32"/>
          <w:szCs w:val="32"/>
          <w:lang w:eastAsia="zh-CN"/>
        </w:rPr>
        <w:t>七、“三公”经费财政拨款预算安排情况说明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ascii="宋体" w:hAnsi="宋体" w:cs="宋体"/>
          <w:sz w:val="18"/>
          <w:szCs w:val="18"/>
          <w:lang w:eastAsia="zh-CN" w:bidi="ar-SA"/>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w:t>
      </w:r>
      <w:r>
        <w:rPr>
          <w:rFonts w:hint="eastAsia" w:ascii="仿宋_GB2312" w:eastAsia="仿宋_GB2312"/>
          <w:sz w:val="32"/>
          <w:szCs w:val="32"/>
          <w:lang w:eastAsia="zh-CN"/>
        </w:rPr>
        <w:t>无</w:t>
      </w:r>
      <w:r>
        <w:rPr>
          <w:rFonts w:ascii="仿宋_GB2312" w:eastAsia="仿宋_GB2312"/>
          <w:sz w:val="32"/>
          <w:szCs w:val="32"/>
          <w:lang w:eastAsia="zh-CN"/>
        </w:rPr>
        <w:t>“三公”经费</w:t>
      </w:r>
      <w:r>
        <w:rPr>
          <w:rFonts w:hint="eastAsia" w:ascii="仿宋_GB2312" w:eastAsia="仿宋_GB2312"/>
          <w:sz w:val="32"/>
          <w:szCs w:val="32"/>
          <w:lang w:eastAsia="zh-CN"/>
        </w:rPr>
        <w:t>预算拨款安排的支出</w:t>
      </w:r>
      <w:r>
        <w:rPr>
          <w:rFonts w:ascii="仿宋_GB2312" w:eastAsia="仿宋_GB2312"/>
          <w:sz w:val="32"/>
          <w:szCs w:val="32"/>
          <w:lang w:eastAsia="zh-CN"/>
        </w:rPr>
        <w:t>。</w:t>
      </w:r>
    </w:p>
    <w:p>
      <w:pPr>
        <w:spacing w:line="560" w:lineRule="exact"/>
        <w:rPr>
          <w:rFonts w:ascii="黑体" w:eastAsia="黑体"/>
          <w:b/>
          <w:sz w:val="32"/>
          <w:szCs w:val="32"/>
          <w:lang w:eastAsia="zh-CN"/>
        </w:rPr>
      </w:pPr>
      <w:r>
        <w:rPr>
          <w:rFonts w:ascii="黑体" w:eastAsia="黑体"/>
          <w:b/>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ind w:firstLine="640" w:firstLineChars="200"/>
        <w:jc w:val="both"/>
        <w:textAlignment w:val="auto"/>
        <w:rPr>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年无政府性基金预算拨款安排的支出</w:t>
      </w:r>
      <w:r>
        <w:rPr>
          <w:lang w:eastAsia="zh-CN"/>
        </w:rPr>
        <w:t>。</w:t>
      </w:r>
    </w:p>
    <w:p>
      <w:pPr>
        <w:spacing w:line="560" w:lineRule="exact"/>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w:t>
      </w:r>
      <w:r>
        <w:rPr>
          <w:rFonts w:hint="eastAsia" w:ascii="仿宋_GB2312" w:eastAsia="仿宋_GB2312"/>
          <w:sz w:val="32"/>
          <w:szCs w:val="32"/>
          <w:lang w:eastAsia="zh-CN"/>
        </w:rPr>
        <w:t>机关运行经费</w:t>
      </w:r>
      <w:r>
        <w:rPr>
          <w:rFonts w:hint="eastAsia" w:ascii="仿宋_GB2312" w:eastAsia="仿宋_GB2312"/>
          <w:sz w:val="32"/>
          <w:szCs w:val="32"/>
          <w:lang w:val="en-US" w:eastAsia="zh-CN"/>
        </w:rPr>
        <w:t>0元</w:t>
      </w:r>
      <w:r>
        <w:rPr>
          <w:rFonts w:hint="eastAsia" w:ascii="仿宋_GB2312" w:eastAsia="仿宋_GB2312"/>
          <w:sz w:val="32"/>
          <w:szCs w:val="32"/>
          <w:lang w:eastAsia="zh-CN"/>
        </w:rPr>
        <w:t>。</w:t>
      </w:r>
    </w:p>
    <w:p>
      <w:pPr>
        <w:spacing w:line="560" w:lineRule="exact"/>
        <w:ind w:firstLine="420" w:firstLineChars="200"/>
        <w:rPr>
          <w:rFonts w:hint="eastAsia" w:ascii="楷体_GB2312" w:hAnsi="楷体_GB2312" w:eastAsia="楷体_GB2312" w:cs="楷体_GB2312"/>
          <w:b/>
          <w:bCs/>
          <w:kern w:val="2"/>
          <w:sz w:val="32"/>
          <w:szCs w:val="32"/>
          <w:lang w:eastAsia="zh-CN" w:bidi="ar-SA"/>
        </w:rPr>
      </w:pPr>
      <w:r>
        <w:rPr>
          <w:rFonts w:hint="eastAsia"/>
          <w:lang w:eastAsia="zh-CN"/>
        </w:rPr>
        <w:t>　</w:t>
      </w:r>
      <w:r>
        <w:rPr>
          <w:rFonts w:hint="eastAsia" w:ascii="楷体_GB2312" w:hAnsi="楷体_GB2312" w:eastAsia="楷体_GB2312" w:cs="楷体_GB2312"/>
          <w:b/>
          <w:bCs/>
          <w:kern w:val="2"/>
          <w:sz w:val="32"/>
          <w:szCs w:val="32"/>
          <w:lang w:eastAsia="zh-CN" w:bidi="ar-SA"/>
        </w:rPr>
        <w:t>（二）政府采购情况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w:t>
      </w:r>
      <w:r>
        <w:rPr>
          <w:rFonts w:hint="eastAsia" w:ascii="仿宋_GB2312" w:eastAsia="仿宋_GB2312"/>
          <w:sz w:val="32"/>
          <w:szCs w:val="32"/>
          <w:lang w:eastAsia="zh-CN"/>
        </w:rPr>
        <w:t>无政府采购。</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eastAsia="zh-CN"/>
        </w:rPr>
      </w:pPr>
      <w:r>
        <w:rPr>
          <w:rFonts w:hint="eastAsia" w:ascii="仿宋_GB2312" w:eastAsia="仿宋_GB2312"/>
          <w:sz w:val="32"/>
          <w:szCs w:val="32"/>
          <w:lang w:eastAsia="zh-CN"/>
        </w:rPr>
        <w:t>茂县新华书店截止20</w:t>
      </w:r>
      <w:r>
        <w:rPr>
          <w:rFonts w:hint="eastAsia" w:ascii="仿宋_GB2312" w:eastAsia="仿宋_GB2312"/>
          <w:sz w:val="32"/>
          <w:szCs w:val="32"/>
          <w:lang w:val="en-US" w:eastAsia="zh-CN"/>
        </w:rPr>
        <w:t>21</w:t>
      </w:r>
      <w:r>
        <w:rPr>
          <w:rFonts w:hint="eastAsia" w:ascii="仿宋_GB2312" w:eastAsia="仿宋_GB2312"/>
          <w:sz w:val="32"/>
          <w:szCs w:val="32"/>
          <w:lang w:eastAsia="zh-CN"/>
        </w:rPr>
        <w:t xml:space="preserve">年12月31日，固定资产总额  </w:t>
      </w:r>
      <w:r>
        <w:rPr>
          <w:rFonts w:hint="eastAsia" w:ascii="仿宋_GB2312" w:eastAsia="仿宋_GB2312"/>
          <w:sz w:val="32"/>
          <w:szCs w:val="32"/>
          <w:lang w:val="en-US" w:eastAsia="zh-CN"/>
        </w:rPr>
        <w:t>3527420.83</w:t>
      </w:r>
      <w:r>
        <w:rPr>
          <w:rFonts w:hint="eastAsia" w:ascii="仿宋_GB2312" w:eastAsia="仿宋_GB2312"/>
          <w:sz w:val="32"/>
          <w:szCs w:val="32"/>
          <w:lang w:eastAsia="zh-CN"/>
        </w:rPr>
        <w:t>元，其中：房屋</w:t>
      </w:r>
      <w:r>
        <w:rPr>
          <w:rFonts w:hint="eastAsia" w:ascii="仿宋_GB2312" w:eastAsia="仿宋_GB2312"/>
          <w:sz w:val="32"/>
          <w:szCs w:val="32"/>
          <w:lang w:val="en-US" w:eastAsia="zh-CN"/>
        </w:rPr>
        <w:t>1494.57</w:t>
      </w:r>
      <w:r>
        <w:rPr>
          <w:rFonts w:hint="eastAsia" w:ascii="仿宋_GB2312" w:eastAsia="仿宋_GB2312"/>
          <w:sz w:val="32"/>
          <w:szCs w:val="32"/>
          <w:lang w:eastAsia="zh-CN"/>
        </w:rPr>
        <w:t>平方米，价值</w:t>
      </w:r>
      <w:r>
        <w:rPr>
          <w:rFonts w:hint="eastAsia" w:ascii="仿宋_GB2312" w:eastAsia="仿宋_GB2312"/>
          <w:sz w:val="32"/>
          <w:szCs w:val="32"/>
          <w:lang w:val="en-US" w:eastAsia="zh-CN"/>
        </w:rPr>
        <w:t>2903254.83</w:t>
      </w:r>
      <w:r>
        <w:rPr>
          <w:rFonts w:hint="eastAsia" w:ascii="仿宋_GB2312" w:eastAsia="仿宋_GB2312"/>
          <w:sz w:val="32"/>
          <w:szCs w:val="32"/>
          <w:lang w:eastAsia="zh-CN"/>
        </w:rPr>
        <w:t xml:space="preserve">  元；无公务用车，应急保障用车用于送书下乡的车辆</w:t>
      </w:r>
      <w:r>
        <w:rPr>
          <w:rFonts w:hint="eastAsia" w:ascii="仿宋_GB2312" w:eastAsia="仿宋_GB2312"/>
          <w:sz w:val="32"/>
          <w:szCs w:val="32"/>
          <w:lang w:val="en-US" w:eastAsia="zh-CN"/>
        </w:rPr>
        <w:t>1</w:t>
      </w:r>
      <w:r>
        <w:rPr>
          <w:rFonts w:hint="eastAsia" w:ascii="仿宋_GB2312" w:eastAsia="仿宋_GB2312"/>
          <w:sz w:val="32"/>
          <w:szCs w:val="32"/>
          <w:lang w:eastAsia="zh-CN"/>
        </w:rPr>
        <w:t>辆，共计价值</w:t>
      </w:r>
      <w:r>
        <w:rPr>
          <w:rFonts w:hint="eastAsia" w:ascii="仿宋_GB2312" w:eastAsia="仿宋_GB2312"/>
          <w:sz w:val="32"/>
          <w:szCs w:val="32"/>
          <w:lang w:val="en-US" w:eastAsia="zh-CN"/>
        </w:rPr>
        <w:t>159900.00元；</w:t>
      </w:r>
      <w:r>
        <w:rPr>
          <w:rFonts w:hint="eastAsia" w:ascii="仿宋_GB2312" w:eastAsia="仿宋_GB2312"/>
          <w:sz w:val="32"/>
          <w:szCs w:val="32"/>
          <w:lang w:eastAsia="zh-CN"/>
        </w:rPr>
        <w:t>其他固定资产</w:t>
      </w:r>
      <w:r>
        <w:rPr>
          <w:rFonts w:hint="eastAsia" w:ascii="仿宋_GB2312" w:eastAsia="仿宋_GB2312"/>
          <w:sz w:val="32"/>
          <w:szCs w:val="32"/>
          <w:lang w:val="en-US" w:eastAsia="zh-CN"/>
        </w:rPr>
        <w:t>464266.00</w:t>
      </w:r>
      <w:r>
        <w:rPr>
          <w:rFonts w:hint="eastAsia" w:ascii="仿宋_GB2312" w:eastAsia="仿宋_GB2312"/>
          <w:sz w:val="32"/>
          <w:szCs w:val="32"/>
          <w:lang w:eastAsia="zh-CN"/>
        </w:rPr>
        <w:t>元。无形资产（土地使用权）</w:t>
      </w:r>
      <w:bookmarkStart w:id="0" w:name="_GoBack"/>
      <w:bookmarkEnd w:id="0"/>
      <w:r>
        <w:rPr>
          <w:rFonts w:hint="eastAsia" w:ascii="仿宋_GB2312" w:eastAsia="仿宋_GB2312"/>
          <w:sz w:val="32"/>
          <w:szCs w:val="32"/>
          <w:lang w:val="en-US" w:eastAsia="zh-CN"/>
        </w:rPr>
        <w:t>14762.00元，合计</w:t>
      </w:r>
      <w:r>
        <w:rPr>
          <w:rFonts w:hint="eastAsia" w:ascii="仿宋_GB2312" w:eastAsia="仿宋_GB2312"/>
          <w:sz w:val="32"/>
          <w:szCs w:val="32"/>
          <w:lang w:eastAsia="zh-CN"/>
        </w:rPr>
        <w:t>固定资产和无形资产</w:t>
      </w:r>
      <w:r>
        <w:rPr>
          <w:rFonts w:hint="eastAsia" w:ascii="仿宋_GB2312" w:eastAsia="仿宋_GB2312"/>
          <w:sz w:val="32"/>
          <w:szCs w:val="32"/>
          <w:lang w:val="en-US" w:eastAsia="zh-CN"/>
        </w:rPr>
        <w:t>3542182.83</w:t>
      </w:r>
      <w:r>
        <w:rPr>
          <w:rFonts w:hint="eastAsia" w:ascii="仿宋_GB2312" w:eastAsia="仿宋_GB2312"/>
          <w:sz w:val="32"/>
          <w:szCs w:val="32"/>
          <w:lang w:eastAsia="zh-CN"/>
        </w:rPr>
        <w:t>元。</w:t>
      </w:r>
    </w:p>
    <w:p>
      <w:pPr>
        <w:spacing w:line="560" w:lineRule="exact"/>
        <w:ind w:firstLine="642"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年茂县新华书店通用项目和专用项目均按要求实行绩效目标管理，涉及项目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39</w:t>
      </w:r>
      <w:r>
        <w:rPr>
          <w:rFonts w:hint="default" w:ascii="仿宋_GB2312" w:eastAsia="仿宋_GB2312"/>
          <w:sz w:val="32"/>
          <w:szCs w:val="32"/>
          <w:lang w:val="en" w:eastAsia="zh-CN"/>
        </w:rPr>
        <w:t>0580.00</w:t>
      </w:r>
      <w:r>
        <w:rPr>
          <w:rFonts w:hint="eastAsia" w:ascii="仿宋_GB2312" w:eastAsia="仿宋_GB2312"/>
          <w:sz w:val="32"/>
          <w:szCs w:val="32"/>
          <w:lang w:eastAsia="zh-CN"/>
        </w:rPr>
        <w:t>元。</w:t>
      </w:r>
    </w:p>
    <w:p>
      <w:pPr>
        <w:spacing w:line="560" w:lineRule="exact"/>
        <w:rPr>
          <w:lang w:eastAsia="zh-CN"/>
        </w:rPr>
      </w:pPr>
      <w:r>
        <w:rPr>
          <w:rFonts w:ascii="黑体" w:eastAsia="黑体"/>
          <w:b/>
          <w:sz w:val="32"/>
          <w:szCs w:val="32"/>
          <w:lang w:eastAsia="zh-CN"/>
        </w:rPr>
        <w:t>十、名词解释</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rFonts w:hint="eastAsia" w:ascii="仿宋_GB2312" w:eastAsia="仿宋_GB2312"/>
          <w:sz w:val="32"/>
          <w:szCs w:val="32"/>
          <w:lang w:val="en-US" w:eastAsia="zh-CN"/>
        </w:rPr>
      </w:pPr>
      <w:r>
        <w:rPr>
          <w:rFonts w:hint="eastAsia"/>
          <w:lang w:val="en-US" w:eastAsia="zh-CN"/>
        </w:rPr>
        <w:t xml:space="preserve">      </w:t>
      </w:r>
      <w:r>
        <w:rPr>
          <w:rFonts w:hint="eastAsia" w:ascii="仿宋_GB2312" w:eastAsia="仿宋_GB2312"/>
          <w:sz w:val="32"/>
          <w:szCs w:val="32"/>
          <w:lang w:eastAsia="zh-CN"/>
        </w:rPr>
        <w:t>附件：茂县新华书店</w:t>
      </w:r>
      <w:r>
        <w:rPr>
          <w:rFonts w:hint="eastAsia" w:ascii="仿宋_GB2312" w:eastAsia="仿宋_GB2312"/>
          <w:sz w:val="32"/>
          <w:szCs w:val="32"/>
          <w:lang w:val="en-US" w:eastAsia="zh-CN"/>
        </w:rPr>
        <w:t>2022年部门预算</w:t>
      </w: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茂县新华书店</w:t>
      </w:r>
    </w:p>
    <w:p>
      <w:pPr>
        <w:ind w:firstLine="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2022年3月14日</w:t>
      </w:r>
    </w:p>
    <w:p>
      <w:pPr>
        <w:spacing w:line="560" w:lineRule="exact"/>
        <w:ind w:firstLine="640" w:firstLineChars="200"/>
        <w:rPr>
          <w:rFonts w:ascii="仿宋_GB2312" w:eastAsia="仿宋_GB2312"/>
          <w:sz w:val="32"/>
          <w:szCs w:val="32"/>
        </w:rPr>
      </w:pP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242452E"/>
    <w:rsid w:val="06436B29"/>
    <w:rsid w:val="07674A16"/>
    <w:rsid w:val="11D95F62"/>
    <w:rsid w:val="13197D31"/>
    <w:rsid w:val="155A0EF7"/>
    <w:rsid w:val="164003A4"/>
    <w:rsid w:val="16C5583A"/>
    <w:rsid w:val="177904B8"/>
    <w:rsid w:val="1B0406D7"/>
    <w:rsid w:val="1B2638F2"/>
    <w:rsid w:val="20361CB8"/>
    <w:rsid w:val="22C057A2"/>
    <w:rsid w:val="29566940"/>
    <w:rsid w:val="32BF7DF5"/>
    <w:rsid w:val="44556C7C"/>
    <w:rsid w:val="4458197D"/>
    <w:rsid w:val="472657E3"/>
    <w:rsid w:val="48EB0A3F"/>
    <w:rsid w:val="57B400BD"/>
    <w:rsid w:val="61693C9D"/>
    <w:rsid w:val="617B6515"/>
    <w:rsid w:val="63424DB3"/>
    <w:rsid w:val="64CC0F4B"/>
    <w:rsid w:val="698E11C5"/>
    <w:rsid w:val="76405A69"/>
    <w:rsid w:val="7AE4629A"/>
    <w:rsid w:val="7EE32C29"/>
    <w:rsid w:val="D7F9BE51"/>
    <w:rsid w:val="D93F035B"/>
    <w:rsid w:val="FD77BF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31</TotalTime>
  <ScaleCrop>false</ScaleCrop>
  <LinksUpToDate>false</LinksUpToDate>
  <CharactersWithSpaces>3312</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2022-03-17T06:43:00Z</cp:lastPrinted>
  <dcterms:modified xsi:type="dcterms:W3CDTF">2022-03-17T10:30:21Z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