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276" w:lineRule="auto"/>
        <w:ind w:left="0" w:leftChars="0" w:firstLine="0" w:firstLineChars="0"/>
        <w:textAlignment w:val="auto"/>
        <w:rPr>
          <w:rFonts w:hint="eastAsia" w:ascii="方正小标宋简体" w:eastAsia="方正小标宋简体" w:cs="方正小标宋简体"/>
          <w:b/>
          <w:color w:val="000000"/>
          <w:sz w:val="44"/>
          <w:szCs w:val="44"/>
        </w:rPr>
      </w:pPr>
      <w:bookmarkStart w:id="94" w:name="_GoBack"/>
      <w:bookmarkEnd w:id="94"/>
      <w:bookmarkStart w:id="0" w:name="_Toc15378441"/>
      <w:bookmarkStart w:id="1" w:name="_Toc15377193"/>
      <w:bookmarkStart w:id="2" w:name="_Toc15396475"/>
      <w:bookmarkStart w:id="3" w:name="_Toc15377425"/>
      <w:bookmarkStart w:id="4" w:name="_Toc15396597"/>
      <w:bookmarkStart w:id="5" w:name="_Toc15306267"/>
    </w:p>
    <w:p>
      <w:pPr>
        <w:pStyle w:val="7"/>
        <w:keepNext w:val="0"/>
        <w:keepLines w:val="0"/>
        <w:pageBreakBefore w:val="0"/>
        <w:widowControl w:val="0"/>
        <w:kinsoku/>
        <w:wordWrap/>
        <w:overflowPunct/>
        <w:topLinePunct w:val="0"/>
        <w:autoSpaceDE/>
        <w:autoSpaceDN/>
        <w:bidi w:val="0"/>
        <w:adjustRightInd/>
        <w:snapToGrid/>
        <w:spacing w:line="276" w:lineRule="auto"/>
        <w:ind w:firstLine="0"/>
        <w:textAlignment w:val="auto"/>
        <w:rPr>
          <w:rFonts w:hint="eastAsia" w:ascii="思源黑体 CN Normal" w:eastAsia="思源黑体 CN Normal" w:cs="思源黑体 CN Normal"/>
          <w:color w:val="000000"/>
          <w:sz w:val="44"/>
          <w:szCs w:val="44"/>
          <w:lang w:eastAsia="zh-CN"/>
        </w:rPr>
      </w:pPr>
    </w:p>
    <w:p>
      <w:pPr>
        <w:pStyle w:val="2"/>
        <w:keepNext w:val="0"/>
        <w:keepLines w:val="0"/>
        <w:pageBreakBefore w:val="0"/>
        <w:widowControl w:val="0"/>
        <w:kinsoku/>
        <w:wordWrap/>
        <w:overflowPunct/>
        <w:topLinePunct w:val="0"/>
        <w:autoSpaceDE/>
        <w:autoSpaceDN/>
        <w:bidi w:val="0"/>
        <w:adjustRightInd/>
        <w:snapToGrid/>
        <w:spacing w:line="276" w:lineRule="auto"/>
        <w:ind w:left="0" w:leftChars="0" w:firstLine="0" w:firstLineChars="0"/>
        <w:jc w:val="center"/>
        <w:textAlignment w:val="auto"/>
        <w:rPr>
          <w:rFonts w:hint="eastAsia" w:ascii="方正小标宋简体" w:eastAsia="方正小标宋简体" w:cs="方正小标宋简体"/>
          <w:b w:val="0"/>
          <w:bCs/>
          <w:color w:val="000000"/>
          <w:sz w:val="44"/>
          <w:szCs w:val="44"/>
        </w:rPr>
      </w:pPr>
      <w:r>
        <w:rPr>
          <w:rFonts w:hint="eastAsia" w:ascii="方正小标宋简体" w:eastAsia="方正小标宋简体" w:cs="方正小标宋简体"/>
          <w:b w:val="0"/>
          <w:bCs/>
          <w:color w:val="000000"/>
          <w:sz w:val="44"/>
          <w:szCs w:val="44"/>
        </w:rPr>
        <w:t>2023年度</w:t>
      </w:r>
      <w:bookmarkEnd w:id="0"/>
      <w:bookmarkEnd w:id="1"/>
      <w:bookmarkEnd w:id="2"/>
      <w:bookmarkEnd w:id="3"/>
      <w:bookmarkEnd w:id="4"/>
    </w:p>
    <w:bookmarkEnd w:id="5"/>
    <w:p>
      <w:pPr>
        <w:pStyle w:val="2"/>
        <w:keepNext w:val="0"/>
        <w:keepLines w:val="0"/>
        <w:pageBreakBefore w:val="0"/>
        <w:widowControl w:val="0"/>
        <w:kinsoku/>
        <w:wordWrap/>
        <w:overflowPunct/>
        <w:topLinePunct w:val="0"/>
        <w:autoSpaceDE/>
        <w:autoSpaceDN/>
        <w:bidi w:val="0"/>
        <w:adjustRightInd/>
        <w:snapToGrid/>
        <w:spacing w:line="276" w:lineRule="auto"/>
        <w:ind w:left="0" w:leftChars="0" w:firstLine="0" w:firstLineChars="0"/>
        <w:jc w:val="center"/>
        <w:textAlignment w:val="auto"/>
        <w:rPr>
          <w:rFonts w:hint="eastAsia" w:ascii="方正小标宋简体" w:eastAsia="方正小标宋简体" w:cs="方正小标宋简体"/>
          <w:b w:val="0"/>
          <w:bCs/>
          <w:color w:val="000000"/>
          <w:sz w:val="44"/>
          <w:szCs w:val="44"/>
        </w:rPr>
      </w:pPr>
      <w:bookmarkStart w:id="6" w:name="_Toc15306268"/>
      <w:bookmarkStart w:id="7" w:name="_Toc15377194"/>
      <w:bookmarkStart w:id="8" w:name="_Toc15396598"/>
      <w:bookmarkStart w:id="9" w:name="_Toc15378442"/>
      <w:bookmarkStart w:id="10" w:name="_Toc15377426"/>
      <w:bookmarkStart w:id="11" w:name="_Toc15396476"/>
      <w:r>
        <w:rPr>
          <w:rFonts w:hint="eastAsia" w:ascii="方正小标宋简体" w:eastAsia="方正小标宋简体" w:cs="方正小标宋简体"/>
          <w:b w:val="0"/>
          <w:bCs/>
          <w:color w:val="000000"/>
          <w:sz w:val="44"/>
          <w:szCs w:val="44"/>
          <w:lang w:eastAsia="zh-CN"/>
        </w:rPr>
        <w:t>阿坝州</w:t>
      </w:r>
      <w:r>
        <w:rPr>
          <w:rFonts w:hint="eastAsia" w:ascii="方正小标宋简体" w:eastAsia="方正小标宋简体" w:cs="方正小标宋简体"/>
          <w:b w:val="0"/>
          <w:bCs/>
          <w:color w:val="000000"/>
          <w:sz w:val="44"/>
          <w:szCs w:val="44"/>
        </w:rPr>
        <w:t>茂县凤仪镇人民政府</w:t>
      </w:r>
    </w:p>
    <w:p>
      <w:pPr>
        <w:pStyle w:val="2"/>
        <w:keepNext w:val="0"/>
        <w:keepLines w:val="0"/>
        <w:pageBreakBefore w:val="0"/>
        <w:widowControl w:val="0"/>
        <w:kinsoku/>
        <w:wordWrap/>
        <w:overflowPunct/>
        <w:topLinePunct w:val="0"/>
        <w:autoSpaceDE/>
        <w:autoSpaceDN/>
        <w:bidi w:val="0"/>
        <w:adjustRightInd/>
        <w:snapToGrid/>
        <w:spacing w:line="276" w:lineRule="auto"/>
        <w:ind w:left="0" w:leftChars="0" w:firstLine="0" w:firstLineChars="0"/>
        <w:jc w:val="center"/>
        <w:textAlignment w:val="auto"/>
        <w:rPr>
          <w:rFonts w:hint="eastAsia" w:ascii="方正小标宋简体" w:eastAsia="方正小标宋简体" w:cs="方正小标宋简体"/>
          <w:b w:val="0"/>
          <w:bCs/>
          <w:color w:val="000000"/>
          <w:sz w:val="44"/>
          <w:szCs w:val="44"/>
        </w:rPr>
      </w:pPr>
      <w:r>
        <w:rPr>
          <w:rFonts w:hint="eastAsia" w:ascii="方正小标宋简体" w:eastAsia="方正小标宋简体" w:cs="方正小标宋简体"/>
          <w:b w:val="0"/>
          <w:bCs/>
          <w:color w:val="000000"/>
          <w:sz w:val="44"/>
          <w:szCs w:val="44"/>
          <w:lang w:eastAsia="zh-CN"/>
        </w:rPr>
        <w:t>部门</w:t>
      </w:r>
      <w:r>
        <w:rPr>
          <w:rFonts w:hint="eastAsia" w:ascii="方正小标宋简体" w:eastAsia="方正小标宋简体" w:cs="方正小标宋简体"/>
          <w:b w:val="0"/>
          <w:bCs/>
          <w:color w:val="000000"/>
          <w:sz w:val="44"/>
          <w:szCs w:val="44"/>
        </w:rPr>
        <w:t>决算</w:t>
      </w:r>
      <w:bookmarkEnd w:id="6"/>
      <w:bookmarkEnd w:id="7"/>
      <w:bookmarkEnd w:id="8"/>
      <w:bookmarkEnd w:id="9"/>
      <w:bookmarkEnd w:id="10"/>
      <w:bookmarkEnd w:id="11"/>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sz w:val="44"/>
          <w:szCs w:val="44"/>
        </w:rPr>
      </w:pP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rPr>
      </w:pP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rPr>
      </w:pP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rPr>
      </w:pP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rPr>
      </w:pP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rPr>
      </w:pP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rPr>
      </w:pP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rPr>
      </w:pP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rPr>
      </w:pPr>
    </w:p>
    <w:p>
      <w:pPr>
        <w:pStyle w:val="7"/>
        <w:pageBreakBefore w:val="0"/>
        <w:widowControl w:val="0"/>
        <w:tabs>
          <w:tab w:val="left" w:pos="3600"/>
        </w:tabs>
        <w:kinsoku/>
        <w:wordWrap/>
        <w:overflowPunct/>
        <w:topLinePunct w:val="0"/>
        <w:autoSpaceDE/>
        <w:autoSpaceDN/>
        <w:bidi w:val="0"/>
        <w:spacing w:line="576" w:lineRule="exact"/>
        <w:rPr>
          <w:rFonts w:hint="eastAsia" w:ascii="思源黑体 CN Normal" w:eastAsia="思源黑体 CN Normal" w:cs="思源黑体 CN Normal"/>
          <w:color w:val="000000"/>
        </w:rPr>
      </w:pPr>
      <w:r>
        <w:rPr>
          <w:rFonts w:hint="eastAsia" w:ascii="思源黑体 CN Normal" w:eastAsia="思源黑体 CN Normal" w:cs="思源黑体 CN Normal"/>
          <w:color w:val="000000"/>
        </w:rPr>
        <w:tab/>
      </w: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color w:val="000000"/>
        </w:rPr>
      </w:pPr>
    </w:p>
    <w:p>
      <w:pPr>
        <w:pStyle w:val="14"/>
        <w:pageBreakBefore w:val="0"/>
        <w:widowControl w:val="0"/>
        <w:kinsoku/>
        <w:wordWrap/>
        <w:overflowPunct/>
        <w:topLinePunct w:val="0"/>
        <w:autoSpaceDE/>
        <w:autoSpaceDN/>
        <w:bidi w:val="0"/>
        <w:spacing w:line="576" w:lineRule="exact"/>
        <w:jc w:val="both"/>
        <w:rPr>
          <w:rFonts w:hint="eastAsia" w:ascii="思源黑体 CN Normal" w:eastAsia="思源黑体 CN Normal" w:cs="思源黑体 CN Normal"/>
          <w:color w:val="000000"/>
          <w:sz w:val="36"/>
          <w:szCs w:val="36"/>
        </w:rPr>
      </w:pPr>
      <w:r>
        <w:rPr>
          <w:rFonts w:hint="eastAsia" w:ascii="思源黑体 CN Normal" w:eastAsia="思源黑体 CN Normal" w:cs="思源黑体 CN Normal"/>
          <w:color w:val="000000"/>
          <w:sz w:val="36"/>
          <w:szCs w:val="36"/>
        </w:rPr>
        <w:br w:type="page"/>
      </w:r>
    </w:p>
    <w:p>
      <w:pPr>
        <w:pageBreakBefore w:val="0"/>
        <w:widowControl/>
        <w:kinsoku/>
        <w:wordWrap/>
        <w:overflowPunct/>
        <w:topLinePunct w:val="0"/>
        <w:autoSpaceDE/>
        <w:autoSpaceDN/>
        <w:bidi w:val="0"/>
        <w:spacing w:line="576" w:lineRule="exact"/>
        <w:jc w:val="center"/>
        <w:rPr>
          <w:rFonts w:hint="eastAsia" w:ascii="思源黑体 CN Normal" w:eastAsia="思源黑体 CN Normal" w:cs="思源黑体 CN Normal"/>
          <w:b w:val="0"/>
          <w:bCs w:val="0"/>
          <w:color w:val="000000"/>
          <w:sz w:val="36"/>
          <w:szCs w:val="36"/>
        </w:rPr>
      </w:pPr>
      <w:r>
        <w:rPr>
          <w:rFonts w:hint="eastAsia" w:ascii="思源黑体 CN Normal" w:eastAsia="思源黑体 CN Normal" w:cs="思源黑体 CN Normal"/>
          <w:b w:val="0"/>
          <w:bCs w:val="0"/>
          <w:color w:val="000000"/>
          <w:sz w:val="48"/>
          <w:szCs w:val="48"/>
        </w:rPr>
        <w:t>目录</w:t>
      </w:r>
    </w:p>
    <w:p>
      <w:pPr>
        <w:pStyle w:val="14"/>
        <w:pageBreakBefore w:val="0"/>
        <w:widowControl w:val="0"/>
        <w:kinsoku/>
        <w:wordWrap/>
        <w:overflowPunct/>
        <w:topLinePunct w:val="0"/>
        <w:autoSpaceDE/>
        <w:autoSpaceDN/>
        <w:bidi w:val="0"/>
        <w:spacing w:line="576" w:lineRule="exact"/>
        <w:rPr>
          <w:color w:val="000000"/>
          <w:highlight w:val="none"/>
        </w:rPr>
      </w:pPr>
      <w:r>
        <w:rPr>
          <w:rFonts w:hint="eastAsia"/>
          <w:color w:val="000000"/>
          <w:highlight w:val="none"/>
        </w:rPr>
        <w:t>公开时间：20</w:t>
      </w:r>
      <w:r>
        <w:rPr>
          <w:rFonts w:hint="eastAsia"/>
          <w:color w:val="000000"/>
          <w:highlight w:val="none"/>
          <w:lang w:val="en-US" w:eastAsia="zh-CN"/>
        </w:rPr>
        <w:t>24</w:t>
      </w:r>
      <w:r>
        <w:rPr>
          <w:rFonts w:hint="eastAsia"/>
          <w:color w:val="000000"/>
          <w:highlight w:val="none"/>
        </w:rPr>
        <w:t>年</w:t>
      </w:r>
      <w:r>
        <w:rPr>
          <w:rFonts w:hint="eastAsia"/>
          <w:color w:val="000000"/>
          <w:highlight w:val="none"/>
          <w:lang w:val="en-US" w:eastAsia="zh-CN"/>
        </w:rPr>
        <w:t>9</w:t>
      </w:r>
      <w:r>
        <w:rPr>
          <w:rFonts w:hint="eastAsia"/>
          <w:color w:val="000000"/>
          <w:highlight w:val="none"/>
        </w:rPr>
        <w:t>月</w:t>
      </w:r>
      <w:r>
        <w:rPr>
          <w:rFonts w:hint="eastAsia"/>
          <w:color w:val="000000"/>
          <w:highlight w:val="none"/>
          <w:lang w:val="en-US" w:eastAsia="zh-CN"/>
        </w:rPr>
        <w:t>25</w:t>
      </w:r>
      <w:r>
        <w:rPr>
          <w:rFonts w:hint="eastAsia"/>
          <w:color w:val="000000"/>
          <w:highlight w:val="none"/>
        </w:rPr>
        <w:t>日</w:t>
      </w:r>
    </w:p>
    <w:p>
      <w:pPr>
        <w:pStyle w:val="14"/>
        <w:pageBreakBefore w:val="0"/>
        <w:widowControl w:val="0"/>
        <w:tabs>
          <w:tab w:val="right" w:leader="dot" w:pos="8306"/>
          <w:tab w:val="clear" w:pos="8296"/>
        </w:tabs>
        <w:kinsoku/>
        <w:wordWrap/>
        <w:overflowPunct/>
        <w:topLinePunct w:val="0"/>
        <w:autoSpaceDE/>
        <w:autoSpaceDN/>
        <w:bidi w:val="0"/>
        <w:spacing w:line="576" w:lineRule="exact"/>
        <w:rPr>
          <w:rFonts w:hint="eastAsia" w:ascii="宋体" w:eastAsia="宋体" w:cs="宋体"/>
          <w:color w:val="000000"/>
        </w:rPr>
      </w:pPr>
      <w:bookmarkStart w:id="12" w:name="_Toc15377196"/>
      <w:r>
        <w:rPr>
          <w:rFonts w:hint="eastAsia" w:ascii="宋体" w:eastAsia="宋体" w:cs="宋体"/>
          <w:caps w:val="0"/>
          <w:smallCaps/>
          <w:color w:val="000000"/>
          <w:sz w:val="20"/>
          <w:szCs w:val="20"/>
        </w:rPr>
        <w:fldChar w:fldCharType="begin"/>
      </w:r>
      <w:r>
        <w:rPr>
          <w:rFonts w:hint="eastAsia" w:ascii="宋体" w:eastAsia="宋体" w:cs="宋体"/>
          <w:caps w:val="0"/>
          <w:smallCaps/>
          <w:color w:val="000000"/>
          <w:sz w:val="20"/>
          <w:szCs w:val="20"/>
        </w:rPr>
        <w:instrText xml:space="preserve"> TOC \o "1-2" \h \z \u </w:instrText>
      </w:r>
      <w:r>
        <w:rPr>
          <w:rFonts w:hint="eastAsia" w:ascii="宋体" w:eastAsia="宋体" w:cs="宋体"/>
          <w:caps w:val="0"/>
          <w:smallCaps/>
          <w:color w:val="000000"/>
          <w:sz w:val="20"/>
          <w:szCs w:val="20"/>
        </w:rPr>
        <w:fldChar w:fldCharType="separate"/>
      </w: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_Toc9016 </w:instrText>
      </w:r>
      <w:r>
        <w:rPr>
          <w:rFonts w:hint="eastAsia" w:ascii="宋体" w:eastAsia="宋体" w:cs="宋体"/>
          <w:caps w:val="0"/>
          <w:smallCaps/>
          <w:color w:val="000000"/>
          <w:szCs w:val="20"/>
        </w:rPr>
        <w:fldChar w:fldCharType="separate"/>
      </w:r>
      <w:r>
        <w:rPr>
          <w:rFonts w:hint="eastAsia" w:ascii="宋体" w:eastAsia="宋体" w:cs="宋体"/>
          <w:color w:val="000000"/>
        </w:rPr>
        <w:t xml:space="preserve">第一部分 </w:t>
      </w:r>
      <w:r>
        <w:rPr>
          <w:rFonts w:hint="eastAsia" w:ascii="宋体" w:eastAsia="宋体" w:cs="宋体"/>
          <w:bCs w:val="0"/>
          <w:color w:val="000000"/>
        </w:rPr>
        <w:t>单位</w:t>
      </w:r>
      <w:r>
        <w:rPr>
          <w:rFonts w:ascii="宋体" w:eastAsia="宋体" w:cs="宋体"/>
          <w:color w:val="000000"/>
          <w:u w:color="auto"/>
        </w:rPr>
        <w:t>概况</w:t>
      </w:r>
      <w:r>
        <w:tab/>
      </w:r>
      <w:r>
        <w:rPr>
          <w:rFonts w:hint="eastAsia" w:ascii="宋体" w:eastAsia="宋体" w:cs="宋体"/>
          <w:color w:val="000000"/>
        </w:rPr>
        <w:fldChar w:fldCharType="begin"/>
      </w:r>
      <w:r>
        <w:rPr>
          <w:rFonts w:hint="eastAsia" w:ascii="宋体" w:eastAsia="宋体" w:cs="宋体"/>
          <w:color w:val="000000"/>
        </w:rPr>
        <w:instrText xml:space="preserve"> PAGEREF _Toc9016 \h </w:instrText>
      </w:r>
      <w:r>
        <w:rPr>
          <w:rFonts w:hint="eastAsia" w:ascii="宋体" w:eastAsia="宋体" w:cs="宋体"/>
          <w:color w:val="000000"/>
        </w:rPr>
        <w:fldChar w:fldCharType="separate"/>
      </w:r>
      <w:r>
        <w:rPr>
          <w:rFonts w:hint="eastAsia" w:ascii="宋体" w:eastAsia="宋体" w:cs="宋体"/>
          <w:color w:val="000000"/>
        </w:rPr>
        <w:t>1</w:t>
      </w:r>
      <w:r>
        <w:rPr>
          <w:rFonts w:hint="eastAsia" w:ascii="宋体" w:eastAsia="宋体" w:cs="宋体"/>
          <w:color w:val="000000"/>
        </w:rPr>
        <w:fldChar w:fldCharType="end"/>
      </w:r>
      <w:r>
        <w:rPr>
          <w:rFonts w:hint="eastAsia" w:ascii="宋体" w:eastAsia="宋体" w:cs="宋体"/>
          <w:caps w:val="0"/>
          <w:smallCaps/>
          <w:color w:val="000000"/>
          <w:szCs w:val="20"/>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_Toc28564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一、</w:t>
      </w:r>
      <w:r>
        <w:rPr>
          <w:rFonts w:hint="eastAsia" w:ascii="宋体" w:eastAsia="宋体" w:cs="宋体"/>
          <w:bCs w:val="0"/>
          <w:color w:val="000000"/>
          <w:sz w:val="24"/>
          <w:szCs w:val="24"/>
          <w:lang w:val="en-US" w:eastAsia="zh-CN"/>
        </w:rPr>
        <w:t>主要职责</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_Toc28564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1</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_Toc22056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二、机构设置</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_Toc22056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2</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4"/>
        <w:pageBreakBefore w:val="0"/>
        <w:widowControl w:val="0"/>
        <w:tabs>
          <w:tab w:val="right" w:leader="dot" w:pos="8306"/>
          <w:tab w:val="clear" w:pos="8296"/>
        </w:tabs>
        <w:kinsoku/>
        <w:wordWrap/>
        <w:overflowPunct/>
        <w:topLinePunct w:val="0"/>
        <w:autoSpaceDE/>
        <w:autoSpaceDN/>
        <w:bidi w:val="0"/>
        <w:spacing w:line="576" w:lineRule="exact"/>
        <w:rPr>
          <w:rFonts w:hint="eastAsia" w:ascii="宋体" w:eastAsia="宋体" w:cs="宋体"/>
          <w:color w:val="000000"/>
        </w:rPr>
      </w:pP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_Toc9058 </w:instrText>
      </w:r>
      <w:r>
        <w:rPr>
          <w:rFonts w:hint="eastAsia" w:ascii="宋体" w:eastAsia="宋体" w:cs="宋体"/>
          <w:caps w:val="0"/>
          <w:smallCaps/>
          <w:color w:val="000000"/>
          <w:szCs w:val="20"/>
        </w:rPr>
        <w:fldChar w:fldCharType="separate"/>
      </w:r>
      <w:r>
        <w:rPr>
          <w:rFonts w:hint="eastAsia" w:ascii="宋体" w:eastAsia="宋体" w:cs="宋体"/>
          <w:color w:val="000000"/>
        </w:rPr>
        <w:t xml:space="preserve">第二部分 </w:t>
      </w:r>
      <w:r>
        <w:rPr>
          <w:rFonts w:ascii="宋体" w:eastAsia="宋体" w:cs="宋体"/>
          <w:color w:val="000000"/>
          <w:u w:color="auto"/>
        </w:rPr>
        <w:t>2023年度</w:t>
      </w:r>
      <w:r>
        <w:rPr>
          <w:rFonts w:hint="eastAsia" w:ascii="宋体" w:eastAsia="宋体" w:cs="宋体"/>
          <w:color w:val="000000"/>
          <w:lang w:val="en-US" w:eastAsia="zh-CN"/>
        </w:rPr>
        <w:t>单位</w:t>
      </w:r>
      <w:r>
        <w:rPr>
          <w:rFonts w:hint="eastAsia" w:ascii="宋体" w:eastAsia="宋体" w:cs="宋体"/>
          <w:color w:val="000000"/>
        </w:rPr>
        <w:t>决算情况说明</w:t>
      </w:r>
      <w:r>
        <w:tab/>
      </w:r>
      <w:r>
        <w:rPr>
          <w:rFonts w:hint="eastAsia" w:ascii="宋体" w:eastAsia="宋体" w:cs="宋体"/>
          <w:color w:val="000000"/>
        </w:rPr>
        <w:fldChar w:fldCharType="begin"/>
      </w:r>
      <w:r>
        <w:rPr>
          <w:rFonts w:hint="eastAsia" w:ascii="宋体" w:eastAsia="宋体" w:cs="宋体"/>
          <w:color w:val="000000"/>
        </w:rPr>
        <w:instrText xml:space="preserve"> PAGEREF _Toc9058 \h </w:instrText>
      </w:r>
      <w:r>
        <w:rPr>
          <w:rFonts w:hint="eastAsia" w:ascii="宋体" w:eastAsia="宋体" w:cs="宋体"/>
          <w:color w:val="000000"/>
        </w:rPr>
        <w:fldChar w:fldCharType="separate"/>
      </w:r>
      <w:r>
        <w:rPr>
          <w:rFonts w:hint="eastAsia" w:ascii="宋体" w:eastAsia="宋体" w:cs="宋体"/>
          <w:color w:val="000000"/>
        </w:rPr>
        <w:t>4</w:t>
      </w:r>
      <w:r>
        <w:rPr>
          <w:rFonts w:hint="eastAsia" w:ascii="宋体" w:eastAsia="宋体" w:cs="宋体"/>
          <w:color w:val="000000"/>
        </w:rPr>
        <w:fldChar w:fldCharType="end"/>
      </w:r>
      <w:r>
        <w:rPr>
          <w:rFonts w:hint="eastAsia" w:ascii="宋体" w:eastAsia="宋体" w:cs="宋体"/>
          <w:caps w:val="0"/>
          <w:smallCaps/>
          <w:color w:val="000000"/>
          <w:szCs w:val="20"/>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_Toc19710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一、收入支出决算总体情况说明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_Toc19710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4</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_Toc8125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二、收入决算情况说明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_Toc8125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4</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_Toc28283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三、支出决算情况说明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_Toc28283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5</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_Toc19521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四、财政拨款收入支出决算总体情况说明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_Toc19521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6</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_Toc14368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五、一般公共预算财政拨款支出决算情况说明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_Toc14368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6</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_Toc31578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六、一般公共预算财政拨款基本支出决算情况说明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_Toc31578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9</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_Toc6614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七、“三公”经费财政拨款支出决算情况说明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_Toc6614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10</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_Toc20439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八、政府性基金预算支出决算情况说明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_Toc20439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12</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_Toc23467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九、国有资本经营预算支出决算情况说明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_Toc23467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12</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_Toc18455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十、其他重要事项的情况说明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_Toc18455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12</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4"/>
        <w:pageBreakBefore w:val="0"/>
        <w:widowControl w:val="0"/>
        <w:tabs>
          <w:tab w:val="right" w:leader="dot" w:pos="8306"/>
          <w:tab w:val="clear" w:pos="8296"/>
        </w:tabs>
        <w:kinsoku/>
        <w:wordWrap/>
        <w:overflowPunct/>
        <w:topLinePunct w:val="0"/>
        <w:autoSpaceDE/>
        <w:autoSpaceDN/>
        <w:bidi w:val="0"/>
        <w:spacing w:line="576" w:lineRule="exact"/>
        <w:rPr>
          <w:rFonts w:hint="eastAsia" w:ascii="宋体" w:eastAsia="宋体" w:cs="宋体"/>
          <w:color w:val="000000"/>
        </w:rPr>
      </w:pP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_Toc18122 </w:instrText>
      </w:r>
      <w:r>
        <w:rPr>
          <w:rFonts w:hint="eastAsia" w:ascii="宋体" w:eastAsia="宋体" w:cs="宋体"/>
          <w:caps w:val="0"/>
          <w:smallCaps/>
          <w:color w:val="000000"/>
          <w:szCs w:val="20"/>
        </w:rPr>
        <w:fldChar w:fldCharType="separate"/>
      </w:r>
      <w:r>
        <w:rPr>
          <w:rFonts w:hint="eastAsia" w:ascii="宋体" w:eastAsia="宋体" w:cs="宋体"/>
          <w:color w:val="000000"/>
        </w:rPr>
        <w:t>第三部分 名词解释</w:t>
      </w:r>
      <w:r>
        <w:rPr>
          <w:rFonts w:hint="eastAsia" w:ascii="宋体" w:eastAsia="宋体" w:cs="宋体"/>
          <w:color w:val="000000"/>
        </w:rPr>
        <w:tab/>
      </w:r>
      <w:r>
        <w:rPr>
          <w:rFonts w:hint="eastAsia" w:ascii="宋体" w:eastAsia="宋体" w:cs="宋体"/>
          <w:color w:val="000000"/>
        </w:rPr>
        <w:fldChar w:fldCharType="begin"/>
      </w:r>
      <w:r>
        <w:rPr>
          <w:rFonts w:hint="eastAsia" w:ascii="宋体" w:eastAsia="宋体" w:cs="宋体"/>
          <w:color w:val="000000"/>
        </w:rPr>
        <w:instrText xml:space="preserve"> PAGEREF _Toc18122 \h </w:instrText>
      </w:r>
      <w:r>
        <w:rPr>
          <w:rFonts w:hint="eastAsia" w:ascii="宋体" w:eastAsia="宋体" w:cs="宋体"/>
          <w:color w:val="000000"/>
        </w:rPr>
        <w:fldChar w:fldCharType="separate"/>
      </w:r>
      <w:r>
        <w:rPr>
          <w:rFonts w:hint="eastAsia" w:ascii="宋体" w:eastAsia="宋体" w:cs="宋体"/>
          <w:color w:val="000000"/>
        </w:rPr>
        <w:t>14</w:t>
      </w:r>
      <w:r>
        <w:rPr>
          <w:rFonts w:hint="eastAsia" w:ascii="宋体" w:eastAsia="宋体" w:cs="宋体"/>
          <w:color w:val="000000"/>
        </w:rPr>
        <w:fldChar w:fldCharType="end"/>
      </w:r>
      <w:r>
        <w:rPr>
          <w:rFonts w:hint="eastAsia" w:ascii="宋体" w:eastAsia="宋体" w:cs="宋体"/>
          <w:caps w:val="0"/>
          <w:smallCaps/>
          <w:color w:val="000000"/>
          <w:szCs w:val="20"/>
        </w:rPr>
        <w:fldChar w:fldCharType="end"/>
      </w:r>
    </w:p>
    <w:p>
      <w:pPr>
        <w:pStyle w:val="14"/>
        <w:pageBreakBefore w:val="0"/>
        <w:widowControl w:val="0"/>
        <w:tabs>
          <w:tab w:val="right" w:leader="dot" w:pos="8306"/>
          <w:tab w:val="clear" w:pos="8296"/>
        </w:tabs>
        <w:kinsoku/>
        <w:wordWrap/>
        <w:overflowPunct/>
        <w:topLinePunct w:val="0"/>
        <w:autoSpaceDE/>
        <w:autoSpaceDN/>
        <w:bidi w:val="0"/>
        <w:spacing w:line="576" w:lineRule="exact"/>
        <w:rPr>
          <w:rFonts w:hint="eastAsia" w:ascii="宋体" w:eastAsia="宋体" w:cs="宋体"/>
          <w:color w:val="000000"/>
        </w:rPr>
      </w:pP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_Toc25539 </w:instrText>
      </w:r>
      <w:r>
        <w:rPr>
          <w:rFonts w:hint="eastAsia" w:ascii="宋体" w:eastAsia="宋体" w:cs="宋体"/>
          <w:caps w:val="0"/>
          <w:smallCaps/>
          <w:color w:val="000000"/>
          <w:szCs w:val="20"/>
        </w:rPr>
        <w:fldChar w:fldCharType="separate"/>
      </w:r>
      <w:r>
        <w:rPr>
          <w:rFonts w:hint="eastAsia" w:ascii="宋体" w:eastAsia="宋体" w:cs="宋体"/>
          <w:color w:val="000000"/>
        </w:rPr>
        <w:t>第四部分 附件</w:t>
      </w:r>
      <w:r>
        <w:rPr>
          <w:rFonts w:hint="eastAsia" w:ascii="宋体" w:eastAsia="宋体" w:cs="宋体"/>
          <w:color w:val="000000"/>
        </w:rPr>
        <w:tab/>
      </w:r>
      <w:r>
        <w:rPr>
          <w:rFonts w:hint="eastAsia" w:ascii="宋体" w:eastAsia="宋体" w:cs="宋体"/>
          <w:color w:val="000000"/>
        </w:rPr>
        <w:fldChar w:fldCharType="begin"/>
      </w:r>
      <w:r>
        <w:rPr>
          <w:rFonts w:hint="eastAsia" w:ascii="宋体" w:eastAsia="宋体" w:cs="宋体"/>
          <w:color w:val="000000"/>
        </w:rPr>
        <w:instrText xml:space="preserve"> PAGEREF _Toc25539 \h </w:instrText>
      </w:r>
      <w:r>
        <w:rPr>
          <w:rFonts w:hint="eastAsia" w:ascii="宋体" w:eastAsia="宋体" w:cs="宋体"/>
          <w:color w:val="000000"/>
        </w:rPr>
        <w:fldChar w:fldCharType="separate"/>
      </w:r>
      <w:r>
        <w:rPr>
          <w:rFonts w:hint="eastAsia" w:ascii="宋体" w:eastAsia="宋体" w:cs="宋体"/>
          <w:color w:val="000000"/>
        </w:rPr>
        <w:t>19</w:t>
      </w:r>
      <w:r>
        <w:rPr>
          <w:rFonts w:hint="eastAsia" w:ascii="宋体" w:eastAsia="宋体" w:cs="宋体"/>
          <w:color w:val="000000"/>
        </w:rPr>
        <w:fldChar w:fldCharType="end"/>
      </w:r>
      <w:r>
        <w:rPr>
          <w:rFonts w:hint="eastAsia" w:ascii="宋体" w:eastAsia="宋体" w:cs="宋体"/>
          <w:caps w:val="0"/>
          <w:smallCaps/>
          <w:color w:val="000000"/>
          <w:szCs w:val="20"/>
        </w:rPr>
        <w:fldChar w:fldCharType="end"/>
      </w:r>
    </w:p>
    <w:p>
      <w:pPr>
        <w:pStyle w:val="14"/>
        <w:pageBreakBefore w:val="0"/>
        <w:widowControl w:val="0"/>
        <w:tabs>
          <w:tab w:val="right" w:leader="dot" w:pos="8306"/>
          <w:tab w:val="clear" w:pos="8296"/>
        </w:tabs>
        <w:kinsoku/>
        <w:wordWrap/>
        <w:overflowPunct/>
        <w:topLinePunct w:val="0"/>
        <w:autoSpaceDE/>
        <w:autoSpaceDN/>
        <w:bidi w:val="0"/>
        <w:spacing w:line="576" w:lineRule="exact"/>
        <w:rPr>
          <w:rFonts w:hint="eastAsia" w:ascii="宋体" w:eastAsia="宋体" w:cs="宋体"/>
          <w:color w:val="000000"/>
        </w:rPr>
      </w:pP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_Toc21200 </w:instrText>
      </w:r>
      <w:r>
        <w:rPr>
          <w:rFonts w:hint="eastAsia" w:ascii="宋体" w:eastAsia="宋体" w:cs="宋体"/>
          <w:caps w:val="0"/>
          <w:smallCaps/>
          <w:color w:val="000000"/>
          <w:szCs w:val="20"/>
        </w:rPr>
        <w:fldChar w:fldCharType="separate"/>
      </w:r>
      <w:r>
        <w:rPr>
          <w:rFonts w:hint="eastAsia" w:ascii="宋体" w:eastAsia="宋体" w:cs="宋体"/>
          <w:color w:val="000000"/>
        </w:rPr>
        <w:t>第五部分 附表</w:t>
      </w:r>
      <w:r>
        <w:rPr>
          <w:rFonts w:hint="eastAsia" w:ascii="宋体" w:eastAsia="宋体" w:cs="宋体"/>
          <w:color w:val="000000"/>
        </w:rPr>
        <w:tab/>
      </w:r>
      <w:r>
        <w:rPr>
          <w:rFonts w:hint="eastAsia" w:ascii="宋体" w:eastAsia="宋体" w:cs="宋体"/>
          <w:color w:val="000000"/>
        </w:rPr>
        <w:fldChar w:fldCharType="begin"/>
      </w:r>
      <w:r>
        <w:rPr>
          <w:rFonts w:hint="eastAsia" w:ascii="宋体" w:eastAsia="宋体" w:cs="宋体"/>
          <w:color w:val="000000"/>
        </w:rPr>
        <w:instrText xml:space="preserve"> PAGEREF _Toc21200 \h </w:instrText>
      </w:r>
      <w:r>
        <w:rPr>
          <w:rFonts w:hint="eastAsia" w:ascii="宋体" w:eastAsia="宋体" w:cs="宋体"/>
          <w:color w:val="000000"/>
        </w:rPr>
        <w:fldChar w:fldCharType="separate"/>
      </w:r>
      <w:r>
        <w:rPr>
          <w:rFonts w:hint="eastAsia" w:ascii="宋体" w:eastAsia="宋体" w:cs="宋体"/>
          <w:color w:val="000000"/>
        </w:rPr>
        <w:t>32</w:t>
      </w:r>
      <w:r>
        <w:rPr>
          <w:rFonts w:hint="eastAsia" w:ascii="宋体" w:eastAsia="宋体" w:cs="宋体"/>
          <w:color w:val="000000"/>
        </w:rPr>
        <w:fldChar w:fldCharType="end"/>
      </w:r>
      <w:r>
        <w:rPr>
          <w:rFonts w:hint="eastAsia" w:ascii="宋体" w:eastAsia="宋体" w:cs="宋体"/>
          <w:caps w:val="0"/>
          <w:smallCaps/>
          <w:color w:val="000000"/>
          <w:szCs w:val="20"/>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_Toc16431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一、收入支出决算总表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_Toc25389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二、收入决算表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_Toc10450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三、支出决算表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_Toc15415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四、财政拨款收入支出决算总表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_Toc17530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五、财政拨款支出决算明细表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_Toc22032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六、一般公共预算财政拨款支出决算表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_Toc3364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七、一般公共预算财政拨款支出决算明细表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_Toc9110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八、一般公共预算财政拨款基本支出决算表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_Toc28582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九、一般公共预算财政拨款项目支出决算表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_Toc22001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十、政府性基金预算财政拨款收入支出决算表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_Toc6538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十一、国有资本经营预算财政拨款收入支出决算表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_Toc10625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十二、国有资本经营预算财政拨款支出决算表</w:t>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_Toc28356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十三、财政拨款“三公”经费支出决算表</w:t>
      </w:r>
      <w:r>
        <w:rPr>
          <w:rFonts w:hint="eastAsia" w:ascii="宋体" w:eastAsia="宋体" w:cs="宋体"/>
          <w:caps w:val="0"/>
          <w:smallCaps/>
          <w:color w:val="000000"/>
          <w:sz w:val="24"/>
          <w:szCs w:val="24"/>
        </w:rPr>
        <w:fldChar w:fldCharType="end"/>
      </w:r>
    </w:p>
    <w:p>
      <w:pPr>
        <w:pStyle w:val="7"/>
        <w:pageBreakBefore w:val="0"/>
        <w:widowControl w:val="0"/>
        <w:kinsoku/>
        <w:wordWrap/>
        <w:overflowPunct/>
        <w:topLinePunct w:val="0"/>
        <w:autoSpaceDE/>
        <w:autoSpaceDN/>
        <w:bidi w:val="0"/>
        <w:spacing w:line="576" w:lineRule="exact"/>
        <w:rPr>
          <w:rFonts w:hint="eastAsia" w:ascii="宋体" w:eastAsia="宋体" w:cs="宋体"/>
        </w:rPr>
      </w:pPr>
      <w:r>
        <w:rPr>
          <w:rFonts w:hint="eastAsia" w:ascii="宋体" w:eastAsia="宋体" w:cs="宋体"/>
          <w:caps w:val="0"/>
          <w:smallCaps/>
          <w:color w:val="000000"/>
          <w:szCs w:val="20"/>
        </w:rPr>
        <w:fldChar w:fldCharType="end"/>
      </w:r>
    </w:p>
    <w:p>
      <w:pPr>
        <w:pStyle w:val="4"/>
        <w:keepNext/>
        <w:keepLines/>
        <w:pageBreakBefore w:val="0"/>
        <w:widowControl w:val="0"/>
        <w:kinsoku/>
        <w:wordWrap/>
        <w:overflowPunct/>
        <w:topLinePunct w:val="0"/>
        <w:autoSpaceDE/>
        <w:autoSpaceDN/>
        <w:bidi w:val="0"/>
        <w:spacing w:line="576" w:lineRule="exact"/>
        <w:jc w:val="center"/>
        <w:rPr>
          <w:rFonts w:hint="eastAsia" w:ascii="黑体" w:eastAsia="黑体" w:cs="黑体"/>
        </w:rPr>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bookmarkStart w:id="13" w:name="_Toc9016"/>
      <w:bookmarkStart w:id="14" w:name="_Toc111208495"/>
    </w:p>
    <w:p>
      <w:pPr>
        <w:pStyle w:val="4"/>
        <w:keepNext/>
        <w:keepLines/>
        <w:pageBreakBefore w:val="0"/>
        <w:widowControl w:val="0"/>
        <w:kinsoku/>
        <w:wordWrap/>
        <w:overflowPunct/>
        <w:topLinePunct w:val="0"/>
        <w:autoSpaceDE/>
        <w:autoSpaceDN/>
        <w:bidi w:val="0"/>
        <w:spacing w:line="576" w:lineRule="exact"/>
        <w:jc w:val="center"/>
        <w:rPr>
          <w:rFonts w:hint="eastAsia" w:ascii="黑体" w:eastAsia="黑体" w:cs="黑体"/>
          <w:b w:val="0"/>
          <w:bCs w:val="0"/>
        </w:rPr>
      </w:pPr>
      <w:r>
        <w:rPr>
          <w:rFonts w:hint="eastAsia" w:ascii="黑体" w:eastAsia="黑体" w:cs="黑体"/>
          <w:b w:val="0"/>
          <w:bCs w:val="0"/>
        </w:rPr>
        <w:t xml:space="preserve">第一部分 </w:t>
      </w:r>
      <w:r>
        <w:rPr>
          <w:rStyle w:val="24"/>
          <w:rFonts w:hint="eastAsia" w:ascii="黑体" w:eastAsia="黑体" w:cs="黑体"/>
          <w:b w:val="0"/>
          <w:bCs w:val="0"/>
        </w:rPr>
        <w:t>单位</w:t>
      </w:r>
      <w:r>
        <w:rPr>
          <w:rStyle w:val="24"/>
          <w:rFonts w:ascii="黑体" w:eastAsia="黑体" w:cs="黑体"/>
          <w:b w:val="0"/>
          <w:bCs w:val="0"/>
          <w:u w:color="auto"/>
        </w:rPr>
        <w:t>概况</w:t>
      </w:r>
      <w:bookmarkEnd w:id="12"/>
      <w:bookmarkEnd w:id="13"/>
      <w:bookmarkEnd w:id="14"/>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lang w:val="en-US" w:eastAsia="zh-CN"/>
        </w:rPr>
      </w:pPr>
      <w:bookmarkStart w:id="15" w:name="_Toc28564"/>
      <w:bookmarkStart w:id="16" w:name="_Toc111208496"/>
      <w:bookmarkStart w:id="17" w:name="_Toc15377197"/>
      <w:bookmarkStart w:id="18" w:name="_Toc113981010"/>
      <w:bookmarkStart w:id="19" w:name="_Toc15377204"/>
      <w:r>
        <w:rPr>
          <w:rFonts w:hint="eastAsia" w:ascii="黑体" w:eastAsia="黑体" w:cs="黑体"/>
          <w:b w:val="0"/>
          <w:bCs/>
          <w:color w:val="000000"/>
        </w:rPr>
        <w:t>一、</w:t>
      </w:r>
      <w:bookmarkEnd w:id="15"/>
      <w:bookmarkEnd w:id="16"/>
      <w:bookmarkEnd w:id="17"/>
      <w:bookmarkEnd w:id="18"/>
      <w:bookmarkStart w:id="20" w:name="_Toc15378445"/>
      <w:bookmarkStart w:id="21" w:name="_Toc15377198"/>
      <w:r>
        <w:rPr>
          <w:rFonts w:hint="eastAsia" w:ascii="黑体" w:eastAsia="黑体" w:cs="黑体"/>
          <w:b w:val="0"/>
          <w:bCs/>
          <w:color w:val="000000"/>
          <w:lang w:val="en-US" w:eastAsia="zh-CN"/>
        </w:rPr>
        <w:t>主要职责</w:t>
      </w:r>
    </w:p>
    <w:bookmarkEnd w:id="20"/>
    <w:bookmarkEnd w:id="21"/>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6.统筹区域发展。落实关于辖区发展的重大决策，制定辖区经济和社会发展规划、公共服务设施布局;负责乡村振兴工作，做好民生保障、民族宗教等工作，推动辖区经济社会健康、有序、可持续发展。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9.负责辖区范围内的应急管理、社会稳定、安全生产、生态环境保护、社会信用体系建设和审批服务便民化等工</w:t>
      </w:r>
      <w:r>
        <w:rPr>
          <w:rFonts w:hint="eastAsia" w:ascii="仿宋_GB2312" w:eastAsia="仿宋_GB2312" w:cs="仿宋_GB2312"/>
          <w:color w:val="000000"/>
          <w:sz w:val="32"/>
          <w:szCs w:val="32"/>
          <w:lang w:eastAsia="zh-CN"/>
        </w:rPr>
        <w:t>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10.负责辖区农村经营管理体系建设工作。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color w:val="000000"/>
          <w:sz w:val="32"/>
          <w:szCs w:val="32"/>
        </w:rPr>
        <w:t>11.完成县委、县人民政府交办的其他任务。</w:t>
      </w:r>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rPr>
      </w:pPr>
      <w:bookmarkStart w:id="22" w:name="_Toc15377200"/>
      <w:bookmarkStart w:id="23" w:name="_Toc22056"/>
      <w:bookmarkStart w:id="24" w:name="_Toc113981011"/>
      <w:bookmarkStart w:id="25" w:name="_Toc111208497"/>
      <w:r>
        <w:rPr>
          <w:rFonts w:hint="eastAsia" w:ascii="黑体" w:eastAsia="黑体" w:cs="黑体"/>
          <w:b w:val="0"/>
          <w:bCs/>
          <w:color w:val="000000"/>
        </w:rPr>
        <w:t>二、机构设置</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茂县凤仪镇人民政府属于行政单位，下属行政单位0个，其中内设机构14个，（1）茂县凤仪镇党政办公室，（2）茂县凤仪镇党建办公室，（3）维护稳定办公室，（4）经济发展和乡村振兴办公室，（5）社会事务和应急管理办公室，（6）综合行政执法办公室，（7）财经审查工作办公室，（8）生态环境办公室，（9）村镇规划建设管理办公室，（10）便民服务中心，（11）经济发展服务中心，（12）农业农村服务中心，（13）综合文化服务中心，（14）城乡融合发展中心。</w:t>
      </w:r>
    </w:p>
    <w:p>
      <w:pPr>
        <w:pageBreakBefore w:val="0"/>
        <w:widowControl/>
        <w:kinsoku/>
        <w:wordWrap/>
        <w:overflowPunct/>
        <w:topLinePunct w:val="0"/>
        <w:autoSpaceDE/>
        <w:autoSpaceDN/>
        <w:bidi w:val="0"/>
        <w:spacing w:line="576" w:lineRule="exact"/>
        <w:jc w:val="left"/>
        <w:rPr>
          <w:rFonts w:hint="eastAsia" w:ascii="思源黑体 CN Normal" w:eastAsia="思源黑体 CN Normal" w:cs="思源黑体 CN Normal"/>
          <w:b/>
          <w:bCs/>
          <w:color w:val="000000"/>
          <w:kern w:val="44"/>
          <w:sz w:val="44"/>
          <w:szCs w:val="44"/>
        </w:rPr>
      </w:pPr>
      <w:r>
        <w:rPr>
          <w:rFonts w:hint="eastAsia" w:ascii="思源黑体 CN Normal" w:eastAsia="思源黑体 CN Normal" w:cs="思源黑体 CN Normal"/>
          <w:color w:val="000000"/>
        </w:rPr>
        <w:br w:type="page"/>
      </w:r>
    </w:p>
    <w:p>
      <w:pPr>
        <w:pStyle w:val="4"/>
        <w:keepNext/>
        <w:keepLines/>
        <w:pageBreakBefore w:val="0"/>
        <w:widowControl w:val="0"/>
        <w:kinsoku/>
        <w:wordWrap/>
        <w:overflowPunct/>
        <w:topLinePunct w:val="0"/>
        <w:autoSpaceDE/>
        <w:autoSpaceDN/>
        <w:bidi w:val="0"/>
        <w:spacing w:line="576" w:lineRule="exact"/>
        <w:jc w:val="center"/>
        <w:rPr>
          <w:rFonts w:hint="eastAsia" w:ascii="黑体" w:eastAsia="黑体" w:cs="黑体"/>
          <w:b w:val="0"/>
          <w:bCs w:val="0"/>
        </w:rPr>
      </w:pPr>
      <w:bookmarkStart w:id="26" w:name="_Toc9058"/>
      <w:bookmarkStart w:id="27" w:name="_Toc111208498"/>
      <w:r>
        <w:rPr>
          <w:rFonts w:hint="eastAsia" w:ascii="黑体" w:eastAsia="黑体" w:cs="黑体"/>
          <w:b w:val="0"/>
          <w:bCs w:val="0"/>
        </w:rPr>
        <w:t xml:space="preserve">第二部分 </w:t>
      </w:r>
      <w:r>
        <w:rPr>
          <w:rFonts w:ascii="黑体" w:eastAsia="黑体" w:cs="黑体"/>
          <w:u w:color="auto"/>
        </w:rPr>
        <w:t>2023年度</w:t>
      </w:r>
      <w:r>
        <w:rPr>
          <w:rFonts w:hint="eastAsia" w:ascii="黑体" w:eastAsia="黑体" w:cs="黑体"/>
          <w:b w:val="0"/>
          <w:bCs w:val="0"/>
          <w:lang w:val="en-US" w:eastAsia="zh-CN"/>
        </w:rPr>
        <w:t>单位</w:t>
      </w:r>
      <w:r>
        <w:rPr>
          <w:rFonts w:hint="eastAsia" w:ascii="黑体" w:eastAsia="黑体" w:cs="黑体"/>
          <w:b w:val="0"/>
          <w:bCs w:val="0"/>
        </w:rPr>
        <w:t>决算情况说明</w:t>
      </w:r>
      <w:bookmarkEnd w:id="19"/>
      <w:bookmarkEnd w:id="26"/>
      <w:bookmarkEnd w:id="27"/>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rPr>
      </w:pPr>
      <w:bookmarkStart w:id="28" w:name="_Toc15377205"/>
      <w:bookmarkStart w:id="29" w:name="_Toc19710"/>
      <w:bookmarkStart w:id="30" w:name="_Toc111208499"/>
      <w:r>
        <w:rPr>
          <w:rFonts w:hint="eastAsia" w:ascii="黑体" w:eastAsia="黑体" w:cs="黑体"/>
          <w:b w:val="0"/>
          <w:bCs/>
          <w:color w:val="000000"/>
        </w:rPr>
        <w:t>一、收入支出决算总体情况说</w:t>
      </w:r>
      <w:bookmarkEnd w:id="28"/>
      <w:r>
        <w:rPr>
          <w:rFonts w:hint="eastAsia" w:ascii="黑体" w:eastAsia="黑体" w:cs="黑体"/>
          <w:b w:val="0"/>
          <w:bCs/>
          <w:color w:val="000000"/>
        </w:rPr>
        <w:t>明</w:t>
      </w:r>
      <w:bookmarkEnd w:id="29"/>
      <w:bookmarkEnd w:id="3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u w:color="auto"/>
        </w:rPr>
        <w:t>年度收、支总计均为5815.35</w:t>
      </w:r>
      <w:r>
        <w:rPr>
          <w:rFonts w:hint="eastAsia" w:ascii="仿宋_GB2312" w:eastAsia="仿宋_GB2312" w:cs="仿宋_GB2312"/>
          <w:color w:val="000000"/>
          <w:sz w:val="32"/>
          <w:szCs w:val="32"/>
        </w:rPr>
        <w:t>万元。与</w:t>
      </w:r>
      <w:r>
        <w:rPr>
          <w:rFonts w:hint="eastAsia" w:ascii="仿宋_GB2312" w:eastAsia="仿宋_GB2312" w:cs="仿宋_GB2312"/>
          <w:color w:val="000000"/>
          <w:sz w:val="32"/>
          <w:szCs w:val="32"/>
          <w:u w:color="auto"/>
        </w:rPr>
        <w:t>2022</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相比，收、支总计各</w:t>
      </w:r>
      <w:r>
        <w:rPr>
          <w:rFonts w:hint="eastAsia" w:ascii="仿宋_GB2312" w:eastAsia="仿宋_GB2312" w:cs="仿宋_GB2312"/>
          <w:color w:val="000000"/>
          <w:sz w:val="32"/>
          <w:szCs w:val="32"/>
          <w:u w:color="auto"/>
        </w:rPr>
        <w:t>增加1636.52万元，增加39.16%。</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主要变动原因是我镇人员增加，人员经费支出增加；项目资金增加</w:t>
      </w:r>
      <w:r>
        <w:rPr>
          <w:rFonts w:hint="eastAsia" w:ascii="仿宋_GB2312" w:eastAsia="仿宋_GB2312" w:cs="仿宋_GB2312"/>
          <w:color w:val="000000"/>
          <w:sz w:val="32"/>
          <w:szCs w:val="32"/>
          <w:lang w:eastAsia="zh-CN"/>
        </w:rPr>
        <w:t>。</w:t>
      </w:r>
    </w:p>
    <w:p>
      <w:pPr>
        <w:pageBreakBefore w:val="0"/>
        <w:widowControl w:val="0"/>
        <w:kinsoku/>
        <w:wordWrap/>
        <w:overflowPunct/>
        <w:topLinePunct w:val="0"/>
        <w:autoSpaceDE/>
        <w:autoSpaceDN/>
        <w:bidi w:val="0"/>
        <w:spacing w:line="576" w:lineRule="exact"/>
        <w:ind w:firstLine="560" w:firstLineChars="200"/>
        <w:rPr>
          <w:rFonts w:hint="eastAsia" w:ascii="仿宋" w:eastAsia="仿宋" w:cs="仿宋"/>
          <w:color w:val="000000"/>
          <w:sz w:val="28"/>
          <w:szCs w:val="28"/>
        </w:rPr>
      </w:pPr>
    </w:p>
    <w:p>
      <w:pPr>
        <w:pStyle w:val="2"/>
        <w:rPr>
          <w:rFonts w:hint="eastAsia" w:ascii="仿宋" w:eastAsia="仿宋" w:cs="仿宋"/>
          <w:color w:val="000000"/>
          <w:sz w:val="28"/>
          <w:szCs w:val="28"/>
        </w:rPr>
      </w:pPr>
    </w:p>
    <w:p>
      <w:pPr>
        <w:pStyle w:val="2"/>
        <w:rPr>
          <w:rFonts w:hint="eastAsia" w:ascii="仿宋" w:eastAsia="仿宋" w:cs="仿宋"/>
          <w:color w:val="000000"/>
          <w:sz w:val="28"/>
          <w:szCs w:val="28"/>
        </w:rPr>
      </w:pPr>
    </w:p>
    <w:p>
      <w:pPr>
        <w:pStyle w:val="2"/>
        <w:rPr>
          <w:rFonts w:hint="eastAsia" w:ascii="仿宋" w:eastAsia="仿宋" w:cs="仿宋"/>
          <w:color w:val="000000"/>
          <w:sz w:val="28"/>
          <w:szCs w:val="28"/>
        </w:rPr>
      </w:pPr>
    </w:p>
    <w:p>
      <w:pPr>
        <w:pStyle w:val="2"/>
        <w:rPr>
          <w:rFonts w:hint="eastAsia" w:ascii="仿宋" w:eastAsia="仿宋" w:cs="仿宋"/>
          <w:color w:val="000000"/>
          <w:sz w:val="28"/>
          <w:szCs w:val="28"/>
        </w:rPr>
      </w:pP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rPr>
      </w:pPr>
      <w:r>
        <w:rPr>
          <w:rFonts w:hint="eastAsia" w:ascii="思源黑体 CN Normal" w:eastAsia="思源黑体 CN Normal" w:cs="思源黑体 CN Normal"/>
        </w:rPr>
        <w:drawing>
          <wp:anchor distT="0" distB="0" distL="114300" distR="114300" simplePos="0" relativeHeight="251659264" behindDoc="0" locked="0" layoutInCell="1" allowOverlap="1">
            <wp:simplePos x="0" y="0"/>
            <wp:positionH relativeFrom="column">
              <wp:posOffset>436880</wp:posOffset>
            </wp:positionH>
            <wp:positionV relativeFrom="paragraph">
              <wp:posOffset>-2141220</wp:posOffset>
            </wp:positionV>
            <wp:extent cx="4338955" cy="2840355"/>
            <wp:effectExtent l="0" t="0" r="0" b="0"/>
            <wp:wrapTight wrapText="bothSides">
              <wp:wrapPolygon>
                <wp:start x="-41" y="-53"/>
                <wp:lineTo x="-41" y="21531"/>
                <wp:lineTo x="21580" y="21531"/>
                <wp:lineTo x="21580" y="-53"/>
                <wp:lineTo x="-41" y="-53"/>
              </wp:wrapPolygon>
            </wp:wrapTight>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rPr>
      </w:pPr>
      <w:r>
        <w:rPr>
          <w:rFonts w:hint="eastAsia" w:ascii="仿宋" w:eastAsia="仿宋" w:cs="仿宋"/>
          <w:color w:val="000000"/>
          <w:sz w:val="32"/>
          <w:szCs w:val="32"/>
        </w:rPr>
        <w:t>（图1：收、支决算总计变动情况图）</w:t>
      </w:r>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Cs w:val="0"/>
          <w:color w:val="000000"/>
        </w:rPr>
      </w:pPr>
      <w:bookmarkStart w:id="31" w:name="_Toc111208500"/>
      <w:bookmarkStart w:id="32" w:name="_Toc8125"/>
      <w:bookmarkStart w:id="33" w:name="_Toc15377206"/>
      <w:r>
        <w:rPr>
          <w:rFonts w:hint="eastAsia" w:ascii="黑体" w:eastAsia="黑体" w:cs="黑体"/>
          <w:b w:val="0"/>
          <w:bCs/>
          <w:color w:val="000000"/>
        </w:rPr>
        <w:t>二、收入决算情况说明</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本年收入合计5815.35万元</w:t>
      </w:r>
      <w:r>
        <w:rPr>
          <w:rFonts w:hint="eastAsia" w:ascii="仿宋_GB2312" w:eastAsia="仿宋_GB2312" w:cs="仿宋_GB2312"/>
          <w:color w:val="000000"/>
          <w:sz w:val="32"/>
          <w:szCs w:val="32"/>
          <w:lang w:val="en-US" w:eastAsia="zh-CN"/>
        </w:rPr>
        <w:t>，其中:一般公共预算财政拨款收入5771.50万元，占99.25%；政府性基金预算财政拨款收入43.85万元，占0.75%</w:t>
      </w:r>
      <w:r>
        <w:rPr>
          <w:rFonts w:hint="eastAsia" w:ascii="仿宋_GB2312" w:eastAsia="仿宋_GB2312" w:cs="仿宋_GB2312"/>
          <w:color w:val="000000"/>
          <w:sz w:val="32"/>
          <w:szCs w:val="32"/>
        </w:rPr>
        <w:t>。</w:t>
      </w:r>
    </w:p>
    <w:p>
      <w:pPr>
        <w:pStyle w:val="16"/>
        <w:pageBreakBefore w:val="0"/>
        <w:widowControl w:val="0"/>
        <w:kinsoku/>
        <w:wordWrap/>
        <w:overflowPunct/>
        <w:topLinePunct w:val="0"/>
        <w:autoSpaceDE/>
        <w:autoSpaceDN/>
        <w:bidi w:val="0"/>
        <w:spacing w:line="576" w:lineRule="exact"/>
        <w:jc w:val="center"/>
        <w:rPr>
          <w:rFonts w:hint="eastAsia" w:ascii="思源黑体 CN Normal" w:eastAsia="思源黑体 CN Normal" w:cs="思源黑体 CN Normal"/>
          <w:color w:val="FF0000"/>
          <w:sz w:val="32"/>
          <w:szCs w:val="32"/>
        </w:rPr>
      </w:pPr>
    </w:p>
    <w:p>
      <w:pPr>
        <w:pStyle w:val="16"/>
        <w:pageBreakBefore w:val="0"/>
        <w:widowControl w:val="0"/>
        <w:kinsoku/>
        <w:wordWrap/>
        <w:overflowPunct/>
        <w:topLinePunct w:val="0"/>
        <w:autoSpaceDE/>
        <w:autoSpaceDN/>
        <w:bidi w:val="0"/>
        <w:spacing w:line="576" w:lineRule="exact"/>
        <w:jc w:val="center"/>
        <w:rPr>
          <w:rFonts w:hint="eastAsia" w:ascii="思源黑体 CN Normal" w:eastAsia="思源黑体 CN Normal" w:cs="思源黑体 CN Normal"/>
          <w:color w:val="FF0000"/>
          <w:sz w:val="32"/>
          <w:szCs w:val="32"/>
        </w:rPr>
      </w:pPr>
    </w:p>
    <w:p>
      <w:pPr>
        <w:pStyle w:val="2"/>
        <w:ind w:left="0" w:leftChars="0" w:firstLine="0" w:firstLineChars="0"/>
        <w:jc w:val="center"/>
        <w:rPr>
          <w:rFonts w:hint="eastAsia" w:ascii="仿宋" w:eastAsia="仿宋" w:cs="仿宋"/>
        </w:rPr>
      </w:pPr>
      <w:r>
        <w:rPr>
          <w:rFonts w:hint="eastAsia" w:ascii="思源黑体 CN Normal" w:eastAsia="思源黑体 CN Normal" w:cs="思源黑体 CN Normal"/>
          <w:color w:val="FF0000"/>
          <w:sz w:val="32"/>
          <w:szCs w:val="32"/>
        </w:rPr>
        <w:drawing>
          <wp:anchor distT="0" distB="0" distL="114300" distR="114300" simplePos="0" relativeHeight="251659264" behindDoc="0" locked="0" layoutInCell="1" allowOverlap="1">
            <wp:simplePos x="0" y="0"/>
            <wp:positionH relativeFrom="column">
              <wp:posOffset>253365</wp:posOffset>
            </wp:positionH>
            <wp:positionV relativeFrom="paragraph">
              <wp:posOffset>-16510</wp:posOffset>
            </wp:positionV>
            <wp:extent cx="4878705" cy="3025140"/>
            <wp:effectExtent l="0" t="0" r="22" b="45"/>
            <wp:wrapSquare wrapText="bothSides"/>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s="仿宋"/>
          <w:color w:val="000000"/>
          <w:sz w:val="32"/>
          <w:szCs w:val="32"/>
        </w:rPr>
        <w:t>（图2：收入决算结构图）</w:t>
      </w:r>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rPr>
      </w:pPr>
      <w:bookmarkStart w:id="34" w:name="_Toc15377207"/>
      <w:bookmarkStart w:id="35" w:name="_Toc28283"/>
      <w:bookmarkStart w:id="36" w:name="_Toc111208501"/>
      <w:r>
        <w:rPr>
          <w:rFonts w:hint="eastAsia" w:ascii="黑体" w:eastAsia="黑体" w:cs="黑体"/>
          <w:b w:val="0"/>
          <w:bCs/>
          <w:color w:val="000000"/>
        </w:rPr>
        <w:t>三、支出决算情况说明</w:t>
      </w:r>
      <w:bookmarkEnd w:id="34"/>
      <w:bookmarkEnd w:id="35"/>
      <w:bookmarkEnd w:id="3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本年支出合计5815.35万元</w:t>
      </w:r>
      <w:r>
        <w:rPr>
          <w:rFonts w:hint="eastAsia" w:ascii="仿宋_GB2312" w:eastAsia="仿宋_GB2312" w:cs="仿宋_GB2312"/>
          <w:color w:val="000000"/>
          <w:sz w:val="32"/>
          <w:szCs w:val="32"/>
          <w:lang w:val="en-US" w:eastAsia="zh-CN"/>
        </w:rPr>
        <w:t>，其中:基本支出3401.53万元，占58.49%；项目支出2413.82万元，占41.51%</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drawing>
          <wp:anchor distT="0" distB="0" distL="114300" distR="114300" simplePos="0" relativeHeight="251659264" behindDoc="0" locked="0" layoutInCell="1" allowOverlap="1">
            <wp:simplePos x="0" y="0"/>
            <wp:positionH relativeFrom="column">
              <wp:posOffset>172720</wp:posOffset>
            </wp:positionH>
            <wp:positionV relativeFrom="paragraph">
              <wp:posOffset>21590</wp:posOffset>
            </wp:positionV>
            <wp:extent cx="5304155" cy="2952750"/>
            <wp:effectExtent l="0" t="0" r="47" b="45"/>
            <wp:wrapSquare wrapText="bothSides"/>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r>
        <w:rPr>
          <w:rFonts w:hint="eastAsia" w:ascii="仿宋" w:eastAsia="仿宋" w:cs="仿宋"/>
          <w:color w:val="000000"/>
          <w:sz w:val="32"/>
          <w:szCs w:val="32"/>
        </w:rPr>
        <w:t>（图3：支出决算结构图）</w:t>
      </w:r>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rPr>
      </w:pPr>
      <w:bookmarkStart w:id="37" w:name="_Toc15377208"/>
      <w:bookmarkStart w:id="38" w:name="_Toc19521"/>
      <w:bookmarkStart w:id="39" w:name="_Toc111208502"/>
      <w:r>
        <w:rPr>
          <w:rFonts w:hint="eastAsia" w:ascii="黑体" w:eastAsia="黑体" w:cs="黑体"/>
          <w:b w:val="0"/>
          <w:bCs/>
          <w:color w:val="000000"/>
        </w:rPr>
        <w:t>四、财政拨款收入支出决算总体情况说明</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财政拨款收、支总计均为5815.35万元。与2022</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相比，财政拨款收、支总计各增加1636.52万元，增加39.16%。</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主要变动原因是我镇人员增加，人员经费支出增加；项目资金增加</w:t>
      </w:r>
      <w:r>
        <w:rPr>
          <w:rFonts w:hint="eastAsia" w:ascii="仿宋_GB2312" w:eastAsia="仿宋_GB2312" w:cs="仿宋_GB2312"/>
          <w:color w:val="000000"/>
          <w:sz w:val="32"/>
          <w:szCs w:val="32"/>
          <w:lang w:eastAsia="zh-CN"/>
        </w:rPr>
        <w:t>。</w:t>
      </w:r>
    </w:p>
    <w:p>
      <w:pPr>
        <w:pStyle w:val="7"/>
        <w:pageBreakBefore w:val="0"/>
        <w:widowControl w:val="0"/>
        <w:kinsoku/>
        <w:wordWrap/>
        <w:overflowPunct/>
        <w:topLinePunct w:val="0"/>
        <w:autoSpaceDE/>
        <w:autoSpaceDN/>
        <w:bidi w:val="0"/>
        <w:spacing w:line="576" w:lineRule="exact"/>
        <w:jc w:val="center"/>
        <w:rPr>
          <w:rFonts w:hint="eastAsia" w:ascii="仿宋" w:eastAsia="仿宋" w:cs="仿宋"/>
          <w:color w:val="000000"/>
          <w:sz w:val="32"/>
          <w:szCs w:val="32"/>
        </w:rPr>
      </w:pPr>
      <w:r>
        <w:rPr>
          <w:rFonts w:hint="eastAsia" w:ascii="思源黑体 CN Normal" w:eastAsia="思源黑体 CN Normal" w:cs="思源黑体 CN Normal"/>
          <w:color w:val="000000"/>
          <w:sz w:val="32"/>
          <w:szCs w:val="32"/>
        </w:rPr>
        <w:drawing>
          <wp:anchor distT="0" distB="0" distL="0" distR="0" simplePos="0" relativeHeight="251659264" behindDoc="0" locked="0" layoutInCell="1" allowOverlap="1">
            <wp:simplePos x="0" y="0"/>
            <wp:positionH relativeFrom="column">
              <wp:posOffset>307340</wp:posOffset>
            </wp:positionH>
            <wp:positionV relativeFrom="paragraph">
              <wp:posOffset>86360</wp:posOffset>
            </wp:positionV>
            <wp:extent cx="4981575" cy="3171825"/>
            <wp:effectExtent l="0" t="0" r="19" b="47"/>
            <wp:wrapSquare wrapText="bothSides"/>
            <wp:docPr id="10"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cs="仿宋"/>
          <w:color w:val="000000"/>
          <w:sz w:val="32"/>
          <w:szCs w:val="32"/>
        </w:rPr>
        <w:t>（</w:t>
      </w:r>
    </w:p>
    <w:p>
      <w:pPr>
        <w:pStyle w:val="7"/>
        <w:pageBreakBefore w:val="0"/>
        <w:widowControl w:val="0"/>
        <w:kinsoku/>
        <w:wordWrap/>
        <w:overflowPunct/>
        <w:topLinePunct w:val="0"/>
        <w:autoSpaceDE/>
        <w:autoSpaceDN/>
        <w:bidi w:val="0"/>
        <w:spacing w:line="576" w:lineRule="exact"/>
        <w:jc w:val="center"/>
        <w:rPr>
          <w:rFonts w:hint="eastAsia" w:ascii="仿宋" w:eastAsia="仿宋" w:cs="仿宋"/>
          <w:color w:val="000000"/>
          <w:sz w:val="32"/>
          <w:szCs w:val="32"/>
        </w:rPr>
      </w:pPr>
    </w:p>
    <w:p>
      <w:pPr>
        <w:pStyle w:val="7"/>
        <w:pageBreakBefore w:val="0"/>
        <w:widowControl w:val="0"/>
        <w:kinsoku/>
        <w:wordWrap/>
        <w:overflowPunct/>
        <w:topLinePunct w:val="0"/>
        <w:autoSpaceDE/>
        <w:autoSpaceDN/>
        <w:bidi w:val="0"/>
        <w:spacing w:line="576" w:lineRule="exact"/>
        <w:jc w:val="center"/>
        <w:rPr>
          <w:rFonts w:hint="eastAsia" w:ascii="仿宋" w:eastAsia="仿宋" w:cs="仿宋"/>
          <w:color w:val="000000"/>
          <w:sz w:val="32"/>
          <w:szCs w:val="32"/>
        </w:rPr>
      </w:pPr>
    </w:p>
    <w:p>
      <w:pPr>
        <w:pStyle w:val="7"/>
        <w:pageBreakBefore w:val="0"/>
        <w:widowControl w:val="0"/>
        <w:kinsoku/>
        <w:wordWrap/>
        <w:overflowPunct/>
        <w:topLinePunct w:val="0"/>
        <w:autoSpaceDE/>
        <w:autoSpaceDN/>
        <w:bidi w:val="0"/>
        <w:spacing w:line="576" w:lineRule="exact"/>
        <w:jc w:val="center"/>
        <w:rPr>
          <w:rFonts w:hint="eastAsia" w:ascii="仿宋" w:eastAsia="仿宋" w:cs="仿宋"/>
          <w:color w:val="000000"/>
          <w:sz w:val="32"/>
          <w:szCs w:val="32"/>
        </w:rPr>
      </w:pPr>
    </w:p>
    <w:p>
      <w:pPr>
        <w:pStyle w:val="7"/>
        <w:pageBreakBefore w:val="0"/>
        <w:widowControl w:val="0"/>
        <w:kinsoku/>
        <w:wordWrap/>
        <w:overflowPunct/>
        <w:topLinePunct w:val="0"/>
        <w:autoSpaceDE/>
        <w:autoSpaceDN/>
        <w:bidi w:val="0"/>
        <w:spacing w:line="576" w:lineRule="exact"/>
        <w:jc w:val="center"/>
        <w:rPr>
          <w:rFonts w:hint="eastAsia" w:ascii="仿宋" w:eastAsia="仿宋" w:cs="仿宋"/>
          <w:color w:val="000000"/>
          <w:sz w:val="32"/>
          <w:szCs w:val="32"/>
        </w:rPr>
      </w:pPr>
    </w:p>
    <w:p>
      <w:pPr>
        <w:pStyle w:val="7"/>
        <w:pageBreakBefore w:val="0"/>
        <w:widowControl w:val="0"/>
        <w:kinsoku/>
        <w:wordWrap/>
        <w:overflowPunct/>
        <w:topLinePunct w:val="0"/>
        <w:autoSpaceDE/>
        <w:autoSpaceDN/>
        <w:bidi w:val="0"/>
        <w:spacing w:line="576" w:lineRule="exact"/>
        <w:jc w:val="center"/>
        <w:rPr>
          <w:rFonts w:hint="eastAsia" w:ascii="仿宋" w:eastAsia="仿宋" w:cs="仿宋"/>
          <w:color w:val="000000"/>
          <w:sz w:val="32"/>
          <w:szCs w:val="32"/>
        </w:rPr>
      </w:pPr>
    </w:p>
    <w:p>
      <w:pPr>
        <w:pStyle w:val="7"/>
        <w:pageBreakBefore w:val="0"/>
        <w:widowControl w:val="0"/>
        <w:kinsoku/>
        <w:wordWrap/>
        <w:overflowPunct/>
        <w:topLinePunct w:val="0"/>
        <w:autoSpaceDE/>
        <w:autoSpaceDN/>
        <w:bidi w:val="0"/>
        <w:spacing w:line="576" w:lineRule="exact"/>
        <w:jc w:val="center"/>
        <w:rPr>
          <w:rFonts w:hint="eastAsia" w:ascii="仿宋" w:eastAsia="仿宋" w:cs="仿宋"/>
          <w:color w:val="000000"/>
          <w:sz w:val="32"/>
          <w:szCs w:val="32"/>
        </w:rPr>
      </w:pPr>
    </w:p>
    <w:p>
      <w:pPr>
        <w:pStyle w:val="7"/>
        <w:pageBreakBefore w:val="0"/>
        <w:widowControl w:val="0"/>
        <w:kinsoku/>
        <w:wordWrap/>
        <w:overflowPunct/>
        <w:topLinePunct w:val="0"/>
        <w:autoSpaceDE/>
        <w:autoSpaceDN/>
        <w:bidi w:val="0"/>
        <w:spacing w:line="576" w:lineRule="exact"/>
        <w:jc w:val="center"/>
        <w:rPr>
          <w:rFonts w:hint="eastAsia" w:ascii="仿宋" w:eastAsia="仿宋" w:cs="仿宋"/>
          <w:color w:val="000000"/>
          <w:sz w:val="32"/>
          <w:szCs w:val="32"/>
        </w:rPr>
      </w:pPr>
    </w:p>
    <w:p>
      <w:pPr>
        <w:pStyle w:val="7"/>
        <w:pageBreakBefore w:val="0"/>
        <w:widowControl w:val="0"/>
        <w:kinsoku/>
        <w:wordWrap/>
        <w:overflowPunct/>
        <w:topLinePunct w:val="0"/>
        <w:autoSpaceDE/>
        <w:autoSpaceDN/>
        <w:bidi w:val="0"/>
        <w:spacing w:line="576" w:lineRule="exact"/>
        <w:jc w:val="center"/>
        <w:rPr>
          <w:rFonts w:hint="eastAsia" w:ascii="仿宋" w:eastAsia="仿宋" w:cs="仿宋"/>
          <w:color w:val="000000"/>
          <w:sz w:val="32"/>
          <w:szCs w:val="32"/>
        </w:rPr>
      </w:pPr>
    </w:p>
    <w:p>
      <w:pPr>
        <w:pStyle w:val="7"/>
        <w:pageBreakBefore w:val="0"/>
        <w:widowControl w:val="0"/>
        <w:kinsoku/>
        <w:wordWrap/>
        <w:overflowPunct/>
        <w:topLinePunct w:val="0"/>
        <w:autoSpaceDE/>
        <w:autoSpaceDN/>
        <w:bidi w:val="0"/>
        <w:spacing w:line="576" w:lineRule="exact"/>
        <w:ind w:left="0" w:firstLine="640" w:firstLineChars="200"/>
        <w:jc w:val="center"/>
        <w:rPr>
          <w:rFonts w:hint="eastAsia" w:ascii="仿宋" w:eastAsia="仿宋" w:cs="仿宋"/>
        </w:rPr>
      </w:pPr>
      <w:r>
        <w:rPr>
          <w:rFonts w:hint="eastAsia" w:ascii="仿宋" w:eastAsia="仿宋" w:cs="仿宋"/>
          <w:color w:val="000000"/>
          <w:sz w:val="32"/>
          <w:szCs w:val="32"/>
          <w:lang w:eastAsia="zh-CN"/>
        </w:rPr>
        <w:t>（</w:t>
      </w:r>
      <w:r>
        <w:rPr>
          <w:rFonts w:hint="eastAsia" w:ascii="仿宋" w:eastAsia="仿宋" w:cs="仿宋"/>
          <w:color w:val="000000"/>
          <w:sz w:val="32"/>
          <w:szCs w:val="32"/>
        </w:rPr>
        <w:t>图4：财政拨款收、支决算总计变动情况）</w:t>
      </w:r>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rPr>
      </w:pPr>
      <w:bookmarkStart w:id="40" w:name="_Toc15377209"/>
      <w:bookmarkStart w:id="41" w:name="_Toc111208503"/>
      <w:bookmarkStart w:id="42" w:name="_Toc14368"/>
      <w:r>
        <w:rPr>
          <w:rFonts w:hint="eastAsia" w:ascii="黑体" w:eastAsia="黑体" w:cs="黑体"/>
          <w:b w:val="0"/>
          <w:bCs/>
          <w:color w:val="000000"/>
        </w:rPr>
        <w:t>五、一般公共预算财政拨款支出决算情况说</w:t>
      </w:r>
      <w:bookmarkEnd w:id="40"/>
      <w:r>
        <w:rPr>
          <w:rFonts w:hint="eastAsia" w:ascii="黑体" w:eastAsia="黑体" w:cs="黑体"/>
          <w:b w:val="0"/>
          <w:bCs/>
          <w:color w:val="000000"/>
        </w:rPr>
        <w:t>明</w:t>
      </w:r>
      <w:bookmarkEnd w:id="41"/>
      <w:bookmarkEnd w:id="42"/>
    </w:p>
    <w:p>
      <w:pPr>
        <w:pageBreakBefore w:val="0"/>
        <w:widowControl w:val="0"/>
        <w:kinsoku/>
        <w:wordWrap/>
        <w:overflowPunct/>
        <w:topLinePunct w:val="0"/>
        <w:autoSpaceDE/>
        <w:autoSpaceDN/>
        <w:bidi w:val="0"/>
        <w:spacing w:line="576" w:lineRule="exact"/>
        <w:ind w:firstLine="642" w:firstLineChars="200"/>
        <w:outlineLvl w:val="2"/>
        <w:rPr>
          <w:rFonts w:hint="eastAsia" w:ascii="仿宋" w:eastAsia="仿宋" w:cs="仿宋"/>
          <w:b/>
          <w:color w:val="000000"/>
          <w:sz w:val="32"/>
          <w:szCs w:val="32"/>
        </w:rPr>
      </w:pPr>
      <w:bookmarkStart w:id="43" w:name="_Toc15377210"/>
      <w:r>
        <w:rPr>
          <w:rFonts w:hint="eastAsia" w:ascii="仿宋" w:eastAsia="仿宋" w:cs="仿宋"/>
          <w:b/>
          <w:color w:val="000000"/>
          <w:sz w:val="32"/>
          <w:szCs w:val="32"/>
        </w:rPr>
        <w:t>（一）一般公共预算财政拨款支出决算总体情况</w:t>
      </w:r>
      <w:bookmarkEnd w:id="4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lang w:val="en-US" w:eastAsia="zh-CN"/>
        </w:rPr>
      </w:pPr>
      <w:bookmarkStart w:id="44" w:name="_Toc15377211"/>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一般公共预算财政拨款支出5771.50万元，占本年支出合计的99.25%。与2022</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相比，一般公共预算财政拨款增加1881.61万元，增加48.37 %。主要变动原因是我镇人员增加，人员经费支出增加；项目资金增加</w:t>
      </w:r>
      <w:r>
        <w:rPr>
          <w:rFonts w:hint="eastAsia" w:ascii="仿宋_GB2312" w:eastAsia="仿宋_GB2312" w:cs="仿宋_GB2312"/>
          <w:color w:val="000000"/>
          <w:sz w:val="32"/>
          <w:szCs w:val="32"/>
          <w:lang w:eastAsia="zh-CN"/>
        </w:rPr>
        <w:t>。</w:t>
      </w:r>
    </w:p>
    <w:p>
      <w:pPr>
        <w:pageBreakBefore w:val="0"/>
        <w:widowControl w:val="0"/>
        <w:kinsoku/>
        <w:wordWrap/>
        <w:overflowPunct/>
        <w:topLinePunct w:val="0"/>
        <w:autoSpaceDE/>
        <w:autoSpaceDN/>
        <w:bidi w:val="0"/>
        <w:spacing w:line="576" w:lineRule="exact"/>
        <w:ind w:firstLine="642" w:firstLineChars="200"/>
        <w:rPr>
          <w:rFonts w:hint="eastAsia" w:ascii="思源黑体 CN Normal" w:hAnsi="思源黑体 CN Normal" w:eastAsia="仿宋" w:cs="思源黑体 CN Normal"/>
          <w:b/>
          <w:color w:val="000000"/>
          <w:sz w:val="32"/>
          <w:szCs w:val="32"/>
          <w:lang w:val="en-US" w:eastAsia="zh-CN"/>
        </w:rPr>
      </w:pPr>
      <w:r>
        <w:rPr>
          <w:rFonts w:hint="eastAsia" w:ascii="思源黑体 CN Normal" w:eastAsia="思源黑体 CN Normal" w:cs="思源黑体 CN Normal"/>
          <w:b/>
          <w:color w:val="000000"/>
          <w:sz w:val="32"/>
          <w:szCs w:val="32"/>
        </w:rPr>
        <w:drawing>
          <wp:anchor distT="0" distB="0" distL="0" distR="0" simplePos="0" relativeHeight="251659264" behindDoc="0" locked="0" layoutInCell="1" allowOverlap="1">
            <wp:simplePos x="0" y="0"/>
            <wp:positionH relativeFrom="column">
              <wp:posOffset>87630</wp:posOffset>
            </wp:positionH>
            <wp:positionV relativeFrom="paragraph">
              <wp:posOffset>73660</wp:posOffset>
            </wp:positionV>
            <wp:extent cx="4905375" cy="2736215"/>
            <wp:effectExtent l="0" t="0" r="21" b="10"/>
            <wp:wrapSquare wrapText="bothSides"/>
            <wp:docPr id="1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cs="仿宋"/>
          <w:color w:val="000000"/>
          <w:sz w:val="32"/>
          <w:u w:color="auto"/>
        </w:rPr>
        <w:t xml:space="preserve"> </w:t>
      </w:r>
    </w:p>
    <w:p>
      <w:pPr>
        <w:pStyle w:val="7"/>
        <w:pageBreakBefore w:val="0"/>
        <w:widowControl w:val="0"/>
        <w:kinsoku/>
        <w:wordWrap/>
        <w:overflowPunct/>
        <w:topLinePunct w:val="0"/>
        <w:autoSpaceDE/>
        <w:autoSpaceDN/>
        <w:bidi w:val="0"/>
        <w:spacing w:line="576" w:lineRule="exact"/>
        <w:ind w:firstLine="0"/>
        <w:rPr>
          <w:rFonts w:hint="eastAsia" w:ascii="思源黑体 CN Normal" w:eastAsia="思源黑体 CN Normal" w:cs="思源黑体 CN Normal"/>
          <w:b/>
          <w:color w:val="000000"/>
          <w:sz w:val="32"/>
          <w:szCs w:val="32"/>
        </w:rPr>
      </w:pPr>
    </w:p>
    <w:p>
      <w:pPr>
        <w:pageBreakBefore w:val="0"/>
        <w:widowControl w:val="0"/>
        <w:kinsoku/>
        <w:wordWrap/>
        <w:overflowPunct/>
        <w:topLinePunct w:val="0"/>
        <w:autoSpaceDE/>
        <w:autoSpaceDN/>
        <w:bidi w:val="0"/>
        <w:spacing w:line="576" w:lineRule="exact"/>
        <w:ind w:firstLine="640" w:firstLineChars="200"/>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jc w:val="center"/>
        <w:rPr>
          <w:rFonts w:hint="eastAsia" w:ascii="思源黑体 CN Normal" w:eastAsia="思源黑体 CN Normal" w:cs="思源黑体 CN Normal"/>
          <w:b/>
          <w:color w:val="000000"/>
          <w:sz w:val="32"/>
          <w:szCs w:val="32"/>
        </w:rPr>
      </w:pPr>
      <w:r>
        <w:rPr>
          <w:rFonts w:hint="eastAsia" w:ascii="仿宋" w:eastAsia="仿宋" w:cs="仿宋"/>
          <w:color w:val="000000"/>
          <w:sz w:val="32"/>
          <w:szCs w:val="32"/>
        </w:rPr>
        <w:t>（图5：一般公共预算财政拨款支出决算变动情况）</w:t>
      </w:r>
    </w:p>
    <w:p>
      <w:pPr>
        <w:pageBreakBefore w:val="0"/>
        <w:widowControl w:val="0"/>
        <w:kinsoku/>
        <w:wordWrap/>
        <w:overflowPunct/>
        <w:topLinePunct w:val="0"/>
        <w:autoSpaceDE/>
        <w:autoSpaceDN/>
        <w:bidi w:val="0"/>
        <w:spacing w:line="576" w:lineRule="exact"/>
        <w:ind w:firstLine="642" w:firstLineChars="200"/>
        <w:outlineLvl w:val="2"/>
        <w:rPr>
          <w:rFonts w:hint="eastAsia" w:ascii="仿宋" w:eastAsia="仿宋" w:cs="仿宋"/>
          <w:b/>
          <w:color w:val="000000"/>
          <w:sz w:val="32"/>
          <w:szCs w:val="32"/>
        </w:rPr>
      </w:pPr>
      <w:r>
        <w:rPr>
          <w:rFonts w:hint="eastAsia" w:ascii="仿宋" w:eastAsia="仿宋" w:cs="仿宋"/>
          <w:b/>
          <w:color w:val="000000"/>
          <w:sz w:val="32"/>
          <w:szCs w:val="32"/>
        </w:rPr>
        <w:t>（二）一般公共预算财政拨款支出决算结构情况</w:t>
      </w:r>
      <w:bookmarkEnd w:id="4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一般公共预算财政拨款支出5771.50万元，主要用于以下方面: 一般公共服务支出2091.62万元，占36.24%；社会保障和就业支出544.65万元，占9.44%；卫生健康支出194.12万元，占3.36%；农林水支出2704.27万元，占46.86%；住房保障支出236.84万元，占4.10%。</w:t>
      </w:r>
      <w:bookmarkStart w:id="45" w:name="_Toc15377212"/>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r>
        <w:rPr>
          <w:rFonts w:hint="eastAsia" w:ascii="思源黑体 CN Normal" w:eastAsia="思源黑体 CN Normal" w:cs="思源黑体 CN Normal"/>
          <w:sz w:val="32"/>
          <w:szCs w:val="32"/>
        </w:rPr>
        <w:drawing>
          <wp:anchor distT="0" distB="0" distL="0" distR="0" simplePos="0" relativeHeight="251659264" behindDoc="0" locked="0" layoutInCell="1" allowOverlap="1">
            <wp:simplePos x="0" y="0"/>
            <wp:positionH relativeFrom="column">
              <wp:posOffset>559435</wp:posOffset>
            </wp:positionH>
            <wp:positionV relativeFrom="paragraph">
              <wp:posOffset>96520</wp:posOffset>
            </wp:positionV>
            <wp:extent cx="4772025" cy="2710815"/>
            <wp:effectExtent l="0" t="0" r="22" b="42"/>
            <wp:wrapSquare wrapText="bothSides"/>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jc w:val="center"/>
        <w:rPr>
          <w:rFonts w:hint="eastAsia" w:ascii="思源黑体 CN Normal" w:eastAsia="思源黑体 CN Normal" w:cs="思源黑体 CN Normal"/>
        </w:rPr>
      </w:pPr>
      <w:r>
        <w:rPr>
          <w:rFonts w:hint="eastAsia" w:ascii="仿宋" w:eastAsia="仿宋" w:cs="仿宋"/>
          <w:color w:val="000000"/>
          <w:sz w:val="32"/>
          <w:szCs w:val="32"/>
        </w:rPr>
        <w:t>（图6：一般公共预算财政拨款支出决算结构）</w:t>
      </w:r>
    </w:p>
    <w:p>
      <w:pPr>
        <w:pageBreakBefore w:val="0"/>
        <w:widowControl w:val="0"/>
        <w:kinsoku/>
        <w:wordWrap/>
        <w:overflowPunct/>
        <w:topLinePunct w:val="0"/>
        <w:autoSpaceDE/>
        <w:autoSpaceDN/>
        <w:bidi w:val="0"/>
        <w:spacing w:line="576" w:lineRule="exact"/>
        <w:ind w:firstLine="642" w:firstLineChars="200"/>
        <w:outlineLvl w:val="2"/>
        <w:rPr>
          <w:rFonts w:hint="eastAsia" w:ascii="仿宋" w:eastAsia="仿宋" w:cs="仿宋"/>
          <w:b/>
          <w:color w:val="000000"/>
          <w:sz w:val="32"/>
          <w:szCs w:val="32"/>
        </w:rPr>
      </w:pPr>
      <w:r>
        <w:rPr>
          <w:rFonts w:hint="eastAsia" w:ascii="仿宋" w:eastAsia="仿宋" w:cs="仿宋"/>
          <w:b/>
          <w:color w:val="000000"/>
          <w:sz w:val="32"/>
          <w:szCs w:val="32"/>
        </w:rPr>
        <w:t>（三）一般公共预算财政拨款支出决算具体情况</w:t>
      </w:r>
      <w:bookmarkEnd w:id="45"/>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bookmarkStart w:id="46" w:name="_Toc15377444"/>
      <w:bookmarkStart w:id="47" w:name="_Toc15378460"/>
      <w:bookmarkStart w:id="48" w:name="_Toc15377213"/>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一般公共预算支出决算数为</w:t>
      </w:r>
      <w:r>
        <w:rPr>
          <w:rFonts w:hint="eastAsia" w:ascii="仿宋_GB2312" w:eastAsia="仿宋_GB2312" w:cs="仿宋_GB2312"/>
          <w:color w:val="000000"/>
          <w:sz w:val="32"/>
          <w:szCs w:val="32"/>
          <w:u w:color="auto"/>
        </w:rPr>
        <w:t>5771.50万元，完成预算100%。其中：</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1.一般公共服务支出（类）人大事务（款）代表工作（项）:支出决算11.98万元，完成预算100%。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2.一般公共服务支出（类）政府办公厅（室）及相关机构事务（款）行政运行（项）:支出决算1818.80万元，完成预算100%。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3.一般公共服务支出（类）政府办公厅（室）及相关机构事务（款）其他政府办公厅（室）及相关机构事务支出（项）:支出决算168.26万元，完成预算100%。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4.一般公共服务支出（类）民族事务（款）其他民族事务支出（项）:支出决算92.57万元，完成预算100%。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5.社会保障和就业支出（类）民政管理事务（款）基层政权建设和社区治理（项）:支出决算105.56万元，完成预算100%。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6.社会保障和就业支出（类）行政事业单位养老支出（款）机关事业单位基本养老保险缴费支出（项）:支出决算292.66万元，完成预算100%。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7.社会保障和就业支出（类）行政事业单位养老支出（款）机关事业单位职业年金缴费支出（项）:支出决算146.33万元，完成预算100%。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8.社会保障和就业支出（类）残疾人事业（款）其他残疾人事业支出（项）:支出决算0.10万元，完成预算100%。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9.卫生健康支出（类）行政事业单位医疗（款）行政单位医疗（项）:支出决算137.96万元，完成预算100%。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10.卫生健康支出（类）行政事业单位医疗（款）事业单位医疗（项）:支出决算56.16万元，完成预算100%。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11.农林水支出（类）农业农村（款）事业运行（项）:支出决算712.78万元，完成预算100%。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12.农林水支出（类）农业农村（款）对高校毕业生到基层任职补助（项）:支出决算5.00万元，完成预算100%。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13.农林水支出（类）巩固脱贫攻坚成果衔接乡村振兴（款）农村基础设施建设（项）:支出决算393.01万元，完成预算100%。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14.农林水支出（类）巩固脱贫攻坚成果衔接乡村振兴（款）其他巩固脱贫攻坚成果衔接乡村振兴支出（项）:支出决算1024.44万元，完成预算100%。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15.农林水支出（类）农村综合改革（款）对村民委员会和村党支部的补助（项）:支出决算569.04万元，完成预算100%。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16.住房保障支出（类）住房改革支出（款）住房公积金（项）:支出决算232.38万元，完成预算100%。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17.住房保障支出（类）住房改革支出（款）购房补贴（项）:支出决算4.46万元，完成预算100%。</w:t>
      </w:r>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color w:val="000000"/>
        </w:rPr>
      </w:pPr>
      <w:bookmarkStart w:id="49" w:name="_Toc15377214"/>
      <w:bookmarkStart w:id="50" w:name="_Toc31578"/>
      <w:bookmarkStart w:id="51" w:name="_Toc111208504"/>
      <w:r>
        <w:rPr>
          <w:rFonts w:hint="eastAsia" w:ascii="黑体" w:eastAsia="黑体" w:cs="黑体"/>
          <w:b w:val="0"/>
          <w:bCs/>
          <w:color w:val="000000"/>
        </w:rPr>
        <w:t>六、一般公共预算财政拨款基本支出决算情况说</w:t>
      </w:r>
      <w:bookmarkEnd w:id="49"/>
      <w:r>
        <w:rPr>
          <w:rFonts w:hint="eastAsia" w:ascii="黑体" w:eastAsia="黑体" w:cs="黑体"/>
          <w:b w:val="0"/>
          <w:bCs/>
          <w:color w:val="000000"/>
        </w:rPr>
        <w:t>明</w:t>
      </w:r>
      <w:bookmarkEnd w:id="50"/>
      <w:bookmarkEnd w:id="51"/>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一般公共预算财政拨款基本支出</w:t>
      </w:r>
      <w:r>
        <w:rPr>
          <w:rFonts w:hint="eastAsia" w:ascii="仿宋_GB2312" w:eastAsia="仿宋_GB2312" w:cs="仿宋_GB2312"/>
          <w:color w:val="000000"/>
          <w:sz w:val="32"/>
          <w:szCs w:val="32"/>
          <w:u w:color="auto"/>
        </w:rPr>
        <w:t>3401.53万元，其中：</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人员经费</w:t>
      </w:r>
      <w:r>
        <w:rPr>
          <w:rFonts w:hint="eastAsia" w:ascii="仿宋_GB2312" w:eastAsia="仿宋_GB2312" w:cs="仿宋_GB2312"/>
          <w:color w:val="000000"/>
          <w:sz w:val="32"/>
          <w:szCs w:val="32"/>
          <w:u w:color="auto"/>
        </w:rPr>
        <w:t>3290.57万元，主要包括：基本工资674.16万元、津贴补贴590.17万元、奖金579.89万元、绩效工资397.31万元、机关事业单位基本养老保险缴费292.66万元、职业年金缴费146.33万元、职工基本医疗保险缴费194.12万元、其他社会保障缴费42.27万元、住房公积金232.38万元、医疗费33.25万元、抚恤金23.06万元、生活补助83.90万元、医疗费补助0.96万元、奖励金0.11万元。</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公用经费</w:t>
      </w:r>
      <w:r>
        <w:rPr>
          <w:rFonts w:hint="eastAsia" w:ascii="仿宋_GB2312" w:eastAsia="仿宋_GB2312" w:cs="仿宋_GB2312"/>
          <w:color w:val="000000"/>
          <w:sz w:val="32"/>
          <w:szCs w:val="32"/>
          <w:u w:color="auto"/>
        </w:rPr>
        <w:t>110.97万元，主要包括：办公费47.87万元、水费0.56万元、电费9.65万元、邮电费3.07万元、差旅费4</w:t>
      </w:r>
      <w:r>
        <w:rPr>
          <w:rFonts w:hint="eastAsia" w:ascii="仿宋_GB2312" w:eastAsia="仿宋_GB2312" w:cs="仿宋_GB2312"/>
          <w:color w:val="000000"/>
          <w:sz w:val="32"/>
          <w:szCs w:val="32"/>
          <w:u w:color="auto"/>
          <w:lang w:eastAsia="zh-CN"/>
        </w:rPr>
        <w:t>0万元</w:t>
      </w:r>
      <w:r>
        <w:rPr>
          <w:rFonts w:hint="eastAsia" w:ascii="仿宋_GB2312" w:eastAsia="仿宋_GB2312" w:cs="仿宋_GB2312"/>
          <w:color w:val="000000"/>
          <w:sz w:val="32"/>
          <w:szCs w:val="32"/>
          <w:u w:color="auto"/>
        </w:rPr>
        <w:t>、租赁费1.20万元、培训费0.27万元、公务用车运行维护费8.35万元。</w:t>
      </w:r>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rPr>
      </w:pPr>
      <w:bookmarkStart w:id="52" w:name="_Toc111208505"/>
      <w:bookmarkStart w:id="53" w:name="_Toc15377215"/>
      <w:bookmarkStart w:id="54" w:name="_Toc6614"/>
      <w:r>
        <w:rPr>
          <w:rFonts w:hint="eastAsia" w:ascii="黑体" w:eastAsia="黑体" w:cs="黑体"/>
          <w:b w:val="0"/>
          <w:bCs/>
          <w:color w:val="000000"/>
        </w:rPr>
        <w:t>七、“三公”经费财政拨款支出决算情况说明</w:t>
      </w:r>
      <w:bookmarkEnd w:id="52"/>
      <w:bookmarkEnd w:id="53"/>
      <w:bookmarkEnd w:id="54"/>
    </w:p>
    <w:p>
      <w:pPr>
        <w:pageBreakBefore w:val="0"/>
        <w:widowControl w:val="0"/>
        <w:kinsoku/>
        <w:wordWrap/>
        <w:overflowPunct/>
        <w:topLinePunct w:val="0"/>
        <w:autoSpaceDE/>
        <w:autoSpaceDN/>
        <w:bidi w:val="0"/>
        <w:spacing w:line="576" w:lineRule="exact"/>
        <w:ind w:firstLine="642" w:firstLineChars="200"/>
        <w:outlineLvl w:val="2"/>
        <w:rPr>
          <w:rFonts w:hint="eastAsia" w:ascii="仿宋" w:eastAsia="仿宋" w:cs="仿宋"/>
          <w:b/>
          <w:color w:val="000000"/>
          <w:sz w:val="32"/>
          <w:szCs w:val="32"/>
        </w:rPr>
      </w:pPr>
      <w:bookmarkStart w:id="55" w:name="_Toc15377216"/>
      <w:r>
        <w:rPr>
          <w:rFonts w:hint="eastAsia" w:ascii="仿宋" w:eastAsia="仿宋" w:cs="仿宋"/>
          <w:b/>
          <w:color w:val="000000"/>
          <w:sz w:val="32"/>
          <w:szCs w:val="32"/>
        </w:rPr>
        <w:t>（一）“三公”经费财政拨款支出决算总体情况说明</w:t>
      </w:r>
      <w:bookmarkEnd w:id="55"/>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“三公”经费财政拨款支出决算为8.35万元，完成预算100.00%，较上年度增加0.99万元，增加13.41%。</w:t>
      </w:r>
      <w:bookmarkStart w:id="56" w:name="_Toc15377217"/>
      <w:r>
        <w:rPr>
          <w:rFonts w:hint="eastAsia" w:ascii="仿宋_GB2312" w:eastAsia="仿宋_GB2312" w:cs="仿宋_GB2312"/>
          <w:color w:val="000000"/>
          <w:sz w:val="32"/>
          <w:szCs w:val="32"/>
        </w:rPr>
        <w:t>决算数与预算数持平。</w:t>
      </w:r>
    </w:p>
    <w:p>
      <w:pPr>
        <w:pageBreakBefore w:val="0"/>
        <w:widowControl w:val="0"/>
        <w:kinsoku/>
        <w:wordWrap/>
        <w:overflowPunct/>
        <w:topLinePunct w:val="0"/>
        <w:autoSpaceDE/>
        <w:autoSpaceDN/>
        <w:bidi w:val="0"/>
        <w:spacing w:line="576" w:lineRule="exact"/>
        <w:ind w:firstLine="642" w:firstLineChars="200"/>
        <w:outlineLvl w:val="2"/>
        <w:rPr>
          <w:rFonts w:hint="eastAsia" w:ascii="仿宋" w:eastAsia="仿宋" w:cs="仿宋"/>
          <w:b/>
          <w:color w:val="000000"/>
          <w:sz w:val="32"/>
          <w:szCs w:val="32"/>
        </w:rPr>
      </w:pPr>
      <w:r>
        <w:rPr>
          <w:rFonts w:hint="eastAsia" w:ascii="仿宋" w:eastAsia="仿宋" w:cs="仿宋"/>
          <w:b/>
          <w:color w:val="000000"/>
          <w:sz w:val="32"/>
          <w:szCs w:val="32"/>
        </w:rPr>
        <w:t>（二）“三公”经费财政拨款支出决算具体情况说明</w:t>
      </w:r>
      <w:bookmarkEnd w:id="56"/>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“三公”经费财政拨款支出8.35万元，因公出国（境）费支出决算</w:t>
      </w:r>
      <w:r>
        <w:rPr>
          <w:rFonts w:hint="eastAsia" w:ascii="仿宋_GB2312" w:eastAsia="仿宋_GB2312" w:cs="仿宋_GB2312"/>
          <w:color w:val="000000"/>
          <w:sz w:val="32"/>
          <w:szCs w:val="32"/>
          <w:lang w:eastAsia="zh-CN"/>
        </w:rPr>
        <w:t>0万元</w:t>
      </w:r>
      <w:r>
        <w:rPr>
          <w:rFonts w:hint="eastAsia" w:ascii="仿宋_GB2312" w:eastAsia="仿宋_GB2312" w:cs="仿宋_GB2312"/>
          <w:color w:val="000000"/>
          <w:sz w:val="32"/>
          <w:szCs w:val="32"/>
        </w:rPr>
        <w:t>；公务用车购置及运行维护费支出决算8.35万元，占100.00%；公务接待费支出决算</w:t>
      </w:r>
      <w:r>
        <w:rPr>
          <w:rFonts w:hint="eastAsia" w:ascii="仿宋_GB2312" w:eastAsia="仿宋_GB2312" w:cs="仿宋_GB2312"/>
          <w:color w:val="000000"/>
          <w:sz w:val="32"/>
          <w:szCs w:val="32"/>
          <w:lang w:eastAsia="zh-CN"/>
        </w:rPr>
        <w:t>0万元</w:t>
      </w:r>
      <w:r>
        <w:rPr>
          <w:rFonts w:hint="eastAsia" w:ascii="仿宋_GB2312" w:eastAsia="仿宋_GB2312" w:cs="仿宋_GB2312"/>
          <w:color w:val="000000"/>
          <w:sz w:val="32"/>
          <w:szCs w:val="32"/>
        </w:rPr>
        <w:t>。具体情况如下：</w:t>
      </w:r>
    </w:p>
    <w:p>
      <w:pPr>
        <w:pStyle w:val="7"/>
        <w:pageBreakBefore w:val="0"/>
        <w:widowControl w:val="0"/>
        <w:kinsoku/>
        <w:wordWrap/>
        <w:overflowPunct/>
        <w:topLinePunct w:val="0"/>
        <w:autoSpaceDE/>
        <w:autoSpaceDN/>
        <w:bidi w:val="0"/>
        <w:spacing w:line="576" w:lineRule="exact"/>
        <w:rPr>
          <w:rFonts w:hint="eastAsia" w:ascii="思源黑体 CN Normal" w:eastAsia="思源黑体 CN Normal" w:cs="思源黑体 CN Normal"/>
        </w:rPr>
      </w:pPr>
    </w:p>
    <w:p>
      <w:pPr>
        <w:pageBreakBefore w:val="0"/>
        <w:widowControl w:val="0"/>
        <w:kinsoku/>
        <w:wordWrap/>
        <w:overflowPunct/>
        <w:topLinePunct w:val="0"/>
        <w:autoSpaceDE/>
        <w:autoSpaceDN/>
        <w:bidi w:val="0"/>
        <w:spacing w:line="576" w:lineRule="exact"/>
        <w:ind w:firstLine="420" w:firstLineChars="200"/>
        <w:jc w:val="center"/>
        <w:rPr>
          <w:rFonts w:hint="eastAsia" w:ascii="仿宋" w:eastAsia="仿宋" w:cs="仿宋"/>
          <w:color w:val="000000"/>
          <w:sz w:val="32"/>
          <w:szCs w:val="32"/>
        </w:rPr>
      </w:pPr>
      <w:r>
        <w:rPr>
          <w:rFonts w:hint="eastAsia" w:ascii="思源黑体 CN Normal" w:eastAsia="思源黑体 CN Normal" w:cs="思源黑体 CN Normal"/>
        </w:rPr>
        <w:drawing>
          <wp:anchor distT="0" distB="0" distL="0" distR="0" simplePos="0" relativeHeight="251659264" behindDoc="0" locked="0" layoutInCell="1" allowOverlap="1">
            <wp:simplePos x="0" y="0"/>
            <wp:positionH relativeFrom="column">
              <wp:posOffset>527050</wp:posOffset>
            </wp:positionH>
            <wp:positionV relativeFrom="paragraph">
              <wp:posOffset>188595</wp:posOffset>
            </wp:positionV>
            <wp:extent cx="4333240" cy="2527935"/>
            <wp:effectExtent l="0" t="0" r="3" b="39"/>
            <wp:wrapSquare wrapText="bothSides"/>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jc w:val="both"/>
        <w:rPr>
          <w:rFonts w:hint="eastAsia" w:ascii="仿宋" w:eastAsia="仿宋" w:cs="仿宋"/>
          <w:color w:val="000000"/>
          <w:sz w:val="32"/>
          <w:szCs w:val="32"/>
        </w:rPr>
      </w:pPr>
    </w:p>
    <w:p>
      <w:pPr>
        <w:pageBreakBefore w:val="0"/>
        <w:widowControl w:val="0"/>
        <w:kinsoku/>
        <w:wordWrap/>
        <w:overflowPunct/>
        <w:topLinePunct w:val="0"/>
        <w:autoSpaceDE/>
        <w:autoSpaceDN/>
        <w:bidi w:val="0"/>
        <w:spacing w:line="576" w:lineRule="exact"/>
        <w:ind w:firstLine="640" w:firstLineChars="200"/>
        <w:jc w:val="center"/>
        <w:rPr>
          <w:rFonts w:hint="eastAsia" w:ascii="仿宋" w:eastAsia="仿宋" w:cs="仿宋"/>
        </w:rPr>
      </w:pPr>
      <w:r>
        <w:rPr>
          <w:rFonts w:hint="eastAsia" w:ascii="仿宋" w:eastAsia="仿宋" w:cs="仿宋"/>
          <w:color w:val="000000"/>
          <w:sz w:val="32"/>
          <w:szCs w:val="32"/>
        </w:rPr>
        <w:t>（图7：“三公”经费财政拨款支出结构）</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 w:eastAsia="仿宋" w:cs="仿宋"/>
          <w:b/>
          <w:bCs/>
          <w:color w:val="000000"/>
          <w:sz w:val="32"/>
          <w:szCs w:val="32"/>
        </w:rPr>
        <w:t>1.因公出国（境）经费支出</w:t>
      </w:r>
      <w:r>
        <w:rPr>
          <w:rFonts w:hint="eastAsia" w:ascii="仿宋_GB2312" w:eastAsia="仿宋_GB2312" w:cs="仿宋_GB2312"/>
          <w:color w:val="000000"/>
          <w:sz w:val="32"/>
          <w:szCs w:val="32"/>
          <w:lang w:eastAsia="zh-CN"/>
        </w:rPr>
        <w:t>0万元</w:t>
      </w:r>
      <w:r>
        <w:rPr>
          <w:rFonts w:hint="eastAsia" w:ascii="仿宋_GB2312" w:eastAsia="仿宋_GB2312" w:cs="仿宋_GB2312"/>
          <w:color w:val="000000"/>
          <w:sz w:val="32"/>
          <w:u w:color="auto"/>
        </w:rPr>
        <w:t>。全年安排因公出国（境）团组0次，出国（境）0人。因公出国（境）支出决算比2022年增加</w:t>
      </w:r>
      <w:r>
        <w:rPr>
          <w:rFonts w:hint="eastAsia" w:ascii="仿宋_GB2312" w:eastAsia="仿宋_GB2312" w:cs="仿宋_GB2312"/>
          <w:color w:val="000000"/>
          <w:sz w:val="32"/>
          <w:u w:color="auto"/>
          <w:lang w:eastAsia="zh-CN"/>
        </w:rPr>
        <w:t>0万元</w:t>
      </w:r>
      <w:r>
        <w:rPr>
          <w:rFonts w:hint="eastAsia" w:ascii="仿宋_GB2312" w:eastAsia="仿宋_GB2312" w:cs="仿宋_GB2312"/>
          <w:color w:val="000000"/>
          <w:sz w:val="32"/>
          <w:u w:color="auto"/>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color w:val="000000"/>
          <w:sz w:val="32"/>
          <w:szCs w:val="32"/>
        </w:rPr>
      </w:pPr>
      <w:r>
        <w:rPr>
          <w:rFonts w:hint="eastAsia" w:ascii="仿宋" w:eastAsia="仿宋" w:cs="仿宋"/>
          <w:b/>
          <w:bCs/>
          <w:color w:val="000000"/>
          <w:sz w:val="32"/>
          <w:szCs w:val="32"/>
        </w:rPr>
        <w:t>2.公务用车购置及运行维护费支出</w:t>
      </w:r>
      <w:r>
        <w:rPr>
          <w:rFonts w:hint="eastAsia" w:ascii="仿宋_GB2312" w:eastAsia="仿宋_GB2312" w:cs="仿宋_GB2312"/>
          <w:color w:val="000000"/>
          <w:sz w:val="32"/>
          <w:szCs w:val="32"/>
        </w:rPr>
        <w:t>8.35</w:t>
      </w:r>
      <w:r>
        <w:rPr>
          <w:rFonts w:hint="eastAsia" w:ascii="仿宋_GB2312" w:eastAsia="仿宋_GB2312" w:cs="仿宋_GB2312"/>
          <w:color w:val="000000"/>
          <w:sz w:val="32"/>
          <w:u w:color="auto"/>
        </w:rPr>
        <w:t>万元,完成预算100.00%。公务用车购置及运行维护费支出决算比2022</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增加0.99</w:t>
      </w:r>
      <w:r>
        <w:rPr>
          <w:rFonts w:hint="eastAsia" w:ascii="仿宋_GB2312" w:eastAsia="仿宋_GB2312" w:cs="仿宋_GB2312"/>
          <w:color w:val="000000"/>
          <w:sz w:val="32"/>
          <w:u w:color="auto"/>
        </w:rPr>
        <w:t>万元，增加13.41%。主要原因是我镇2023年公务用车维护费增加</w:t>
      </w:r>
      <w:r>
        <w:rPr>
          <w:rFonts w:hint="eastAsia" w:ascii="仿宋_GB2312" w:eastAsia="仿宋_GB2312" w:cs="仿宋_GB2312"/>
          <w:color w:val="000000"/>
          <w:sz w:val="32"/>
          <w:u w:color="auto"/>
          <w:lang w:eastAsia="zh-CN"/>
        </w:rPr>
        <w:t>。</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color w:val="000000"/>
          <w:sz w:val="32"/>
          <w:szCs w:val="32"/>
          <w:lang w:val="en-US" w:eastAsia="zh-CN"/>
        </w:rPr>
      </w:pPr>
      <w:r>
        <w:rPr>
          <w:rFonts w:hint="eastAsia" w:ascii="仿宋" w:eastAsia="仿宋" w:cs="仿宋"/>
          <w:color w:val="000000"/>
          <w:sz w:val="32"/>
          <w:szCs w:val="32"/>
        </w:rPr>
        <w:t>其中：</w:t>
      </w:r>
      <w:r>
        <w:rPr>
          <w:rFonts w:hint="eastAsia" w:ascii="仿宋" w:eastAsia="仿宋" w:cs="仿宋"/>
          <w:b/>
          <w:bCs/>
          <w:color w:val="000000"/>
          <w:sz w:val="32"/>
          <w:szCs w:val="32"/>
        </w:rPr>
        <w:t>公务用车购置支出</w:t>
      </w:r>
      <w:r>
        <w:rPr>
          <w:rFonts w:hint="eastAsia" w:ascii="仿宋_GB2312" w:eastAsia="仿宋_GB2312" w:cs="仿宋_GB2312"/>
          <w:color w:val="000000"/>
          <w:sz w:val="32"/>
          <w:szCs w:val="32"/>
          <w:lang w:eastAsia="zh-CN"/>
        </w:rPr>
        <w:t>0万元</w:t>
      </w:r>
      <w:r>
        <w:rPr>
          <w:rFonts w:hint="eastAsia" w:ascii="仿宋_GB2312" w:eastAsia="仿宋_GB2312" w:cs="仿宋_GB2312"/>
          <w:color w:val="000000"/>
          <w:sz w:val="32"/>
          <w:u w:color="auto"/>
        </w:rPr>
        <w:t>。全年按规定更新购置公务用车1辆，其中：轿车0辆、金额</w:t>
      </w:r>
      <w:r>
        <w:rPr>
          <w:rFonts w:hint="eastAsia" w:ascii="仿宋_GB2312" w:eastAsia="仿宋_GB2312" w:cs="仿宋_GB2312"/>
          <w:color w:val="000000"/>
          <w:sz w:val="32"/>
          <w:u w:color="auto"/>
          <w:lang w:eastAsia="zh-CN"/>
        </w:rPr>
        <w:t>0万元</w:t>
      </w:r>
      <w:r>
        <w:rPr>
          <w:rFonts w:hint="eastAsia" w:ascii="仿宋_GB2312" w:eastAsia="仿宋_GB2312" w:cs="仿宋_GB2312"/>
          <w:color w:val="000000"/>
          <w:sz w:val="32"/>
          <w:u w:color="auto"/>
        </w:rPr>
        <w:t>，越野车0辆、金额</w:t>
      </w:r>
      <w:r>
        <w:rPr>
          <w:rFonts w:hint="eastAsia" w:ascii="仿宋_GB2312" w:eastAsia="仿宋_GB2312" w:cs="仿宋_GB2312"/>
          <w:color w:val="000000"/>
          <w:sz w:val="32"/>
          <w:u w:color="auto"/>
          <w:lang w:eastAsia="zh-CN"/>
        </w:rPr>
        <w:t>0万元</w:t>
      </w:r>
      <w:r>
        <w:rPr>
          <w:rFonts w:hint="eastAsia" w:ascii="仿宋_GB2312" w:eastAsia="仿宋_GB2312" w:cs="仿宋_GB2312"/>
          <w:color w:val="000000"/>
          <w:sz w:val="32"/>
          <w:u w:color="auto"/>
        </w:rPr>
        <w:t>，载客汽车0辆、金额</w:t>
      </w:r>
      <w:r>
        <w:rPr>
          <w:rFonts w:hint="eastAsia" w:ascii="仿宋_GB2312" w:eastAsia="仿宋_GB2312" w:cs="仿宋_GB2312"/>
          <w:color w:val="000000"/>
          <w:sz w:val="32"/>
          <w:u w:color="auto"/>
          <w:lang w:eastAsia="zh-CN"/>
        </w:rPr>
        <w:t>0万元、其他车型</w:t>
      </w:r>
      <w:r>
        <w:rPr>
          <w:rFonts w:hint="eastAsia" w:ascii="仿宋_GB2312" w:eastAsia="仿宋_GB2312" w:cs="仿宋_GB2312"/>
          <w:color w:val="000000"/>
          <w:sz w:val="32"/>
          <w:u w:color="auto"/>
          <w:lang w:val="en-US" w:eastAsia="zh-CN"/>
        </w:rPr>
        <w:t>1辆，金额23.59万元，为捐赠消防车</w:t>
      </w:r>
      <w:r>
        <w:rPr>
          <w:rFonts w:hint="eastAsia" w:ascii="仿宋_GB2312" w:eastAsia="仿宋_GB2312" w:cs="仿宋_GB2312"/>
          <w:color w:val="000000"/>
          <w:sz w:val="32"/>
          <w:u w:color="auto"/>
          <w:lang w:eastAsia="zh-CN"/>
        </w:rPr>
        <w:t>。</w:t>
      </w:r>
      <w:r>
        <w:rPr>
          <w:rFonts w:hint="eastAsia" w:ascii="仿宋_GB2312" w:eastAsia="仿宋_GB2312" w:cs="仿宋_GB2312"/>
          <w:color w:val="000000"/>
          <w:sz w:val="32"/>
          <w:u w:color="auto"/>
        </w:rPr>
        <w:t>截至2023年12月</w:t>
      </w:r>
      <w:r>
        <w:rPr>
          <w:rFonts w:hint="eastAsia" w:ascii="仿宋_GB2312" w:eastAsia="仿宋_GB2312" w:cs="仿宋_GB2312"/>
          <w:color w:val="000000"/>
          <w:sz w:val="32"/>
          <w:szCs w:val="32"/>
          <w:lang w:val="en-US" w:eastAsia="zh-CN"/>
        </w:rPr>
        <w:t>31日</w:t>
      </w:r>
      <w:r>
        <w:rPr>
          <w:rFonts w:hint="eastAsia" w:ascii="仿宋_GB2312" w:eastAsia="仿宋_GB2312" w:cs="仿宋_GB2312"/>
          <w:color w:val="000000"/>
          <w:sz w:val="32"/>
          <w:szCs w:val="32"/>
        </w:rPr>
        <w:t>，单位共有公务用车</w:t>
      </w:r>
      <w:r>
        <w:rPr>
          <w:rFonts w:hint="eastAsia" w:ascii="仿宋_GB2312" w:eastAsia="仿宋_GB2312" w:cs="仿宋_GB2312"/>
          <w:color w:val="000000"/>
          <w:sz w:val="32"/>
          <w:u w:color="auto"/>
        </w:rPr>
        <w:t>2辆，其中：轿车1辆、越野车0辆、载客汽车0辆</w:t>
      </w:r>
      <w:r>
        <w:rPr>
          <w:rFonts w:hint="eastAsia" w:ascii="仿宋_GB2312" w:eastAsia="仿宋_GB2312" w:cs="仿宋_GB2312"/>
          <w:color w:val="000000"/>
          <w:sz w:val="32"/>
          <w:u w:color="auto"/>
          <w:lang w:eastAsia="zh-CN"/>
        </w:rPr>
        <w:t>、其他车型</w:t>
      </w:r>
      <w:r>
        <w:rPr>
          <w:rFonts w:hint="eastAsia" w:ascii="仿宋_GB2312" w:eastAsia="仿宋_GB2312" w:cs="仿宋_GB2312"/>
          <w:color w:val="000000"/>
          <w:sz w:val="32"/>
          <w:u w:color="auto"/>
          <w:lang w:val="en-US" w:eastAsia="zh-CN"/>
        </w:rPr>
        <w:t>1辆</w:t>
      </w:r>
      <w:r>
        <w:rPr>
          <w:rFonts w:hint="eastAsia" w:ascii="仿宋_GB2312" w:eastAsia="仿宋_GB2312" w:cs="仿宋_GB2312"/>
          <w:color w:val="000000"/>
          <w:sz w:val="32"/>
          <w:szCs w:val="32"/>
          <w:lang w:val="en-US" w:eastAsia="zh-CN"/>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color w:val="000000"/>
          <w:sz w:val="32"/>
          <w:u w:color="auto"/>
        </w:rPr>
      </w:pPr>
      <w:r>
        <w:rPr>
          <w:rFonts w:hint="eastAsia" w:ascii="仿宋" w:eastAsia="仿宋" w:cs="仿宋"/>
          <w:b/>
          <w:bCs/>
          <w:color w:val="000000"/>
          <w:sz w:val="32"/>
          <w:szCs w:val="32"/>
        </w:rPr>
        <w:t>公务用车运行维护费支出</w:t>
      </w:r>
      <w:r>
        <w:rPr>
          <w:rFonts w:hint="eastAsia" w:ascii="仿宋_GB2312" w:eastAsia="仿宋_GB2312" w:cs="仿宋_GB2312"/>
          <w:color w:val="000000"/>
          <w:sz w:val="32"/>
          <w:szCs w:val="32"/>
        </w:rPr>
        <w:t>8.35</w:t>
      </w:r>
      <w:r>
        <w:rPr>
          <w:rFonts w:hint="eastAsia" w:ascii="仿宋_GB2312" w:eastAsia="仿宋_GB2312" w:cs="仿宋_GB2312"/>
          <w:color w:val="000000"/>
          <w:sz w:val="32"/>
          <w:u w:color="auto"/>
        </w:rPr>
        <w:t>万元。主要用于我镇2023年</w:t>
      </w:r>
      <w:r>
        <w:rPr>
          <w:rFonts w:hint="eastAsia" w:ascii="仿宋_GB2312" w:eastAsia="仿宋_GB2312" w:cs="仿宋_GB2312"/>
          <w:color w:val="000000"/>
          <w:sz w:val="32"/>
          <w:u w:color="auto"/>
          <w:lang w:eastAsia="zh-CN"/>
        </w:rPr>
        <w:t>下村开展各项工作所需</w:t>
      </w:r>
      <w:r>
        <w:rPr>
          <w:rFonts w:hint="eastAsia" w:ascii="仿宋_GB2312" w:eastAsia="仿宋_GB2312" w:cs="仿宋_GB2312"/>
          <w:color w:val="000000"/>
          <w:sz w:val="32"/>
          <w:u w:color="auto"/>
        </w:rPr>
        <w:t>的公务用车燃料费、维修费、过路费、保险费等支出</w:t>
      </w:r>
      <w:r>
        <w:rPr>
          <w:rFonts w:hint="eastAsia" w:ascii="仿宋_GB2312" w:eastAsia="仿宋_GB2312" w:cs="仿宋_GB2312"/>
          <w:color w:val="000000"/>
          <w:sz w:val="32"/>
          <w:u w:color="auto"/>
          <w:lang w:eastAsia="zh-CN"/>
        </w:rPr>
        <w:t>。</w:t>
      </w:r>
      <w:r>
        <w:rPr>
          <w:rFonts w:hint="eastAsia" w:ascii="仿宋_GB2312" w:eastAsia="仿宋_GB2312" w:cs="仿宋_GB2312"/>
          <w:color w:val="000000"/>
          <w:sz w:val="32"/>
          <w:u w:color="auto"/>
        </w:rPr>
        <w:t xml:space="preserve"> </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color w:val="000000"/>
          <w:sz w:val="32"/>
          <w:szCs w:val="32"/>
          <w:lang w:val="en-US" w:eastAsia="zh-CN"/>
        </w:rPr>
      </w:pPr>
      <w:r>
        <w:rPr>
          <w:rFonts w:hint="eastAsia" w:ascii="仿宋" w:eastAsia="仿宋" w:cs="仿宋"/>
          <w:b/>
          <w:bCs/>
          <w:color w:val="000000"/>
          <w:sz w:val="32"/>
          <w:szCs w:val="32"/>
        </w:rPr>
        <w:t>3.公务接待费支出</w:t>
      </w:r>
      <w:r>
        <w:rPr>
          <w:rFonts w:hint="eastAsia" w:ascii="仿宋_GB2312" w:eastAsia="仿宋_GB2312" w:cs="仿宋_GB2312"/>
          <w:color w:val="000000"/>
          <w:sz w:val="32"/>
          <w:szCs w:val="32"/>
          <w:lang w:eastAsia="zh-CN"/>
        </w:rPr>
        <w:t>0万元</w:t>
      </w:r>
      <w:r>
        <w:rPr>
          <w:rFonts w:hint="eastAsia" w:ascii="仿宋_GB2312" w:eastAsia="仿宋_GB2312" w:cs="仿宋_GB2312"/>
          <w:color w:val="000000"/>
          <w:sz w:val="32"/>
          <w:u w:color="auto"/>
        </w:rPr>
        <w:t>。公务接待费支出决算比2022</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增加</w:t>
      </w:r>
      <w:r>
        <w:rPr>
          <w:rFonts w:hint="eastAsia" w:ascii="仿宋_GB2312" w:eastAsia="仿宋_GB2312" w:cs="仿宋_GB2312"/>
          <w:color w:val="000000"/>
          <w:sz w:val="32"/>
          <w:szCs w:val="32"/>
          <w:lang w:eastAsia="zh-CN"/>
        </w:rPr>
        <w:t>0万元</w:t>
      </w:r>
      <w:bookmarkStart w:id="57" w:name="_Toc15377218"/>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其中：</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color w:val="000000"/>
          <w:sz w:val="32"/>
          <w:szCs w:val="32"/>
        </w:rPr>
      </w:pPr>
      <w:bookmarkStart w:id="58" w:name="_Toc111208506"/>
      <w:bookmarkStart w:id="59" w:name="_Toc20439"/>
      <w:r>
        <w:rPr>
          <w:rFonts w:hint="eastAsia" w:ascii="仿宋" w:eastAsia="仿宋" w:cs="仿宋"/>
          <w:b/>
          <w:bCs/>
          <w:color w:val="000000"/>
          <w:sz w:val="32"/>
          <w:szCs w:val="32"/>
        </w:rPr>
        <w:t>国内公务接待支出</w:t>
      </w:r>
      <w:r>
        <w:rPr>
          <w:rFonts w:hint="eastAsia" w:ascii="仿宋_GB2312" w:eastAsia="仿宋_GB2312" w:cs="仿宋_GB2312"/>
          <w:color w:val="000000"/>
          <w:sz w:val="32"/>
          <w:szCs w:val="32"/>
          <w:lang w:eastAsia="zh-CN"/>
        </w:rPr>
        <w:t>0万元</w:t>
      </w:r>
      <w:r>
        <w:rPr>
          <w:rFonts w:hint="eastAsia" w:ascii="仿宋_GB2312" w:eastAsia="仿宋_GB2312" w:cs="仿宋_GB2312"/>
          <w:color w:val="000000"/>
          <w:sz w:val="32"/>
          <w:u w:color="auto"/>
        </w:rPr>
        <w:t>，国内公务接待0批次，0人次，共计支出</w:t>
      </w:r>
      <w:r>
        <w:rPr>
          <w:rFonts w:hint="eastAsia" w:ascii="仿宋_GB2312" w:eastAsia="仿宋_GB2312" w:cs="仿宋_GB2312"/>
          <w:color w:val="000000"/>
          <w:sz w:val="32"/>
          <w:u w:color="auto"/>
          <w:lang w:eastAsia="zh-CN"/>
        </w:rPr>
        <w:t>0万元</w:t>
      </w:r>
      <w:r>
        <w:rPr>
          <w:rFonts w:hint="eastAsia" w:ascii="仿宋_GB2312" w:eastAsia="仿宋_GB2312" w:cs="仿宋_GB2312"/>
          <w:color w:val="000000"/>
          <w:sz w:val="32"/>
          <w:u w:color="auto"/>
        </w:rPr>
        <w:t>。</w:t>
      </w:r>
    </w:p>
    <w:p>
      <w:pPr>
        <w:pStyle w:val="7"/>
        <w:pageBreakBefore w:val="0"/>
        <w:widowControl w:val="0"/>
        <w:kinsoku/>
        <w:wordWrap/>
        <w:overflowPunct/>
        <w:topLinePunct w:val="0"/>
        <w:autoSpaceDE/>
        <w:autoSpaceDN/>
        <w:bidi w:val="0"/>
        <w:spacing w:line="576" w:lineRule="exact"/>
        <w:rPr>
          <w:rFonts w:hint="eastAsia" w:ascii="仿宋_GB2312" w:eastAsia="仿宋_GB2312" w:cs="仿宋_GB2312"/>
          <w:color w:val="000000"/>
          <w:sz w:val="32"/>
          <w:szCs w:val="32"/>
        </w:rPr>
      </w:pPr>
      <w:r>
        <w:rPr>
          <w:rFonts w:hint="eastAsia" w:ascii="仿宋" w:eastAsia="仿宋" w:cs="仿宋"/>
          <w:b/>
          <w:bCs/>
          <w:color w:val="000000"/>
          <w:sz w:val="32"/>
          <w:szCs w:val="32"/>
        </w:rPr>
        <w:t>外事接待支出</w:t>
      </w:r>
      <w:r>
        <w:rPr>
          <w:rFonts w:hint="eastAsia" w:ascii="仿宋_GB2312" w:eastAsia="仿宋_GB2312" w:cs="仿宋_GB2312"/>
          <w:color w:val="000000"/>
          <w:sz w:val="32"/>
          <w:szCs w:val="32"/>
          <w:lang w:eastAsia="zh-CN"/>
        </w:rPr>
        <w:t>0万元</w:t>
      </w:r>
      <w:r>
        <w:rPr>
          <w:rFonts w:hint="eastAsia" w:ascii="仿宋_GB2312" w:eastAsia="仿宋_GB2312" w:cs="仿宋_GB2312"/>
          <w:color w:val="000000"/>
          <w:sz w:val="32"/>
          <w:u w:color="auto"/>
          <w:lang w:eastAsia="zh-CN"/>
        </w:rPr>
        <w:t>。</w:t>
      </w:r>
      <w:r>
        <w:rPr>
          <w:rFonts w:hint="eastAsia" w:ascii="仿宋_GB2312" w:eastAsia="仿宋_GB2312" w:cs="仿宋_GB2312"/>
          <w:color w:val="000000"/>
          <w:sz w:val="32"/>
          <w:u w:color="auto"/>
        </w:rPr>
        <w:t>外事接待0批次，0人次（不包括陪同人员），共计支出</w:t>
      </w:r>
      <w:r>
        <w:rPr>
          <w:rFonts w:hint="eastAsia" w:ascii="仿宋_GB2312" w:eastAsia="仿宋_GB2312" w:cs="仿宋_GB2312"/>
          <w:color w:val="000000"/>
          <w:sz w:val="32"/>
          <w:u w:color="auto"/>
          <w:lang w:eastAsia="zh-CN"/>
        </w:rPr>
        <w:t>0万元</w:t>
      </w:r>
      <w:r>
        <w:rPr>
          <w:rFonts w:hint="eastAsia" w:ascii="仿宋_GB2312" w:eastAsia="仿宋_GB2312" w:cs="仿宋_GB2312"/>
          <w:color w:val="000000"/>
          <w:sz w:val="32"/>
          <w:u w:color="auto"/>
        </w:rPr>
        <w:t>。</w:t>
      </w:r>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rPr>
      </w:pPr>
      <w:r>
        <w:rPr>
          <w:rFonts w:hint="eastAsia" w:ascii="黑体" w:eastAsia="黑体" w:cs="黑体"/>
          <w:b w:val="0"/>
          <w:bCs/>
          <w:color w:val="000000"/>
        </w:rPr>
        <w:t>八、政府性基金预算支出决算情况说明</w:t>
      </w:r>
      <w:bookmarkEnd w:id="57"/>
      <w:bookmarkEnd w:id="58"/>
      <w:bookmarkEnd w:id="59"/>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年政府性基金预算拨款支出</w:t>
      </w:r>
      <w:r>
        <w:rPr>
          <w:rFonts w:hint="eastAsia" w:ascii="仿宋_GB2312" w:eastAsia="仿宋_GB2312" w:cs="仿宋_GB2312"/>
          <w:color w:val="000000"/>
          <w:sz w:val="32"/>
          <w:szCs w:val="32"/>
          <w:u w:color="auto"/>
        </w:rPr>
        <w:t>43.85万元。</w:t>
      </w:r>
      <w:bookmarkStart w:id="60" w:name="_Toc15377219"/>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rPr>
      </w:pPr>
      <w:bookmarkStart w:id="61" w:name="_Toc111208507"/>
      <w:bookmarkStart w:id="62" w:name="_Toc23467"/>
      <w:r>
        <w:rPr>
          <w:rFonts w:hint="eastAsia" w:ascii="黑体" w:eastAsia="黑体" w:cs="黑体"/>
          <w:b w:val="0"/>
          <w:bCs/>
          <w:color w:val="000000"/>
        </w:rPr>
        <w:t>九、国有资本经营预算支出决算情况说明</w:t>
      </w:r>
      <w:bookmarkEnd w:id="60"/>
      <w:bookmarkEnd w:id="61"/>
      <w:bookmarkEnd w:id="62"/>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国有资本经营预算拨款支出</w:t>
      </w:r>
      <w:r>
        <w:rPr>
          <w:rFonts w:hint="eastAsia" w:ascii="仿宋_GB2312" w:eastAsia="仿宋_GB2312" w:cs="仿宋_GB2312"/>
          <w:color w:val="000000"/>
          <w:sz w:val="32"/>
          <w:szCs w:val="32"/>
          <w:lang w:eastAsia="zh-CN"/>
        </w:rPr>
        <w:t>0万元</w:t>
      </w:r>
      <w:r>
        <w:rPr>
          <w:rFonts w:hint="eastAsia" w:ascii="仿宋_GB2312" w:eastAsia="仿宋_GB2312" w:cs="仿宋_GB2312"/>
          <w:color w:val="000000"/>
          <w:sz w:val="32"/>
          <w:szCs w:val="32"/>
        </w:rPr>
        <w:t>。</w:t>
      </w:r>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黑体" w:eastAsia="黑体" w:cs="黑体"/>
          <w:b w:val="0"/>
          <w:bCs/>
          <w:color w:val="000000"/>
        </w:rPr>
      </w:pPr>
      <w:bookmarkStart w:id="63" w:name="_Toc18455"/>
      <w:bookmarkStart w:id="64" w:name="_Toc15377221"/>
      <w:bookmarkStart w:id="65" w:name="_Toc111208508"/>
      <w:r>
        <w:rPr>
          <w:rFonts w:hint="eastAsia" w:ascii="黑体" w:eastAsia="黑体" w:cs="黑体"/>
          <w:b w:val="0"/>
          <w:bCs/>
          <w:color w:val="000000"/>
        </w:rPr>
        <w:t>十、其他重要事项的情况说明</w:t>
      </w:r>
      <w:bookmarkEnd w:id="63"/>
      <w:bookmarkEnd w:id="64"/>
      <w:bookmarkEnd w:id="65"/>
    </w:p>
    <w:p>
      <w:pPr>
        <w:pageBreakBefore w:val="0"/>
        <w:widowControl w:val="0"/>
        <w:kinsoku/>
        <w:wordWrap/>
        <w:overflowPunct/>
        <w:topLinePunct w:val="0"/>
        <w:autoSpaceDE/>
        <w:autoSpaceDN/>
        <w:bidi w:val="0"/>
        <w:spacing w:line="576" w:lineRule="exact"/>
        <w:ind w:firstLine="642" w:firstLineChars="200"/>
        <w:outlineLvl w:val="2"/>
        <w:rPr>
          <w:rFonts w:hint="eastAsia" w:ascii="仿宋" w:eastAsia="仿宋" w:cs="仿宋"/>
          <w:b/>
          <w:color w:val="000000"/>
          <w:sz w:val="32"/>
          <w:szCs w:val="32"/>
        </w:rPr>
      </w:pPr>
      <w:bookmarkStart w:id="66" w:name="_Toc15377222"/>
      <w:r>
        <w:rPr>
          <w:rFonts w:hint="eastAsia" w:ascii="仿宋" w:eastAsia="仿宋" w:cs="仿宋"/>
          <w:b/>
          <w:color w:val="000000"/>
          <w:sz w:val="32"/>
          <w:szCs w:val="32"/>
        </w:rPr>
        <w:t>（一）机关运行经费支出情况</w:t>
      </w:r>
      <w:bookmarkEnd w:id="66"/>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，机关运行经费支出</w:t>
      </w:r>
      <w:r>
        <w:rPr>
          <w:rFonts w:hint="eastAsia" w:ascii="仿宋_GB2312" w:eastAsia="仿宋_GB2312" w:cs="仿宋_GB2312"/>
          <w:color w:val="000000"/>
          <w:sz w:val="32"/>
          <w:u w:color="auto"/>
        </w:rPr>
        <w:t>75.62万元，比2022年减少0.0</w:t>
      </w:r>
      <w:r>
        <w:rPr>
          <w:rFonts w:hint="eastAsia" w:ascii="仿宋_GB2312" w:eastAsia="仿宋_GB2312" w:cs="仿宋_GB2312"/>
          <w:color w:val="000000"/>
          <w:sz w:val="32"/>
          <w:u w:color="auto"/>
          <w:lang w:val="en-US" w:eastAsia="zh-CN"/>
        </w:rPr>
        <w:t>3</w:t>
      </w:r>
      <w:r>
        <w:rPr>
          <w:rFonts w:hint="eastAsia" w:ascii="仿宋_GB2312" w:eastAsia="仿宋_GB2312" w:cs="仿宋_GB2312"/>
          <w:color w:val="000000"/>
          <w:sz w:val="32"/>
          <w:u w:color="auto"/>
        </w:rPr>
        <w:t xml:space="preserve">万元，减少0.03 %。主要原因是我镇工作经费支出减少。 </w:t>
      </w:r>
    </w:p>
    <w:p>
      <w:pPr>
        <w:pageBreakBefore w:val="0"/>
        <w:widowControl w:val="0"/>
        <w:kinsoku/>
        <w:wordWrap/>
        <w:overflowPunct/>
        <w:topLinePunct w:val="0"/>
        <w:autoSpaceDE/>
        <w:autoSpaceDN/>
        <w:bidi w:val="0"/>
        <w:spacing w:line="576" w:lineRule="exact"/>
        <w:ind w:firstLine="642" w:firstLineChars="200"/>
        <w:outlineLvl w:val="2"/>
        <w:rPr>
          <w:rFonts w:hint="eastAsia" w:ascii="仿宋" w:eastAsia="仿宋" w:cs="仿宋"/>
          <w:b/>
          <w:color w:val="000000"/>
          <w:sz w:val="32"/>
          <w:szCs w:val="32"/>
        </w:rPr>
      </w:pPr>
      <w:bookmarkStart w:id="67" w:name="_Toc15377223"/>
      <w:r>
        <w:rPr>
          <w:rFonts w:hint="eastAsia" w:ascii="仿宋" w:eastAsia="仿宋" w:cs="仿宋"/>
          <w:b/>
          <w:color w:val="000000"/>
          <w:sz w:val="32"/>
          <w:szCs w:val="32"/>
        </w:rPr>
        <w:t>（二）政府采购支出情况</w:t>
      </w:r>
      <w:bookmarkEnd w:id="67"/>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，政府采购支出总额</w:t>
      </w:r>
      <w:r>
        <w:rPr>
          <w:rFonts w:hint="eastAsia" w:ascii="仿宋_GB2312" w:eastAsia="仿宋_GB2312" w:cs="仿宋_GB2312"/>
          <w:color w:val="000000"/>
          <w:sz w:val="32"/>
          <w:u w:color="auto"/>
        </w:rPr>
        <w:t>857.14万元，其中：政府采购货物支出</w:t>
      </w:r>
      <w:r>
        <w:rPr>
          <w:rFonts w:hint="eastAsia" w:ascii="仿宋_GB2312" w:eastAsia="仿宋_GB2312" w:cs="仿宋_GB2312"/>
          <w:color w:val="000000"/>
          <w:sz w:val="32"/>
          <w:u w:color="auto"/>
          <w:lang w:eastAsia="zh-CN"/>
        </w:rPr>
        <w:t>0万元</w:t>
      </w:r>
      <w:r>
        <w:rPr>
          <w:rFonts w:hint="eastAsia" w:ascii="仿宋_GB2312" w:eastAsia="仿宋_GB2312" w:cs="仿宋_GB2312"/>
          <w:color w:val="000000"/>
          <w:sz w:val="32"/>
          <w:u w:color="auto"/>
        </w:rPr>
        <w:t>、政府采购工程支出857.14万元、政府采购服务支出</w:t>
      </w:r>
      <w:r>
        <w:rPr>
          <w:rFonts w:hint="eastAsia" w:ascii="仿宋_GB2312" w:eastAsia="仿宋_GB2312" w:cs="仿宋_GB2312"/>
          <w:color w:val="000000"/>
          <w:sz w:val="32"/>
          <w:u w:color="auto"/>
          <w:lang w:eastAsia="zh-CN"/>
        </w:rPr>
        <w:t>0万元</w:t>
      </w:r>
      <w:r>
        <w:rPr>
          <w:rFonts w:hint="eastAsia" w:ascii="仿宋_GB2312" w:eastAsia="仿宋_GB2312" w:cs="仿宋_GB2312"/>
          <w:color w:val="000000"/>
          <w:sz w:val="32"/>
          <w:u w:color="auto"/>
        </w:rPr>
        <w:t>。授予中小企业合同金额857.14万元，</w:t>
      </w:r>
      <w:r>
        <w:rPr>
          <w:rFonts w:hint="eastAsia" w:ascii="仿宋_GB2312" w:eastAsia="仿宋_GB2312" w:cs="仿宋_GB2312"/>
          <w:color w:val="000000"/>
          <w:sz w:val="32"/>
          <w:szCs w:val="32"/>
          <w:lang w:val="en-US" w:eastAsia="zh-CN"/>
        </w:rPr>
        <w:t>占政府采购支出总额的</w:t>
      </w:r>
      <w:r>
        <w:rPr>
          <w:rFonts w:hint="eastAsia" w:ascii="仿宋_GB2312" w:eastAsia="仿宋_GB2312" w:cs="仿宋_GB2312"/>
          <w:color w:val="000000"/>
          <w:sz w:val="32"/>
          <w:u w:color="auto"/>
        </w:rPr>
        <w:t>100.00%,</w:t>
      </w:r>
      <w:r>
        <w:rPr>
          <w:rFonts w:hint="eastAsia" w:ascii="仿宋_GB2312" w:eastAsia="仿宋_GB2312" w:cs="仿宋_GB2312"/>
          <w:color w:val="000000"/>
          <w:sz w:val="32"/>
          <w:szCs w:val="32"/>
        </w:rPr>
        <w:t>其中：授予小微企业合同金额</w:t>
      </w:r>
      <w:r>
        <w:rPr>
          <w:rFonts w:hint="eastAsia" w:ascii="仿宋_GB2312" w:eastAsia="仿宋_GB2312" w:cs="仿宋_GB2312"/>
          <w:color w:val="000000"/>
          <w:sz w:val="32"/>
          <w:u w:color="auto"/>
          <w:lang w:eastAsia="zh-CN"/>
        </w:rPr>
        <w:t>0万元</w:t>
      </w:r>
      <w:r>
        <w:rPr>
          <w:rFonts w:hint="eastAsia" w:ascii="仿宋_GB2312" w:eastAsia="仿宋_GB2312" w:cs="仿宋_GB2312"/>
          <w:color w:val="000000"/>
          <w:sz w:val="32"/>
          <w:u w:color="auto"/>
        </w:rPr>
        <w:t>。</w:t>
      </w:r>
    </w:p>
    <w:p>
      <w:pPr>
        <w:pageBreakBefore w:val="0"/>
        <w:widowControl w:val="0"/>
        <w:kinsoku/>
        <w:wordWrap/>
        <w:overflowPunct/>
        <w:topLinePunct w:val="0"/>
        <w:autoSpaceDE/>
        <w:autoSpaceDN/>
        <w:bidi w:val="0"/>
        <w:spacing w:line="576" w:lineRule="exact"/>
        <w:ind w:firstLine="642" w:firstLineChars="200"/>
        <w:outlineLvl w:val="2"/>
        <w:rPr>
          <w:rFonts w:hint="eastAsia" w:ascii="仿宋" w:eastAsia="仿宋" w:cs="仿宋"/>
          <w:b/>
          <w:color w:val="000000"/>
          <w:sz w:val="32"/>
          <w:szCs w:val="32"/>
        </w:rPr>
      </w:pPr>
      <w:bookmarkStart w:id="68" w:name="_Toc15377224"/>
      <w:r>
        <w:rPr>
          <w:rFonts w:hint="eastAsia" w:ascii="仿宋" w:eastAsia="仿宋" w:cs="仿宋"/>
          <w:b/>
          <w:color w:val="000000"/>
          <w:sz w:val="32"/>
          <w:szCs w:val="32"/>
        </w:rPr>
        <w:t>（三）国有资产占有使用情况</w:t>
      </w:r>
      <w:bookmarkEnd w:id="68"/>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截至</w:t>
      </w:r>
      <w:r>
        <w:rPr>
          <w:rFonts w:hint="eastAsia" w:ascii="仿宋_GB2312" w:eastAsia="仿宋_GB2312" w:cs="仿宋_GB2312"/>
          <w:color w:val="000000"/>
          <w:sz w:val="32"/>
          <w:u w:color="auto"/>
        </w:rPr>
        <w:t>2023年12月31日，共有车辆2辆，其中：主要领导干部用车0辆、机要通信用车0辆、应急保障用车2辆、其他用车0辆。单价100万元以上专用设备</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不含车辆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0</w:t>
      </w:r>
      <w:r>
        <w:rPr>
          <w:rFonts w:hint="eastAsia" w:ascii="仿宋_GB2312" w:eastAsia="仿宋_GB2312" w:cs="仿宋_GB2312"/>
          <w:color w:val="000000"/>
          <w:sz w:val="32"/>
          <w:u w:color="auto"/>
        </w:rPr>
        <w:t>台（套）。</w:t>
      </w:r>
    </w:p>
    <w:p>
      <w:pPr>
        <w:pageBreakBefore w:val="0"/>
        <w:widowControl w:val="0"/>
        <w:kinsoku/>
        <w:wordWrap/>
        <w:overflowPunct/>
        <w:topLinePunct w:val="0"/>
        <w:autoSpaceDE/>
        <w:autoSpaceDN/>
        <w:bidi w:val="0"/>
        <w:spacing w:line="576" w:lineRule="exact"/>
        <w:ind w:firstLine="642" w:firstLineChars="200"/>
        <w:outlineLvl w:val="2"/>
        <w:rPr>
          <w:rFonts w:hint="eastAsia" w:ascii="仿宋" w:eastAsia="仿宋" w:cs="仿宋"/>
          <w:b/>
          <w:color w:val="000000"/>
          <w:sz w:val="32"/>
          <w:szCs w:val="32"/>
        </w:rPr>
      </w:pPr>
      <w:r>
        <w:rPr>
          <w:rFonts w:hint="eastAsia" w:ascii="仿宋" w:eastAsia="仿宋" w:cs="仿宋"/>
          <w:b/>
          <w:color w:val="000000"/>
          <w:sz w:val="32"/>
          <w:szCs w:val="32"/>
        </w:rPr>
        <w:t>（四）预算绩效管理情况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auto"/>
          <w:sz w:val="32"/>
          <w:szCs w:val="32"/>
          <w:highlight w:val="none"/>
          <w:lang w:eastAsia="zh-CN"/>
        </w:rPr>
      </w:pPr>
      <w:r>
        <w:rPr>
          <w:rFonts w:hint="eastAsia" w:ascii="仿宋" w:eastAsia="仿宋" w:cs="仿宋"/>
          <w:sz w:val="32"/>
          <w:szCs w:val="32"/>
        </w:rPr>
        <w:t xml:space="preserve"> </w:t>
      </w: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2023年度</w:t>
      </w:r>
      <w:r>
        <w:rPr>
          <w:rFonts w:hint="eastAsia" w:ascii="仿宋_GB2312" w:eastAsia="仿宋_GB2312" w:cs="仿宋_GB2312"/>
          <w:color w:val="auto"/>
          <w:sz w:val="32"/>
          <w:szCs w:val="32"/>
          <w:highlight w:val="none"/>
        </w:rPr>
        <w:t>预算编制阶段，组织对</w:t>
      </w:r>
      <w:r>
        <w:rPr>
          <w:rFonts w:hint="eastAsia" w:ascii="仿宋_GB2312" w:eastAsia="仿宋_GB2312"/>
          <w:sz w:val="32"/>
          <w:szCs w:val="32"/>
          <w:lang w:val="en-US" w:eastAsia="zh-CN"/>
        </w:rPr>
        <w:t>凤仪镇村级办公费</w:t>
      </w:r>
      <w:r>
        <w:rPr>
          <w:rFonts w:hint="eastAsia" w:ascii="仿宋_GB2312" w:eastAsia="仿宋_GB2312"/>
          <w:sz w:val="32"/>
          <w:szCs w:val="32"/>
        </w:rPr>
        <w:t>项目等</w:t>
      </w:r>
      <w:r>
        <w:rPr>
          <w:rFonts w:hint="eastAsia" w:ascii="仿宋_GB2312" w:eastAsia="仿宋_GB2312"/>
          <w:sz w:val="32"/>
          <w:szCs w:val="32"/>
          <w:lang w:val="en-US" w:eastAsia="zh-CN"/>
        </w:rPr>
        <w:t>58</w:t>
      </w:r>
      <w:r>
        <w:rPr>
          <w:rFonts w:hint="eastAsia" w:ascii="仿宋_GB2312" w:eastAsia="仿宋_GB2312"/>
          <w:sz w:val="32"/>
          <w:szCs w:val="32"/>
        </w:rPr>
        <w:t>个项目</w:t>
      </w:r>
      <w:r>
        <w:rPr>
          <w:rFonts w:hint="eastAsia" w:ascii="仿宋_GB2312" w:eastAsia="仿宋_GB2312" w:cs="仿宋_GB2312"/>
          <w:color w:val="auto"/>
          <w:sz w:val="32"/>
          <w:szCs w:val="32"/>
          <w:highlight w:val="none"/>
        </w:rPr>
        <w:t>开展了预算事前绩效评估，对</w:t>
      </w:r>
      <w:r>
        <w:rPr>
          <w:rFonts w:hint="eastAsia" w:ascii="仿宋_GB2312" w:eastAsia="仿宋_GB2312" w:cs="仿宋_GB2312"/>
          <w:color w:val="auto"/>
          <w:sz w:val="32"/>
          <w:szCs w:val="32"/>
          <w:highlight w:val="none"/>
          <w:lang w:val="en-US" w:eastAsia="zh-CN"/>
        </w:rPr>
        <w:t>58</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58</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auto"/>
          <w:sz w:val="32"/>
          <w:szCs w:val="32"/>
          <w:highlight w:val="none"/>
          <w:lang w:val="en-US" w:eastAsia="zh-CN"/>
        </w:rPr>
      </w:pPr>
      <w:r>
        <w:rPr>
          <w:rFonts w:hint="eastAsia" w:ascii="仿宋_GB2312" w:eastAsia="仿宋_GB2312" w:cs="仿宋_GB2312"/>
          <w:color w:val="auto"/>
          <w:sz w:val="32"/>
          <w:szCs w:val="32"/>
          <w:highlight w:val="none"/>
          <w:lang w:eastAsia="zh-CN"/>
        </w:rPr>
        <w:t>组织</w:t>
      </w:r>
      <w:r>
        <w:rPr>
          <w:rFonts w:hint="eastAsia" w:ascii="仿宋_GB2312" w:eastAsia="仿宋_GB2312" w:cs="仿宋_GB2312"/>
          <w:color w:val="auto"/>
          <w:sz w:val="32"/>
          <w:szCs w:val="32"/>
          <w:highlight w:val="none"/>
        </w:rPr>
        <w:t>对</w:t>
      </w:r>
      <w:r>
        <w:rPr>
          <w:rFonts w:hint="eastAsia" w:ascii="仿宋_GB2312" w:eastAsia="仿宋_GB2312" w:cs="仿宋_GB2312"/>
          <w:color w:val="auto"/>
          <w:sz w:val="32"/>
          <w:szCs w:val="32"/>
          <w:highlight w:val="none"/>
          <w:lang w:val="en-US" w:eastAsia="zh-CN"/>
        </w:rPr>
        <w:t>2023年度一般公共预算、</w:t>
      </w:r>
      <w:r>
        <w:rPr>
          <w:rFonts w:hint="eastAsia" w:ascii="仿宋_GB2312" w:eastAsia="仿宋_GB2312" w:cs="仿宋_GB2312"/>
          <w:color w:val="auto"/>
          <w:sz w:val="32"/>
          <w:szCs w:val="32"/>
          <w:highlight w:val="none"/>
          <w:lang w:eastAsia="zh-CN"/>
        </w:rPr>
        <w:t>政府性基金预算</w:t>
      </w:r>
      <w:r>
        <w:rPr>
          <w:rFonts w:hint="eastAsia" w:ascii="仿宋_GB2312" w:eastAsia="仿宋_GB2312" w:cs="仿宋_GB2312"/>
          <w:color w:val="auto"/>
          <w:sz w:val="32"/>
          <w:szCs w:val="32"/>
          <w:highlight w:val="none"/>
          <w:lang w:val="en-US" w:eastAsia="zh-CN"/>
        </w:rPr>
        <w:t>全面开展绩效自评，形成茂县凤仪镇人民政府</w:t>
      </w:r>
      <w:r>
        <w:rPr>
          <w:rFonts w:hint="eastAsia" w:ascii="仿宋_GB2312" w:eastAsia="仿宋_GB2312" w:cs="仿宋_GB2312"/>
          <w:color w:val="auto"/>
          <w:sz w:val="32"/>
          <w:szCs w:val="32"/>
          <w:highlight w:val="none"/>
          <w:lang w:eastAsia="zh-CN"/>
        </w:rPr>
        <w:t>部门整体</w:t>
      </w:r>
      <w:r>
        <w:rPr>
          <w:rFonts w:hint="eastAsia" w:ascii="仿宋_GB2312" w:eastAsia="仿宋_GB2312" w:cs="仿宋_GB2312"/>
          <w:color w:val="auto"/>
          <w:sz w:val="32"/>
          <w:szCs w:val="32"/>
          <w:highlight w:val="none"/>
          <w:lang w:val="en-US" w:eastAsia="zh-CN"/>
        </w:rPr>
        <w:t>绩效自评报告</w:t>
      </w:r>
      <w:r>
        <w:rPr>
          <w:rFonts w:hint="eastAsia" w:ascii="仿宋_GB2312" w:eastAsia="仿宋_GB2312" w:cs="仿宋_GB2312"/>
          <w:color w:val="auto"/>
          <w:sz w:val="32"/>
          <w:szCs w:val="32"/>
          <w:highlight w:val="none"/>
          <w:lang w:eastAsia="zh-CN"/>
        </w:rPr>
        <w:t>、</w:t>
      </w:r>
      <w:r>
        <w:rPr>
          <w:rFonts w:hint="eastAsia" w:ascii="仿宋_GB2312" w:eastAsia="仿宋_GB2312"/>
          <w:sz w:val="32"/>
          <w:szCs w:val="32"/>
          <w:lang w:val="en-US" w:eastAsia="zh-CN"/>
        </w:rPr>
        <w:t>凤仪镇村级办公费</w:t>
      </w:r>
      <w:r>
        <w:rPr>
          <w:rFonts w:hint="eastAsia" w:ascii="仿宋_GB2312" w:eastAsia="仿宋_GB2312" w:cs="仿宋_GB2312"/>
          <w:color w:val="auto"/>
          <w:sz w:val="32"/>
          <w:szCs w:val="32"/>
          <w:highlight w:val="none"/>
          <w:lang w:val="en-US" w:eastAsia="zh-CN"/>
        </w:rPr>
        <w:t>等</w:t>
      </w:r>
      <w:r>
        <w:rPr>
          <w:rFonts w:hint="eastAsia" w:ascii="仿宋_GB2312" w:eastAsia="仿宋_GB2312" w:cs="仿宋_GB2312"/>
          <w:color w:val="auto"/>
          <w:sz w:val="32"/>
          <w:szCs w:val="32"/>
          <w:highlight w:val="none"/>
          <w:lang w:eastAsia="zh-CN"/>
        </w:rPr>
        <w:t>专项预算项目</w:t>
      </w:r>
      <w:r>
        <w:rPr>
          <w:rFonts w:hint="eastAsia" w:ascii="仿宋_GB2312" w:eastAsia="仿宋_GB2312" w:cs="仿宋_GB2312"/>
          <w:color w:val="auto"/>
          <w:sz w:val="32"/>
          <w:szCs w:val="32"/>
          <w:highlight w:val="none"/>
          <w:lang w:val="en-US" w:eastAsia="zh-CN"/>
        </w:rPr>
        <w:t>绩效自评报告，其中，茂县凤仪镇人民政府部门整体绩效自评得分为</w:t>
      </w:r>
      <w:r>
        <w:rPr>
          <w:rFonts w:hint="eastAsia" w:ascii="仿宋_GB2312" w:eastAsia="仿宋_GB2312" w:cs="仿宋"/>
          <w:color w:val="000000"/>
          <w:sz w:val="32"/>
          <w:szCs w:val="32"/>
          <w:lang w:val="en-US" w:eastAsia="zh-CN"/>
        </w:rPr>
        <w:t>8</w:t>
      </w:r>
      <w:r>
        <w:rPr>
          <w:rFonts w:hint="eastAsia" w:ascii="仿宋_GB2312" w:hAnsi="仿宋_GB2312" w:cs="仿宋"/>
          <w:color w:val="000000"/>
          <w:sz w:val="32"/>
          <w:szCs w:val="32"/>
          <w:lang w:val="en-US" w:eastAsia="zh-CN"/>
        </w:rPr>
        <w:t>6.5</w:t>
      </w:r>
      <w:r>
        <w:rPr>
          <w:rFonts w:hint="eastAsia" w:ascii="仿宋_GB2312" w:eastAsia="仿宋_GB2312" w:cs="仿宋"/>
          <w:color w:val="000000"/>
          <w:sz w:val="32"/>
          <w:szCs w:val="32"/>
        </w:rPr>
        <w:t>分</w:t>
      </w:r>
      <w:r>
        <w:rPr>
          <w:rFonts w:hint="eastAsia" w:ascii="仿宋_GB2312" w:eastAsia="仿宋_GB2312" w:cs="仿宋_GB2312"/>
          <w:color w:val="auto"/>
          <w:sz w:val="32"/>
          <w:szCs w:val="32"/>
          <w:highlight w:val="none"/>
          <w:lang w:val="en-US" w:eastAsia="zh-CN"/>
        </w:rPr>
        <w:t>，绩效自评综述：2023年我镇部门整体支出绩效自 查自评结果良好，全年基本支出保证了部门的正常运转，项目支 出保障了重点工作的开展；</w:t>
      </w:r>
      <w:r>
        <w:rPr>
          <w:rFonts w:hint="eastAsia" w:ascii="仿宋_GB2312" w:eastAsia="仿宋_GB2312"/>
          <w:sz w:val="32"/>
          <w:szCs w:val="32"/>
          <w:lang w:val="en-US" w:eastAsia="zh-CN"/>
        </w:rPr>
        <w:t>凤仪镇村级办公费</w:t>
      </w:r>
      <w:r>
        <w:rPr>
          <w:rFonts w:hint="eastAsia" w:ascii="仿宋_GB2312" w:eastAsia="仿宋_GB2312" w:cs="仿宋_GB2312"/>
          <w:color w:val="auto"/>
          <w:sz w:val="32"/>
          <w:szCs w:val="32"/>
          <w:highlight w:val="none"/>
          <w:lang w:eastAsia="zh-CN"/>
        </w:rPr>
        <w:t>专项预</w:t>
      </w:r>
      <w:r>
        <w:rPr>
          <w:rFonts w:hint="eastAsia" w:ascii="仿宋_GB2312" w:eastAsia="仿宋_GB2312" w:cs="仿宋_GB2312"/>
          <w:color w:val="auto"/>
          <w:sz w:val="32"/>
          <w:szCs w:val="32"/>
          <w:highlight w:val="none"/>
          <w:lang w:val="en-US" w:eastAsia="zh-CN"/>
        </w:rPr>
        <w:t>算项目绩效自评得分为82.7分，</w:t>
      </w:r>
      <w:r>
        <w:rPr>
          <w:rFonts w:hint="eastAsia" w:ascii="仿宋_GB2312" w:eastAsia="仿宋_GB2312" w:cs="Times New Roman"/>
          <w:sz w:val="32"/>
          <w:szCs w:val="32"/>
          <w:lang w:val="en-US" w:eastAsia="zh-CN"/>
        </w:rPr>
        <w:t>绩效自评综述：通过完善基础设施建设，进一步改善了村级的基础设施和公共服务，扩大了农村基层民主，完善了村民自治，密切了党和政府同农民群众的关系，满足了农民群众的需求，也为我镇的村级项目建设起到了示范和引领作用。</w:t>
      </w:r>
      <w:r>
        <w:rPr>
          <w:rFonts w:hint="eastAsia" w:ascii="仿宋_GB2312" w:eastAsia="仿宋_GB2312" w:cs="仿宋_GB2312"/>
          <w:color w:val="auto"/>
          <w:sz w:val="32"/>
          <w:szCs w:val="32"/>
          <w:highlight w:val="none"/>
          <w:lang w:val="en-US" w:eastAsia="zh-CN"/>
        </w:rPr>
        <w:t>绩效自评报告详见附件。</w:t>
      </w:r>
    </w:p>
    <w:p>
      <w:pPr>
        <w:pStyle w:val="7"/>
        <w:pageBreakBefore w:val="0"/>
        <w:widowControl w:val="0"/>
        <w:kinsoku/>
        <w:wordWrap/>
        <w:overflowPunct/>
        <w:topLinePunct w:val="0"/>
        <w:autoSpaceDE/>
        <w:autoSpaceDN/>
        <w:bidi w:val="0"/>
        <w:spacing w:line="576" w:lineRule="exact"/>
        <w:rPr>
          <w:rFonts w:hint="eastAsia" w:ascii="仿宋" w:eastAsia="仿宋" w:cs="仿宋"/>
          <w:b/>
          <w:bCs/>
          <w:sz w:val="32"/>
          <w:szCs w:val="32"/>
        </w:rPr>
      </w:pPr>
    </w:p>
    <w:p>
      <w:pPr>
        <w:pageBreakBefore w:val="0"/>
        <w:widowControl/>
        <w:kinsoku/>
        <w:wordWrap/>
        <w:overflowPunct/>
        <w:topLinePunct w:val="0"/>
        <w:autoSpaceDE/>
        <w:autoSpaceDN/>
        <w:bidi w:val="0"/>
        <w:spacing w:line="576" w:lineRule="exact"/>
        <w:jc w:val="left"/>
        <w:rPr>
          <w:rFonts w:hint="eastAsia" w:ascii="思源黑体 CN Normal" w:eastAsia="思源黑体 CN Normal" w:cs="思源黑体 CN Normal"/>
          <w:b/>
          <w:color w:val="000000"/>
          <w:sz w:val="32"/>
          <w:szCs w:val="32"/>
        </w:rPr>
      </w:pPr>
      <w:r>
        <w:rPr>
          <w:rFonts w:hint="eastAsia" w:ascii="思源黑体 CN Normal" w:eastAsia="思源黑体 CN Normal" w:cs="思源黑体 CN Normal"/>
          <w:b/>
          <w:color w:val="000000"/>
          <w:sz w:val="32"/>
          <w:szCs w:val="32"/>
        </w:rPr>
        <w:br w:type="page"/>
      </w:r>
    </w:p>
    <w:p>
      <w:pPr>
        <w:pStyle w:val="4"/>
        <w:keepNext/>
        <w:keepLines/>
        <w:pageBreakBefore w:val="0"/>
        <w:widowControl w:val="0"/>
        <w:kinsoku/>
        <w:wordWrap/>
        <w:overflowPunct/>
        <w:topLinePunct w:val="0"/>
        <w:autoSpaceDE/>
        <w:autoSpaceDN/>
        <w:bidi w:val="0"/>
        <w:spacing w:line="576" w:lineRule="exact"/>
        <w:jc w:val="center"/>
        <w:rPr>
          <w:rFonts w:hint="eastAsia" w:ascii="黑体" w:eastAsia="黑体" w:cs="黑体"/>
          <w:b w:val="0"/>
          <w:bCs w:val="0"/>
        </w:rPr>
      </w:pPr>
      <w:bookmarkStart w:id="69" w:name="_Toc111208509"/>
      <w:bookmarkStart w:id="70" w:name="_Toc18122"/>
      <w:bookmarkStart w:id="71" w:name="_Toc15377225"/>
      <w:r>
        <w:rPr>
          <w:rFonts w:hint="eastAsia" w:ascii="黑体" w:eastAsia="黑体" w:cs="黑体"/>
          <w:b w:val="0"/>
          <w:bCs w:val="0"/>
        </w:rPr>
        <w:t>第三部分 名词解释</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5.使用非财政拨款结余（含专用结余）：指事业单位使用以前年度积累的非财政拨款结余弥补当年收支差额的金额。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7.结余分配：指事业单位按照会计制度规定缴纳的所得税、提取的专用结余以及转入非财政拨款结余的金额等。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9.一般公共服务支出（类）人大事务（款）代表工作（项）:反映人大代表开展各类视察等方面的支出。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10.一般公共服务支出（类）政府办公厅（室）及相关机构事务（款）行政运行（项）:反映行政单位（包括实行公务员管理的事业单位）的基本支出。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11.一般公共服务支出（类）政府办公厅（室）及相关机构事务（款）其他政府办公厅（室）及相关机构事务支出（项）:反映除上述项目以外的其他政府办公厅（室）及相关机构事务支岀。</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12.一般公共服务支出（类）民族事务（款）其他民族事务支出（项）:反映除上述项目以外其他用于民族事务方面的支出。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14.社会保障和就业支出（类）行政事业单位养老支出（款）机关事业单位基本养老保险缴费支出（项）:反映机关事业单位实施养老保险制度由单位缴纳的基本养老保险费支出。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15.社会保障和就业支出（类）行政事业单位养老支出（款）机关事业单位职业年金缴费支出（项）:反映机关事业单位实施养老保险制度由单位实际缴纳的职业年金支出。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16.社会保障和就业支出（类）残疾人事业（款）其他残疾人事业支出（项）:反映除上述项目以外其他用于残疾人事业方面的支出。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18.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19.农林水支出（类）农业农村（款）事业运行（项）:反映用于农业事业单位基本支出，事业单位设施、系统运行与资产维护等方面的支出。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20.农林水支出（类）农业农村（款）对高校毕业生到基层任职补助（项）:反映按规定对高校毕业生到基层任职的补助支出。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21.农林水支出（类）巩固脱贫攻坚成果衔接乡村振兴（款）农村基础设施建设（项）:反映用于农村贫困地区乡村道路、住房、基本农田、水利设施、人畜饮水、生态环境保护等生产生活条件改善方面的支出。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22.农林水支出（类）巩固脱贫攻坚成果衔接乡村振兴（款）其他巩固脱贫攻坚成果衔接乡村振兴支出（项）:反映除上述项目以外其他用于扶贫方面的支出。</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23.农林水支出（类）农村综合改革（款）对村民委员会和村党支部的补助（项）:反映各级财政对村民委员会和村党支部的补助支出，以及支持建立县级基本财力保障机制安排的村级组织运转奖补资金。</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24.住房保障支出（类）住房改革支出（款）住房公积金（项）:反映行政事业单位按人力资源和社会保障部、财政部规定的基本工资和津贴补贴以及规定比例为职工缴纳的住房公积金。</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rPr>
        <w:t xml:space="preserve">    25.住房保障支出（类）住房改革支出（款）购房补贴（项）:反映按房改政策规定，行政事业单位向符合条件职工（含离退休人员）、军队（含武警）向转役复员离退休人员发放的用于购买住房的补贴。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26</w:t>
      </w:r>
      <w:r>
        <w:rPr>
          <w:rFonts w:hint="eastAsia" w:ascii="仿宋_GB2312" w:eastAsia="仿宋_GB2312" w:cs="仿宋_GB2312"/>
          <w:color w:val="000000"/>
          <w:sz w:val="32"/>
          <w:u w:color="auto"/>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27</w:t>
      </w:r>
      <w:r>
        <w:rPr>
          <w:rFonts w:hint="eastAsia" w:ascii="仿宋_GB2312" w:eastAsia="仿宋_GB2312" w:cs="仿宋_GB2312"/>
          <w:color w:val="000000"/>
          <w:sz w:val="32"/>
          <w:u w:color="auto"/>
        </w:rPr>
        <w:t xml:space="preserve">.项目支出：指在基本支出之外为完成特定行政任务和事业发展目标所发生的支出。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28</w:t>
      </w:r>
      <w:r>
        <w:rPr>
          <w:rFonts w:hint="eastAsia" w:ascii="仿宋_GB2312" w:eastAsia="仿宋_GB2312" w:cs="仿宋_GB2312"/>
          <w:color w:val="000000"/>
          <w:sz w:val="32"/>
          <w:u w:color="auto"/>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29</w:t>
      </w:r>
      <w:r>
        <w:rPr>
          <w:rFonts w:hint="eastAsia" w:asci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30</w:t>
      </w:r>
      <w:r>
        <w:rPr>
          <w:rFonts w:hint="eastAsia" w:ascii="仿宋_GB2312" w:eastAsia="仿宋_GB2312" w:cs="仿宋_GB2312"/>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sz w:val="32"/>
          <w:szCs w:val="32"/>
        </w:rPr>
      </w:pPr>
      <w:r>
        <w:rPr>
          <w:rFonts w:hint="eastAsia" w:ascii="仿宋_GB2312" w:eastAsia="仿宋_GB2312" w:cs="仿宋_GB2312"/>
          <w:color w:val="000000"/>
          <w:sz w:val="32"/>
          <w:szCs w:val="32"/>
        </w:rPr>
        <w:t>31</w:t>
      </w:r>
      <w:r>
        <w:rPr>
          <w:rFonts w:hint="eastAsia" w:ascii="仿宋_GB2312" w:eastAsia="仿宋_GB2312" w:cs="仿宋_GB2312"/>
          <w:color w:val="000000"/>
          <w:sz w:val="32"/>
          <w:u w:color="auto"/>
        </w:rPr>
        <w:t>.财政应返还额度：为行政事业单位会计核算科目，用于核算实行国库集中支付的行政事业单位应收财政返还的资金额度。</w:t>
      </w:r>
    </w:p>
    <w:p>
      <w:pPr>
        <w:pageBreakBefore w:val="0"/>
        <w:widowControl/>
        <w:kinsoku/>
        <w:wordWrap/>
        <w:overflowPunct/>
        <w:topLinePunct w:val="0"/>
        <w:autoSpaceDE/>
        <w:autoSpaceDN/>
        <w:bidi w:val="0"/>
        <w:spacing w:line="576" w:lineRule="exact"/>
        <w:jc w:val="left"/>
        <w:rPr>
          <w:rStyle w:val="24"/>
          <w:rFonts w:hint="eastAsia" w:ascii="思源黑体 CN Normal" w:eastAsia="思源黑体 CN Normal" w:cs="思源黑体 CN Normal"/>
        </w:rPr>
      </w:pPr>
      <w:r>
        <w:rPr>
          <w:rStyle w:val="24"/>
          <w:rFonts w:hint="eastAsia" w:ascii="思源黑体 CN Normal" w:eastAsia="思源黑体 CN Normal" w:cs="思源黑体 CN Normal"/>
        </w:rPr>
        <w:br w:type="page"/>
      </w:r>
    </w:p>
    <w:p>
      <w:pPr>
        <w:pStyle w:val="4"/>
        <w:keepNext/>
        <w:keepLines/>
        <w:pageBreakBefore w:val="0"/>
        <w:widowControl w:val="0"/>
        <w:kinsoku/>
        <w:wordWrap/>
        <w:overflowPunct/>
        <w:topLinePunct w:val="0"/>
        <w:autoSpaceDE/>
        <w:autoSpaceDN/>
        <w:bidi w:val="0"/>
        <w:spacing w:line="576" w:lineRule="exact"/>
        <w:jc w:val="center"/>
        <w:rPr>
          <w:rFonts w:hint="eastAsia" w:ascii="黑体" w:eastAsia="黑体" w:cs="黑体"/>
          <w:b w:val="0"/>
          <w:bCs w:val="0"/>
        </w:rPr>
      </w:pPr>
      <w:bookmarkStart w:id="72" w:name="_Toc25539"/>
      <w:bookmarkStart w:id="73" w:name="_Toc111208510"/>
      <w:r>
        <w:rPr>
          <w:rFonts w:hint="eastAsia" w:ascii="黑体" w:eastAsia="黑体" w:cs="黑体"/>
          <w:b w:val="0"/>
          <w:bCs w:val="0"/>
        </w:rPr>
        <w:t>第四部分 附件</w:t>
      </w:r>
      <w:bookmarkEnd w:id="72"/>
      <w:bookmarkEnd w:id="73"/>
    </w:p>
    <w:p>
      <w:pPr>
        <w:keepNext w:val="0"/>
        <w:keepLines w:val="0"/>
        <w:pageBreakBefore w:val="0"/>
        <w:widowControl/>
        <w:kinsoku/>
        <w:wordWrap/>
        <w:overflowPunct/>
        <w:topLinePunct w:val="0"/>
        <w:autoSpaceDE/>
        <w:autoSpaceDN/>
        <w:bidi w:val="0"/>
        <w:spacing w:line="576" w:lineRule="exact"/>
        <w:contextualSpacing/>
        <w:jc w:val="center"/>
        <w:rPr>
          <w:rFonts w:hint="eastAsia" w:ascii="方正小标宋简体" w:eastAsia="方正小标宋简体" w:cs="方正小标宋简体"/>
          <w:bCs/>
          <w:sz w:val="44"/>
          <w:szCs w:val="44"/>
          <w:shd w:val="clear" w:color="auto" w:fill="FFFFFF"/>
          <w:lang w:val="en-US" w:eastAsia="zh-CN"/>
        </w:rPr>
      </w:pPr>
      <w:r>
        <w:rPr>
          <w:rFonts w:hint="eastAsia" w:ascii="方正小标宋简体" w:eastAsia="方正小标宋简体" w:cs="方正小标宋简体"/>
          <w:bCs/>
          <w:sz w:val="44"/>
          <w:szCs w:val="44"/>
          <w:shd w:val="clear" w:color="auto" w:fill="FFFFFF"/>
          <w:lang w:val="en-US" w:eastAsia="zh-CN"/>
        </w:rPr>
        <w:t>2023年茂县凤仪镇人民政府</w:t>
      </w:r>
    </w:p>
    <w:p>
      <w:pPr>
        <w:keepNext w:val="0"/>
        <w:keepLines w:val="0"/>
        <w:pageBreakBefore w:val="0"/>
        <w:widowControl/>
        <w:kinsoku/>
        <w:wordWrap/>
        <w:overflowPunct/>
        <w:topLinePunct w:val="0"/>
        <w:autoSpaceDE/>
        <w:autoSpaceDN/>
        <w:bidi w:val="0"/>
        <w:spacing w:line="576" w:lineRule="exact"/>
        <w:contextualSpacing/>
        <w:jc w:val="center"/>
        <w:rPr>
          <w:rFonts w:hint="eastAsia" w:ascii="方正小标宋简体" w:eastAsia="方正小标宋简体" w:cs="方正小标宋简体"/>
          <w:bCs/>
          <w:sz w:val="44"/>
          <w:szCs w:val="44"/>
          <w:shd w:val="clear" w:color="auto" w:fill="FFFFFF"/>
        </w:rPr>
      </w:pPr>
      <w:r>
        <w:rPr>
          <w:rFonts w:hint="eastAsia" w:ascii="方正小标宋简体" w:eastAsia="方正小标宋简体" w:cs="方正小标宋简体"/>
          <w:bCs/>
          <w:sz w:val="44"/>
          <w:szCs w:val="44"/>
          <w:shd w:val="clear" w:color="auto" w:fill="FFFFFF"/>
        </w:rPr>
        <w:t>部门预算绩效评价报告</w:t>
      </w:r>
    </w:p>
    <w:p>
      <w:pPr>
        <w:keepNext w:val="0"/>
        <w:keepLines w:val="0"/>
        <w:pageBreakBefore w:val="0"/>
        <w:widowControl/>
        <w:kinsoku/>
        <w:wordWrap/>
        <w:overflowPunct/>
        <w:topLinePunct w:val="0"/>
        <w:autoSpaceDE/>
        <w:autoSpaceDN/>
        <w:bidi w:val="0"/>
        <w:adjustRightInd w:val="0"/>
        <w:snapToGrid w:val="0"/>
        <w:spacing w:line="576" w:lineRule="exact"/>
        <w:ind w:firstLine="480" w:firstLineChars="200"/>
        <w:contextualSpacing/>
        <w:jc w:val="left"/>
        <w:rPr>
          <w:rFonts w:eastAsia="黑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sz w:val="32"/>
          <w:szCs w:val="32"/>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（一）</w:t>
      </w:r>
      <w:r>
        <w:rPr>
          <w:rFonts w:eastAsia="楷体_GB2312"/>
          <w:b/>
          <w:bCs/>
          <w:color w:val="000000"/>
          <w:kern w:val="0"/>
          <w:sz w:val="32"/>
          <w:szCs w:val="32"/>
          <w:shd w:val="clear" w:color="auto" w:fill="FFFFFF"/>
          <w:lang w:val="zh-CN"/>
        </w:rPr>
        <w:t>机构组成</w:t>
      </w:r>
    </w:p>
    <w:p>
      <w:pPr>
        <w:pStyle w:val="9"/>
        <w:keepNext w:val="0"/>
        <w:keepLines w:val="0"/>
        <w:pageBreakBefore w:val="0"/>
        <w:widowControl w:val="0"/>
        <w:kinsoku/>
        <w:wordWrap/>
        <w:overflowPunct/>
        <w:topLinePunct w:val="0"/>
        <w:autoSpaceDE/>
        <w:autoSpaceDN/>
        <w:bidi w:val="0"/>
        <w:spacing w:before="93" w:beforeLines="0" w:line="576" w:lineRule="exact"/>
        <w:ind w:firstLine="640" w:firstLineChars="200"/>
        <w:outlineLvl w:val="2"/>
        <w:rPr>
          <w:color w:val="000000"/>
          <w:kern w:val="2"/>
          <w:sz w:val="32"/>
          <w:szCs w:val="32"/>
        </w:rPr>
      </w:pPr>
      <w:bookmarkStart w:id="74" w:name="_Toc18705"/>
      <w:r>
        <w:rPr>
          <w:rFonts w:hint="eastAsia" w:cs="仿宋_GB2312"/>
          <w:color w:val="000000"/>
          <w:sz w:val="32"/>
          <w:szCs w:val="32"/>
          <w:shd w:val="clear" w:color="auto" w:fill="FFFFFF"/>
          <w:lang w:val="zh-CN"/>
        </w:rPr>
        <w:t>茂县凤仪镇人民政府内设</w:t>
      </w:r>
      <w:r>
        <w:rPr>
          <w:rFonts w:hint="eastAsia" w:cs="仿宋_GB2312"/>
          <w:color w:val="000000"/>
          <w:sz w:val="32"/>
          <w:szCs w:val="32"/>
          <w:shd w:val="clear" w:color="auto" w:fill="FFFFFF"/>
          <w:lang w:val="en-US" w:eastAsia="zh-CN"/>
        </w:rPr>
        <w:t>14</w:t>
      </w:r>
      <w:r>
        <w:rPr>
          <w:rFonts w:hint="eastAsia" w:cs="仿宋_GB2312"/>
          <w:color w:val="000000"/>
          <w:sz w:val="32"/>
          <w:szCs w:val="32"/>
          <w:shd w:val="clear" w:color="auto" w:fill="FFFFFF"/>
        </w:rPr>
        <w:t>个</w:t>
      </w:r>
      <w:r>
        <w:rPr>
          <w:rFonts w:hint="eastAsia" w:cs="仿宋_GB2312"/>
          <w:color w:val="000000"/>
          <w:sz w:val="32"/>
          <w:szCs w:val="32"/>
          <w:shd w:val="clear" w:color="auto" w:fill="FFFFFF"/>
          <w:lang w:val="en-US" w:eastAsia="zh-CN"/>
        </w:rPr>
        <w:t>办公室</w:t>
      </w:r>
      <w:r>
        <w:rPr>
          <w:rFonts w:hint="eastAsia" w:cs="仿宋_GB2312"/>
          <w:color w:val="000000"/>
          <w:sz w:val="32"/>
          <w:szCs w:val="32"/>
          <w:shd w:val="clear" w:color="auto" w:fill="FFFFFF"/>
          <w:lang w:eastAsia="zh-CN"/>
        </w:rPr>
        <w:t>，</w:t>
      </w:r>
      <w:r>
        <w:rPr>
          <w:rFonts w:hint="eastAsia" w:cs="仿宋_GB2312"/>
          <w:color w:val="000000"/>
          <w:sz w:val="32"/>
          <w:szCs w:val="32"/>
          <w:shd w:val="clear" w:color="auto" w:fill="FFFFFF"/>
        </w:rPr>
        <w:t>分别是：</w:t>
      </w:r>
      <w:r>
        <w:rPr>
          <w:rFonts w:hint="eastAsia"/>
          <w:color w:val="000000"/>
          <w:kern w:val="2"/>
          <w:sz w:val="32"/>
          <w:szCs w:val="32"/>
        </w:rPr>
        <w:t>党政办公室、党建办公室、</w:t>
      </w:r>
      <w:r>
        <w:rPr>
          <w:rFonts w:hint="eastAsia"/>
          <w:color w:val="000000"/>
          <w:sz w:val="32"/>
          <w:szCs w:val="32"/>
        </w:rPr>
        <w:t>维护稳定</w:t>
      </w:r>
      <w:r>
        <w:rPr>
          <w:rFonts w:hint="eastAsia"/>
          <w:color w:val="000000"/>
          <w:kern w:val="2"/>
          <w:sz w:val="32"/>
          <w:szCs w:val="32"/>
        </w:rPr>
        <w:t>办公室、</w:t>
      </w:r>
      <w:r>
        <w:rPr>
          <w:rFonts w:hint="eastAsia"/>
          <w:color w:val="000000"/>
          <w:sz w:val="32"/>
          <w:szCs w:val="32"/>
        </w:rPr>
        <w:t>经济发展和乡村振兴</w:t>
      </w:r>
      <w:r>
        <w:rPr>
          <w:rFonts w:hint="eastAsia"/>
          <w:color w:val="000000"/>
          <w:kern w:val="2"/>
          <w:sz w:val="32"/>
          <w:szCs w:val="32"/>
        </w:rPr>
        <w:t>办公室、</w:t>
      </w:r>
      <w:r>
        <w:rPr>
          <w:rFonts w:hint="eastAsia"/>
          <w:color w:val="000000"/>
          <w:sz w:val="32"/>
          <w:szCs w:val="32"/>
        </w:rPr>
        <w:t>社会事务和应急管理</w:t>
      </w:r>
      <w:r>
        <w:rPr>
          <w:rFonts w:hint="eastAsia"/>
          <w:color w:val="000000"/>
          <w:kern w:val="2"/>
          <w:sz w:val="32"/>
          <w:szCs w:val="32"/>
        </w:rPr>
        <w:t>办公室、</w:t>
      </w:r>
      <w:r>
        <w:rPr>
          <w:rFonts w:hint="eastAsia"/>
          <w:color w:val="000000"/>
          <w:sz w:val="32"/>
          <w:szCs w:val="32"/>
        </w:rPr>
        <w:t>综合行政执法</w:t>
      </w:r>
      <w:r>
        <w:rPr>
          <w:rFonts w:hint="eastAsia"/>
          <w:color w:val="000000"/>
          <w:kern w:val="2"/>
          <w:sz w:val="32"/>
          <w:szCs w:val="32"/>
        </w:rPr>
        <w:t>办公室、</w:t>
      </w:r>
      <w:r>
        <w:rPr>
          <w:rFonts w:hint="eastAsia"/>
          <w:color w:val="000000"/>
          <w:sz w:val="32"/>
          <w:szCs w:val="32"/>
        </w:rPr>
        <w:t>财经审查工作</w:t>
      </w:r>
      <w:r>
        <w:rPr>
          <w:rFonts w:hint="eastAsia"/>
          <w:color w:val="000000"/>
          <w:kern w:val="2"/>
          <w:sz w:val="32"/>
          <w:szCs w:val="32"/>
        </w:rPr>
        <w:t>办公室、生态环境办公室、村镇规划建设管理办公室、</w:t>
      </w:r>
      <w:r>
        <w:rPr>
          <w:rFonts w:hint="eastAsia"/>
          <w:color w:val="000000"/>
          <w:sz w:val="32"/>
          <w:szCs w:val="32"/>
        </w:rPr>
        <w:t>便民服务中心</w:t>
      </w:r>
      <w:r>
        <w:rPr>
          <w:rFonts w:hint="eastAsia"/>
          <w:color w:val="000000"/>
          <w:kern w:val="2"/>
          <w:sz w:val="32"/>
          <w:szCs w:val="32"/>
        </w:rPr>
        <w:t>、</w:t>
      </w:r>
      <w:r>
        <w:rPr>
          <w:rFonts w:hint="eastAsia"/>
          <w:color w:val="000000"/>
          <w:sz w:val="32"/>
          <w:szCs w:val="32"/>
        </w:rPr>
        <w:t>经济发展服务中心</w:t>
      </w:r>
      <w:r>
        <w:rPr>
          <w:rFonts w:hint="eastAsia"/>
          <w:color w:val="000000"/>
          <w:kern w:val="2"/>
          <w:sz w:val="32"/>
          <w:szCs w:val="32"/>
        </w:rPr>
        <w:t>、</w:t>
      </w:r>
      <w:r>
        <w:rPr>
          <w:rFonts w:hint="eastAsia"/>
          <w:color w:val="000000"/>
          <w:sz w:val="32"/>
          <w:szCs w:val="32"/>
        </w:rPr>
        <w:t>农业农村服务中心</w:t>
      </w:r>
      <w:r>
        <w:rPr>
          <w:rFonts w:hint="eastAsia"/>
          <w:color w:val="000000"/>
          <w:kern w:val="2"/>
          <w:sz w:val="32"/>
          <w:szCs w:val="32"/>
        </w:rPr>
        <w:t>、</w:t>
      </w:r>
      <w:r>
        <w:rPr>
          <w:rFonts w:hint="eastAsia"/>
          <w:color w:val="000000"/>
          <w:sz w:val="32"/>
          <w:szCs w:val="32"/>
        </w:rPr>
        <w:t>综合文化服务中心</w:t>
      </w:r>
      <w:r>
        <w:rPr>
          <w:rFonts w:hint="eastAsia"/>
          <w:color w:val="000000"/>
          <w:kern w:val="2"/>
          <w:sz w:val="32"/>
          <w:szCs w:val="32"/>
        </w:rPr>
        <w:t>、</w:t>
      </w:r>
      <w:r>
        <w:rPr>
          <w:rFonts w:hint="eastAsia"/>
          <w:color w:val="000000"/>
          <w:sz w:val="32"/>
          <w:szCs w:val="32"/>
        </w:rPr>
        <w:t>城乡融合发展中心。</w:t>
      </w:r>
      <w:bookmarkEnd w:id="74"/>
    </w:p>
    <w:p>
      <w:pPr>
        <w:keepNext w:val="0"/>
        <w:keepLines w:val="0"/>
        <w:pageBreakBefore w:val="0"/>
        <w:widowControl/>
        <w:numPr>
          <w:ilvl w:val="0"/>
          <w:numId w:val="1"/>
        </w:numPr>
        <w:kinsoku/>
        <w:wordWrap/>
        <w:overflowPunct/>
        <w:topLinePunct w:val="0"/>
        <w:autoSpaceDE/>
        <w:autoSpaceDN/>
        <w:bidi w:val="0"/>
        <w:adjustRightInd w:val="0"/>
        <w:snapToGrid w:val="0"/>
        <w:spacing w:line="576" w:lineRule="exact"/>
        <w:ind w:left="0" w:firstLine="642"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机构职能</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2.讨论和决定本镇经济建设、政治建设、文化建设</w:t>
      </w:r>
      <w:r>
        <w:rPr>
          <w:rFonts w:hint="eastAsia" w:ascii="仿宋_GB2312" w:eastAsia="仿宋_GB2312"/>
          <w:sz w:val="32"/>
          <w:szCs w:val="32"/>
          <w:lang w:eastAsia="zh-CN"/>
        </w:rPr>
        <w:t>、</w:t>
      </w:r>
      <w:r>
        <w:rPr>
          <w:rFonts w:hint="eastAsia" w:ascii="仿宋_GB2312" w:eastAsia="仿宋_GB2312"/>
          <w:sz w:val="32"/>
          <w:szCs w:val="32"/>
        </w:rPr>
        <w:t>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9.负责辖区范围内的应急管理、社会稳定、安全生产、生态环境保护、社会信用体系建设和审批服务便民化等工作。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10.负责辖区农村经营管理体系建设工作。</w:t>
      </w:r>
    </w:p>
    <w:p>
      <w:pPr>
        <w:keepNext w:val="0"/>
        <w:keepLines w:val="0"/>
        <w:pageBreakBefore w:val="0"/>
        <w:widowControl w:val="0"/>
        <w:kinsoku/>
        <w:wordWrap/>
        <w:overflowPunct/>
        <w:topLinePunct w:val="0"/>
        <w:autoSpaceDE/>
        <w:autoSpaceDN/>
        <w:bidi w:val="0"/>
        <w:spacing w:line="576" w:lineRule="exact"/>
        <w:ind w:firstLine="640" w:firstLineChars="200"/>
        <w:rPr>
          <w:rFonts w:ascii="仿宋_GB2312" w:eastAsia="仿宋_GB2312"/>
          <w:sz w:val="32"/>
          <w:szCs w:val="32"/>
        </w:rPr>
      </w:pPr>
      <w:r>
        <w:rPr>
          <w:rFonts w:hint="eastAsia" w:ascii="仿宋_GB2312" w:eastAsia="仿宋_GB2312"/>
          <w:sz w:val="32"/>
          <w:szCs w:val="32"/>
        </w:rPr>
        <w:t>11.完成县委、县人民政府交办的其他任务。</w:t>
      </w:r>
    </w:p>
    <w:p>
      <w:pPr>
        <w:keepNext w:val="0"/>
        <w:keepLines w:val="0"/>
        <w:pageBreakBefore w:val="0"/>
        <w:widowControl w:val="0"/>
        <w:kinsoku/>
        <w:wordWrap/>
        <w:overflowPunct/>
        <w:topLinePunct w:val="0"/>
        <w:autoSpaceDE/>
        <w:autoSpaceDN/>
        <w:bidi w:val="0"/>
        <w:spacing w:line="576" w:lineRule="exact"/>
        <w:ind w:firstLine="642" w:firstLineChars="200"/>
        <w:jc w:val="both"/>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p>
    <w:p>
      <w:pPr>
        <w:keepNext w:val="0"/>
        <w:keepLines w:val="0"/>
        <w:pageBreakBefore w:val="0"/>
        <w:widowControl w:val="0"/>
        <w:kinsoku/>
        <w:wordWrap/>
        <w:overflowPunct/>
        <w:topLinePunct w:val="0"/>
        <w:autoSpaceDE/>
        <w:autoSpaceDN/>
        <w:bidi w:val="0"/>
        <w:spacing w:line="576" w:lineRule="exact"/>
        <w:ind w:firstLine="640" w:firstLineChars="200"/>
        <w:jc w:val="both"/>
        <w:rPr>
          <w:rFonts w:hint="eastAsia" w:ascii="Times New Roman" w:hAnsi="Times New Roman" w:cs="Times New Roman"/>
          <w:sz w:val="32"/>
          <w:szCs w:val="32"/>
        </w:rPr>
      </w:pPr>
      <w:r>
        <w:rPr>
          <w:rFonts w:hint="eastAsia" w:ascii="仿宋_GB2312" w:eastAsia="仿宋_GB2312" w:cs="仿宋_GB2312"/>
          <w:sz w:val="32"/>
          <w:szCs w:val="32"/>
        </w:rPr>
        <w:t>截至2023年末，</w:t>
      </w:r>
      <w:r>
        <w:rPr>
          <w:rFonts w:hint="eastAsia" w:ascii="仿宋_GB2312" w:eastAsia="仿宋_GB2312" w:cs="仿宋_GB2312"/>
          <w:sz w:val="32"/>
          <w:szCs w:val="32"/>
          <w:lang w:val="en-US" w:eastAsia="zh-CN"/>
        </w:rPr>
        <w:t>我镇编制总数为169人（其中：行政100人，行政工勤9人，事业人员60人）。</w:t>
      </w:r>
      <w:r>
        <w:rPr>
          <w:rFonts w:hint="eastAsia" w:ascii="仿宋_GB2312" w:eastAsia="仿宋_GB2312" w:cs="仿宋_GB2312"/>
          <w:sz w:val="32"/>
          <w:szCs w:val="32"/>
        </w:rPr>
        <w:t>2023年末实有人数为</w:t>
      </w:r>
      <w:r>
        <w:rPr>
          <w:rFonts w:hint="eastAsia" w:ascii="仿宋_GB2312" w:eastAsia="仿宋_GB2312" w:cs="仿宋_GB2312"/>
          <w:sz w:val="32"/>
          <w:szCs w:val="32"/>
          <w:lang w:val="en-US" w:eastAsia="zh-CN"/>
        </w:rPr>
        <w:t>159</w:t>
      </w:r>
      <w:r>
        <w:rPr>
          <w:rFonts w:hint="eastAsia" w:ascii="仿宋_GB2312" w:eastAsia="仿宋_GB2312" w:cs="仿宋_GB2312"/>
          <w:sz w:val="32"/>
          <w:szCs w:val="32"/>
        </w:rPr>
        <w:t>人，比上年</w:t>
      </w:r>
      <w:r>
        <w:rPr>
          <w:rFonts w:hint="eastAsia" w:ascii="仿宋_GB2312" w:eastAsia="仿宋_GB2312" w:cs="仿宋_GB2312"/>
          <w:sz w:val="32"/>
          <w:szCs w:val="32"/>
          <w:lang w:val="en-US" w:eastAsia="zh-CN"/>
        </w:rPr>
        <w:t>增加11</w:t>
      </w:r>
      <w:r>
        <w:rPr>
          <w:rFonts w:hint="eastAsia" w:ascii="仿宋_GB2312" w:eastAsia="仿宋_GB2312" w:cs="仿宋_GB2312"/>
          <w:sz w:val="32"/>
          <w:szCs w:val="32"/>
        </w:rPr>
        <w:t>人；年末实有退休人数为</w:t>
      </w:r>
      <w:r>
        <w:rPr>
          <w:rFonts w:hint="eastAsia" w:ascii="仿宋_GB2312" w:eastAsia="仿宋_GB2312" w:cs="仿宋_GB2312"/>
          <w:sz w:val="32"/>
          <w:szCs w:val="32"/>
          <w:lang w:val="en-US" w:eastAsia="zh-CN"/>
        </w:rPr>
        <w:t>52</w:t>
      </w:r>
      <w:r>
        <w:rPr>
          <w:rFonts w:hint="eastAsia" w:ascii="仿宋_GB2312" w:eastAsia="仿宋_GB2312" w:cs="仿宋_GB2312"/>
          <w:sz w:val="32"/>
          <w:szCs w:val="32"/>
        </w:rPr>
        <w:t>人，比上年增加</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人</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其中：</w:t>
      </w:r>
      <w:r>
        <w:rPr>
          <w:rFonts w:hint="eastAsia" w:ascii="仿宋_GB2312" w:eastAsia="仿宋_GB2312" w:cs="仿宋_GB2312"/>
          <w:sz w:val="32"/>
          <w:szCs w:val="32"/>
        </w:rPr>
        <w:t>行政</w:t>
      </w:r>
      <w:r>
        <w:rPr>
          <w:rFonts w:hint="eastAsia" w:ascii="仿宋_GB2312" w:eastAsia="仿宋_GB2312" w:cs="仿宋_GB2312"/>
          <w:sz w:val="32"/>
          <w:szCs w:val="32"/>
          <w:lang w:val="en-US" w:eastAsia="zh-CN"/>
        </w:rPr>
        <w:t>107</w:t>
      </w:r>
      <w:r>
        <w:rPr>
          <w:rFonts w:hint="eastAsia" w:ascii="仿宋_GB2312" w:eastAsia="仿宋_GB2312" w:cs="仿宋_GB2312"/>
          <w:sz w:val="32"/>
          <w:szCs w:val="32"/>
        </w:rPr>
        <w:t>人(含行政工勤9人)</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事业人员52人，</w:t>
      </w:r>
      <w:r>
        <w:rPr>
          <w:rFonts w:hint="eastAsia" w:ascii="仿宋_GB2312" w:eastAsia="仿宋_GB2312" w:cs="仿宋_GB2312"/>
          <w:sz w:val="32"/>
          <w:szCs w:val="32"/>
        </w:rPr>
        <w:t>退休职工</w:t>
      </w:r>
      <w:r>
        <w:rPr>
          <w:rFonts w:hint="eastAsia" w:ascii="仿宋_GB2312" w:eastAsia="仿宋_GB2312" w:cs="仿宋_GB2312"/>
          <w:sz w:val="32"/>
          <w:szCs w:val="32"/>
          <w:lang w:val="en-US" w:eastAsia="zh-CN"/>
        </w:rPr>
        <w:t>52</w:t>
      </w:r>
      <w:r>
        <w:rPr>
          <w:rFonts w:hint="eastAsia" w:ascii="仿宋_GB2312" w:eastAsia="仿宋_GB2312" w:cs="仿宋_GB2312"/>
          <w:sz w:val="32"/>
          <w:szCs w:val="32"/>
        </w:rPr>
        <w:t>人，遗嘱人员</w:t>
      </w: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人，大学生村官1人。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pPr>
        <w:keepNext w:val="0"/>
        <w:keepLines w:val="0"/>
        <w:pageBreakBefore w:val="0"/>
        <w:widowControl w:val="0"/>
        <w:kinsoku/>
        <w:wordWrap/>
        <w:overflowPunct/>
        <w:topLinePunct w:val="0"/>
        <w:autoSpaceDE/>
        <w:autoSpaceDN/>
        <w:bidi w:val="0"/>
        <w:spacing w:line="576" w:lineRule="exact"/>
        <w:ind w:firstLine="642" w:firstLineChars="200"/>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p>
    <w:p>
      <w:pPr>
        <w:keepNext w:val="0"/>
        <w:keepLines w:val="0"/>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bCs/>
          <w:color w:val="000000"/>
          <w:kern w:val="0"/>
          <w:sz w:val="32"/>
          <w:szCs w:val="32"/>
          <w:shd w:val="clear" w:color="auto" w:fill="FFFFFF"/>
        </w:rPr>
      </w:pPr>
      <w:r>
        <w:rPr>
          <w:rFonts w:hint="eastAsia" w:ascii="仿宋_GB2312" w:eastAsia="仿宋_GB2312" w:cs="仿宋_GB2312"/>
          <w:sz w:val="32"/>
          <w:szCs w:val="32"/>
          <w:highlight w:val="none"/>
          <w:lang w:val="en-US" w:eastAsia="zh-CN"/>
        </w:rPr>
        <w:t>茂县凤仪镇人民政府2023年度</w:t>
      </w:r>
      <w:r>
        <w:rPr>
          <w:rFonts w:hint="eastAsia" w:ascii="仿宋_GB2312" w:eastAsia="仿宋_GB2312" w:cs="仿宋_GB2312"/>
          <w:sz w:val="32"/>
          <w:szCs w:val="32"/>
          <w:highlight w:val="none"/>
        </w:rPr>
        <w:t>总收入为5815.35万元</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其中：一般公共预算财政拨款收入为5771.5万元，占比</w:t>
      </w:r>
      <w:r>
        <w:rPr>
          <w:rFonts w:hint="eastAsia" w:ascii="仿宋_GB2312" w:eastAsia="仿宋_GB2312" w:cs="仿宋_GB2312"/>
          <w:sz w:val="32"/>
          <w:szCs w:val="32"/>
          <w:highlight w:val="none"/>
          <w:lang w:val="en-US" w:eastAsia="zh-CN"/>
        </w:rPr>
        <w:t>99.25</w:t>
      </w:r>
      <w:r>
        <w:rPr>
          <w:rFonts w:hint="eastAsia" w:ascii="仿宋_GB2312" w:eastAsia="仿宋_GB2312" w:cs="仿宋_GB2312"/>
          <w:sz w:val="32"/>
          <w:szCs w:val="32"/>
          <w:highlight w:val="none"/>
        </w:rPr>
        <w:t>%；政府性基金预算财政拨款收入为43.84万元，占比</w:t>
      </w:r>
      <w:r>
        <w:rPr>
          <w:rFonts w:hint="eastAsia" w:ascii="仿宋_GB2312" w:eastAsia="仿宋_GB2312" w:cs="仿宋_GB2312"/>
          <w:sz w:val="32"/>
          <w:szCs w:val="32"/>
          <w:highlight w:val="none"/>
          <w:lang w:val="en-US" w:eastAsia="zh-CN"/>
        </w:rPr>
        <w:t>0.75</w:t>
      </w:r>
      <w:r>
        <w:rPr>
          <w:rFonts w:hint="eastAsia" w:ascii="仿宋_GB2312" w:eastAsia="仿宋_GB2312" w:cs="仿宋_GB2312"/>
          <w:sz w:val="32"/>
          <w:szCs w:val="32"/>
          <w:highlight w:val="none"/>
        </w:rPr>
        <w:t>%</w:t>
      </w:r>
      <w:r>
        <w:rPr>
          <w:rFonts w:hint="eastAsia" w:asci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spacing w:line="576" w:lineRule="exact"/>
        <w:ind w:firstLine="642" w:firstLineChars="200"/>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en-US" w:eastAsia="zh-CN"/>
        </w:rPr>
        <w:t>（二）</w:t>
      </w:r>
      <w:r>
        <w:rPr>
          <w:rFonts w:hint="eastAsia" w:ascii="Times New Roman" w:hAnsi="Times New Roman" w:eastAsia="楷体_GB2312" w:cs="Times New Roman"/>
          <w:b/>
          <w:bCs/>
          <w:color w:val="000000"/>
          <w:kern w:val="0"/>
          <w:sz w:val="32"/>
          <w:szCs w:val="32"/>
          <w:shd w:val="clear" w:color="auto" w:fill="FFFFFF"/>
          <w:lang w:val="zh-CN"/>
        </w:rPr>
        <w:t>支出情况</w:t>
      </w:r>
    </w:p>
    <w:p>
      <w:pPr>
        <w:keepNext w:val="0"/>
        <w:keepLines w:val="0"/>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en-US" w:eastAsia="zh-CN"/>
        </w:rPr>
        <w:t>茂县凤仪镇人民政府2023年</w:t>
      </w:r>
      <w:r>
        <w:rPr>
          <w:rFonts w:hint="eastAsia" w:ascii="仿宋_GB2312" w:eastAsia="仿宋_GB2312" w:cs="仿宋_GB2312"/>
          <w:sz w:val="32"/>
          <w:szCs w:val="32"/>
          <w:highlight w:val="none"/>
          <w:lang w:val="zh-CN" w:eastAsia="zh-CN"/>
        </w:rPr>
        <w:t>支出总额为</w:t>
      </w:r>
      <w:r>
        <w:rPr>
          <w:rFonts w:hint="eastAsia" w:ascii="仿宋_GB2312" w:eastAsia="仿宋_GB2312" w:cs="仿宋_GB2312"/>
          <w:sz w:val="32"/>
          <w:szCs w:val="32"/>
          <w:highlight w:val="none"/>
          <w:lang w:val="en-US" w:eastAsia="zh-CN"/>
        </w:rPr>
        <w:t>5815.35万元，其中：一般公共服务支出2091.62万元，占支出的35.97%；社会保障和就业支出544.65万元，占支出的9.37%；卫生健康支出194.12万元，占支出的3.34%；农林水支出2704.27万元，占支出的46.5%；住房保障支出236.84万元，占支出的4.07%；其他支出43.85万元，占支出的0.75%。</w:t>
      </w:r>
    </w:p>
    <w:p>
      <w:pPr>
        <w:keepNext w:val="0"/>
        <w:keepLines w:val="0"/>
        <w:pageBreakBefore w:val="0"/>
        <w:widowControl/>
        <w:numPr>
          <w:ilvl w:val="0"/>
          <w:numId w:val="1"/>
        </w:numPr>
        <w:kinsoku/>
        <w:wordWrap/>
        <w:overflowPunct/>
        <w:topLinePunct w:val="0"/>
        <w:autoSpaceDE/>
        <w:autoSpaceDN/>
        <w:bidi w:val="0"/>
        <w:adjustRightInd w:val="0"/>
        <w:snapToGrid w:val="0"/>
        <w:spacing w:line="576" w:lineRule="exact"/>
        <w:ind w:left="0" w:firstLine="642" w:firstLineChars="200"/>
        <w:jc w:val="left"/>
        <w:rPr>
          <w:rFonts w:eastAsia="楷体_GB2312"/>
          <w:b/>
          <w:sz w:val="32"/>
          <w:szCs w:val="32"/>
        </w:rPr>
      </w:pPr>
      <w:r>
        <w:rPr>
          <w:rFonts w:eastAsia="楷体_GB2312"/>
          <w:b/>
          <w:sz w:val="32"/>
          <w:szCs w:val="32"/>
        </w:rPr>
        <w:t>结余分配和结转结余情况</w:t>
      </w:r>
    </w:p>
    <w:p>
      <w:pPr>
        <w:keepNext w:val="0"/>
        <w:keepLines w:val="0"/>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zh-CN" w:eastAsia="zh-CN"/>
        </w:rPr>
        <w:t>茂县</w:t>
      </w:r>
      <w:r>
        <w:rPr>
          <w:rFonts w:hint="eastAsia" w:ascii="仿宋_GB2312" w:eastAsia="仿宋_GB2312" w:cs="仿宋_GB2312"/>
          <w:sz w:val="32"/>
          <w:szCs w:val="32"/>
          <w:highlight w:val="none"/>
          <w:lang w:val="en-US" w:eastAsia="zh-CN"/>
        </w:rPr>
        <w:t>凤仪镇</w:t>
      </w:r>
      <w:r>
        <w:rPr>
          <w:rFonts w:hint="eastAsia" w:ascii="仿宋_GB2312" w:eastAsia="仿宋_GB2312" w:cs="仿宋_GB2312"/>
          <w:sz w:val="32"/>
          <w:szCs w:val="32"/>
          <w:highlight w:val="none"/>
          <w:lang w:val="zh-CN" w:eastAsia="zh-CN"/>
        </w:rPr>
        <w:t>人民政府2023年决算报表结转结余数据为0万元。</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三、部门预算绩效分析</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contextualSpacing/>
        <w:jc w:val="left"/>
        <w:rPr>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pPr>
        <w:keepNext w:val="0"/>
        <w:keepLines w:val="0"/>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sz w:val="32"/>
          <w:szCs w:val="32"/>
          <w:highlight w:val="none"/>
          <w:lang w:val="zh-CN" w:eastAsia="zh-CN"/>
        </w:rPr>
      </w:pPr>
      <w:r>
        <w:rPr>
          <w:rFonts w:hint="eastAsia" w:ascii="楷体_GB2312" w:eastAsia="楷体_GB2312" w:cs="楷体_GB2312"/>
          <w:color w:val="000000"/>
          <w:kern w:val="0"/>
          <w:sz w:val="32"/>
          <w:szCs w:val="32"/>
          <w:shd w:val="clear" w:color="auto" w:fill="FFFFFF"/>
          <w:lang w:val="zh-CN" w:eastAsia="zh-CN"/>
        </w:rPr>
        <w:t>1.履职效能。</w:t>
      </w:r>
      <w:r>
        <w:rPr>
          <w:rFonts w:hint="eastAsia" w:ascii="仿宋_GB2312" w:eastAsia="仿宋_GB2312" w:cs="仿宋_GB2312"/>
          <w:sz w:val="32"/>
          <w:szCs w:val="32"/>
          <w:highlight w:val="none"/>
          <w:lang w:val="zh-CN" w:eastAsia="zh-CN"/>
        </w:rPr>
        <w:t>部门整体绩效目标中选定3个核心职能目标，根据党委履职情况、政府履职情况、人大履职情况的职能目标完成效果情况来进行打分。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eastAsia="仿宋_GB2312" w:cs="仿宋_GB2312"/>
          <w:sz w:val="32"/>
          <w:szCs w:val="32"/>
          <w:highlight w:val="none"/>
          <w:lang w:val="zh-CN" w:eastAsia="zh-CN"/>
        </w:rPr>
      </w:pPr>
      <w:r>
        <w:rPr>
          <w:rFonts w:hint="eastAsia" w:ascii="楷体_GB2312" w:eastAsia="楷体_GB2312" w:cs="楷体_GB2312"/>
          <w:color w:val="000000"/>
          <w:kern w:val="0"/>
          <w:sz w:val="32"/>
          <w:szCs w:val="32"/>
          <w:shd w:val="clear" w:color="auto" w:fill="FFFFFF"/>
        </w:rPr>
        <w:t>2.</w:t>
      </w:r>
      <w:r>
        <w:rPr>
          <w:rFonts w:ascii="楷体_GB2312" w:eastAsia="楷体_GB2312" w:cs="楷体_GB2312"/>
          <w:color w:val="000000"/>
          <w:kern w:val="0"/>
          <w:sz w:val="32"/>
          <w:szCs w:val="32"/>
          <w:shd w:val="clear" w:color="auto" w:fill="FFFFFF"/>
          <w:lang w:val="zh-CN"/>
        </w:rPr>
        <w:t>预算管理</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_GB2312"/>
          <w:sz w:val="32"/>
          <w:szCs w:val="32"/>
          <w:highlight w:val="none"/>
          <w:lang w:val="zh-CN" w:eastAsia="zh-CN"/>
        </w:rPr>
        <w:t>我镇严格按照县级部门预算编制通知和有关要求，按时完成基础库、项目库报送工作，按时完成2023年预算编制工作，并按时提交部门预算草案。按规定编制政府采购预算，预算编制全面、科学。2023年部门决算、绩效目标填报及年末结余结转都是严格按照县财政局的要求认真完成。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zh-CN" w:eastAsia="zh-CN"/>
        </w:rPr>
        <w:t>决算编制：2023年12月对全年收支进行决算：</w:t>
      </w:r>
      <w:r>
        <w:rPr>
          <w:rFonts w:hint="eastAsia" w:ascii="仿宋_GB2312" w:eastAsia="仿宋_GB2312" w:cs="仿宋_GB2312"/>
          <w:sz w:val="32"/>
          <w:szCs w:val="32"/>
          <w:highlight w:val="none"/>
          <w:lang w:val="en-US" w:eastAsia="zh-CN"/>
        </w:rPr>
        <w:t>2023年度</w:t>
      </w:r>
      <w:r>
        <w:rPr>
          <w:rFonts w:hint="eastAsia" w:ascii="仿宋_GB2312" w:eastAsia="仿宋_GB2312" w:cs="仿宋_GB2312"/>
          <w:sz w:val="32"/>
          <w:szCs w:val="32"/>
          <w:highlight w:val="none"/>
          <w:lang w:val="zh-CN" w:eastAsia="zh-CN"/>
        </w:rPr>
        <w:t>总收入为5815.35万元，其中：一般公共预算财政拨款收入为5771.5万元，占比</w:t>
      </w:r>
      <w:r>
        <w:rPr>
          <w:rFonts w:hint="eastAsia" w:ascii="仿宋_GB2312" w:eastAsia="仿宋_GB2312" w:cs="仿宋_GB2312"/>
          <w:sz w:val="32"/>
          <w:szCs w:val="32"/>
          <w:highlight w:val="none"/>
          <w:lang w:val="en-US" w:eastAsia="zh-CN"/>
        </w:rPr>
        <w:t>99.25</w:t>
      </w:r>
      <w:r>
        <w:rPr>
          <w:rFonts w:hint="eastAsia" w:ascii="仿宋_GB2312" w:eastAsia="仿宋_GB2312" w:cs="仿宋_GB2312"/>
          <w:sz w:val="32"/>
          <w:szCs w:val="32"/>
          <w:highlight w:val="none"/>
          <w:lang w:val="zh-CN" w:eastAsia="zh-CN"/>
        </w:rPr>
        <w:t>%；政府性基金预算财政拨款收入为43.84万元，占比</w:t>
      </w:r>
      <w:r>
        <w:rPr>
          <w:rFonts w:hint="eastAsia" w:ascii="仿宋_GB2312" w:eastAsia="仿宋_GB2312" w:cs="仿宋_GB2312"/>
          <w:sz w:val="32"/>
          <w:szCs w:val="32"/>
          <w:highlight w:val="none"/>
          <w:lang w:val="en-US" w:eastAsia="zh-CN"/>
        </w:rPr>
        <w:t>0.75</w:t>
      </w:r>
      <w:r>
        <w:rPr>
          <w:rFonts w:hint="eastAsia" w:ascii="仿宋_GB2312" w:eastAsia="仿宋_GB2312" w:cs="仿宋_GB2312"/>
          <w:sz w:val="32"/>
          <w:szCs w:val="32"/>
          <w:highlight w:val="none"/>
          <w:lang w:val="zh-CN" w:eastAsia="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zh-CN" w:eastAsia="zh-CN"/>
        </w:rPr>
        <w:t>支出总额为5815.35万元，其中：一般公共服务支出2091.62万元，</w:t>
      </w:r>
      <w:r>
        <w:rPr>
          <w:rFonts w:hint="eastAsia" w:ascii="仿宋_GB2312" w:eastAsia="仿宋_GB2312" w:cs="仿宋_GB2312"/>
          <w:sz w:val="32"/>
          <w:szCs w:val="32"/>
          <w:highlight w:val="none"/>
          <w:lang w:val="en-US" w:eastAsia="zh-CN"/>
        </w:rPr>
        <w:t>占支出的35.97%</w:t>
      </w:r>
      <w:r>
        <w:rPr>
          <w:rFonts w:hint="eastAsia" w:ascii="仿宋_GB2312" w:eastAsia="仿宋_GB2312" w:cs="仿宋_GB2312"/>
          <w:sz w:val="32"/>
          <w:szCs w:val="32"/>
          <w:highlight w:val="none"/>
          <w:lang w:val="zh-CN" w:eastAsia="zh-CN"/>
        </w:rPr>
        <w:t>；社会保障和就业支出544.65万元，</w:t>
      </w:r>
      <w:r>
        <w:rPr>
          <w:rFonts w:hint="eastAsia" w:ascii="仿宋_GB2312" w:eastAsia="仿宋_GB2312" w:cs="仿宋_GB2312"/>
          <w:sz w:val="32"/>
          <w:szCs w:val="32"/>
          <w:highlight w:val="none"/>
          <w:lang w:val="en-US" w:eastAsia="zh-CN"/>
        </w:rPr>
        <w:t>占支出的9.37%</w:t>
      </w:r>
      <w:r>
        <w:rPr>
          <w:rFonts w:hint="eastAsia" w:ascii="仿宋_GB2312" w:eastAsia="仿宋_GB2312" w:cs="仿宋_GB2312"/>
          <w:sz w:val="32"/>
          <w:szCs w:val="32"/>
          <w:highlight w:val="none"/>
          <w:lang w:val="zh-CN" w:eastAsia="zh-CN"/>
        </w:rPr>
        <w:t>；卫生健康支出194.12万元，</w:t>
      </w:r>
      <w:r>
        <w:rPr>
          <w:rFonts w:hint="eastAsia" w:ascii="仿宋_GB2312" w:eastAsia="仿宋_GB2312" w:cs="仿宋_GB2312"/>
          <w:sz w:val="32"/>
          <w:szCs w:val="32"/>
          <w:highlight w:val="none"/>
          <w:lang w:val="en-US" w:eastAsia="zh-CN"/>
        </w:rPr>
        <w:t>占支出的3.34%</w:t>
      </w:r>
      <w:r>
        <w:rPr>
          <w:rFonts w:hint="eastAsia" w:ascii="仿宋_GB2312" w:eastAsia="仿宋_GB2312" w:cs="仿宋_GB2312"/>
          <w:sz w:val="32"/>
          <w:szCs w:val="32"/>
          <w:highlight w:val="none"/>
          <w:lang w:val="zh-CN" w:eastAsia="zh-CN"/>
        </w:rPr>
        <w:t>；农林水支出2704.27万元，</w:t>
      </w:r>
      <w:r>
        <w:rPr>
          <w:rFonts w:hint="eastAsia" w:ascii="仿宋_GB2312" w:eastAsia="仿宋_GB2312" w:cs="仿宋_GB2312"/>
          <w:sz w:val="32"/>
          <w:szCs w:val="32"/>
          <w:highlight w:val="none"/>
          <w:lang w:val="en-US" w:eastAsia="zh-CN"/>
        </w:rPr>
        <w:t>占支出的46.5%</w:t>
      </w:r>
      <w:r>
        <w:rPr>
          <w:rFonts w:hint="eastAsia" w:ascii="仿宋_GB2312" w:eastAsia="仿宋_GB2312" w:cs="仿宋_GB2312"/>
          <w:sz w:val="32"/>
          <w:szCs w:val="32"/>
          <w:highlight w:val="none"/>
          <w:lang w:val="zh-CN" w:eastAsia="zh-CN"/>
        </w:rPr>
        <w:t>；住房保障支出236.84万元，</w:t>
      </w:r>
      <w:r>
        <w:rPr>
          <w:rFonts w:hint="eastAsia" w:ascii="仿宋_GB2312" w:eastAsia="仿宋_GB2312" w:cs="仿宋_GB2312"/>
          <w:sz w:val="32"/>
          <w:szCs w:val="32"/>
          <w:highlight w:val="none"/>
          <w:lang w:val="en-US" w:eastAsia="zh-CN"/>
        </w:rPr>
        <w:t>占支出的4.07%</w:t>
      </w:r>
      <w:r>
        <w:rPr>
          <w:rFonts w:hint="eastAsia" w:ascii="仿宋_GB2312" w:eastAsia="仿宋_GB2312" w:cs="仿宋_GB2312"/>
          <w:sz w:val="32"/>
          <w:szCs w:val="32"/>
          <w:highlight w:val="none"/>
          <w:lang w:val="zh-CN" w:eastAsia="zh-CN"/>
        </w:rPr>
        <w:t>；其他支出43.85</w:t>
      </w:r>
      <w:r>
        <w:rPr>
          <w:rFonts w:hint="eastAsia" w:ascii="仿宋_GB2312" w:eastAsia="仿宋_GB2312" w:cs="仿宋_GB2312"/>
          <w:sz w:val="32"/>
          <w:szCs w:val="32"/>
          <w:highlight w:val="none"/>
          <w:lang w:val="en-US" w:eastAsia="zh-CN"/>
        </w:rPr>
        <w:t>万元</w:t>
      </w:r>
      <w:r>
        <w:rPr>
          <w:rFonts w:hint="eastAsia" w:ascii="仿宋_GB2312" w:eastAsia="仿宋_GB2312" w:cs="仿宋_GB2312"/>
          <w:sz w:val="32"/>
          <w:szCs w:val="32"/>
          <w:highlight w:val="none"/>
          <w:lang w:val="zh-CN" w:eastAsia="zh-CN"/>
        </w:rPr>
        <w:t>，</w:t>
      </w:r>
      <w:r>
        <w:rPr>
          <w:rFonts w:hint="eastAsia" w:ascii="仿宋_GB2312" w:eastAsia="仿宋_GB2312" w:cs="仿宋_GB2312"/>
          <w:sz w:val="32"/>
          <w:szCs w:val="32"/>
          <w:highlight w:val="none"/>
          <w:lang w:val="en-US" w:eastAsia="zh-CN"/>
        </w:rPr>
        <w:t>占支出的0.75%。</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zh-CN" w:eastAsia="zh-CN"/>
        </w:rPr>
        <w:t>我镇按照县财政的要求，及时分月、分季度上报相应计划，待财政审核通过后，严格按计划执行，各季度执行情况良好。</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zh-CN" w:eastAsia="zh-CN"/>
        </w:rPr>
        <w:t>基本支出2023年按月或季度进行申报，其中人员工资按月申报并直接支付，日常公用经费按季度进行申报并支付，12月执行进度</w:t>
      </w:r>
      <w:r>
        <w:rPr>
          <w:rFonts w:hint="eastAsia" w:ascii="仿宋_GB2312" w:eastAsia="仿宋_GB2312" w:cs="仿宋_GB2312"/>
          <w:sz w:val="32"/>
          <w:szCs w:val="32"/>
          <w:highlight w:val="none"/>
          <w:lang w:val="en-US" w:eastAsia="zh-CN"/>
        </w:rPr>
        <w:t>93.72</w:t>
      </w:r>
      <w:r>
        <w:rPr>
          <w:rFonts w:hint="eastAsia" w:ascii="仿宋_GB2312" w:eastAsia="仿宋_GB2312" w:cs="仿宋_GB2312"/>
          <w:sz w:val="32"/>
          <w:szCs w:val="32"/>
          <w:highlight w:val="none"/>
          <w:lang w:val="zh-CN" w:eastAsia="zh-CN"/>
        </w:rPr>
        <w:t>%。项目支出按</w:t>
      </w:r>
      <w:r>
        <w:rPr>
          <w:rFonts w:hint="eastAsia" w:ascii="仿宋_GB2312" w:eastAsia="仿宋_GB2312" w:cs="仿宋_GB2312"/>
          <w:sz w:val="32"/>
          <w:szCs w:val="32"/>
          <w:highlight w:val="none"/>
          <w:lang w:val="en-US" w:eastAsia="zh-CN"/>
        </w:rPr>
        <w:t>工程进度</w:t>
      </w:r>
      <w:r>
        <w:rPr>
          <w:rFonts w:hint="eastAsia" w:ascii="仿宋_GB2312" w:eastAsia="仿宋_GB2312" w:cs="仿宋_GB2312"/>
          <w:sz w:val="32"/>
          <w:szCs w:val="32"/>
          <w:highlight w:val="none"/>
          <w:lang w:val="zh-CN" w:eastAsia="zh-CN"/>
        </w:rPr>
        <w:t>申报并直接支付，1-12月执行进度96%。</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_GB2312"/>
          <w:sz w:val="32"/>
          <w:szCs w:val="32"/>
          <w:highlight w:val="none"/>
          <w:lang w:val="zh-CN" w:eastAsia="zh-CN"/>
        </w:rPr>
      </w:pPr>
      <w:r>
        <w:rPr>
          <w:rFonts w:hint="eastAsia" w:ascii="楷体_GB2312" w:eastAsia="楷体_GB2312" w:cs="楷体_GB2312"/>
          <w:color w:val="000000"/>
          <w:kern w:val="0"/>
          <w:sz w:val="32"/>
          <w:szCs w:val="32"/>
          <w:shd w:val="clear" w:color="auto" w:fill="FFFFFF"/>
        </w:rPr>
        <w:t>3.</w:t>
      </w:r>
      <w:r>
        <w:rPr>
          <w:rFonts w:ascii="楷体_GB2312" w:eastAsia="楷体_GB2312" w:cs="楷体_GB2312"/>
          <w:color w:val="000000"/>
          <w:kern w:val="0"/>
          <w:sz w:val="32"/>
          <w:szCs w:val="32"/>
          <w:shd w:val="clear" w:color="auto" w:fill="FFFFFF"/>
          <w:lang w:val="zh-CN"/>
        </w:rPr>
        <w:t>财务管理</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_GB2312"/>
          <w:sz w:val="32"/>
          <w:szCs w:val="32"/>
          <w:highlight w:val="none"/>
          <w:lang w:val="zh-CN" w:eastAsia="zh-CN"/>
        </w:rPr>
        <w:t>我镇建立健全了财务管理制度，</w:t>
      </w:r>
      <w:r>
        <w:rPr>
          <w:rFonts w:hint="eastAsia" w:ascii="仿宋_GB2312" w:eastAsia="仿宋_GB2312" w:cs="仿宋_GB2312"/>
          <w:sz w:val="32"/>
          <w:szCs w:val="32"/>
          <w:highlight w:val="none"/>
          <w:lang w:val="en-US" w:eastAsia="zh-CN"/>
        </w:rPr>
        <w:t>按要求设置了会计岗位和出纳岗位</w:t>
      </w:r>
      <w:r>
        <w:rPr>
          <w:rFonts w:hint="eastAsia" w:ascii="仿宋_GB2312" w:eastAsia="仿宋_GB2312" w:cs="仿宋_GB2312"/>
          <w:sz w:val="32"/>
          <w:szCs w:val="32"/>
          <w:highlight w:val="none"/>
          <w:lang w:val="zh-CN" w:eastAsia="zh-CN"/>
        </w:rPr>
        <w:t>，资金使用规范进行。</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eastAsia="仿宋_GB2312" w:cs="仿宋_GB2312"/>
          <w:sz w:val="32"/>
          <w:szCs w:val="32"/>
          <w:highlight w:val="none"/>
          <w:lang w:val="en-US" w:eastAsia="zh-CN"/>
        </w:rPr>
      </w:pPr>
      <w:r>
        <w:rPr>
          <w:rFonts w:hint="eastAsia" w:ascii="楷体_GB2312" w:eastAsia="楷体_GB2312" w:cs="楷体_GB2312"/>
          <w:color w:val="000000"/>
          <w:kern w:val="0"/>
          <w:sz w:val="32"/>
          <w:szCs w:val="32"/>
          <w:shd w:val="clear" w:color="auto" w:fill="FFFFFF"/>
        </w:rPr>
        <w:t>4.</w:t>
      </w:r>
      <w:r>
        <w:rPr>
          <w:rFonts w:ascii="楷体_GB2312" w:eastAsia="楷体_GB2312" w:cs="楷体_GB2312"/>
          <w:color w:val="000000"/>
          <w:kern w:val="0"/>
          <w:sz w:val="32"/>
          <w:szCs w:val="32"/>
          <w:shd w:val="clear" w:color="auto" w:fill="FFFFFF"/>
          <w:lang w:val="zh-CN"/>
        </w:rPr>
        <w:t>资产管理</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_GB2312"/>
          <w:sz w:val="32"/>
          <w:szCs w:val="32"/>
          <w:highlight w:val="none"/>
          <w:lang w:val="zh-CN" w:eastAsia="zh-CN"/>
        </w:rPr>
        <w:t>202</w:t>
      </w:r>
      <w:r>
        <w:rPr>
          <w:rFonts w:hint="eastAsia" w:ascii="仿宋_GB2312" w:eastAsia="仿宋_GB2312" w:cs="仿宋_GB2312"/>
          <w:sz w:val="32"/>
          <w:szCs w:val="32"/>
          <w:highlight w:val="none"/>
          <w:lang w:val="en-US" w:eastAsia="zh-CN"/>
        </w:rPr>
        <w:t>3</w:t>
      </w:r>
      <w:r>
        <w:rPr>
          <w:rFonts w:hint="eastAsia" w:ascii="仿宋_GB2312" w:eastAsia="仿宋_GB2312" w:cs="仿宋_GB2312"/>
          <w:sz w:val="32"/>
          <w:szCs w:val="32"/>
          <w:highlight w:val="none"/>
          <w:lang w:val="zh-CN" w:eastAsia="zh-CN"/>
        </w:rPr>
        <w:t>年我镇固定资产原值520</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6</w:t>
      </w:r>
      <w:r>
        <w:rPr>
          <w:rFonts w:hint="eastAsia" w:ascii="仿宋_GB2312" w:eastAsia="仿宋_GB2312" w:cs="仿宋_GB2312"/>
          <w:sz w:val="32"/>
          <w:szCs w:val="32"/>
          <w:highlight w:val="none"/>
          <w:lang w:val="en-US" w:eastAsia="zh-CN"/>
        </w:rPr>
        <w:t>9万</w:t>
      </w:r>
      <w:r>
        <w:rPr>
          <w:rFonts w:hint="eastAsia" w:ascii="仿宋_GB2312" w:eastAsia="仿宋_GB2312" w:cs="仿宋_GB2312"/>
          <w:sz w:val="32"/>
          <w:szCs w:val="32"/>
          <w:highlight w:val="none"/>
          <w:lang w:val="zh-CN" w:eastAsia="zh-CN"/>
        </w:rPr>
        <w:t>元，较上年增加30</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4</w:t>
      </w:r>
      <w:r>
        <w:rPr>
          <w:rFonts w:hint="eastAsia" w:ascii="仿宋_GB2312" w:eastAsia="仿宋_GB2312" w:cs="仿宋_GB2312"/>
          <w:sz w:val="32"/>
          <w:szCs w:val="32"/>
          <w:highlight w:val="none"/>
          <w:lang w:val="en-US" w:eastAsia="zh-CN"/>
        </w:rPr>
        <w:t>4万</w:t>
      </w:r>
      <w:r>
        <w:rPr>
          <w:rFonts w:hint="eastAsia" w:ascii="仿宋_GB2312" w:eastAsia="仿宋_GB2312" w:cs="仿宋_GB2312"/>
          <w:sz w:val="32"/>
          <w:szCs w:val="32"/>
          <w:highlight w:val="none"/>
          <w:lang w:val="zh-CN" w:eastAsia="zh-CN"/>
        </w:rPr>
        <w:t>元，新增固定资产30</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4</w:t>
      </w:r>
      <w:r>
        <w:rPr>
          <w:rFonts w:hint="eastAsia" w:ascii="仿宋_GB2312" w:eastAsia="仿宋_GB2312" w:cs="仿宋_GB2312"/>
          <w:sz w:val="32"/>
          <w:szCs w:val="32"/>
          <w:highlight w:val="none"/>
          <w:lang w:val="en-US" w:eastAsia="zh-CN"/>
        </w:rPr>
        <w:t>4万</w:t>
      </w:r>
      <w:r>
        <w:rPr>
          <w:rFonts w:hint="eastAsia" w:ascii="仿宋_GB2312" w:eastAsia="仿宋_GB2312" w:cs="仿宋_GB2312"/>
          <w:sz w:val="32"/>
          <w:szCs w:val="32"/>
          <w:highlight w:val="none"/>
          <w:lang w:val="zh-CN" w:eastAsia="zh-CN"/>
        </w:rPr>
        <w:t>元，为我镇各村购置资产及凤仪镇办公设备等；202</w:t>
      </w:r>
      <w:r>
        <w:rPr>
          <w:rFonts w:hint="eastAsia" w:ascii="仿宋_GB2312" w:eastAsia="仿宋_GB2312" w:cs="仿宋_GB2312"/>
          <w:sz w:val="32"/>
          <w:szCs w:val="32"/>
          <w:highlight w:val="none"/>
          <w:lang w:val="en-US" w:eastAsia="zh-CN"/>
        </w:rPr>
        <w:t>3</w:t>
      </w:r>
      <w:r>
        <w:rPr>
          <w:rFonts w:hint="eastAsia" w:ascii="仿宋_GB2312" w:eastAsia="仿宋_GB2312" w:cs="仿宋_GB2312"/>
          <w:sz w:val="32"/>
          <w:szCs w:val="32"/>
          <w:highlight w:val="none"/>
          <w:lang w:val="zh-CN" w:eastAsia="zh-CN"/>
        </w:rPr>
        <w:t>年固定资产累计折旧</w:t>
      </w:r>
      <w:r>
        <w:rPr>
          <w:rFonts w:hint="eastAsia" w:ascii="仿宋_GB2312" w:eastAsia="仿宋_GB2312" w:cs="仿宋_GB2312"/>
          <w:sz w:val="32"/>
          <w:szCs w:val="32"/>
          <w:highlight w:val="none"/>
          <w:lang w:val="en-US" w:eastAsia="zh-CN"/>
        </w:rPr>
        <w:t>287.28万</w:t>
      </w:r>
      <w:r>
        <w:rPr>
          <w:rFonts w:hint="eastAsia" w:ascii="仿宋_GB2312" w:eastAsia="仿宋_GB2312" w:cs="仿宋_GB2312"/>
          <w:sz w:val="32"/>
          <w:szCs w:val="32"/>
          <w:highlight w:val="none"/>
          <w:lang w:val="zh-CN" w:eastAsia="zh-CN"/>
        </w:rPr>
        <w:t>元。负债</w:t>
      </w:r>
      <w:r>
        <w:rPr>
          <w:rFonts w:hint="eastAsia" w:ascii="仿宋_GB2312" w:eastAsia="仿宋_GB2312" w:cs="仿宋_GB2312"/>
          <w:sz w:val="32"/>
          <w:szCs w:val="32"/>
          <w:highlight w:val="none"/>
          <w:lang w:val="en-US" w:eastAsia="zh-CN"/>
        </w:rPr>
        <w:t>总额</w:t>
      </w:r>
      <w:r>
        <w:rPr>
          <w:rFonts w:hint="eastAsia" w:ascii="仿宋_GB2312" w:eastAsia="仿宋_GB2312" w:cs="仿宋_GB2312"/>
          <w:sz w:val="32"/>
          <w:szCs w:val="32"/>
          <w:highlight w:val="none"/>
          <w:lang w:val="zh-CN" w:eastAsia="zh-CN"/>
        </w:rPr>
        <w:t>8092</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4</w:t>
      </w:r>
      <w:r>
        <w:rPr>
          <w:rFonts w:hint="eastAsia" w:ascii="仿宋_GB2312" w:eastAsia="仿宋_GB2312" w:cs="仿宋_GB2312"/>
          <w:sz w:val="32"/>
          <w:szCs w:val="32"/>
          <w:highlight w:val="none"/>
          <w:lang w:val="en-US" w:eastAsia="zh-CN"/>
        </w:rPr>
        <w:t>1万元</w:t>
      </w:r>
      <w:r>
        <w:rPr>
          <w:rFonts w:hint="eastAsia" w:ascii="仿宋_GB2312" w:eastAsia="仿宋_GB2312" w:cs="仿宋_GB2312"/>
          <w:sz w:val="32"/>
          <w:szCs w:val="32"/>
          <w:highlight w:val="none"/>
          <w:lang w:val="zh-CN" w:eastAsia="zh-CN"/>
        </w:rPr>
        <w:t>，较上年</w:t>
      </w:r>
      <w:r>
        <w:rPr>
          <w:rFonts w:hint="eastAsia" w:ascii="仿宋_GB2312" w:eastAsia="仿宋_GB2312" w:cs="仿宋_GB2312"/>
          <w:sz w:val="32"/>
          <w:szCs w:val="32"/>
          <w:highlight w:val="none"/>
          <w:lang w:val="en-US" w:eastAsia="zh-CN"/>
        </w:rPr>
        <w:t>增加</w:t>
      </w:r>
      <w:r>
        <w:rPr>
          <w:rFonts w:hint="eastAsia" w:ascii="仿宋_GB2312" w:eastAsia="仿宋_GB2312" w:cs="仿宋_GB2312"/>
          <w:sz w:val="32"/>
          <w:szCs w:val="32"/>
          <w:highlight w:val="none"/>
          <w:lang w:val="zh-CN" w:eastAsia="zh-CN"/>
        </w:rPr>
        <w:t>90</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74万元，较上年</w:t>
      </w:r>
      <w:r>
        <w:rPr>
          <w:rFonts w:hint="eastAsia" w:ascii="仿宋_GB2312" w:eastAsia="仿宋_GB2312" w:cs="仿宋_GB2312"/>
          <w:sz w:val="32"/>
          <w:szCs w:val="32"/>
          <w:highlight w:val="none"/>
          <w:lang w:val="en-US" w:eastAsia="zh-CN"/>
        </w:rPr>
        <w:t>增长1.13%</w:t>
      </w:r>
      <w:r>
        <w:rPr>
          <w:rFonts w:hint="eastAsia" w:ascii="仿宋_GB2312" w:eastAsia="仿宋_GB2312" w:cs="仿宋_GB2312"/>
          <w:sz w:val="32"/>
          <w:szCs w:val="32"/>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ascii="仿宋_GB2312" w:eastAsia="仿宋_GB2312" w:cs="仿宋_GB2312"/>
          <w:sz w:val="32"/>
          <w:szCs w:val="32"/>
          <w:highlight w:val="none"/>
          <w:lang w:val="en-US" w:eastAsia="zh-CN"/>
        </w:rPr>
      </w:pPr>
      <w:r>
        <w:rPr>
          <w:rFonts w:hint="eastAsia" w:ascii="楷体_GB2312" w:eastAsia="楷体_GB2312" w:cs="楷体_GB2312"/>
          <w:color w:val="000000"/>
          <w:kern w:val="0"/>
          <w:sz w:val="32"/>
          <w:szCs w:val="32"/>
          <w:shd w:val="clear" w:color="auto" w:fill="FFFFFF"/>
        </w:rPr>
        <w:t>5.</w:t>
      </w:r>
      <w:r>
        <w:rPr>
          <w:rFonts w:ascii="楷体_GB2312" w:eastAsia="楷体_GB2312" w:cs="楷体_GB2312"/>
          <w:color w:val="000000"/>
          <w:kern w:val="0"/>
          <w:sz w:val="32"/>
          <w:szCs w:val="32"/>
          <w:shd w:val="clear" w:color="auto" w:fill="FFFFFF"/>
          <w:lang w:val="zh-CN"/>
        </w:rPr>
        <w:t>采购管理</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_GB2312"/>
          <w:sz w:val="32"/>
          <w:szCs w:val="32"/>
          <w:highlight w:val="none"/>
          <w:lang w:val="en-US" w:eastAsia="zh-CN"/>
        </w:rPr>
        <w:t>我镇2023年</w:t>
      </w:r>
      <w:r>
        <w:rPr>
          <w:rFonts w:hint="eastAsia" w:ascii="仿宋_GB2312" w:eastAsia="仿宋_GB2312" w:cs="仿宋_GB2312"/>
          <w:sz w:val="32"/>
          <w:szCs w:val="32"/>
          <w:highlight w:val="none"/>
          <w:lang w:val="zh-CN" w:eastAsia="zh-CN"/>
        </w:rPr>
        <w:t>政府采购支出合计857</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1</w:t>
      </w:r>
      <w:r>
        <w:rPr>
          <w:rFonts w:hint="eastAsia" w:ascii="仿宋_GB2312" w:eastAsia="仿宋_GB2312" w:cs="仿宋_GB2312"/>
          <w:sz w:val="32"/>
          <w:szCs w:val="32"/>
          <w:highlight w:val="none"/>
          <w:lang w:val="en-US" w:eastAsia="zh-CN"/>
        </w:rPr>
        <w:t>4万元，其中：</w:t>
      </w:r>
      <w:r>
        <w:rPr>
          <w:rFonts w:hint="eastAsia" w:ascii="仿宋_GB2312" w:eastAsia="仿宋_GB2312" w:cs="仿宋_GB2312"/>
          <w:sz w:val="32"/>
          <w:szCs w:val="32"/>
          <w:highlight w:val="none"/>
          <w:lang w:val="zh-CN" w:eastAsia="zh-CN"/>
        </w:rPr>
        <w:t>政府采购工程支出857</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1</w:t>
      </w:r>
      <w:r>
        <w:rPr>
          <w:rFonts w:hint="eastAsia" w:ascii="仿宋_GB2312" w:eastAsia="仿宋_GB2312" w:cs="仿宋_GB2312"/>
          <w:sz w:val="32"/>
          <w:szCs w:val="32"/>
          <w:highlight w:val="none"/>
          <w:lang w:val="en-US" w:eastAsia="zh-CN"/>
        </w:rPr>
        <w:t>4万元。</w:t>
      </w:r>
      <w:r>
        <w:rPr>
          <w:rFonts w:hint="eastAsia" w:ascii="仿宋_GB2312" w:eastAsia="仿宋_GB2312" w:cs="仿宋_GB2312"/>
          <w:sz w:val="32"/>
          <w:szCs w:val="32"/>
          <w:highlight w:val="none"/>
          <w:lang w:val="zh-CN" w:eastAsia="zh-CN"/>
        </w:rPr>
        <w:t>政府采购授予中小企业合同金额857</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1</w:t>
      </w:r>
      <w:r>
        <w:rPr>
          <w:rFonts w:hint="eastAsia" w:ascii="仿宋_GB2312" w:eastAsia="仿宋_GB2312" w:cs="仿宋_GB2312"/>
          <w:sz w:val="32"/>
          <w:szCs w:val="32"/>
          <w:highlight w:val="none"/>
          <w:lang w:val="en-US" w:eastAsia="zh-CN"/>
        </w:rPr>
        <w:t>4万元，占比100%。采购执行率为51.07%，因我镇2023年政府采购支出为进度款，项目未完工。</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rPr>
          <w:color w:val="000000"/>
          <w:kern w:val="0"/>
          <w:sz w:val="32"/>
          <w:szCs w:val="32"/>
          <w:shd w:val="clear" w:color="auto" w:fill="FFFFFF"/>
        </w:rPr>
      </w:pPr>
      <w:r>
        <w:rPr>
          <w:rFonts w:eastAsia="楷体_GB2312"/>
          <w:b/>
          <w:bCs/>
          <w:color w:val="000000"/>
          <w:kern w:val="0"/>
          <w:sz w:val="32"/>
          <w:szCs w:val="32"/>
          <w:shd w:val="clear" w:color="auto" w:fill="FFFFFF"/>
          <w:lang w:val="zh-CN"/>
        </w:rPr>
        <w:t>（二）部门预算项目绩效分析。</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en-US" w:eastAsia="zh-CN"/>
        </w:rPr>
        <w:t>常年项目绩效分析。</w:t>
      </w:r>
      <w:r>
        <w:rPr>
          <w:rFonts w:hint="eastAsia" w:ascii="仿宋_GB2312" w:eastAsia="仿宋_GB2312" w:cs="仿宋_GB2312"/>
          <w:sz w:val="32"/>
          <w:szCs w:val="32"/>
          <w:highlight w:val="none"/>
          <w:lang w:val="zh-CN" w:eastAsia="zh-CN"/>
        </w:rPr>
        <w:t>该类项目总数</w:t>
      </w:r>
      <w:r>
        <w:rPr>
          <w:rFonts w:hint="eastAsia" w:ascii="仿宋_GB2312" w:eastAsia="仿宋_GB2312" w:cs="仿宋_GB2312"/>
          <w:sz w:val="32"/>
          <w:szCs w:val="32"/>
          <w:highlight w:val="none"/>
          <w:lang w:val="en-US" w:eastAsia="zh-CN"/>
        </w:rPr>
        <w:t>4</w:t>
      </w:r>
      <w:r>
        <w:rPr>
          <w:rFonts w:hint="eastAsia" w:ascii="仿宋_GB2312" w:eastAsia="仿宋_GB2312" w:cs="仿宋_GB2312"/>
          <w:sz w:val="32"/>
          <w:szCs w:val="32"/>
          <w:highlight w:val="none"/>
          <w:lang w:val="zh-CN" w:eastAsia="zh-CN"/>
        </w:rPr>
        <w:t>个，涉及预算总金额</w:t>
      </w:r>
      <w:r>
        <w:rPr>
          <w:rFonts w:hint="eastAsia" w:ascii="仿宋_GB2312" w:eastAsia="仿宋_GB2312" w:cs="仿宋_GB2312"/>
          <w:sz w:val="32"/>
          <w:szCs w:val="32"/>
          <w:highlight w:val="none"/>
          <w:lang w:val="en-US" w:eastAsia="zh-CN"/>
        </w:rPr>
        <w:t>384.00</w:t>
      </w:r>
      <w:r>
        <w:rPr>
          <w:rFonts w:hint="eastAsia" w:ascii="仿宋_GB2312" w:eastAsia="仿宋_GB2312" w:cs="仿宋_GB2312"/>
          <w:sz w:val="32"/>
          <w:szCs w:val="32"/>
          <w:highlight w:val="none"/>
          <w:lang w:val="zh-CN" w:eastAsia="zh-CN"/>
        </w:rPr>
        <w:t>万元，1—1</w:t>
      </w:r>
      <w:r>
        <w:rPr>
          <w:rFonts w:hint="eastAsia" w:ascii="仿宋_GB2312" w:eastAsia="仿宋_GB2312" w:cs="仿宋_GB2312"/>
          <w:sz w:val="32"/>
          <w:szCs w:val="32"/>
          <w:highlight w:val="none"/>
          <w:lang w:val="en-US" w:eastAsia="zh-CN"/>
        </w:rPr>
        <w:t>2</w:t>
      </w:r>
      <w:r>
        <w:rPr>
          <w:rFonts w:hint="eastAsia" w:ascii="仿宋_GB2312" w:eastAsia="仿宋_GB2312" w:cs="仿宋_GB2312"/>
          <w:sz w:val="32"/>
          <w:szCs w:val="32"/>
          <w:highlight w:val="none"/>
          <w:lang w:val="zh-CN" w:eastAsia="zh-CN"/>
        </w:rPr>
        <w:t>月预算执行总体进度为</w:t>
      </w:r>
      <w:r>
        <w:rPr>
          <w:rFonts w:hint="eastAsia" w:ascii="仿宋_GB2312" w:eastAsia="仿宋_GB2312" w:cs="仿宋_GB2312"/>
          <w:sz w:val="32"/>
          <w:szCs w:val="32"/>
          <w:highlight w:val="none"/>
          <w:lang w:val="en-US" w:eastAsia="zh-CN"/>
        </w:rPr>
        <w:t xml:space="preserve">98.44 </w:t>
      </w:r>
      <w:r>
        <w:rPr>
          <w:rFonts w:hint="eastAsia" w:ascii="仿宋_GB2312" w:eastAsia="仿宋_GB2312" w:cs="仿宋_GB2312"/>
          <w:sz w:val="32"/>
          <w:szCs w:val="32"/>
          <w:highlight w:val="none"/>
          <w:lang w:val="zh-CN" w:eastAsia="zh-CN"/>
        </w:rPr>
        <w:t>%。</w:t>
      </w:r>
    </w:p>
    <w:p>
      <w:pPr>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both"/>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zh-CN" w:eastAsia="zh-CN" w:bidi="ar-SA"/>
        </w:rPr>
        <w:t>项目一：</w:t>
      </w:r>
      <w:r>
        <w:rPr>
          <w:rFonts w:hint="eastAsia" w:ascii="仿宋_GB2312" w:eastAsia="仿宋_GB2312" w:cs="仿宋"/>
          <w:color w:val="000000"/>
          <w:kern w:val="0"/>
          <w:sz w:val="32"/>
          <w:szCs w:val="32"/>
          <w:lang w:val="en-US" w:eastAsia="zh-CN" w:bidi="ar-SA"/>
        </w:rPr>
        <w:t>凤仪镇村干部工资</w:t>
      </w:r>
    </w:p>
    <w:p>
      <w:pPr>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both"/>
        <w:rPr>
          <w:rFonts w:ascii="仿宋_GB2312" w:eastAsia="仿宋_GB2312" w:cs="仿宋"/>
          <w:color w:val="000000"/>
          <w:kern w:val="0"/>
          <w:sz w:val="32"/>
          <w:szCs w:val="32"/>
          <w:lang w:val="en-US" w:eastAsia="zh-CN" w:bidi="ar-SA"/>
        </w:rPr>
      </w:pPr>
      <w:r>
        <w:rPr>
          <w:rFonts w:hint="eastAsia" w:ascii="楷体_GB2312" w:eastAsia="楷体_GB2312" w:cs="楷体_GB2312"/>
          <w:color w:val="000000"/>
          <w:kern w:val="0"/>
          <w:sz w:val="32"/>
          <w:szCs w:val="32"/>
          <w:shd w:val="clear" w:color="auto" w:fill="FFFFFF"/>
          <w:lang w:val="en-US" w:eastAsia="zh-CN"/>
        </w:rPr>
        <w:t>1.</w:t>
      </w:r>
      <w:r>
        <w:rPr>
          <w:rFonts w:hint="eastAsia" w:ascii="楷体_GB2312" w:eastAsia="楷体_GB2312" w:cs="楷体_GB2312"/>
          <w:color w:val="000000"/>
          <w:kern w:val="0"/>
          <w:sz w:val="32"/>
          <w:szCs w:val="32"/>
          <w:shd w:val="clear" w:color="auto" w:fill="FFFFFF"/>
          <w:lang w:val="zh-CN"/>
        </w:rPr>
        <w:t>项目决策。</w:t>
      </w:r>
      <w:r>
        <w:rPr>
          <w:rFonts w:hint="eastAsia" w:ascii="仿宋_GB2312" w:eastAsia="仿宋_GB2312" w:cs="仿宋"/>
          <w:color w:val="000000"/>
          <w:kern w:val="0"/>
          <w:sz w:val="32"/>
          <w:szCs w:val="32"/>
          <w:lang w:val="zh-CN" w:eastAsia="zh-CN" w:bidi="ar-SA"/>
        </w:rPr>
        <w:t>本项目</w:t>
      </w:r>
      <w:r>
        <w:rPr>
          <w:rFonts w:hint="eastAsia" w:ascii="仿宋_GB2312" w:eastAsia="仿宋_GB2312" w:cs="仿宋"/>
          <w:color w:val="000000"/>
          <w:kern w:val="0"/>
          <w:sz w:val="32"/>
          <w:szCs w:val="32"/>
          <w:lang w:val="en-US" w:eastAsia="zh-CN" w:bidi="ar-SA"/>
        </w:rPr>
        <w:t>是</w:t>
      </w:r>
      <w:r>
        <w:rPr>
          <w:rFonts w:hint="eastAsia" w:ascii="仿宋_GB2312" w:eastAsia="仿宋_GB2312" w:cs="仿宋"/>
          <w:color w:val="000000"/>
          <w:kern w:val="0"/>
          <w:sz w:val="32"/>
          <w:szCs w:val="32"/>
          <w:lang w:val="zh-CN" w:eastAsia="zh-CN" w:bidi="ar-SA"/>
        </w:rPr>
        <w:t>根据《</w:t>
      </w:r>
      <w:r>
        <w:rPr>
          <w:rFonts w:hint="eastAsia" w:ascii="仿宋_GB2312" w:eastAsia="仿宋_GB2312" w:cs="仿宋"/>
          <w:color w:val="000000"/>
          <w:kern w:val="0"/>
          <w:sz w:val="32"/>
          <w:szCs w:val="32"/>
          <w:lang w:val="en-US" w:eastAsia="zh-CN" w:bidi="ar-SA"/>
        </w:rPr>
        <w:t>中共茂县县委办公室 茂县人民政府办公室关于调整茂县村干部基本报酬补助标准的通知</w:t>
      </w:r>
      <w:r>
        <w:rPr>
          <w:rFonts w:hint="eastAsia" w:ascii="仿宋_GB2312" w:eastAsia="仿宋_GB2312" w:cs="仿宋"/>
          <w:color w:val="000000"/>
          <w:kern w:val="0"/>
          <w:sz w:val="32"/>
          <w:szCs w:val="32"/>
          <w:lang w:val="zh-CN" w:eastAsia="zh-CN" w:bidi="ar-SA"/>
        </w:rPr>
        <w:t>》（</w:t>
      </w:r>
      <w:r>
        <w:rPr>
          <w:rFonts w:hint="eastAsia" w:ascii="仿宋_GB2312" w:eastAsia="仿宋_GB2312" w:cs="仿宋"/>
          <w:color w:val="000000"/>
          <w:kern w:val="0"/>
          <w:sz w:val="32"/>
          <w:szCs w:val="32"/>
          <w:lang w:val="en-US" w:eastAsia="zh-CN" w:bidi="ar-SA"/>
        </w:rPr>
        <w:t>茂委办〔2021〕82号</w:t>
      </w:r>
      <w:r>
        <w:rPr>
          <w:rFonts w:hint="eastAsia" w:ascii="仿宋_GB2312" w:eastAsia="仿宋_GB2312" w:cs="仿宋"/>
          <w:color w:val="000000"/>
          <w:kern w:val="0"/>
          <w:sz w:val="32"/>
          <w:szCs w:val="32"/>
          <w:lang w:val="zh-CN" w:eastAsia="zh-CN" w:bidi="ar-SA"/>
        </w:rPr>
        <w:t>）</w:t>
      </w:r>
      <w:r>
        <w:rPr>
          <w:rFonts w:hint="eastAsia" w:ascii="仿宋_GB2312" w:eastAsia="仿宋_GB2312" w:cs="仿宋"/>
          <w:color w:val="000000"/>
          <w:kern w:val="0"/>
          <w:sz w:val="32"/>
          <w:szCs w:val="32"/>
          <w:lang w:val="en-US" w:eastAsia="zh-CN" w:bidi="ar-SA"/>
        </w:rPr>
        <w:t>文件要求，严格执行相关政策，保障村干部工资及时发放、足额发放，预算编制科学合理，减少结余资金。</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2.项目执行</w:t>
      </w:r>
      <w:r>
        <w:rPr>
          <w:rFonts w:hint="eastAsia" w:ascii="楷体_GB2312" w:eastAsia="楷体_GB2312" w:cs="楷体_GB2312"/>
          <w:color w:val="000000"/>
          <w:kern w:val="0"/>
          <w:sz w:val="32"/>
          <w:szCs w:val="32"/>
          <w:shd w:val="clear" w:color="auto" w:fill="FFFFFF"/>
          <w:lang w:val="zh-CN" w:eastAsia="zh-CN"/>
        </w:rPr>
        <w:t>。</w:t>
      </w:r>
      <w:r>
        <w:rPr>
          <w:rFonts w:hint="eastAsia" w:ascii="仿宋_GB2312" w:eastAsia="仿宋_GB2312" w:cs="仿宋"/>
          <w:color w:val="000000"/>
          <w:kern w:val="0"/>
          <w:sz w:val="32"/>
          <w:szCs w:val="32"/>
          <w:lang w:val="zh-CN" w:eastAsia="zh-CN" w:bidi="ar-SA"/>
        </w:rPr>
        <w:t>2023年</w:t>
      </w:r>
      <w:r>
        <w:rPr>
          <w:rFonts w:hint="eastAsia" w:ascii="仿宋_GB2312" w:eastAsia="仿宋_GB2312" w:cs="仿宋"/>
          <w:color w:val="000000"/>
          <w:kern w:val="0"/>
          <w:sz w:val="32"/>
          <w:szCs w:val="32"/>
          <w:lang w:val="en-US" w:eastAsia="zh-CN" w:bidi="ar-SA"/>
        </w:rPr>
        <w:t>凤仪镇村干部工资</w:t>
      </w:r>
      <w:r>
        <w:rPr>
          <w:rFonts w:hint="eastAsia" w:ascii="仿宋_GB2312" w:eastAsia="仿宋_GB2312" w:cs="仿宋"/>
          <w:color w:val="000000"/>
          <w:kern w:val="0"/>
          <w:sz w:val="32"/>
          <w:szCs w:val="32"/>
          <w:lang w:val="zh-CN" w:eastAsia="zh-CN" w:bidi="ar-SA"/>
        </w:rPr>
        <w:t>预算安排281.88</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元，实际执行275.76</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3.</w:t>
      </w:r>
      <w:r>
        <w:rPr>
          <w:rFonts w:hint="eastAsia" w:ascii="楷体_GB2312" w:eastAsia="楷体_GB2312" w:cs="楷体_GB2312"/>
          <w:color w:val="000000"/>
          <w:kern w:val="0"/>
          <w:sz w:val="32"/>
          <w:szCs w:val="32"/>
          <w:shd w:val="clear" w:color="auto" w:fill="FFFFFF"/>
          <w:lang w:val="zh-CN" w:eastAsia="zh-CN"/>
        </w:rPr>
        <w:t>目标实现。</w:t>
      </w:r>
      <w:r>
        <w:rPr>
          <w:rFonts w:hint="eastAsia" w:ascii="仿宋_GB2312" w:eastAsia="仿宋_GB2312" w:cs="仿宋"/>
          <w:color w:val="000000"/>
          <w:kern w:val="0"/>
          <w:sz w:val="32"/>
          <w:szCs w:val="32"/>
          <w:lang w:val="zh-CN" w:eastAsia="zh-CN" w:bidi="ar-SA"/>
        </w:rPr>
        <w:t>按照年初预算项目，实施完成后使全镇社会更和谐，达到预期社会</w:t>
      </w:r>
      <w:r>
        <w:rPr>
          <w:rFonts w:hint="eastAsia" w:ascii="仿宋_GB2312" w:eastAsia="仿宋_GB2312" w:cs="仿宋"/>
          <w:color w:val="000000"/>
          <w:kern w:val="0"/>
          <w:sz w:val="32"/>
          <w:szCs w:val="32"/>
          <w:lang w:val="en-US" w:eastAsia="zh-CN" w:bidi="ar-SA"/>
        </w:rPr>
        <w:t>效益，</w:t>
      </w:r>
      <w:r>
        <w:rPr>
          <w:rFonts w:hint="default" w:ascii="仿宋_GB2312" w:eastAsia="仿宋_GB2312" w:cs="仿宋"/>
          <w:color w:val="000000"/>
          <w:kern w:val="0"/>
          <w:sz w:val="32"/>
          <w:szCs w:val="32"/>
          <w:lang w:eastAsia="zh-CN" w:bidi="ar-SA"/>
        </w:rPr>
        <w:t>更好地为</w:t>
      </w:r>
      <w:r>
        <w:rPr>
          <w:rFonts w:hint="eastAsia" w:ascii="仿宋_GB2312" w:eastAsia="仿宋_GB2312" w:cs="仿宋"/>
          <w:color w:val="000000"/>
          <w:kern w:val="0"/>
          <w:sz w:val="32"/>
          <w:szCs w:val="32"/>
          <w:lang w:val="en-US" w:eastAsia="zh-CN" w:bidi="ar-SA"/>
        </w:rPr>
        <w:t>人民群众服务</w:t>
      </w:r>
      <w:r>
        <w:rPr>
          <w:rFonts w:hint="eastAsia" w:ascii="仿宋_GB2312" w:eastAsia="仿宋_GB2312" w:cs="仿宋"/>
          <w:color w:val="000000"/>
          <w:kern w:val="0"/>
          <w:sz w:val="32"/>
          <w:szCs w:val="32"/>
          <w:lang w:val="zh-CN" w:eastAsia="zh-CN" w:bidi="ar-SA"/>
        </w:rPr>
        <w:t>。我镇绩效管理严格按照上级部门要求，开展自评工作。</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项目二：</w:t>
      </w:r>
      <w:r>
        <w:rPr>
          <w:rFonts w:hint="eastAsia" w:ascii="Times New Roman" w:hAnsi="Times New Roman" w:eastAsia="仿宋_GB2312" w:cs="仿宋"/>
          <w:color w:val="000000"/>
          <w:kern w:val="2"/>
          <w:sz w:val="32"/>
          <w:szCs w:val="32"/>
          <w:lang w:val="zh-CN" w:eastAsia="zh-CN" w:bidi="ar-SA"/>
        </w:rPr>
        <w:t>凤仪镇村干部体检费</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ascii="仿宋_GB2312" w:eastAsia="仿宋_GB2312" w:cs="仿宋"/>
          <w:color w:val="000000"/>
          <w:kern w:val="0"/>
          <w:sz w:val="32"/>
          <w:szCs w:val="32"/>
          <w:lang w:val="en-US" w:eastAsia="zh-CN" w:bidi="ar-SA"/>
        </w:rPr>
      </w:pPr>
      <w:r>
        <w:rPr>
          <w:rFonts w:hint="eastAsia" w:ascii="楷体_GB2312" w:eastAsia="楷体_GB2312" w:cs="楷体_GB2312"/>
          <w:color w:val="000000"/>
          <w:kern w:val="0"/>
          <w:sz w:val="32"/>
          <w:szCs w:val="32"/>
          <w:shd w:val="clear" w:color="auto" w:fill="FFFFFF"/>
          <w:lang w:val="en-US" w:eastAsia="zh-CN"/>
        </w:rPr>
        <w:t>1.</w:t>
      </w:r>
      <w:r>
        <w:rPr>
          <w:rFonts w:hint="eastAsia" w:ascii="楷体_GB2312" w:eastAsia="楷体_GB2312" w:cs="楷体_GB2312"/>
          <w:color w:val="000000"/>
          <w:kern w:val="0"/>
          <w:sz w:val="32"/>
          <w:szCs w:val="32"/>
          <w:shd w:val="clear" w:color="auto" w:fill="FFFFFF"/>
          <w:lang w:val="zh-CN" w:eastAsia="zh-CN"/>
        </w:rPr>
        <w:t>项目决策。</w:t>
      </w:r>
      <w:r>
        <w:rPr>
          <w:rFonts w:hint="eastAsia" w:ascii="仿宋_GB2312" w:eastAsia="仿宋_GB2312" w:cs="仿宋"/>
          <w:color w:val="000000"/>
          <w:kern w:val="0"/>
          <w:sz w:val="32"/>
          <w:szCs w:val="32"/>
          <w:lang w:val="zh-CN" w:eastAsia="zh-CN" w:bidi="ar-SA"/>
        </w:rPr>
        <w:t>凤仪镇村干部体检费，</w:t>
      </w:r>
      <w:r>
        <w:rPr>
          <w:rFonts w:hint="eastAsia" w:ascii="仿宋_GB2312" w:eastAsia="仿宋_GB2312" w:cs="仿宋"/>
          <w:color w:val="000000"/>
          <w:kern w:val="0"/>
          <w:sz w:val="32"/>
          <w:szCs w:val="32"/>
          <w:lang w:val="en-US" w:eastAsia="zh-CN" w:bidi="ar-SA"/>
        </w:rPr>
        <w:t>严格执行相关政策，保障村干部及时体检，预算编制科学合理，减少结余资金。</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2.项目执行</w:t>
      </w:r>
      <w:r>
        <w:rPr>
          <w:rFonts w:hint="eastAsia" w:ascii="楷体_GB2312" w:eastAsia="楷体_GB2312" w:cs="楷体_GB2312"/>
          <w:color w:val="000000"/>
          <w:kern w:val="0"/>
          <w:sz w:val="32"/>
          <w:szCs w:val="32"/>
          <w:shd w:val="clear" w:color="auto" w:fill="FFFFFF"/>
          <w:lang w:val="zh-CN" w:eastAsia="zh-CN"/>
        </w:rPr>
        <w:t>。2</w:t>
      </w:r>
      <w:r>
        <w:rPr>
          <w:rFonts w:hint="eastAsia" w:ascii="仿宋_GB2312" w:eastAsia="仿宋_GB2312" w:cs="仿宋"/>
          <w:color w:val="000000"/>
          <w:kern w:val="0"/>
          <w:sz w:val="32"/>
          <w:szCs w:val="32"/>
          <w:lang w:val="zh-CN" w:eastAsia="zh-CN" w:bidi="ar-SA"/>
        </w:rPr>
        <w:t>023年凤仪镇村干部体检费</w:t>
      </w:r>
      <w:r>
        <w:rPr>
          <w:rFonts w:hint="eastAsia" w:ascii="仿宋_GB2312" w:eastAsia="仿宋_GB2312" w:cs="仿宋"/>
          <w:color w:val="000000"/>
          <w:kern w:val="0"/>
          <w:sz w:val="32"/>
          <w:szCs w:val="32"/>
          <w:lang w:val="en-US" w:eastAsia="zh-CN" w:bidi="ar-SA"/>
        </w:rPr>
        <w:t>预</w:t>
      </w:r>
      <w:r>
        <w:rPr>
          <w:rFonts w:hint="eastAsia" w:ascii="仿宋_GB2312" w:eastAsia="仿宋_GB2312" w:cs="仿宋"/>
          <w:color w:val="000000"/>
          <w:kern w:val="0"/>
          <w:sz w:val="32"/>
          <w:szCs w:val="32"/>
          <w:lang w:val="zh-CN" w:eastAsia="zh-CN" w:bidi="ar-SA"/>
        </w:rPr>
        <w:t>算安排2.68</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元，实际执行2.68</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3.</w:t>
      </w:r>
      <w:r>
        <w:rPr>
          <w:rFonts w:hint="eastAsia" w:ascii="楷体_GB2312" w:eastAsia="楷体_GB2312" w:cs="楷体_GB2312"/>
          <w:color w:val="000000"/>
          <w:kern w:val="0"/>
          <w:sz w:val="32"/>
          <w:szCs w:val="32"/>
          <w:shd w:val="clear" w:color="auto" w:fill="FFFFFF"/>
          <w:lang w:val="zh-CN" w:eastAsia="zh-CN"/>
        </w:rPr>
        <w:t>目标实现。</w:t>
      </w:r>
      <w:r>
        <w:rPr>
          <w:rFonts w:hint="eastAsia" w:ascii="仿宋_GB2312" w:eastAsia="仿宋_GB2312" w:cs="仿宋"/>
          <w:color w:val="000000"/>
          <w:kern w:val="0"/>
          <w:sz w:val="32"/>
          <w:szCs w:val="32"/>
          <w:lang w:val="zh-CN" w:eastAsia="zh-CN" w:bidi="ar-SA"/>
        </w:rPr>
        <w:t>按照年初预算项目，实施完成后使全镇社会更和谐，达到预期社会</w:t>
      </w:r>
      <w:r>
        <w:rPr>
          <w:rFonts w:hint="eastAsia" w:ascii="仿宋_GB2312" w:eastAsia="仿宋_GB2312" w:cs="仿宋"/>
          <w:color w:val="000000"/>
          <w:kern w:val="0"/>
          <w:sz w:val="32"/>
          <w:szCs w:val="32"/>
          <w:lang w:val="en-US" w:eastAsia="zh-CN" w:bidi="ar-SA"/>
        </w:rPr>
        <w:t>效益，</w:t>
      </w:r>
      <w:r>
        <w:rPr>
          <w:rFonts w:hint="default" w:ascii="仿宋_GB2312" w:eastAsia="仿宋_GB2312" w:cs="仿宋"/>
          <w:color w:val="000000"/>
          <w:kern w:val="0"/>
          <w:sz w:val="32"/>
          <w:szCs w:val="32"/>
          <w:lang w:eastAsia="zh-CN" w:bidi="ar-SA"/>
        </w:rPr>
        <w:t>更好地为</w:t>
      </w:r>
      <w:r>
        <w:rPr>
          <w:rFonts w:hint="eastAsia" w:ascii="仿宋_GB2312" w:eastAsia="仿宋_GB2312" w:cs="仿宋"/>
          <w:color w:val="000000"/>
          <w:kern w:val="0"/>
          <w:sz w:val="32"/>
          <w:szCs w:val="32"/>
          <w:lang w:val="en-US" w:eastAsia="zh-CN" w:bidi="ar-SA"/>
        </w:rPr>
        <w:t>人民群众服务</w:t>
      </w:r>
      <w:r>
        <w:rPr>
          <w:rFonts w:hint="eastAsia" w:ascii="仿宋_GB2312" w:eastAsia="仿宋_GB2312" w:cs="仿宋"/>
          <w:color w:val="000000"/>
          <w:kern w:val="0"/>
          <w:sz w:val="32"/>
          <w:szCs w:val="32"/>
          <w:lang w:val="zh-CN" w:eastAsia="zh-CN" w:bidi="ar-SA"/>
        </w:rPr>
        <w:t>。我镇绩效管理严格按照上级部门要求，开展自评工作。</w:t>
      </w:r>
    </w:p>
    <w:p>
      <w:pPr>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both"/>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zh-CN" w:eastAsia="zh-CN" w:bidi="ar-SA"/>
        </w:rPr>
        <w:t>项目</w:t>
      </w:r>
      <w:r>
        <w:rPr>
          <w:rFonts w:hint="eastAsia" w:ascii="仿宋_GB2312" w:hAnsi="仿宋_GB2312" w:cs="仿宋"/>
          <w:color w:val="000000"/>
          <w:kern w:val="0"/>
          <w:sz w:val="32"/>
          <w:szCs w:val="32"/>
          <w:lang w:val="en-US" w:eastAsia="zh-CN" w:bidi="ar-SA"/>
        </w:rPr>
        <w:t>三</w:t>
      </w:r>
      <w:r>
        <w:rPr>
          <w:rFonts w:hint="eastAsia" w:ascii="仿宋_GB2312" w:eastAsia="仿宋_GB2312" w:cs="仿宋"/>
          <w:color w:val="000000"/>
          <w:kern w:val="0"/>
          <w:sz w:val="32"/>
          <w:szCs w:val="32"/>
          <w:lang w:val="zh-CN" w:eastAsia="zh-CN" w:bidi="ar-SA"/>
        </w:rPr>
        <w:t>：</w:t>
      </w:r>
      <w:r>
        <w:rPr>
          <w:rFonts w:hint="eastAsia" w:ascii="仿宋_GB2312" w:eastAsia="仿宋_GB2312" w:cs="仿宋"/>
          <w:color w:val="000000"/>
          <w:kern w:val="0"/>
          <w:sz w:val="32"/>
          <w:szCs w:val="32"/>
          <w:lang w:val="en-US" w:eastAsia="zh-CN" w:bidi="ar-SA"/>
        </w:rPr>
        <w:t>凤仪镇社区干部工资</w:t>
      </w:r>
    </w:p>
    <w:p>
      <w:pPr>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both"/>
        <w:rPr>
          <w:rFonts w:hint="eastAsia" w:ascii="仿宋_GB2312" w:eastAsia="仿宋_GB2312" w:cs="仿宋"/>
          <w:color w:val="000000"/>
          <w:kern w:val="0"/>
          <w:sz w:val="32"/>
          <w:szCs w:val="32"/>
          <w:lang w:val="en-US" w:eastAsia="zh-CN" w:bidi="ar-SA"/>
        </w:rPr>
      </w:pPr>
      <w:r>
        <w:rPr>
          <w:rFonts w:hint="eastAsia" w:ascii="楷体_GB2312" w:eastAsia="楷体_GB2312" w:cs="楷体_GB2312"/>
          <w:color w:val="000000"/>
          <w:kern w:val="0"/>
          <w:sz w:val="32"/>
          <w:szCs w:val="32"/>
          <w:shd w:val="clear" w:color="auto" w:fill="FFFFFF"/>
          <w:lang w:val="en-US" w:eastAsia="zh-CN"/>
        </w:rPr>
        <w:t>1.</w:t>
      </w:r>
      <w:r>
        <w:rPr>
          <w:rFonts w:hint="eastAsia" w:ascii="楷体_GB2312" w:eastAsia="楷体_GB2312" w:cs="楷体_GB2312"/>
          <w:color w:val="000000"/>
          <w:kern w:val="0"/>
          <w:sz w:val="32"/>
          <w:szCs w:val="32"/>
          <w:shd w:val="clear" w:color="auto" w:fill="FFFFFF"/>
          <w:lang w:val="zh-CN" w:eastAsia="zh-CN"/>
        </w:rPr>
        <w:t>项目决策。</w:t>
      </w:r>
      <w:r>
        <w:rPr>
          <w:rFonts w:hint="eastAsia" w:ascii="仿宋_GB2312" w:eastAsia="仿宋_GB2312" w:cs="仿宋"/>
          <w:color w:val="000000"/>
          <w:kern w:val="0"/>
          <w:sz w:val="32"/>
          <w:szCs w:val="32"/>
          <w:lang w:val="zh-CN" w:eastAsia="zh-CN" w:bidi="ar-SA"/>
        </w:rPr>
        <w:t>本项目</w:t>
      </w:r>
      <w:r>
        <w:rPr>
          <w:rFonts w:hint="eastAsia" w:ascii="仿宋_GB2312" w:eastAsia="仿宋_GB2312" w:cs="仿宋"/>
          <w:color w:val="000000"/>
          <w:kern w:val="0"/>
          <w:sz w:val="32"/>
          <w:szCs w:val="32"/>
          <w:lang w:val="en-US" w:eastAsia="zh-CN" w:bidi="ar-SA"/>
        </w:rPr>
        <w:t>是</w:t>
      </w:r>
      <w:r>
        <w:rPr>
          <w:rFonts w:hint="eastAsia" w:ascii="仿宋_GB2312" w:eastAsia="仿宋_GB2312" w:cs="仿宋"/>
          <w:color w:val="000000"/>
          <w:kern w:val="0"/>
          <w:sz w:val="32"/>
          <w:szCs w:val="32"/>
          <w:lang w:val="zh-CN" w:eastAsia="zh-CN" w:bidi="ar-SA"/>
        </w:rPr>
        <w:t>根据《</w:t>
      </w:r>
      <w:r>
        <w:rPr>
          <w:rFonts w:hint="eastAsia" w:ascii="仿宋_GB2312" w:eastAsia="仿宋_GB2312" w:cs="仿宋"/>
          <w:color w:val="000000"/>
          <w:kern w:val="0"/>
          <w:sz w:val="32"/>
          <w:szCs w:val="32"/>
          <w:lang w:val="en-US" w:eastAsia="zh-CN" w:bidi="ar-SA"/>
        </w:rPr>
        <w:t>中共茂县县委办公室 茂县人民政府办公室关于调整茂县社区专职工作者基本报酬补助标准的通知</w:t>
      </w:r>
      <w:r>
        <w:rPr>
          <w:rFonts w:hint="eastAsia" w:ascii="仿宋_GB2312" w:eastAsia="仿宋_GB2312" w:cs="仿宋"/>
          <w:color w:val="000000"/>
          <w:kern w:val="0"/>
          <w:sz w:val="32"/>
          <w:szCs w:val="32"/>
          <w:lang w:val="zh-CN" w:eastAsia="zh-CN" w:bidi="ar-SA"/>
        </w:rPr>
        <w:t>》（</w:t>
      </w:r>
      <w:r>
        <w:rPr>
          <w:rFonts w:hint="eastAsia" w:ascii="仿宋_GB2312" w:eastAsia="仿宋_GB2312" w:cs="仿宋"/>
          <w:color w:val="000000"/>
          <w:kern w:val="0"/>
          <w:sz w:val="32"/>
          <w:szCs w:val="32"/>
          <w:lang w:val="en-US" w:eastAsia="zh-CN" w:bidi="ar-SA"/>
        </w:rPr>
        <w:t>茂委办〔2021〕83号</w:t>
      </w:r>
      <w:r>
        <w:rPr>
          <w:rFonts w:hint="eastAsia" w:ascii="仿宋_GB2312" w:eastAsia="仿宋_GB2312" w:cs="仿宋"/>
          <w:color w:val="000000"/>
          <w:kern w:val="0"/>
          <w:sz w:val="32"/>
          <w:szCs w:val="32"/>
          <w:lang w:val="zh-CN" w:eastAsia="zh-CN" w:bidi="ar-SA"/>
        </w:rPr>
        <w:t>）</w:t>
      </w:r>
      <w:r>
        <w:rPr>
          <w:rFonts w:hint="eastAsia" w:ascii="仿宋_GB2312" w:eastAsia="仿宋_GB2312" w:cs="仿宋"/>
          <w:color w:val="000000"/>
          <w:kern w:val="0"/>
          <w:sz w:val="32"/>
          <w:szCs w:val="32"/>
          <w:lang w:val="en-US" w:eastAsia="zh-CN" w:bidi="ar-SA"/>
        </w:rPr>
        <w:t>文件要求，严格执行相关政策，保障社区干部工资及时发放、足额发放，预算编制科学合理，减少结余资金。</w:t>
      </w:r>
    </w:p>
    <w:p>
      <w:pPr>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both"/>
        <w:rPr>
          <w:rFonts w:ascii="仿宋_GB2312" w:eastAsia="仿宋_GB2312" w:cs="仿宋"/>
          <w:color w:val="000000"/>
          <w:kern w:val="0"/>
          <w:sz w:val="32"/>
          <w:szCs w:val="32"/>
          <w:lang w:val="en-US" w:eastAsia="zh-CN" w:bidi="ar-SA"/>
        </w:rPr>
      </w:pPr>
      <w:r>
        <w:rPr>
          <w:rFonts w:hint="eastAsia" w:ascii="楷体_GB2312" w:eastAsia="楷体_GB2312" w:cs="楷体_GB2312"/>
          <w:color w:val="000000"/>
          <w:kern w:val="0"/>
          <w:sz w:val="32"/>
          <w:szCs w:val="32"/>
          <w:shd w:val="clear" w:color="auto" w:fill="FFFFFF"/>
          <w:lang w:val="en-US" w:eastAsia="zh-CN"/>
        </w:rPr>
        <w:t>2.项目执行</w:t>
      </w:r>
      <w:r>
        <w:rPr>
          <w:rFonts w:hint="eastAsia" w:ascii="楷体_GB2312" w:eastAsia="楷体_GB2312" w:cs="楷体_GB2312"/>
          <w:color w:val="000000"/>
          <w:kern w:val="0"/>
          <w:sz w:val="32"/>
          <w:szCs w:val="32"/>
          <w:shd w:val="clear" w:color="auto" w:fill="FFFFFF"/>
          <w:lang w:val="zh-CN" w:eastAsia="zh-CN"/>
        </w:rPr>
        <w:t>。</w:t>
      </w:r>
      <w:r>
        <w:rPr>
          <w:rFonts w:hint="eastAsia" w:ascii="仿宋_GB2312" w:eastAsia="仿宋_GB2312" w:cs="仿宋"/>
          <w:color w:val="000000"/>
          <w:kern w:val="0"/>
          <w:sz w:val="32"/>
          <w:szCs w:val="32"/>
          <w:lang w:val="zh-CN" w:eastAsia="zh-CN" w:bidi="ar-SA"/>
        </w:rPr>
        <w:t>2023年</w:t>
      </w:r>
      <w:r>
        <w:rPr>
          <w:rFonts w:hint="eastAsia" w:ascii="仿宋_GB2312" w:eastAsia="仿宋_GB2312" w:cs="仿宋"/>
          <w:color w:val="000000"/>
          <w:kern w:val="0"/>
          <w:sz w:val="32"/>
          <w:szCs w:val="32"/>
          <w:lang w:val="en-US" w:eastAsia="zh-CN" w:bidi="ar-SA"/>
        </w:rPr>
        <w:t>凤仪镇社区干部工资</w:t>
      </w:r>
      <w:r>
        <w:rPr>
          <w:rFonts w:hint="eastAsia" w:ascii="仿宋_GB2312" w:eastAsia="仿宋_GB2312" w:cs="仿宋"/>
          <w:color w:val="000000"/>
          <w:kern w:val="0"/>
          <w:sz w:val="32"/>
          <w:szCs w:val="32"/>
          <w:lang w:val="zh-CN" w:eastAsia="zh-CN" w:bidi="ar-SA"/>
        </w:rPr>
        <w:t>预算安排104.72</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元，实际执行104.78</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w:t>
      </w:r>
      <w:r>
        <w:rPr>
          <w:rFonts w:hint="eastAsia" w:ascii="仿宋_GB2312" w:eastAsia="仿宋_GB2312" w:cs="仿宋"/>
          <w:color w:val="000000"/>
          <w:kern w:val="0"/>
          <w:sz w:val="32"/>
          <w:szCs w:val="32"/>
          <w:lang w:val="en-US" w:eastAsia="zh-CN" w:bidi="ar-SA"/>
        </w:rPr>
        <w:t>年中追加社区干部工资0.06万元，是因部分社区干部工资调整。</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3.</w:t>
      </w:r>
      <w:r>
        <w:rPr>
          <w:rFonts w:hint="eastAsia" w:ascii="楷体_GB2312" w:eastAsia="楷体_GB2312" w:cs="楷体_GB2312"/>
          <w:color w:val="000000"/>
          <w:kern w:val="0"/>
          <w:sz w:val="32"/>
          <w:szCs w:val="32"/>
          <w:shd w:val="clear" w:color="auto" w:fill="FFFFFF"/>
          <w:lang w:val="zh-CN" w:eastAsia="zh-CN"/>
        </w:rPr>
        <w:t>目标实现。</w:t>
      </w:r>
      <w:r>
        <w:rPr>
          <w:rFonts w:hint="eastAsia" w:ascii="仿宋_GB2312" w:eastAsia="仿宋_GB2312" w:cs="仿宋"/>
          <w:color w:val="000000"/>
          <w:kern w:val="0"/>
          <w:sz w:val="32"/>
          <w:szCs w:val="32"/>
          <w:lang w:val="zh-CN" w:eastAsia="zh-CN" w:bidi="ar-SA"/>
        </w:rPr>
        <w:t>按照年初预算项目，实施完成后使全镇社会更和谐，达到预期社会</w:t>
      </w:r>
      <w:r>
        <w:rPr>
          <w:rFonts w:hint="eastAsia" w:ascii="仿宋_GB2312" w:eastAsia="仿宋_GB2312" w:cs="仿宋"/>
          <w:color w:val="000000"/>
          <w:kern w:val="0"/>
          <w:sz w:val="32"/>
          <w:szCs w:val="32"/>
          <w:lang w:val="en-US" w:eastAsia="zh-CN" w:bidi="ar-SA"/>
        </w:rPr>
        <w:t>效益，</w:t>
      </w:r>
      <w:r>
        <w:rPr>
          <w:rFonts w:hint="default" w:ascii="仿宋_GB2312" w:eastAsia="仿宋_GB2312" w:cs="仿宋"/>
          <w:color w:val="000000"/>
          <w:kern w:val="0"/>
          <w:sz w:val="32"/>
          <w:szCs w:val="32"/>
          <w:lang w:eastAsia="zh-CN" w:bidi="ar-SA"/>
        </w:rPr>
        <w:t>更好地为</w:t>
      </w:r>
      <w:r>
        <w:rPr>
          <w:rFonts w:hint="eastAsia" w:ascii="仿宋_GB2312" w:eastAsia="仿宋_GB2312" w:cs="仿宋"/>
          <w:color w:val="000000"/>
          <w:kern w:val="0"/>
          <w:sz w:val="32"/>
          <w:szCs w:val="32"/>
          <w:lang w:val="en-US" w:eastAsia="zh-CN" w:bidi="ar-SA"/>
        </w:rPr>
        <w:t>人民群众服务</w:t>
      </w:r>
      <w:r>
        <w:rPr>
          <w:rFonts w:hint="eastAsia" w:ascii="仿宋_GB2312" w:eastAsia="仿宋_GB2312" w:cs="仿宋"/>
          <w:color w:val="000000"/>
          <w:kern w:val="0"/>
          <w:sz w:val="32"/>
          <w:szCs w:val="32"/>
          <w:lang w:val="zh-CN" w:eastAsia="zh-CN" w:bidi="ar-SA"/>
        </w:rPr>
        <w:t>。我镇绩效管理严格按照上级部门要求，开展自评工作。</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_GB2312"/>
          <w:color w:val="000000"/>
          <w:kern w:val="0"/>
          <w:sz w:val="32"/>
          <w:szCs w:val="32"/>
          <w:lang w:val="zh-CN" w:eastAsia="zh-CN" w:bidi="ar-SA"/>
        </w:rPr>
      </w:pPr>
      <w:r>
        <w:rPr>
          <w:rFonts w:hint="eastAsia" w:ascii="仿宋_GB2312" w:eastAsia="仿宋_GB2312" w:cs="仿宋_GB2312"/>
          <w:color w:val="000000"/>
          <w:kern w:val="0"/>
          <w:sz w:val="32"/>
          <w:szCs w:val="32"/>
          <w:lang w:val="zh-CN" w:eastAsia="zh-CN" w:bidi="ar-SA"/>
        </w:rPr>
        <w:t>项目</w:t>
      </w:r>
      <w:r>
        <w:rPr>
          <w:rFonts w:hint="eastAsia" w:ascii="仿宋_GB2312" w:eastAsia="仿宋_GB2312" w:cs="仿宋_GB2312"/>
          <w:color w:val="000000"/>
          <w:kern w:val="0"/>
          <w:sz w:val="32"/>
          <w:szCs w:val="32"/>
          <w:lang w:val="en-US" w:eastAsia="zh-CN" w:bidi="ar-SA"/>
        </w:rPr>
        <w:t>四</w:t>
      </w:r>
      <w:r>
        <w:rPr>
          <w:rFonts w:hint="eastAsia" w:ascii="仿宋_GB2312" w:eastAsia="仿宋_GB2312" w:cs="仿宋_GB2312"/>
          <w:color w:val="000000"/>
          <w:kern w:val="0"/>
          <w:sz w:val="32"/>
          <w:szCs w:val="32"/>
          <w:lang w:val="zh-CN" w:eastAsia="zh-CN" w:bidi="ar-SA"/>
        </w:rPr>
        <w:t>：</w:t>
      </w:r>
      <w:r>
        <w:rPr>
          <w:rFonts w:hint="eastAsia" w:ascii="仿宋_GB2312" w:eastAsia="仿宋_GB2312" w:cs="仿宋_GB2312"/>
          <w:color w:val="000000"/>
          <w:kern w:val="2"/>
          <w:sz w:val="32"/>
          <w:szCs w:val="32"/>
          <w:lang w:val="zh-CN" w:eastAsia="zh-CN" w:bidi="ar-SA"/>
        </w:rPr>
        <w:t>凤仪镇社区干部体检费</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en-US" w:eastAsia="zh-CN" w:bidi="ar-SA"/>
        </w:rPr>
      </w:pPr>
      <w:r>
        <w:rPr>
          <w:rFonts w:hint="eastAsia" w:ascii="楷体_GB2312" w:eastAsia="楷体_GB2312" w:cs="楷体_GB2312"/>
          <w:color w:val="000000"/>
          <w:kern w:val="0"/>
          <w:sz w:val="32"/>
          <w:szCs w:val="32"/>
          <w:shd w:val="clear" w:color="auto" w:fill="FFFFFF"/>
          <w:lang w:val="en-US" w:eastAsia="zh-CN"/>
        </w:rPr>
        <w:t>1.</w:t>
      </w:r>
      <w:r>
        <w:rPr>
          <w:rFonts w:hint="eastAsia" w:ascii="楷体_GB2312" w:eastAsia="楷体_GB2312" w:cs="楷体_GB2312"/>
          <w:color w:val="000000"/>
          <w:kern w:val="0"/>
          <w:sz w:val="32"/>
          <w:szCs w:val="32"/>
          <w:shd w:val="clear" w:color="auto" w:fill="FFFFFF"/>
          <w:lang w:val="zh-CN" w:eastAsia="zh-CN"/>
        </w:rPr>
        <w:t>项目决策。</w:t>
      </w:r>
      <w:r>
        <w:rPr>
          <w:rFonts w:hint="eastAsia" w:ascii="仿宋_GB2312" w:eastAsia="仿宋_GB2312" w:cs="仿宋"/>
          <w:color w:val="000000"/>
          <w:kern w:val="0"/>
          <w:sz w:val="32"/>
          <w:szCs w:val="32"/>
          <w:lang w:val="zh-CN" w:eastAsia="zh-CN" w:bidi="ar-SA"/>
        </w:rPr>
        <w:t>凤仪镇社区干部体检费</w:t>
      </w:r>
      <w:r>
        <w:rPr>
          <w:rFonts w:hint="eastAsia" w:ascii="仿宋_GB2312" w:eastAsia="仿宋_GB2312" w:cs="仿宋"/>
          <w:color w:val="000000"/>
          <w:kern w:val="0"/>
          <w:sz w:val="32"/>
          <w:szCs w:val="32"/>
          <w:lang w:val="en-US" w:eastAsia="zh-CN" w:bidi="ar-SA"/>
        </w:rPr>
        <w:t>，严格执行相关政策，保障社区干部及时体检，预算编制科学合理，减少结余资金。</w:t>
      </w:r>
    </w:p>
    <w:p>
      <w:pPr>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rPr>
        <w:t>2.项目执行</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
          <w:color w:val="000000"/>
          <w:kern w:val="0"/>
          <w:sz w:val="32"/>
          <w:szCs w:val="32"/>
          <w:lang w:val="zh-CN" w:eastAsia="zh-CN" w:bidi="ar-SA"/>
        </w:rPr>
        <w:t>2023年凤仪镇社区干部体检费预算安排</w:t>
      </w:r>
      <w:r>
        <w:rPr>
          <w:rFonts w:hint="eastAsia" w:ascii="仿宋_GB2312" w:eastAsia="仿宋_GB2312" w:cs="仿宋"/>
          <w:color w:val="000000"/>
          <w:kern w:val="0"/>
          <w:sz w:val="32"/>
          <w:szCs w:val="32"/>
          <w:lang w:val="en-US" w:eastAsia="zh-CN" w:bidi="ar-SA"/>
        </w:rPr>
        <w:t>0.78万</w:t>
      </w:r>
      <w:r>
        <w:rPr>
          <w:rFonts w:hint="eastAsia" w:ascii="仿宋_GB2312" w:eastAsia="仿宋_GB2312" w:cs="仿宋"/>
          <w:color w:val="000000"/>
          <w:kern w:val="0"/>
          <w:sz w:val="32"/>
          <w:szCs w:val="32"/>
          <w:lang w:val="zh-CN" w:eastAsia="zh-CN" w:bidi="ar-SA"/>
        </w:rPr>
        <w:t>元，实际执行</w:t>
      </w:r>
      <w:r>
        <w:rPr>
          <w:rFonts w:hint="eastAsia" w:ascii="仿宋_GB2312" w:eastAsia="仿宋_GB2312" w:cs="仿宋"/>
          <w:color w:val="000000"/>
          <w:kern w:val="0"/>
          <w:sz w:val="32"/>
          <w:szCs w:val="32"/>
          <w:lang w:val="en-US" w:eastAsia="zh-CN" w:bidi="ar-SA"/>
        </w:rPr>
        <w:t>0.78万</w:t>
      </w:r>
      <w:r>
        <w:rPr>
          <w:rFonts w:hint="eastAsia" w:ascii="仿宋_GB2312" w:eastAsia="仿宋_GB2312" w:cs="仿宋"/>
          <w:color w:val="000000"/>
          <w:kern w:val="0"/>
          <w:sz w:val="32"/>
          <w:szCs w:val="32"/>
          <w:lang w:val="zh-CN" w:eastAsia="zh-CN" w:bidi="ar-SA"/>
        </w:rPr>
        <w:t>元；</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3.</w:t>
      </w:r>
      <w:r>
        <w:rPr>
          <w:rFonts w:hint="eastAsia" w:ascii="楷体_GB2312" w:eastAsia="楷体_GB2312" w:cs="楷体_GB2312"/>
          <w:color w:val="000000"/>
          <w:kern w:val="0"/>
          <w:sz w:val="32"/>
          <w:szCs w:val="32"/>
          <w:shd w:val="clear" w:color="auto" w:fill="FFFFFF"/>
          <w:lang w:val="zh-CN" w:eastAsia="zh-CN"/>
        </w:rPr>
        <w:t>目标实现。</w:t>
      </w:r>
      <w:r>
        <w:rPr>
          <w:rFonts w:hint="eastAsia" w:ascii="仿宋_GB2312" w:eastAsia="仿宋_GB2312" w:cs="仿宋"/>
          <w:color w:val="000000"/>
          <w:kern w:val="0"/>
          <w:sz w:val="32"/>
          <w:szCs w:val="32"/>
          <w:lang w:val="zh-CN" w:eastAsia="zh-CN" w:bidi="ar-SA"/>
        </w:rPr>
        <w:t>按照年初预算项目，实施完成后使全镇社会更和谐，达到预期社会</w:t>
      </w:r>
      <w:r>
        <w:rPr>
          <w:rFonts w:hint="eastAsia" w:ascii="仿宋_GB2312" w:eastAsia="仿宋_GB2312" w:cs="仿宋"/>
          <w:color w:val="000000"/>
          <w:kern w:val="0"/>
          <w:sz w:val="32"/>
          <w:szCs w:val="32"/>
          <w:lang w:val="en-US" w:eastAsia="zh-CN" w:bidi="ar-SA"/>
        </w:rPr>
        <w:t>效益，</w:t>
      </w:r>
      <w:r>
        <w:rPr>
          <w:rFonts w:hint="default" w:ascii="仿宋_GB2312" w:eastAsia="仿宋_GB2312" w:cs="仿宋"/>
          <w:color w:val="000000"/>
          <w:kern w:val="0"/>
          <w:sz w:val="32"/>
          <w:szCs w:val="32"/>
          <w:lang w:eastAsia="zh-CN" w:bidi="ar-SA"/>
        </w:rPr>
        <w:t>更好地为</w:t>
      </w:r>
      <w:r>
        <w:rPr>
          <w:rFonts w:hint="eastAsia" w:ascii="仿宋_GB2312" w:eastAsia="仿宋_GB2312" w:cs="仿宋"/>
          <w:color w:val="000000"/>
          <w:kern w:val="0"/>
          <w:sz w:val="32"/>
          <w:szCs w:val="32"/>
          <w:lang w:val="en-US" w:eastAsia="zh-CN" w:bidi="ar-SA"/>
        </w:rPr>
        <w:t>人民群众服务</w:t>
      </w:r>
      <w:r>
        <w:rPr>
          <w:rFonts w:hint="eastAsia" w:ascii="仿宋_GB2312" w:eastAsia="仿宋_GB2312" w:cs="仿宋"/>
          <w:color w:val="000000"/>
          <w:kern w:val="0"/>
          <w:sz w:val="32"/>
          <w:szCs w:val="32"/>
          <w:lang w:val="zh-CN" w:eastAsia="zh-CN" w:bidi="ar-SA"/>
        </w:rPr>
        <w:t>。我镇绩效管理严格按照上级部门要求，开展自评工作。</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阶段（一次性）项目绩效分析。该类项目总数</w:t>
      </w:r>
      <w:r>
        <w:rPr>
          <w:rFonts w:hint="eastAsia" w:ascii="仿宋_GB2312" w:eastAsia="仿宋_GB2312" w:cs="仿宋"/>
          <w:color w:val="000000"/>
          <w:kern w:val="0"/>
          <w:sz w:val="32"/>
          <w:szCs w:val="32"/>
          <w:lang w:val="en-US" w:eastAsia="zh-CN" w:bidi="ar-SA"/>
        </w:rPr>
        <w:t>5</w:t>
      </w:r>
      <w:r>
        <w:rPr>
          <w:rFonts w:hint="eastAsia" w:ascii="仿宋_GB2312" w:eastAsia="仿宋_GB2312" w:cs="仿宋"/>
          <w:color w:val="000000"/>
          <w:kern w:val="0"/>
          <w:sz w:val="32"/>
          <w:szCs w:val="32"/>
          <w:lang w:val="zh-CN" w:eastAsia="zh-CN" w:bidi="ar-SA"/>
        </w:rPr>
        <w:t>个，涉及预算总金额36.1</w:t>
      </w:r>
      <w:r>
        <w:rPr>
          <w:rFonts w:hint="eastAsia" w:ascii="仿宋_GB2312" w:eastAsia="仿宋_GB2312" w:cs="仿宋"/>
          <w:color w:val="000000"/>
          <w:kern w:val="0"/>
          <w:sz w:val="32"/>
          <w:szCs w:val="32"/>
          <w:lang w:val="en-US" w:eastAsia="zh-CN" w:bidi="ar-SA"/>
        </w:rPr>
        <w:t>1</w:t>
      </w:r>
      <w:r>
        <w:rPr>
          <w:rFonts w:hint="eastAsia" w:ascii="仿宋_GB2312" w:eastAsia="仿宋_GB2312" w:cs="仿宋"/>
          <w:color w:val="000000"/>
          <w:kern w:val="0"/>
          <w:sz w:val="32"/>
          <w:szCs w:val="32"/>
          <w:lang w:val="zh-CN" w:eastAsia="zh-CN" w:bidi="ar-SA"/>
        </w:rPr>
        <w:t>万元，1—12月预算执行总体进度为</w:t>
      </w:r>
      <w:r>
        <w:rPr>
          <w:rFonts w:hint="eastAsia" w:ascii="仿宋_GB2312" w:eastAsia="仿宋_GB2312" w:cs="仿宋"/>
          <w:color w:val="000000"/>
          <w:kern w:val="0"/>
          <w:sz w:val="32"/>
          <w:szCs w:val="32"/>
          <w:lang w:val="en-US" w:eastAsia="zh-CN" w:bidi="ar-SA"/>
        </w:rPr>
        <w:t>99.</w:t>
      </w:r>
      <w:r>
        <w:rPr>
          <w:rFonts w:hint="eastAsia" w:ascii="仿宋_GB2312" w:eastAsia="仿宋_GB2312" w:cs="仿宋"/>
          <w:color w:val="000000"/>
          <w:kern w:val="0"/>
          <w:sz w:val="32"/>
          <w:szCs w:val="32"/>
          <w:lang w:val="zh-CN" w:eastAsia="zh-CN" w:bidi="ar-SA"/>
        </w:rPr>
        <w:t xml:space="preserve"> </w:t>
      </w:r>
      <w:r>
        <w:rPr>
          <w:rFonts w:hint="eastAsia" w:ascii="仿宋_GB2312" w:eastAsia="仿宋_GB2312" w:cs="仿宋"/>
          <w:color w:val="000000"/>
          <w:kern w:val="0"/>
          <w:sz w:val="32"/>
          <w:szCs w:val="32"/>
          <w:lang w:val="en-US" w:eastAsia="zh-CN" w:bidi="ar-SA"/>
        </w:rPr>
        <w:t>82</w:t>
      </w:r>
      <w:r>
        <w:rPr>
          <w:rFonts w:hint="eastAsia" w:ascii="仿宋_GB2312" w:eastAsia="仿宋_GB2312" w:cs="仿宋"/>
          <w:color w:val="000000"/>
          <w:kern w:val="0"/>
          <w:sz w:val="32"/>
          <w:szCs w:val="32"/>
          <w:lang w:val="zh-CN" w:eastAsia="zh-CN" w:bidi="ar-SA"/>
        </w:rPr>
        <w:t>%，其中：预算结余率大于10%的项目共计</w:t>
      </w:r>
      <w:r>
        <w:rPr>
          <w:rFonts w:hint="eastAsia" w:ascii="仿宋_GB2312" w:eastAsia="仿宋_GB2312" w:cs="仿宋"/>
          <w:color w:val="000000"/>
          <w:kern w:val="0"/>
          <w:sz w:val="32"/>
          <w:szCs w:val="32"/>
          <w:lang w:val="en-US" w:eastAsia="zh-CN" w:bidi="ar-SA"/>
        </w:rPr>
        <w:t>0</w:t>
      </w:r>
      <w:r>
        <w:rPr>
          <w:rFonts w:hint="eastAsia" w:ascii="仿宋_GB2312" w:eastAsia="仿宋_GB2312" w:cs="仿宋"/>
          <w:color w:val="000000"/>
          <w:kern w:val="0"/>
          <w:sz w:val="32"/>
          <w:szCs w:val="32"/>
          <w:lang w:val="zh-CN" w:eastAsia="zh-CN" w:bidi="ar-SA"/>
        </w:rPr>
        <w:t>个。</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项目一：2020年省级财政民政事业补助资金（凤仪镇社区改造项目质保金）</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1.</w:t>
      </w:r>
      <w:r>
        <w:rPr>
          <w:rFonts w:hint="eastAsia" w:ascii="楷体_GB2312" w:eastAsia="楷体_GB2312" w:cs="楷体_GB2312"/>
          <w:color w:val="000000"/>
          <w:kern w:val="0"/>
          <w:sz w:val="32"/>
          <w:szCs w:val="32"/>
          <w:shd w:val="clear" w:color="auto" w:fill="FFFFFF"/>
          <w:lang w:val="zh-CN"/>
        </w:rPr>
        <w:t>项目决策。</w:t>
      </w:r>
      <w:r>
        <w:rPr>
          <w:rFonts w:hint="eastAsia" w:ascii="仿宋_GB2312" w:eastAsia="仿宋_GB2312" w:cs="仿宋"/>
          <w:color w:val="000000"/>
          <w:kern w:val="0"/>
          <w:sz w:val="32"/>
          <w:szCs w:val="32"/>
          <w:lang w:val="zh-CN" w:eastAsia="zh-CN" w:bidi="ar-SA"/>
        </w:rPr>
        <w:t>2020年省级财政民政事业补助资金（凤仪镇社区改造项目质保金）：用于支付凤仪镇社区改造项目质保金4</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06</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元。改善凤仪镇外南社区、内南社区、雪花井社区办公环境及办公条件，</w:t>
      </w:r>
      <w:r>
        <w:rPr>
          <w:rFonts w:hint="default" w:ascii="仿宋_GB2312" w:eastAsia="仿宋_GB2312" w:cs="仿宋"/>
          <w:color w:val="000000"/>
          <w:kern w:val="0"/>
          <w:sz w:val="32"/>
          <w:szCs w:val="32"/>
          <w:lang w:eastAsia="zh-CN" w:bidi="ar-SA"/>
        </w:rPr>
        <w:t>更好地为</w:t>
      </w:r>
      <w:r>
        <w:rPr>
          <w:rFonts w:hint="eastAsia" w:ascii="仿宋_GB2312" w:eastAsia="仿宋_GB2312" w:cs="仿宋"/>
          <w:color w:val="000000"/>
          <w:kern w:val="0"/>
          <w:sz w:val="32"/>
          <w:szCs w:val="32"/>
          <w:lang w:val="zh-CN" w:eastAsia="zh-CN" w:bidi="ar-SA"/>
        </w:rPr>
        <w:t>社区群众服务。</w:t>
      </w:r>
    </w:p>
    <w:p>
      <w:pPr>
        <w:pageBreakBefore w:val="0"/>
        <w:widowControl/>
        <w:kinsoku/>
        <w:wordWrap/>
        <w:overflowPunct/>
        <w:topLinePunct w:val="0"/>
        <w:autoSpaceDE/>
        <w:autoSpaceDN/>
        <w:bidi w:val="0"/>
        <w:adjustRightInd w:val="0"/>
        <w:snapToGrid w:val="0"/>
        <w:spacing w:line="576" w:lineRule="exact"/>
        <w:ind w:firstLine="640" w:firstLineChars="200"/>
        <w:jc w:val="left"/>
        <w:rPr>
          <w:rFonts w:ascii="仿宋_GB2312" w:eastAsia="仿宋_GB2312" w:cs="仿宋"/>
          <w:color w:val="000000"/>
          <w:kern w:val="0"/>
          <w:sz w:val="32"/>
          <w:szCs w:val="32"/>
          <w:lang w:val="en-US" w:eastAsia="zh-CN" w:bidi="ar-SA"/>
        </w:rPr>
      </w:pPr>
      <w:r>
        <w:rPr>
          <w:rFonts w:hint="eastAsia" w:ascii="楷体_GB2312" w:eastAsia="楷体_GB2312" w:cs="楷体_GB2312"/>
          <w:color w:val="000000"/>
          <w:kern w:val="0"/>
          <w:sz w:val="32"/>
          <w:szCs w:val="32"/>
          <w:shd w:val="clear" w:color="auto" w:fill="FFFFFF"/>
        </w:rPr>
        <w:t>2.项目执行</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
          <w:color w:val="000000"/>
          <w:kern w:val="0"/>
          <w:sz w:val="32"/>
          <w:szCs w:val="32"/>
          <w:lang w:val="zh-CN" w:eastAsia="zh-CN" w:bidi="ar-SA"/>
        </w:rPr>
        <w:t>2020年省级财政民政事业补助资金，</w:t>
      </w:r>
      <w:r>
        <w:rPr>
          <w:rFonts w:hint="eastAsia" w:ascii="仿宋_GB2312" w:eastAsia="仿宋_GB2312" w:cs="仿宋"/>
          <w:color w:val="000000"/>
          <w:kern w:val="0"/>
          <w:sz w:val="32"/>
          <w:szCs w:val="32"/>
          <w:lang w:val="en-US" w:eastAsia="zh-CN" w:bidi="ar-SA"/>
        </w:rPr>
        <w:t>2021年支付</w:t>
      </w:r>
      <w:r>
        <w:rPr>
          <w:rFonts w:hint="eastAsia" w:ascii="仿宋_GB2312" w:eastAsia="仿宋_GB2312" w:cs="仿宋"/>
          <w:color w:val="000000"/>
          <w:kern w:val="0"/>
          <w:sz w:val="32"/>
          <w:szCs w:val="32"/>
          <w:lang w:val="zh-CN" w:eastAsia="zh-CN" w:bidi="ar-SA"/>
        </w:rPr>
        <w:t>凤仪镇社区改造项目</w:t>
      </w:r>
      <w:r>
        <w:rPr>
          <w:rFonts w:hint="eastAsia" w:ascii="仿宋_GB2312" w:eastAsia="仿宋_GB2312" w:cs="仿宋"/>
          <w:color w:val="000000"/>
          <w:kern w:val="0"/>
          <w:sz w:val="32"/>
          <w:szCs w:val="32"/>
          <w:lang w:val="en-US" w:eastAsia="zh-CN" w:bidi="ar-SA"/>
        </w:rPr>
        <w:t>资金166.78万元，</w:t>
      </w:r>
      <w:r>
        <w:rPr>
          <w:rFonts w:hint="eastAsia" w:ascii="仿宋_GB2312" w:eastAsia="仿宋_GB2312" w:cs="仿宋"/>
          <w:color w:val="000000"/>
          <w:kern w:val="0"/>
          <w:sz w:val="32"/>
          <w:szCs w:val="32"/>
          <w:lang w:val="zh-CN" w:eastAsia="zh-CN" w:bidi="ar-SA"/>
        </w:rPr>
        <w:t>项目质保金4</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06</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元，按照项目质保金相关程序，经验收合格后于2023年支付该项目质保金4</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06</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rPr>
        <w:t>3.</w:t>
      </w:r>
      <w:r>
        <w:rPr>
          <w:rFonts w:hint="eastAsia" w:ascii="楷体_GB2312" w:eastAsia="楷体_GB2312" w:cs="楷体_GB2312"/>
          <w:color w:val="000000"/>
          <w:kern w:val="0"/>
          <w:sz w:val="32"/>
          <w:szCs w:val="32"/>
          <w:shd w:val="clear" w:color="auto" w:fill="FFFFFF"/>
          <w:lang w:val="zh-CN"/>
        </w:rPr>
        <w:t>目标实现。</w:t>
      </w:r>
      <w:r>
        <w:rPr>
          <w:rFonts w:hint="eastAsia" w:ascii="仿宋_GB2312" w:eastAsia="仿宋_GB2312" w:cs="仿宋"/>
          <w:color w:val="000000"/>
          <w:kern w:val="0"/>
          <w:sz w:val="32"/>
          <w:szCs w:val="32"/>
          <w:lang w:val="zh-CN" w:eastAsia="zh-CN" w:bidi="ar-SA"/>
        </w:rPr>
        <w:t>改善凤仪镇外南社区、内南社区、雪花井社区办公环境及办公条件，</w:t>
      </w:r>
      <w:r>
        <w:rPr>
          <w:rFonts w:hint="default" w:ascii="仿宋_GB2312" w:eastAsia="仿宋_GB2312" w:cs="仿宋"/>
          <w:color w:val="000000"/>
          <w:kern w:val="0"/>
          <w:sz w:val="32"/>
          <w:szCs w:val="32"/>
          <w:lang w:eastAsia="zh-CN" w:bidi="ar-SA"/>
        </w:rPr>
        <w:t>更好地为</w:t>
      </w:r>
      <w:r>
        <w:rPr>
          <w:rFonts w:hint="eastAsia" w:ascii="仿宋_GB2312" w:eastAsia="仿宋_GB2312" w:cs="仿宋"/>
          <w:color w:val="000000"/>
          <w:kern w:val="0"/>
          <w:sz w:val="32"/>
          <w:szCs w:val="32"/>
          <w:lang w:val="zh-CN" w:eastAsia="zh-CN" w:bidi="ar-SA"/>
        </w:rPr>
        <w:t>社区群众服务。</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en-US" w:eastAsia="zh-CN" w:bidi="ar-SA"/>
        </w:rPr>
        <w:t>项目二：</w:t>
      </w:r>
      <w:r>
        <w:rPr>
          <w:rFonts w:hint="eastAsia" w:ascii="仿宋_GB2312" w:eastAsia="仿宋_GB2312" w:cs="仿宋"/>
          <w:color w:val="000000"/>
          <w:kern w:val="0"/>
          <w:sz w:val="32"/>
          <w:szCs w:val="32"/>
          <w:lang w:val="zh-CN" w:eastAsia="zh-CN" w:bidi="ar-SA"/>
        </w:rPr>
        <w:t>2021年革命老区转移支付资金（茂县凤仪镇坪头村乡村振兴示范点质保金）</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1.</w:t>
      </w:r>
      <w:r>
        <w:rPr>
          <w:rFonts w:hint="eastAsia" w:ascii="楷体_GB2312" w:eastAsia="楷体_GB2312" w:cs="楷体_GB2312"/>
          <w:color w:val="000000"/>
          <w:kern w:val="0"/>
          <w:sz w:val="32"/>
          <w:szCs w:val="32"/>
          <w:shd w:val="clear" w:color="auto" w:fill="FFFFFF"/>
          <w:lang w:val="zh-CN"/>
        </w:rPr>
        <w:t>项目决策。</w:t>
      </w:r>
      <w:r>
        <w:rPr>
          <w:rFonts w:hint="eastAsia" w:ascii="仿宋_GB2312" w:eastAsia="仿宋_GB2312" w:cs="仿宋"/>
          <w:color w:val="000000"/>
          <w:kern w:val="0"/>
          <w:sz w:val="32"/>
          <w:szCs w:val="32"/>
          <w:lang w:val="zh-CN" w:eastAsia="zh-CN" w:bidi="ar-SA"/>
        </w:rPr>
        <w:t>2021年革命老区转移支付资金（茂县凤仪镇坪头村乡村振兴示范点质保金）：用于支付茂县凤仪镇坪头村乡村振兴示范点质保金9</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84</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元。进一步完善坪头村基础设施，保障项目顺利实施。</w:t>
      </w:r>
    </w:p>
    <w:p>
      <w:pPr>
        <w:pageBreakBefore w:val="0"/>
        <w:widowControl/>
        <w:kinsoku/>
        <w:wordWrap/>
        <w:overflowPunct/>
        <w:topLinePunct w:val="0"/>
        <w:autoSpaceDE/>
        <w:autoSpaceDN/>
        <w:bidi w:val="0"/>
        <w:adjustRightInd w:val="0"/>
        <w:snapToGrid w:val="0"/>
        <w:spacing w:line="576" w:lineRule="exact"/>
        <w:ind w:firstLine="640" w:firstLineChars="200"/>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rPr>
        <w:t>2.项目执行</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
          <w:color w:val="000000"/>
          <w:kern w:val="0"/>
          <w:sz w:val="32"/>
          <w:szCs w:val="32"/>
          <w:lang w:val="zh-CN" w:eastAsia="zh-CN" w:bidi="ar-SA"/>
        </w:rPr>
        <w:t>2021年革命老区转移支付资金（茂县凤仪镇</w:t>
      </w:r>
      <w:r>
        <w:rPr>
          <w:rFonts w:hint="eastAsia" w:ascii="仿宋_GB2312" w:eastAsia="仿宋_GB2312" w:cs="仿宋"/>
          <w:color w:val="000000"/>
          <w:kern w:val="0"/>
          <w:sz w:val="32"/>
          <w:szCs w:val="32"/>
          <w:lang w:val="en-US" w:eastAsia="zh-CN" w:bidi="ar-SA"/>
        </w:rPr>
        <w:t>坪头村</w:t>
      </w:r>
      <w:r>
        <w:rPr>
          <w:rFonts w:hint="eastAsia" w:ascii="仿宋_GB2312" w:eastAsia="仿宋_GB2312" w:cs="仿宋"/>
          <w:color w:val="000000"/>
          <w:kern w:val="0"/>
          <w:sz w:val="32"/>
          <w:szCs w:val="32"/>
          <w:lang w:val="zh-CN" w:eastAsia="zh-CN" w:bidi="ar-SA"/>
        </w:rPr>
        <w:t>乡村振兴示范点</w:t>
      </w:r>
      <w:r>
        <w:rPr>
          <w:rFonts w:hint="eastAsia" w:ascii="仿宋_GB2312" w:eastAsia="仿宋_GB2312" w:cs="仿宋"/>
          <w:color w:val="000000"/>
          <w:kern w:val="0"/>
          <w:sz w:val="32"/>
          <w:szCs w:val="32"/>
          <w:lang w:val="en-US" w:eastAsia="zh-CN" w:bidi="ar-SA"/>
        </w:rPr>
        <w:t>项目</w:t>
      </w:r>
      <w:r>
        <w:rPr>
          <w:rFonts w:hint="eastAsia" w:ascii="仿宋_GB2312" w:eastAsia="仿宋_GB2312" w:cs="仿宋"/>
          <w:color w:val="000000"/>
          <w:kern w:val="0"/>
          <w:sz w:val="32"/>
          <w:szCs w:val="32"/>
          <w:lang w:val="zh-CN" w:eastAsia="zh-CN" w:bidi="ar-SA"/>
        </w:rPr>
        <w:t>），</w:t>
      </w:r>
      <w:r>
        <w:rPr>
          <w:rFonts w:hint="eastAsia" w:ascii="仿宋_GB2312" w:eastAsia="仿宋_GB2312" w:cs="仿宋"/>
          <w:color w:val="000000"/>
          <w:kern w:val="0"/>
          <w:sz w:val="32"/>
          <w:szCs w:val="32"/>
          <w:lang w:val="en-US" w:eastAsia="zh-CN" w:bidi="ar-SA"/>
        </w:rPr>
        <w:t>2021年支付</w:t>
      </w:r>
      <w:r>
        <w:rPr>
          <w:rFonts w:hint="eastAsia" w:ascii="仿宋_GB2312" w:eastAsia="仿宋_GB2312" w:cs="仿宋"/>
          <w:color w:val="000000"/>
          <w:kern w:val="0"/>
          <w:sz w:val="32"/>
          <w:szCs w:val="32"/>
          <w:lang w:val="zh-CN" w:eastAsia="zh-CN" w:bidi="ar-SA"/>
        </w:rPr>
        <w:t>茂县凤仪镇</w:t>
      </w:r>
      <w:r>
        <w:rPr>
          <w:rFonts w:hint="eastAsia" w:ascii="仿宋_GB2312" w:eastAsia="仿宋_GB2312" w:cs="仿宋"/>
          <w:color w:val="000000"/>
          <w:kern w:val="0"/>
          <w:sz w:val="32"/>
          <w:szCs w:val="32"/>
          <w:lang w:val="en-US" w:eastAsia="zh-CN" w:bidi="ar-SA"/>
        </w:rPr>
        <w:t>坪头</w:t>
      </w:r>
      <w:r>
        <w:rPr>
          <w:rFonts w:hint="eastAsia" w:ascii="仿宋_GB2312" w:eastAsia="仿宋_GB2312" w:cs="仿宋"/>
          <w:color w:val="000000"/>
          <w:kern w:val="0"/>
          <w:sz w:val="32"/>
          <w:szCs w:val="32"/>
          <w:lang w:val="zh-CN" w:eastAsia="zh-CN" w:bidi="ar-SA"/>
        </w:rPr>
        <w:t>村乡村振兴示范点</w:t>
      </w:r>
      <w:r>
        <w:rPr>
          <w:rFonts w:hint="eastAsia" w:ascii="仿宋_GB2312" w:eastAsia="仿宋_GB2312" w:cs="仿宋"/>
          <w:color w:val="000000"/>
          <w:kern w:val="0"/>
          <w:sz w:val="32"/>
          <w:szCs w:val="32"/>
          <w:lang w:val="en-US" w:eastAsia="zh-CN" w:bidi="ar-SA"/>
        </w:rPr>
        <w:t>项目资金318.28万元，</w:t>
      </w:r>
      <w:r>
        <w:rPr>
          <w:rFonts w:hint="eastAsia" w:ascii="仿宋_GB2312" w:eastAsia="仿宋_GB2312" w:cs="仿宋"/>
          <w:color w:val="000000"/>
          <w:kern w:val="0"/>
          <w:sz w:val="32"/>
          <w:szCs w:val="32"/>
          <w:lang w:val="zh-CN" w:eastAsia="zh-CN" w:bidi="ar-SA"/>
        </w:rPr>
        <w:t>项目质保金9</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84</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元，按照项目质保金相关程序，经验收合格后于2023年支付该项目质保金9</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84</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rPr>
        <w:t>3.</w:t>
      </w:r>
      <w:r>
        <w:rPr>
          <w:rFonts w:hint="eastAsia" w:ascii="楷体_GB2312" w:eastAsia="楷体_GB2312" w:cs="楷体_GB2312"/>
          <w:color w:val="000000"/>
          <w:kern w:val="0"/>
          <w:sz w:val="32"/>
          <w:szCs w:val="32"/>
          <w:shd w:val="clear" w:color="auto" w:fill="FFFFFF"/>
          <w:lang w:val="zh-CN"/>
        </w:rPr>
        <w:t>目标实现。</w:t>
      </w:r>
      <w:r>
        <w:rPr>
          <w:rFonts w:hint="eastAsia" w:ascii="仿宋_GB2312" w:eastAsia="仿宋_GB2312" w:cs="仿宋"/>
          <w:color w:val="000000"/>
          <w:kern w:val="0"/>
          <w:sz w:val="32"/>
          <w:szCs w:val="32"/>
          <w:lang w:val="zh-CN" w:eastAsia="zh-CN" w:bidi="ar-SA"/>
        </w:rPr>
        <w:t>进一步完善</w:t>
      </w:r>
      <w:r>
        <w:rPr>
          <w:rFonts w:hint="eastAsia" w:ascii="仿宋_GB2312" w:eastAsia="仿宋_GB2312" w:cs="仿宋"/>
          <w:color w:val="000000"/>
          <w:kern w:val="0"/>
          <w:sz w:val="32"/>
          <w:szCs w:val="32"/>
          <w:lang w:val="en-US" w:eastAsia="zh-CN" w:bidi="ar-SA"/>
        </w:rPr>
        <w:t>坪头</w:t>
      </w:r>
      <w:r>
        <w:rPr>
          <w:rFonts w:hint="eastAsia" w:ascii="仿宋_GB2312" w:eastAsia="仿宋_GB2312" w:cs="仿宋"/>
          <w:color w:val="000000"/>
          <w:kern w:val="0"/>
          <w:sz w:val="32"/>
          <w:szCs w:val="32"/>
          <w:lang w:val="zh-CN" w:eastAsia="zh-CN" w:bidi="ar-SA"/>
        </w:rPr>
        <w:t>村基础设施，保障项目顺利实施，项目的实施得到了当地受益群众的好评。</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en-US" w:eastAsia="zh-CN" w:bidi="ar-SA"/>
        </w:rPr>
        <w:t>项目三：</w:t>
      </w:r>
      <w:r>
        <w:rPr>
          <w:rFonts w:hint="eastAsia" w:ascii="仿宋_GB2312" w:eastAsia="仿宋_GB2312" w:cs="仿宋"/>
          <w:color w:val="000000"/>
          <w:kern w:val="0"/>
          <w:sz w:val="32"/>
          <w:szCs w:val="32"/>
          <w:lang w:val="zh-CN" w:eastAsia="zh-CN" w:bidi="ar-SA"/>
        </w:rPr>
        <w:t>2021年革命老区转移支付资金（茂县凤仪镇吉鱼村乡村振兴示范点质保金）</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1.</w:t>
      </w:r>
      <w:r>
        <w:rPr>
          <w:rFonts w:hint="eastAsia" w:ascii="楷体_GB2312" w:eastAsia="楷体_GB2312" w:cs="楷体_GB2312"/>
          <w:color w:val="000000"/>
          <w:kern w:val="0"/>
          <w:sz w:val="32"/>
          <w:szCs w:val="32"/>
          <w:shd w:val="clear" w:color="auto" w:fill="FFFFFF"/>
          <w:lang w:val="zh-CN"/>
        </w:rPr>
        <w:t>项目决策。</w:t>
      </w:r>
      <w:r>
        <w:rPr>
          <w:rFonts w:hint="eastAsia" w:ascii="仿宋_GB2312" w:eastAsia="仿宋_GB2312" w:cs="仿宋"/>
          <w:color w:val="000000"/>
          <w:kern w:val="0"/>
          <w:sz w:val="32"/>
          <w:szCs w:val="32"/>
          <w:lang w:val="zh-CN" w:eastAsia="zh-CN" w:bidi="ar-SA"/>
        </w:rPr>
        <w:t>2021年革命老区转移支付资金（茂县凤仪镇吉鱼村乡村振兴示范点质保金）：用于支付凤仪镇吉鱼村乡村振兴示范点质保金7</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66</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元。进一步完善吉鱼村基础设施，保障项目顺利实施。</w:t>
      </w:r>
    </w:p>
    <w:p>
      <w:pPr>
        <w:pageBreakBefore w:val="0"/>
        <w:widowControl/>
        <w:kinsoku/>
        <w:wordWrap/>
        <w:overflowPunct/>
        <w:topLinePunct w:val="0"/>
        <w:autoSpaceDE/>
        <w:autoSpaceDN/>
        <w:bidi w:val="0"/>
        <w:adjustRightInd w:val="0"/>
        <w:snapToGrid w:val="0"/>
        <w:spacing w:line="576" w:lineRule="exact"/>
        <w:ind w:firstLine="640" w:firstLineChars="200"/>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rPr>
        <w:t>2.项目执行</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
          <w:color w:val="000000"/>
          <w:kern w:val="0"/>
          <w:sz w:val="32"/>
          <w:szCs w:val="32"/>
          <w:lang w:val="zh-CN" w:eastAsia="zh-CN" w:bidi="ar-SA"/>
        </w:rPr>
        <w:t>2021年革命老区转移支付资金（茂县凤仪镇吉鱼村乡村振兴示范点</w:t>
      </w:r>
      <w:r>
        <w:rPr>
          <w:rFonts w:hint="eastAsia" w:ascii="仿宋_GB2312" w:eastAsia="仿宋_GB2312" w:cs="仿宋"/>
          <w:color w:val="000000"/>
          <w:kern w:val="0"/>
          <w:sz w:val="32"/>
          <w:szCs w:val="32"/>
          <w:lang w:val="en-US" w:eastAsia="zh-CN" w:bidi="ar-SA"/>
        </w:rPr>
        <w:t>项目</w:t>
      </w:r>
      <w:r>
        <w:rPr>
          <w:rFonts w:hint="eastAsia" w:ascii="仿宋_GB2312" w:eastAsia="仿宋_GB2312" w:cs="仿宋"/>
          <w:color w:val="000000"/>
          <w:kern w:val="0"/>
          <w:sz w:val="32"/>
          <w:szCs w:val="32"/>
          <w:lang w:val="zh-CN" w:eastAsia="zh-CN" w:bidi="ar-SA"/>
        </w:rPr>
        <w:t>），</w:t>
      </w:r>
      <w:r>
        <w:rPr>
          <w:rFonts w:hint="eastAsia" w:ascii="仿宋_GB2312" w:eastAsia="仿宋_GB2312" w:cs="仿宋"/>
          <w:color w:val="000000"/>
          <w:kern w:val="0"/>
          <w:sz w:val="32"/>
          <w:szCs w:val="32"/>
          <w:lang w:val="en-US" w:eastAsia="zh-CN" w:bidi="ar-SA"/>
        </w:rPr>
        <w:t>2021年支付</w:t>
      </w:r>
      <w:r>
        <w:rPr>
          <w:rFonts w:hint="eastAsia" w:ascii="仿宋_GB2312" w:eastAsia="仿宋_GB2312" w:cs="仿宋"/>
          <w:color w:val="000000"/>
          <w:kern w:val="0"/>
          <w:sz w:val="32"/>
          <w:szCs w:val="32"/>
          <w:lang w:val="zh-CN" w:eastAsia="zh-CN" w:bidi="ar-SA"/>
        </w:rPr>
        <w:t>茂县凤仪镇吉鱼村乡村振兴示范点</w:t>
      </w:r>
      <w:r>
        <w:rPr>
          <w:rFonts w:hint="eastAsia" w:ascii="仿宋_GB2312" w:eastAsia="仿宋_GB2312" w:cs="仿宋"/>
          <w:color w:val="000000"/>
          <w:kern w:val="0"/>
          <w:sz w:val="32"/>
          <w:szCs w:val="32"/>
          <w:lang w:val="en-US" w:eastAsia="zh-CN" w:bidi="ar-SA"/>
        </w:rPr>
        <w:t>项目资金282.51万元，</w:t>
      </w:r>
      <w:r>
        <w:rPr>
          <w:rFonts w:hint="eastAsia" w:ascii="仿宋_GB2312" w:eastAsia="仿宋_GB2312" w:cs="仿宋"/>
          <w:color w:val="000000"/>
          <w:kern w:val="0"/>
          <w:sz w:val="32"/>
          <w:szCs w:val="32"/>
          <w:lang w:val="zh-CN" w:eastAsia="zh-CN" w:bidi="ar-SA"/>
        </w:rPr>
        <w:t>项目质保金7</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66</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元，按照项目质保金相关程序，经验收合格后于2023年支付该项目质保金7</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66</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rPr>
        <w:t>3.</w:t>
      </w:r>
      <w:r>
        <w:rPr>
          <w:rFonts w:hint="eastAsia" w:ascii="楷体_GB2312" w:eastAsia="楷体_GB2312" w:cs="楷体_GB2312"/>
          <w:color w:val="000000"/>
          <w:kern w:val="0"/>
          <w:sz w:val="32"/>
          <w:szCs w:val="32"/>
          <w:shd w:val="clear" w:color="auto" w:fill="FFFFFF"/>
          <w:lang w:val="zh-CN"/>
        </w:rPr>
        <w:t>目标实现。</w:t>
      </w:r>
      <w:r>
        <w:rPr>
          <w:rFonts w:hint="eastAsia" w:ascii="仿宋_GB2312" w:eastAsia="仿宋_GB2312" w:cs="仿宋"/>
          <w:color w:val="000000"/>
          <w:kern w:val="0"/>
          <w:sz w:val="32"/>
          <w:szCs w:val="32"/>
          <w:lang w:val="zh-CN" w:eastAsia="zh-CN" w:bidi="ar-SA"/>
        </w:rPr>
        <w:t>进一步完善吉鱼村基础设施，保障项目顺利实施，项目的实施得到了当地受益群众的好评。</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shd w:val="clear" w:color="auto" w:fill="FFFFFF"/>
          <w:lang w:val="zh-CN" w:eastAsia="zh-CN" w:bidi="ar-SA"/>
        </w:rPr>
      </w:pPr>
      <w:r>
        <w:rPr>
          <w:rFonts w:hint="eastAsia" w:ascii="仿宋_GB2312" w:hAnsi="仿宋_GB2312" w:cs="仿宋"/>
          <w:color w:val="000000"/>
          <w:kern w:val="0"/>
          <w:sz w:val="32"/>
          <w:szCs w:val="32"/>
          <w:lang w:val="en-US" w:eastAsia="zh-CN" w:bidi="ar-SA"/>
        </w:rPr>
        <w:t>项目四：</w:t>
      </w:r>
      <w:r>
        <w:rPr>
          <w:rFonts w:hint="eastAsia" w:ascii="仿宋_GB2312" w:eastAsia="仿宋_GB2312" w:cs="仿宋"/>
          <w:color w:val="000000"/>
          <w:kern w:val="0"/>
          <w:sz w:val="32"/>
          <w:szCs w:val="32"/>
          <w:lang w:val="zh-CN" w:eastAsia="zh-CN" w:bidi="ar-SA"/>
        </w:rPr>
        <w:t>凤仪镇2016年新增债券调整项目资金质保金</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1.</w:t>
      </w:r>
      <w:r>
        <w:rPr>
          <w:rFonts w:hint="eastAsia" w:ascii="楷体_GB2312" w:eastAsia="楷体_GB2312" w:cs="楷体_GB2312"/>
          <w:color w:val="000000"/>
          <w:kern w:val="0"/>
          <w:sz w:val="32"/>
          <w:szCs w:val="32"/>
          <w:shd w:val="clear" w:color="auto" w:fill="FFFFFF"/>
          <w:lang w:val="zh-CN"/>
        </w:rPr>
        <w:t>项目决策。</w:t>
      </w:r>
      <w:r>
        <w:rPr>
          <w:rFonts w:hint="eastAsia" w:ascii="仿宋_GB2312" w:eastAsia="仿宋_GB2312" w:cs="仿宋"/>
          <w:color w:val="000000"/>
          <w:kern w:val="0"/>
          <w:sz w:val="32"/>
          <w:szCs w:val="32"/>
          <w:lang w:val="zh-CN" w:eastAsia="zh-CN" w:bidi="ar-SA"/>
        </w:rPr>
        <w:t>凤仪镇2016年新增债券调整项目资金质保金：用于支付凤仪镇2016年新增债券调整项目资金质保金13</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64</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元。进一步完善各村基础设施，保障项目顺利实施。</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rPr>
        <w:t>2.项目执行</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
          <w:color w:val="000000"/>
          <w:kern w:val="0"/>
          <w:sz w:val="32"/>
          <w:szCs w:val="32"/>
          <w:lang w:val="zh-CN" w:eastAsia="zh-CN" w:bidi="ar-SA"/>
        </w:rPr>
        <w:t>凤仪镇2016年新增债券调整项目资金，</w:t>
      </w:r>
      <w:r>
        <w:rPr>
          <w:rFonts w:hint="eastAsia" w:ascii="仿宋_GB2312" w:eastAsia="仿宋_GB2312" w:cs="仿宋"/>
          <w:color w:val="000000"/>
          <w:kern w:val="0"/>
          <w:sz w:val="32"/>
          <w:szCs w:val="32"/>
          <w:lang w:val="en-US" w:eastAsia="zh-CN" w:bidi="ar-SA"/>
        </w:rPr>
        <w:t>2021年支付</w:t>
      </w:r>
      <w:r>
        <w:rPr>
          <w:rFonts w:hint="eastAsia" w:ascii="仿宋_GB2312" w:eastAsia="仿宋_GB2312" w:cs="仿宋"/>
          <w:color w:val="000000"/>
          <w:kern w:val="0"/>
          <w:sz w:val="32"/>
          <w:szCs w:val="32"/>
          <w:lang w:val="zh-CN" w:eastAsia="zh-CN" w:bidi="ar-SA"/>
        </w:rPr>
        <w:t>凤仪镇2016年新增债券调整项目资金</w:t>
      </w:r>
      <w:r>
        <w:rPr>
          <w:rFonts w:hint="eastAsia" w:ascii="仿宋_GB2312" w:eastAsia="仿宋_GB2312" w:cs="仿宋"/>
          <w:color w:val="000000"/>
          <w:kern w:val="0"/>
          <w:sz w:val="32"/>
          <w:szCs w:val="32"/>
          <w:lang w:val="en-US" w:eastAsia="zh-CN" w:bidi="ar-SA"/>
        </w:rPr>
        <w:t>534.57万元，</w:t>
      </w:r>
      <w:r>
        <w:rPr>
          <w:rFonts w:hint="eastAsia" w:ascii="仿宋_GB2312" w:eastAsia="仿宋_GB2312" w:cs="仿宋"/>
          <w:color w:val="000000"/>
          <w:kern w:val="0"/>
          <w:sz w:val="32"/>
          <w:szCs w:val="32"/>
          <w:lang w:val="zh-CN" w:eastAsia="zh-CN" w:bidi="ar-SA"/>
        </w:rPr>
        <w:t>项目质保金13</w:t>
      </w:r>
      <w:r>
        <w:rPr>
          <w:rFonts w:hint="eastAsia" w:ascii="仿宋_GB2312" w:eastAsia="仿宋_GB2312" w:cs="仿宋"/>
          <w:color w:val="000000"/>
          <w:kern w:val="0"/>
          <w:sz w:val="32"/>
          <w:szCs w:val="32"/>
          <w:lang w:val="en-US" w:eastAsia="zh-CN" w:bidi="ar-SA"/>
        </w:rPr>
        <w:t>.</w:t>
      </w:r>
      <w:r>
        <w:rPr>
          <w:rFonts w:hint="eastAsia" w:ascii="仿宋_GB2312" w:eastAsia="仿宋_GB2312" w:cs="仿宋"/>
          <w:color w:val="000000"/>
          <w:kern w:val="0"/>
          <w:sz w:val="32"/>
          <w:szCs w:val="32"/>
          <w:lang w:val="zh-CN" w:eastAsia="zh-CN" w:bidi="ar-SA"/>
        </w:rPr>
        <w:t>64</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元，按照项目质保金相关程序，经验收合格后于2023年支付该项目质保金</w:t>
      </w:r>
      <w:r>
        <w:rPr>
          <w:rFonts w:hint="eastAsia" w:ascii="仿宋_GB2312" w:eastAsia="仿宋_GB2312" w:cs="仿宋"/>
          <w:color w:val="000000"/>
          <w:kern w:val="0"/>
          <w:sz w:val="32"/>
          <w:szCs w:val="32"/>
          <w:lang w:val="en-US" w:eastAsia="zh-CN" w:bidi="ar-SA"/>
        </w:rPr>
        <w:t>13.39万</w:t>
      </w:r>
      <w:r>
        <w:rPr>
          <w:rFonts w:hint="eastAsia" w:ascii="仿宋_GB2312" w:eastAsia="仿宋_GB2312" w:cs="仿宋"/>
          <w:color w:val="000000"/>
          <w:kern w:val="0"/>
          <w:sz w:val="32"/>
          <w:szCs w:val="32"/>
          <w:lang w:val="zh-CN" w:eastAsia="zh-CN" w:bidi="ar-SA"/>
        </w:rPr>
        <w:t>元。</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rPr>
        <w:t>3.</w:t>
      </w:r>
      <w:r>
        <w:rPr>
          <w:rFonts w:hint="eastAsia" w:ascii="楷体_GB2312" w:eastAsia="楷体_GB2312" w:cs="楷体_GB2312"/>
          <w:color w:val="000000"/>
          <w:kern w:val="0"/>
          <w:sz w:val="32"/>
          <w:szCs w:val="32"/>
          <w:shd w:val="clear" w:color="auto" w:fill="FFFFFF"/>
          <w:lang w:val="zh-CN"/>
        </w:rPr>
        <w:t>目标实现。</w:t>
      </w:r>
      <w:r>
        <w:rPr>
          <w:rFonts w:hint="eastAsia" w:ascii="仿宋_GB2312" w:eastAsia="仿宋_GB2312" w:cs="仿宋"/>
          <w:color w:val="000000"/>
          <w:kern w:val="0"/>
          <w:sz w:val="32"/>
          <w:szCs w:val="32"/>
          <w:lang w:val="zh-CN" w:eastAsia="zh-CN" w:bidi="ar-SA"/>
        </w:rPr>
        <w:t>本次绩效自评工作，项目的实施得到了当地受益群众的好评。进一步完善各村基础设施，保障项目顺利实施。</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en-US" w:eastAsia="zh-CN" w:bidi="ar-SA"/>
        </w:rPr>
        <w:t>项目五：</w:t>
      </w:r>
      <w:r>
        <w:rPr>
          <w:rFonts w:hint="eastAsia" w:ascii="仿宋_GB2312" w:eastAsia="仿宋_GB2312" w:cs="仿宋"/>
          <w:color w:val="000000"/>
          <w:kern w:val="0"/>
          <w:sz w:val="32"/>
          <w:szCs w:val="32"/>
          <w:lang w:val="zh-CN" w:eastAsia="zh-CN" w:bidi="ar-SA"/>
        </w:rPr>
        <w:t>凤仪镇LED采购履约保证金</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rPr>
          <w:rFonts w:hint="eastAsia" w:ascii="仿宋_GB2312" w:eastAsia="仿宋_GB2312" w:cs="仿宋"/>
          <w:color w:val="000000"/>
          <w:kern w:val="0"/>
          <w:sz w:val="32"/>
          <w:szCs w:val="32"/>
          <w:lang w:val="zh-CN" w:eastAsia="zh-CN" w:bidi="ar-SA"/>
        </w:rPr>
      </w:pPr>
      <w:r>
        <w:rPr>
          <w:rFonts w:hint="eastAsia" w:ascii="楷体_GB2312" w:eastAsia="楷体_GB2312" w:cs="楷体_GB2312"/>
          <w:color w:val="000000"/>
          <w:kern w:val="0"/>
          <w:sz w:val="32"/>
          <w:szCs w:val="32"/>
          <w:shd w:val="clear" w:color="auto" w:fill="FFFFFF"/>
          <w:lang w:val="en-US" w:eastAsia="zh-CN"/>
        </w:rPr>
        <w:t>1.</w:t>
      </w:r>
      <w:r>
        <w:rPr>
          <w:rFonts w:hint="eastAsia" w:ascii="楷体_GB2312" w:eastAsia="楷体_GB2312" w:cs="楷体_GB2312"/>
          <w:color w:val="000000"/>
          <w:kern w:val="0"/>
          <w:sz w:val="32"/>
          <w:szCs w:val="32"/>
          <w:shd w:val="clear" w:color="auto" w:fill="FFFFFF"/>
          <w:lang w:val="zh-CN"/>
        </w:rPr>
        <w:t>项目决策。</w:t>
      </w:r>
      <w:r>
        <w:rPr>
          <w:rFonts w:hint="eastAsia" w:ascii="仿宋_GB2312" w:eastAsia="仿宋_GB2312" w:cs="仿宋"/>
          <w:color w:val="000000"/>
          <w:kern w:val="0"/>
          <w:sz w:val="32"/>
          <w:szCs w:val="32"/>
          <w:lang w:val="zh-CN" w:eastAsia="zh-CN" w:bidi="ar-SA"/>
        </w:rPr>
        <w:t>用于支付凤仪镇LED采购履约保证金（茂政采竞磋（2021）29号履约保证金）</w:t>
      </w:r>
      <w:r>
        <w:rPr>
          <w:rFonts w:hint="eastAsia" w:ascii="仿宋_GB2312" w:eastAsia="仿宋_GB2312" w:cs="仿宋"/>
          <w:color w:val="000000"/>
          <w:kern w:val="0"/>
          <w:sz w:val="32"/>
          <w:szCs w:val="32"/>
          <w:lang w:val="en-US" w:eastAsia="zh-CN" w:bidi="ar-SA"/>
        </w:rPr>
        <w:t>0.</w:t>
      </w:r>
      <w:r>
        <w:rPr>
          <w:rFonts w:hint="eastAsia" w:ascii="仿宋_GB2312" w:eastAsia="仿宋_GB2312" w:cs="仿宋"/>
          <w:color w:val="000000"/>
          <w:kern w:val="0"/>
          <w:sz w:val="32"/>
          <w:szCs w:val="32"/>
          <w:lang w:val="zh-CN" w:eastAsia="zh-CN" w:bidi="ar-SA"/>
        </w:rPr>
        <w:t>895</w:t>
      </w:r>
      <w:r>
        <w:rPr>
          <w:rFonts w:hint="eastAsia" w:ascii="仿宋_GB2312" w:eastAsia="仿宋_GB2312" w:cs="仿宋"/>
          <w:color w:val="000000"/>
          <w:kern w:val="0"/>
          <w:sz w:val="32"/>
          <w:szCs w:val="32"/>
          <w:lang w:val="en-US" w:eastAsia="zh-CN" w:bidi="ar-SA"/>
        </w:rPr>
        <w:t>万</w:t>
      </w:r>
      <w:r>
        <w:rPr>
          <w:rFonts w:hint="eastAsia" w:ascii="仿宋_GB2312" w:eastAsia="仿宋_GB2312" w:cs="仿宋"/>
          <w:color w:val="000000"/>
          <w:kern w:val="0"/>
          <w:sz w:val="32"/>
          <w:szCs w:val="32"/>
          <w:lang w:val="zh-CN" w:eastAsia="zh-CN" w:bidi="ar-SA"/>
        </w:rPr>
        <w:t>元，保障凤仪镇LED采购项目顺利实施。</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
          <w:color w:val="000000"/>
          <w:kern w:val="0"/>
          <w:sz w:val="32"/>
          <w:szCs w:val="32"/>
          <w:lang w:val="en-US" w:eastAsia="zh-CN" w:bidi="ar-SA"/>
        </w:rPr>
      </w:pPr>
      <w:r>
        <w:rPr>
          <w:rFonts w:hint="eastAsia" w:ascii="楷体_GB2312" w:eastAsia="楷体_GB2312" w:cs="楷体_GB2312"/>
          <w:color w:val="000000"/>
          <w:kern w:val="0"/>
          <w:sz w:val="32"/>
          <w:szCs w:val="32"/>
          <w:shd w:val="clear" w:color="auto" w:fill="FFFFFF"/>
        </w:rPr>
        <w:t>2.项目执行</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
          <w:color w:val="000000"/>
          <w:kern w:val="0"/>
          <w:sz w:val="32"/>
          <w:szCs w:val="32"/>
          <w:lang w:val="zh-CN" w:eastAsia="zh-CN" w:bidi="ar-SA"/>
        </w:rPr>
        <w:t>凤仪镇LED采购</w:t>
      </w:r>
      <w:r>
        <w:rPr>
          <w:rFonts w:hint="eastAsia" w:ascii="仿宋_GB2312" w:eastAsia="仿宋_GB2312" w:cs="仿宋"/>
          <w:color w:val="000000"/>
          <w:kern w:val="0"/>
          <w:sz w:val="32"/>
          <w:szCs w:val="32"/>
          <w:lang w:val="en-US" w:eastAsia="zh-CN" w:bidi="ar-SA"/>
        </w:rPr>
        <w:t>项目于2022年5月验收合格，2023年5月复验合格。</w:t>
      </w:r>
      <w:r>
        <w:rPr>
          <w:rFonts w:hint="eastAsia" w:ascii="仿宋_GB2312" w:eastAsia="仿宋_GB2312" w:cs="仿宋"/>
          <w:color w:val="000000"/>
          <w:kern w:val="0"/>
          <w:sz w:val="32"/>
          <w:szCs w:val="32"/>
          <w:lang w:val="zh-CN" w:eastAsia="zh-CN" w:bidi="ar-SA"/>
        </w:rPr>
        <w:t>于2023年</w:t>
      </w:r>
      <w:r>
        <w:rPr>
          <w:rFonts w:hint="eastAsia" w:ascii="仿宋_GB2312" w:eastAsia="仿宋_GB2312" w:cs="仿宋"/>
          <w:color w:val="000000"/>
          <w:kern w:val="0"/>
          <w:sz w:val="32"/>
          <w:szCs w:val="32"/>
          <w:lang w:val="en-US" w:eastAsia="zh-CN" w:bidi="ar-SA"/>
        </w:rPr>
        <w:t>12月</w:t>
      </w:r>
      <w:r>
        <w:rPr>
          <w:rFonts w:hint="eastAsia" w:ascii="仿宋_GB2312" w:eastAsia="仿宋_GB2312" w:cs="仿宋"/>
          <w:color w:val="000000"/>
          <w:kern w:val="0"/>
          <w:sz w:val="32"/>
          <w:szCs w:val="32"/>
          <w:lang w:val="zh-CN" w:eastAsia="zh-CN" w:bidi="ar-SA"/>
        </w:rPr>
        <w:t>支付LED采购履约保证金</w:t>
      </w:r>
      <w:r>
        <w:rPr>
          <w:rFonts w:hint="eastAsia" w:ascii="仿宋_GB2312" w:eastAsia="仿宋_GB2312" w:cs="仿宋"/>
          <w:color w:val="000000"/>
          <w:kern w:val="0"/>
          <w:sz w:val="32"/>
          <w:szCs w:val="32"/>
          <w:lang w:val="en-US" w:eastAsia="zh-CN" w:bidi="ar-SA"/>
        </w:rPr>
        <w:t>0.</w:t>
      </w:r>
      <w:r>
        <w:rPr>
          <w:rFonts w:hint="eastAsia" w:ascii="仿宋_GB2312" w:eastAsia="仿宋_GB2312" w:cs="仿宋"/>
          <w:color w:val="000000"/>
          <w:kern w:val="0"/>
          <w:sz w:val="32"/>
          <w:szCs w:val="32"/>
          <w:lang w:val="zh-CN" w:eastAsia="zh-CN" w:bidi="ar-SA"/>
        </w:rPr>
        <w:t>895</w:t>
      </w:r>
      <w:r>
        <w:rPr>
          <w:rFonts w:hint="eastAsia" w:ascii="仿宋_GB2312" w:eastAsia="仿宋_GB2312" w:cs="仿宋"/>
          <w:color w:val="000000"/>
          <w:kern w:val="0"/>
          <w:sz w:val="32"/>
          <w:szCs w:val="32"/>
          <w:lang w:val="en-US" w:eastAsia="zh-CN" w:bidi="ar-SA"/>
        </w:rPr>
        <w:t>万元。</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left"/>
        <w:rPr>
          <w:rFonts w:ascii="仿宋_GB2312" w:eastAsia="仿宋_GB2312" w:cs="仿宋"/>
          <w:color w:val="000000"/>
          <w:kern w:val="0"/>
          <w:sz w:val="32"/>
          <w:szCs w:val="32"/>
          <w:lang w:val="en-US" w:eastAsia="zh-CN" w:bidi="ar-SA"/>
        </w:rPr>
      </w:pPr>
      <w:r>
        <w:rPr>
          <w:rFonts w:hint="eastAsia" w:ascii="楷体_GB2312" w:eastAsia="楷体_GB2312" w:cs="楷体_GB2312"/>
          <w:color w:val="000000"/>
          <w:kern w:val="0"/>
          <w:sz w:val="32"/>
          <w:szCs w:val="32"/>
          <w:shd w:val="clear" w:color="auto" w:fill="FFFFFF"/>
          <w:lang w:val="en-US" w:eastAsia="zh-CN"/>
        </w:rPr>
        <w:t>3.</w:t>
      </w:r>
      <w:r>
        <w:rPr>
          <w:rFonts w:hint="eastAsia" w:ascii="楷体_GB2312" w:eastAsia="楷体_GB2312" w:cs="楷体_GB2312"/>
          <w:color w:val="000000"/>
          <w:kern w:val="0"/>
          <w:sz w:val="32"/>
          <w:szCs w:val="32"/>
          <w:shd w:val="clear" w:color="auto" w:fill="FFFFFF"/>
          <w:lang w:val="zh-CN" w:eastAsia="zh-CN"/>
        </w:rPr>
        <w:t>目标实现。</w:t>
      </w:r>
      <w:r>
        <w:rPr>
          <w:rFonts w:hint="eastAsia" w:ascii="仿宋_GB2312" w:eastAsia="仿宋_GB2312" w:cs="仿宋"/>
          <w:color w:val="000000"/>
          <w:kern w:val="0"/>
          <w:sz w:val="32"/>
          <w:szCs w:val="32"/>
          <w:lang w:val="en-US" w:eastAsia="zh-CN" w:bidi="ar-SA"/>
        </w:rPr>
        <w:t>该项目的实施</w:t>
      </w:r>
      <w:r>
        <w:rPr>
          <w:rFonts w:hint="eastAsia" w:ascii="仿宋_GB2312" w:eastAsia="仿宋_GB2312" w:cs="仿宋"/>
          <w:color w:val="000000"/>
          <w:kern w:val="0"/>
          <w:sz w:val="32"/>
          <w:szCs w:val="32"/>
          <w:lang w:val="zh-CN" w:eastAsia="zh-CN" w:bidi="ar-SA"/>
        </w:rPr>
        <w:t>保障凤仪镇LED采购项目顺利实施，</w:t>
      </w:r>
      <w:r>
        <w:rPr>
          <w:rFonts w:hint="eastAsia" w:ascii="仿宋_GB2312" w:eastAsia="仿宋_GB2312" w:cs="仿宋"/>
          <w:color w:val="000000"/>
          <w:kern w:val="0"/>
          <w:sz w:val="32"/>
          <w:szCs w:val="32"/>
          <w:lang w:val="en-US" w:eastAsia="zh-CN" w:bidi="ar-SA"/>
        </w:rPr>
        <w:t>完善我镇办公及会议条件。</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）重点领域绩效分析</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eastAsia="仿宋_GB2312" w:cs="仿宋_GB2312"/>
          <w:sz w:val="32"/>
          <w:szCs w:val="32"/>
          <w:highlight w:val="none"/>
          <w:lang w:val="en-US" w:eastAsia="zh-CN"/>
        </w:rPr>
      </w:pPr>
      <w:r>
        <w:rPr>
          <w:rFonts w:hint="eastAsia" w:ascii="仿宋_GB2312" w:eastAsia="仿宋_GB2312" w:cs="仿宋_GB2312"/>
          <w:sz w:val="32"/>
          <w:szCs w:val="32"/>
          <w:highlight w:val="none"/>
          <w:lang w:val="zh-CN" w:eastAsia="zh-CN"/>
        </w:rPr>
        <w:t>202</w:t>
      </w:r>
      <w:r>
        <w:rPr>
          <w:rFonts w:hint="eastAsia" w:ascii="仿宋_GB2312" w:eastAsia="仿宋_GB2312" w:cs="仿宋_GB2312"/>
          <w:sz w:val="32"/>
          <w:szCs w:val="32"/>
          <w:highlight w:val="none"/>
          <w:lang w:val="en-US" w:eastAsia="zh-CN"/>
        </w:rPr>
        <w:t>3</w:t>
      </w:r>
      <w:r>
        <w:rPr>
          <w:rFonts w:hint="eastAsia" w:ascii="仿宋_GB2312" w:eastAsia="仿宋_GB2312" w:cs="仿宋_GB2312"/>
          <w:sz w:val="32"/>
          <w:szCs w:val="32"/>
          <w:highlight w:val="none"/>
          <w:lang w:val="zh-CN" w:eastAsia="zh-CN"/>
        </w:rPr>
        <w:t>年我镇固定资产原值520</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6</w:t>
      </w:r>
      <w:r>
        <w:rPr>
          <w:rFonts w:hint="eastAsia" w:ascii="仿宋_GB2312" w:eastAsia="仿宋_GB2312" w:cs="仿宋_GB2312"/>
          <w:sz w:val="32"/>
          <w:szCs w:val="32"/>
          <w:highlight w:val="none"/>
          <w:lang w:val="en-US" w:eastAsia="zh-CN"/>
        </w:rPr>
        <w:t>9万</w:t>
      </w:r>
      <w:r>
        <w:rPr>
          <w:rFonts w:hint="eastAsia" w:ascii="仿宋_GB2312" w:eastAsia="仿宋_GB2312" w:cs="仿宋_GB2312"/>
          <w:sz w:val="32"/>
          <w:szCs w:val="32"/>
          <w:highlight w:val="none"/>
          <w:lang w:val="zh-CN" w:eastAsia="zh-CN"/>
        </w:rPr>
        <w:t>元，较上年增加30</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4</w:t>
      </w:r>
      <w:r>
        <w:rPr>
          <w:rFonts w:hint="eastAsia" w:ascii="仿宋_GB2312" w:eastAsia="仿宋_GB2312" w:cs="仿宋_GB2312"/>
          <w:sz w:val="32"/>
          <w:szCs w:val="32"/>
          <w:highlight w:val="none"/>
          <w:lang w:val="en-US" w:eastAsia="zh-CN"/>
        </w:rPr>
        <w:t>4万</w:t>
      </w:r>
      <w:r>
        <w:rPr>
          <w:rFonts w:hint="eastAsia" w:ascii="仿宋_GB2312" w:eastAsia="仿宋_GB2312" w:cs="仿宋_GB2312"/>
          <w:sz w:val="32"/>
          <w:szCs w:val="32"/>
          <w:highlight w:val="none"/>
          <w:lang w:val="zh-CN" w:eastAsia="zh-CN"/>
        </w:rPr>
        <w:t>元，新增固定资产30</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4</w:t>
      </w:r>
      <w:r>
        <w:rPr>
          <w:rFonts w:hint="eastAsia" w:ascii="仿宋_GB2312" w:eastAsia="仿宋_GB2312" w:cs="仿宋_GB2312"/>
          <w:sz w:val="32"/>
          <w:szCs w:val="32"/>
          <w:highlight w:val="none"/>
          <w:lang w:val="en-US" w:eastAsia="zh-CN"/>
        </w:rPr>
        <w:t>4万</w:t>
      </w:r>
      <w:r>
        <w:rPr>
          <w:rFonts w:hint="eastAsia" w:ascii="仿宋_GB2312" w:eastAsia="仿宋_GB2312" w:cs="仿宋_GB2312"/>
          <w:sz w:val="32"/>
          <w:szCs w:val="32"/>
          <w:highlight w:val="none"/>
          <w:lang w:val="zh-CN" w:eastAsia="zh-CN"/>
        </w:rPr>
        <w:t>元，为我镇各村购置资产及凤仪镇办公设备等；202</w:t>
      </w:r>
      <w:r>
        <w:rPr>
          <w:rFonts w:hint="eastAsia" w:ascii="仿宋_GB2312" w:eastAsia="仿宋_GB2312" w:cs="仿宋_GB2312"/>
          <w:sz w:val="32"/>
          <w:szCs w:val="32"/>
          <w:highlight w:val="none"/>
          <w:lang w:val="en-US" w:eastAsia="zh-CN"/>
        </w:rPr>
        <w:t>3</w:t>
      </w:r>
      <w:r>
        <w:rPr>
          <w:rFonts w:hint="eastAsia" w:ascii="仿宋_GB2312" w:eastAsia="仿宋_GB2312" w:cs="仿宋_GB2312"/>
          <w:sz w:val="32"/>
          <w:szCs w:val="32"/>
          <w:highlight w:val="none"/>
          <w:lang w:val="zh-CN" w:eastAsia="zh-CN"/>
        </w:rPr>
        <w:t>年固定资产累计折旧</w:t>
      </w:r>
      <w:r>
        <w:rPr>
          <w:rFonts w:hint="eastAsia" w:ascii="仿宋_GB2312" w:eastAsia="仿宋_GB2312" w:cs="仿宋_GB2312"/>
          <w:sz w:val="32"/>
          <w:szCs w:val="32"/>
          <w:highlight w:val="none"/>
          <w:lang w:val="en-US" w:eastAsia="zh-CN"/>
        </w:rPr>
        <w:t>287.28万</w:t>
      </w:r>
      <w:r>
        <w:rPr>
          <w:rFonts w:hint="eastAsia" w:ascii="仿宋_GB2312" w:eastAsia="仿宋_GB2312" w:cs="仿宋_GB2312"/>
          <w:sz w:val="32"/>
          <w:szCs w:val="32"/>
          <w:highlight w:val="none"/>
          <w:lang w:val="zh-CN" w:eastAsia="zh-CN"/>
        </w:rPr>
        <w:t>元。负债</w:t>
      </w:r>
      <w:r>
        <w:rPr>
          <w:rFonts w:hint="eastAsia" w:ascii="仿宋_GB2312" w:eastAsia="仿宋_GB2312" w:cs="仿宋_GB2312"/>
          <w:sz w:val="32"/>
          <w:szCs w:val="32"/>
          <w:highlight w:val="none"/>
          <w:lang w:val="en-US" w:eastAsia="zh-CN"/>
        </w:rPr>
        <w:t>总额</w:t>
      </w:r>
      <w:r>
        <w:rPr>
          <w:rFonts w:hint="eastAsia" w:ascii="仿宋_GB2312" w:eastAsia="仿宋_GB2312" w:cs="仿宋_GB2312"/>
          <w:sz w:val="32"/>
          <w:szCs w:val="32"/>
          <w:highlight w:val="none"/>
          <w:lang w:val="zh-CN" w:eastAsia="zh-CN"/>
        </w:rPr>
        <w:t>8092</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4</w:t>
      </w:r>
      <w:r>
        <w:rPr>
          <w:rFonts w:hint="eastAsia" w:ascii="仿宋_GB2312" w:eastAsia="仿宋_GB2312" w:cs="仿宋_GB2312"/>
          <w:sz w:val="32"/>
          <w:szCs w:val="32"/>
          <w:highlight w:val="none"/>
          <w:lang w:val="en-US" w:eastAsia="zh-CN"/>
        </w:rPr>
        <w:t>1万元</w:t>
      </w:r>
      <w:r>
        <w:rPr>
          <w:rFonts w:hint="eastAsia" w:ascii="仿宋_GB2312" w:eastAsia="仿宋_GB2312" w:cs="仿宋_GB2312"/>
          <w:sz w:val="32"/>
          <w:szCs w:val="32"/>
          <w:highlight w:val="none"/>
          <w:lang w:val="zh-CN" w:eastAsia="zh-CN"/>
        </w:rPr>
        <w:t>，较上年</w:t>
      </w:r>
      <w:r>
        <w:rPr>
          <w:rFonts w:hint="eastAsia" w:ascii="仿宋_GB2312" w:eastAsia="仿宋_GB2312" w:cs="仿宋_GB2312"/>
          <w:sz w:val="32"/>
          <w:szCs w:val="32"/>
          <w:highlight w:val="none"/>
          <w:lang w:val="en-US" w:eastAsia="zh-CN"/>
        </w:rPr>
        <w:t>增加</w:t>
      </w:r>
      <w:r>
        <w:rPr>
          <w:rFonts w:hint="eastAsia" w:ascii="仿宋_GB2312" w:eastAsia="仿宋_GB2312" w:cs="仿宋_GB2312"/>
          <w:sz w:val="32"/>
          <w:szCs w:val="32"/>
          <w:highlight w:val="none"/>
          <w:lang w:val="zh-CN" w:eastAsia="zh-CN"/>
        </w:rPr>
        <w:t>90</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74万元，较上年</w:t>
      </w:r>
      <w:r>
        <w:rPr>
          <w:rFonts w:hint="eastAsia" w:ascii="仿宋_GB2312" w:eastAsia="仿宋_GB2312" w:cs="仿宋_GB2312"/>
          <w:sz w:val="32"/>
          <w:szCs w:val="32"/>
          <w:highlight w:val="none"/>
          <w:lang w:val="en-US" w:eastAsia="zh-CN"/>
        </w:rPr>
        <w:t>增长1.13%</w:t>
      </w:r>
      <w:r>
        <w:rPr>
          <w:rFonts w:hint="eastAsia" w:ascii="仿宋_GB2312" w:eastAsia="仿宋_GB2312" w:cs="仿宋_GB2312"/>
          <w:sz w:val="32"/>
          <w:szCs w:val="32"/>
          <w:highlight w:val="none"/>
          <w:lang w:val="zh-CN" w:eastAsia="zh-CN"/>
        </w:rPr>
        <w:t>。</w:t>
      </w:r>
    </w:p>
    <w:p>
      <w:pPr>
        <w:pageBreakBefore w:val="0"/>
        <w:widowControl w:val="0"/>
        <w:numPr>
          <w:ilvl w:val="0"/>
          <w:numId w:val="1"/>
        </w:numPr>
        <w:kinsoku/>
        <w:wordWrap/>
        <w:overflowPunct/>
        <w:topLinePunct w:val="0"/>
        <w:autoSpaceDE/>
        <w:autoSpaceDN/>
        <w:bidi w:val="0"/>
        <w:snapToGrid w:val="0"/>
        <w:spacing w:line="576" w:lineRule="exact"/>
        <w:ind w:left="0" w:firstLine="642" w:firstLineChars="200"/>
        <w:rPr>
          <w:rFonts w:eastAsia="楷体_GB2312"/>
          <w:b/>
          <w:bCs/>
          <w:sz w:val="32"/>
          <w:szCs w:val="32"/>
          <w:lang w:val="zh-CN"/>
        </w:rPr>
      </w:pPr>
      <w:r>
        <w:rPr>
          <w:rFonts w:eastAsia="楷体_GB2312"/>
          <w:b/>
          <w:bCs/>
          <w:sz w:val="32"/>
          <w:szCs w:val="32"/>
          <w:lang w:val="zh-CN"/>
        </w:rPr>
        <w:t>绩效结果应用情况</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both"/>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我镇严格按照预决算相关要求及时公开，根据年度人大监督、审计监督、财会监督等结果以及评价指标体系涉及的履职效果、预算管理、财务管理、资产管理、采购管理、项目绩效等方面出现的问题及时整改，整改结果及时反馈相关单位。</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pPr>
        <w:pageBreakBefore w:val="0"/>
        <w:widowControl w:val="0"/>
        <w:kinsoku/>
        <w:wordWrap/>
        <w:overflowPunct/>
        <w:topLinePunct w:val="0"/>
        <w:autoSpaceDE/>
        <w:autoSpaceDN/>
        <w:bidi w:val="0"/>
        <w:spacing w:line="576" w:lineRule="exact"/>
        <w:ind w:firstLine="642" w:firstLineChars="200"/>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both"/>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我镇按照预算法按时完成预决算编制。在执行过程中有计划进行资金申报使用，完善资金管理及内部控制制度，确保资金安全，做到账款、账账、账实相符。为全镇经济和社会事业发展提供资金保障。202</w:t>
      </w:r>
      <w:r>
        <w:rPr>
          <w:rFonts w:hint="eastAsia" w:ascii="仿宋_GB2312" w:eastAsia="仿宋_GB2312" w:cs="仿宋"/>
          <w:color w:val="000000"/>
          <w:kern w:val="0"/>
          <w:sz w:val="32"/>
          <w:szCs w:val="32"/>
          <w:lang w:val="en-US" w:eastAsia="zh-CN" w:bidi="ar-SA"/>
        </w:rPr>
        <w:t>3</w:t>
      </w:r>
      <w:r>
        <w:rPr>
          <w:rFonts w:hint="eastAsia" w:ascii="仿宋_GB2312" w:eastAsia="仿宋_GB2312" w:cs="仿宋"/>
          <w:color w:val="000000"/>
          <w:kern w:val="0"/>
          <w:sz w:val="32"/>
          <w:szCs w:val="32"/>
          <w:lang w:val="zh-CN" w:eastAsia="zh-CN" w:bidi="ar-SA"/>
        </w:rPr>
        <w:t>年度茂县凤仪镇人民政府总体运行情况良好，目标设置明确、合理合规，根据《部门整体支出绩效评价指标》评分我镇综合自评得分为</w:t>
      </w:r>
      <w:r>
        <w:rPr>
          <w:rFonts w:hint="eastAsia" w:ascii="仿宋_GB2312" w:eastAsia="仿宋_GB2312" w:cs="仿宋"/>
          <w:color w:val="000000"/>
          <w:kern w:val="0"/>
          <w:sz w:val="32"/>
          <w:szCs w:val="32"/>
          <w:lang w:val="en-US" w:eastAsia="zh-CN" w:bidi="ar-SA"/>
        </w:rPr>
        <w:t>86.5</w:t>
      </w:r>
      <w:r>
        <w:rPr>
          <w:rFonts w:hint="eastAsia" w:ascii="仿宋_GB2312" w:eastAsia="仿宋_GB2312" w:cs="仿宋"/>
          <w:color w:val="000000"/>
          <w:kern w:val="0"/>
          <w:sz w:val="32"/>
          <w:szCs w:val="32"/>
          <w:lang w:val="zh-CN" w:eastAsia="zh-CN" w:bidi="ar-SA"/>
        </w:rPr>
        <w:t>分。</w:t>
      </w:r>
    </w:p>
    <w:p>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left="0" w:firstLine="642"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存在问题</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both"/>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因我镇辖区面积大，村（社区）数量多，工作量大，导致</w:t>
      </w:r>
      <w:r>
        <w:rPr>
          <w:rFonts w:hint="eastAsia" w:ascii="仿宋_GB2312" w:eastAsia="仿宋_GB2312" w:cs="仿宋"/>
          <w:color w:val="000000"/>
          <w:kern w:val="0"/>
          <w:sz w:val="32"/>
          <w:szCs w:val="32"/>
          <w:lang w:val="en-US" w:eastAsia="zh-CN" w:bidi="ar-SA"/>
        </w:rPr>
        <w:t>部分项目资金支付率低</w:t>
      </w:r>
      <w:r>
        <w:rPr>
          <w:rFonts w:hint="eastAsia" w:ascii="仿宋_GB2312" w:eastAsia="仿宋_GB2312" w:cs="仿宋"/>
          <w:color w:val="000000"/>
          <w:kern w:val="0"/>
          <w:sz w:val="32"/>
          <w:szCs w:val="32"/>
          <w:lang w:val="zh-CN" w:eastAsia="zh-CN" w:bidi="ar-SA"/>
        </w:rPr>
        <w:t>。财务人员工作量大、业务水平要求高，需要进一步提高会计业务水平。</w:t>
      </w:r>
    </w:p>
    <w:p>
      <w:pPr>
        <w:pageBreakBefore w:val="0"/>
        <w:widowControl w:val="0"/>
        <w:numPr>
          <w:ilvl w:val="0"/>
          <w:numId w:val="2"/>
        </w:numPr>
        <w:kinsoku/>
        <w:wordWrap/>
        <w:overflowPunct/>
        <w:topLinePunct w:val="0"/>
        <w:autoSpaceDE/>
        <w:autoSpaceDN/>
        <w:bidi w:val="0"/>
        <w:spacing w:line="576" w:lineRule="exact"/>
        <w:ind w:left="0" w:firstLine="642" w:firstLineChars="200"/>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改进建议</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both"/>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1.进一步加强单位预算编制、支出执行、决算编制等工作的管理，特别是应加快专项资金的预算执行进度。</w:t>
      </w:r>
    </w:p>
    <w:p>
      <w:pPr>
        <w:pageBreakBefore w:val="0"/>
        <w:widowControl w:val="0"/>
        <w:kinsoku/>
        <w:wordWrap/>
        <w:overflowPunct/>
        <w:topLinePunct w:val="0"/>
        <w:autoSpaceDE/>
        <w:autoSpaceDN/>
        <w:bidi w:val="0"/>
        <w:adjustRightInd w:val="0"/>
        <w:snapToGrid w:val="0"/>
        <w:spacing w:line="576" w:lineRule="exact"/>
        <w:ind w:firstLine="640" w:firstLineChars="200"/>
        <w:contextualSpacing/>
        <w:jc w:val="both"/>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2.在会计核算过程中，严格按照单位内控制度、财务管理制度，加强票据审核，报销凭证应为真实、合法、有效的票据；严禁超范围、超标准、进行报销。</w:t>
      </w:r>
    </w:p>
    <w:p>
      <w:pPr>
        <w:keepNext w:val="0"/>
        <w:keepLines w:val="0"/>
        <w:pageBreakBefore w:val="0"/>
        <w:widowControl/>
        <w:kinsoku/>
        <w:wordWrap/>
        <w:overflowPunct/>
        <w:topLinePunct w:val="0"/>
        <w:autoSpaceDE/>
        <w:autoSpaceDN/>
        <w:bidi w:val="0"/>
        <w:adjustRightInd w:val="0"/>
        <w:snapToGrid w:val="0"/>
        <w:spacing w:line="576" w:lineRule="exact"/>
        <w:ind w:firstLine="420" w:firstLineChars="200"/>
        <w:contextualSpacing/>
        <w:jc w:val="left"/>
        <w:rPr>
          <w:rFonts w:ascii="仿宋_GB2312" w:hAnsi="仿宋_GB2312" w:cs="仿宋_GB2312"/>
          <w:kern w:val="0"/>
          <w:szCs w:val="32"/>
        </w:rPr>
      </w:pPr>
    </w:p>
    <w:p>
      <w:pPr>
        <w:keepNext w:val="0"/>
        <w:keepLines w:val="0"/>
        <w:pageBreakBefore w:val="0"/>
        <w:widowControl w:val="0"/>
        <w:kinsoku/>
        <w:wordWrap/>
        <w:overflowPunct/>
        <w:topLinePunct w:val="0"/>
        <w:autoSpaceDE/>
        <w:autoSpaceDN/>
        <w:bidi w:val="0"/>
        <w:spacing w:line="576" w:lineRule="exact"/>
        <w:ind w:firstLine="640" w:firstLineChars="200"/>
      </w:pPr>
      <w:r>
        <w:rPr>
          <w:rFonts w:hint="eastAsia" w:ascii="仿宋_GB2312" w:eastAsia="仿宋_GB2312" w:cs="仿宋"/>
          <w:color w:val="000000"/>
          <w:kern w:val="0"/>
          <w:sz w:val="32"/>
          <w:szCs w:val="32"/>
          <w:lang w:val="zh-CN" w:eastAsia="zh-CN" w:bidi="ar-SA"/>
        </w:rPr>
        <w:t>附表：部门整体支出绩效目标完成情况自评表</w:t>
      </w:r>
      <w:r>
        <w:rPr>
          <w:color w:val="000000"/>
          <w:kern w:val="0"/>
          <w:szCs w:val="32"/>
          <w:shd w:val="clear" w:color="auto" w:fill="FFFFFF"/>
        </w:rPr>
        <w:br w:type="page"/>
      </w:r>
      <w:r>
        <w:rPr>
          <w:rFonts w:hint="eastAsia" w:ascii="黑体" w:eastAsia="黑体" w:cs="黑体"/>
        </w:rPr>
        <w:t>附表</w:t>
      </w:r>
    </w:p>
    <w:tbl>
      <w:tblPr>
        <w:tblStyle w:val="19"/>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90"/>
        <w:gridCol w:w="1134"/>
        <w:gridCol w:w="1466"/>
        <w:gridCol w:w="1438"/>
        <w:gridCol w:w="1145"/>
        <w:gridCol w:w="1289"/>
        <w:gridCol w:w="1058"/>
        <w:gridCol w:w="926"/>
        <w:gridCol w:w="1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黑体"/>
                <w:color w:val="000000"/>
                <w:sz w:val="28"/>
                <w:szCs w:val="28"/>
              </w:rPr>
            </w:pPr>
            <w:r>
              <w:rPr>
                <w:rFonts w:eastAsia="方正小标宋简体"/>
                <w:color w:val="000000"/>
                <w:kern w:val="0"/>
                <w:sz w:val="44"/>
                <w:szCs w:val="44"/>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8"/>
                <w:szCs w:val="28"/>
              </w:rPr>
            </w:pPr>
            <w:r>
              <w:rPr>
                <w:rFonts w:eastAsia="宋体"/>
                <w:color w:val="000000"/>
                <w:kern w:val="0"/>
                <w:sz w:val="28"/>
                <w:szCs w:val="28"/>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right"/>
              <w:textAlignment w:val="center"/>
              <w:rPr>
                <w:rFonts w:eastAsia="宋体"/>
                <w:color w:val="000000"/>
                <w:sz w:val="21"/>
                <w:szCs w:val="21"/>
              </w:rPr>
            </w:pPr>
            <w:r>
              <w:rPr>
                <w:rFonts w:eastAsia="宋体"/>
                <w:color w:val="000000"/>
                <w:kern w:val="0"/>
                <w:sz w:val="21"/>
                <w:szCs w:val="21"/>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部门名称</w:t>
            </w:r>
          </w:p>
        </w:tc>
        <w:tc>
          <w:tcPr>
            <w:tcW w:w="69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lang w:val="en-US" w:eastAsia="zh-CN"/>
              </w:rPr>
            </w:pPr>
            <w:r>
              <w:rPr>
                <w:rFonts w:hint="eastAsia" w:eastAsia="宋体"/>
                <w:color w:val="000000"/>
                <w:kern w:val="0"/>
                <w:sz w:val="24"/>
                <w:lang w:val="en-US" w:eastAsia="zh-CN"/>
              </w:rPr>
              <w:t>茂县凤仪镇人民政府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年度部门整体支出预算</w:t>
            </w: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资金总额</w:t>
            </w: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rPr>
            </w:pPr>
            <w:r>
              <w:rPr>
                <w:rFonts w:hint="eastAsia" w:eastAsia="宋体"/>
                <w:color w:val="000000"/>
                <w:kern w:val="0"/>
                <w:sz w:val="24"/>
              </w:rPr>
              <w:t>5815.35</w:t>
            </w: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rPr>
            </w:pPr>
            <w:r>
              <w:rPr>
                <w:rFonts w:hint="eastAsia" w:eastAsia="宋体"/>
                <w:color w:val="000000"/>
                <w:kern w:val="0"/>
                <w:sz w:val="24"/>
              </w:rPr>
              <w:t>5815.35</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lang w:val="en-US" w:eastAsia="zh-CN"/>
              </w:rPr>
            </w:pPr>
            <w:r>
              <w:rPr>
                <w:rFonts w:hint="eastAsia" w:eastAsia="宋体"/>
                <w:color w:val="000000"/>
                <w:kern w:val="0"/>
                <w:sz w:val="24"/>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rPr>
            </w:pPr>
            <w:r>
              <w:rPr>
                <w:rFonts w:eastAsia="宋体"/>
                <w:color w:val="000000"/>
                <w:kern w:val="0"/>
                <w:sz w:val="24"/>
              </w:rPr>
              <w:t>年度总体</w:t>
            </w:r>
          </w:p>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目标</w:t>
            </w:r>
          </w:p>
        </w:tc>
        <w:tc>
          <w:tcPr>
            <w:tcW w:w="95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textAlignment w:val="center"/>
              <w:rPr>
                <w:rFonts w:eastAsia="宋体"/>
                <w:color w:val="000000"/>
                <w:sz w:val="24"/>
              </w:rPr>
            </w:pPr>
            <w:r>
              <w:rPr>
                <w:rFonts w:hint="eastAsia" w:eastAsia="宋体"/>
                <w:color w:val="000000"/>
                <w:sz w:val="24"/>
              </w:rPr>
              <w:t xml:space="preserve"> </w:t>
            </w:r>
            <w:r>
              <w:rPr>
                <w:rFonts w:hint="eastAsia" w:eastAsia="宋体"/>
                <w:color w:val="000000"/>
                <w:sz w:val="24"/>
                <w:lang w:val="en-US" w:eastAsia="zh-CN"/>
              </w:rPr>
              <w:t xml:space="preserve">   </w:t>
            </w:r>
            <w:r>
              <w:rPr>
                <w:rFonts w:hint="eastAsia" w:eastAsia="宋体"/>
                <w:color w:val="000000"/>
                <w:sz w:val="24"/>
              </w:rPr>
              <w:t>一是抓好风险防范“攻坚战”</w:t>
            </w:r>
            <w:r>
              <w:rPr>
                <w:rFonts w:hint="eastAsia" w:eastAsia="宋体"/>
                <w:color w:val="000000"/>
                <w:sz w:val="24"/>
                <w:lang w:eastAsia="zh-CN"/>
              </w:rPr>
              <w:t>；</w:t>
            </w:r>
            <w:r>
              <w:rPr>
                <w:rFonts w:hint="eastAsia" w:eastAsia="宋体"/>
                <w:color w:val="000000"/>
                <w:sz w:val="24"/>
              </w:rPr>
              <w:t>二是做好重点项目“突破战”</w:t>
            </w:r>
            <w:r>
              <w:rPr>
                <w:rFonts w:hint="eastAsia" w:eastAsia="宋体"/>
                <w:color w:val="000000"/>
                <w:sz w:val="24"/>
                <w:lang w:eastAsia="zh-CN"/>
              </w:rPr>
              <w:t>；</w:t>
            </w:r>
            <w:r>
              <w:rPr>
                <w:rFonts w:hint="eastAsia" w:eastAsia="宋体"/>
                <w:color w:val="000000"/>
                <w:sz w:val="24"/>
              </w:rPr>
              <w:t xml:space="preserve"> 三是打好安全生产“持久战”</w:t>
            </w:r>
            <w:r>
              <w:rPr>
                <w:rFonts w:hint="eastAsia" w:eastAsia="宋体"/>
                <w:color w:val="000000"/>
                <w:sz w:val="24"/>
                <w:lang w:eastAsia="zh-CN"/>
              </w:rPr>
              <w:t>；</w:t>
            </w:r>
            <w:r>
              <w:rPr>
                <w:rFonts w:hint="eastAsia" w:eastAsia="宋体"/>
                <w:color w:val="000000"/>
                <w:sz w:val="24"/>
              </w:rPr>
              <w:t>四是定好护林防火“保卫战”。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rPr>
            </w:pPr>
            <w:r>
              <w:rPr>
                <w:rFonts w:eastAsia="宋体"/>
                <w:color w:val="000000"/>
                <w:kern w:val="0"/>
                <w:sz w:val="24"/>
              </w:rPr>
              <w:t>年度主要</w:t>
            </w:r>
          </w:p>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任务</w:t>
            </w: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任务名称</w:t>
            </w:r>
          </w:p>
        </w:tc>
        <w:tc>
          <w:tcPr>
            <w:tcW w:w="69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right w:val="single" w:color="000000" w:sz="4" w:space="0"/>
            </w:tcBorders>
            <w:shd w:val="clear" w:color="auto" w:fill="auto"/>
            <w:vAlign w:val="center"/>
          </w:tcP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textAlignment w:val="center"/>
              <w:rPr>
                <w:rFonts w:eastAsia="宋体"/>
                <w:color w:val="000000"/>
                <w:sz w:val="24"/>
              </w:rPr>
            </w:pPr>
            <w:r>
              <w:rPr>
                <w:rFonts w:hint="eastAsia" w:eastAsia="宋体"/>
                <w:color w:val="000000"/>
                <w:sz w:val="24"/>
              </w:rPr>
              <w:t>抓好风险防范“攻坚战”</w:t>
            </w:r>
          </w:p>
        </w:tc>
        <w:tc>
          <w:tcPr>
            <w:tcW w:w="69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textAlignment w:val="center"/>
              <w:rPr>
                <w:rFonts w:eastAsia="宋体"/>
                <w:color w:val="000000"/>
                <w:sz w:val="24"/>
              </w:rPr>
            </w:pPr>
            <w:r>
              <w:rPr>
                <w:rFonts w:hint="eastAsia" w:eastAsia="宋体"/>
                <w:color w:val="000000"/>
                <w:kern w:val="0"/>
                <w:sz w:val="24"/>
                <w:lang w:val="en-US" w:eastAsia="zh-CN"/>
              </w:rPr>
              <w:t>做好</w:t>
            </w:r>
            <w:r>
              <w:rPr>
                <w:rFonts w:hint="eastAsia" w:eastAsia="宋体"/>
                <w:color w:val="000000"/>
                <w:kern w:val="0"/>
                <w:sz w:val="24"/>
              </w:rPr>
              <w:t>两联一进群众工作，深入推进信访疑难案件“百日攻坚”行动，进一步排查梳理涉稳隐患和矛盾纠纷，着力实现矛盾纠纷百分之百排查。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right w:val="single" w:color="000000" w:sz="4" w:space="0"/>
            </w:tcBorders>
            <w:shd w:val="clear" w:color="auto" w:fill="auto"/>
            <w:vAlign w:val="center"/>
          </w:tcP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rPr>
              <w:t>做好重点项目“突破战”</w:t>
            </w:r>
          </w:p>
        </w:tc>
        <w:tc>
          <w:tcPr>
            <w:tcW w:w="69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rPr>
              <w:t>一是扎实推进乡村振兴示范村和三家园建设，按照“三点三线”要求，持续补短板、强弱项，持续提升人居环境，持续优化社会环境。三个示范村项目建设及报账预计8月全部完成。二是围绕多元融合发展，持续加强基础设施建设、扩大辐射力度，优化产业格局，争创全州四星级茂县“羌脆李”农旅融合发展现代农业园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right w:val="single" w:color="000000" w:sz="4" w:space="0"/>
            </w:tcBorders>
            <w:shd w:val="clear" w:color="auto" w:fill="auto"/>
            <w:vAlign w:val="center"/>
          </w:tcP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rPr>
            </w:pPr>
            <w:r>
              <w:rPr>
                <w:rFonts w:hint="eastAsia" w:eastAsia="宋体"/>
                <w:color w:val="000000"/>
                <w:sz w:val="24"/>
              </w:rPr>
              <w:t>打好安全生产“持久战”</w:t>
            </w:r>
          </w:p>
        </w:tc>
        <w:tc>
          <w:tcPr>
            <w:tcW w:w="69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rPr>
            </w:pPr>
            <w:r>
              <w:rPr>
                <w:rFonts w:hint="eastAsia" w:eastAsia="宋体"/>
                <w:color w:val="000000"/>
                <w:sz w:val="24"/>
              </w:rPr>
              <w:t>一是抓实抓细三防一安全工作，严格落实包保责任，对照已制定的“作战图”开展应急演练，进一步提高群众思想意识，确保安全度汛。二是严格落实安全生产责任制，切实做到全覆盖安全排查、全方位防范风险、全链条落实责任，坚决防范和遏制重特大安全事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bottom w:val="single" w:color="000000" w:sz="4" w:space="0"/>
              <w:right w:val="single" w:color="000000" w:sz="4" w:space="0"/>
            </w:tcBorders>
            <w:shd w:val="clear" w:color="auto" w:fill="auto"/>
            <w:vAlign w:val="center"/>
          </w:tcP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rPr>
            </w:pPr>
            <w:r>
              <w:rPr>
                <w:rFonts w:hint="eastAsia" w:eastAsia="宋体"/>
                <w:color w:val="000000"/>
                <w:sz w:val="24"/>
              </w:rPr>
              <w:t>定好护林防火“保卫战</w:t>
            </w:r>
          </w:p>
        </w:tc>
        <w:tc>
          <w:tcPr>
            <w:tcW w:w="69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rPr>
            </w:pPr>
            <w:r>
              <w:rPr>
                <w:rFonts w:hint="eastAsia" w:eastAsia="宋体"/>
                <w:color w:val="000000"/>
                <w:sz w:val="24"/>
              </w:rPr>
              <w:t>进一步压紧压实森林草原防灭火工作责任，严格落实护林防火包保责任，加强巡查巡护管控，强化护林防火宣传，镇、村、护林员三级联动，聚焦重点地段、重点时段、重点人员开展“拉网式”排查，对排查的问题隐患逐项明确整改责任人、整改要求、整改时限，确保发现一个、消除一个，守住绿水青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rPr>
            </w:pPr>
            <w:r>
              <w:rPr>
                <w:rFonts w:eastAsia="宋体"/>
                <w:color w:val="000000"/>
                <w:kern w:val="0"/>
                <w:sz w:val="24"/>
              </w:rPr>
              <w:t>年度绩效</w:t>
            </w:r>
          </w:p>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指标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一级指标</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二级指标</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rPr>
            </w:pPr>
            <w:r>
              <w:rPr>
                <w:rFonts w:eastAsia="宋体"/>
                <w:color w:val="000000"/>
                <w:kern w:val="0"/>
                <w:sz w:val="24"/>
              </w:rPr>
              <w:t>绩效指标</w:t>
            </w:r>
          </w:p>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rPr>
            </w:pPr>
            <w:r>
              <w:rPr>
                <w:rFonts w:eastAsia="宋体"/>
                <w:color w:val="000000"/>
                <w:kern w:val="0"/>
                <w:sz w:val="24"/>
              </w:rPr>
              <w:t>实际完成</w:t>
            </w:r>
          </w:p>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right w:val="single" w:color="000000" w:sz="4" w:space="0"/>
            </w:tcBorders>
            <w:shd w:val="clear" w:color="auto" w:fill="auto"/>
            <w:vAlign w:val="center"/>
          </w:tc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产出指标</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数量指标</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textAlignment w:val="center"/>
              <w:rPr>
                <w:rFonts w:eastAsia="宋体"/>
                <w:color w:val="000000"/>
                <w:sz w:val="24"/>
              </w:rPr>
            </w:pPr>
            <w:r>
              <w:rPr>
                <w:rFonts w:hint="eastAsia" w:eastAsia="宋体"/>
                <w:color w:val="000000"/>
                <w:kern w:val="0"/>
                <w:sz w:val="24"/>
              </w:rPr>
              <w:t>全镇干部职工人数</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textAlignment w:val="center"/>
              <w:rPr>
                <w:rFonts w:hint="eastAsia" w:eastAsia="宋体"/>
                <w:color w:val="000000"/>
                <w:sz w:val="24"/>
                <w:lang w:eastAsia="zh-CN"/>
              </w:rPr>
            </w:pPr>
            <w:r>
              <w:rPr>
                <w:rFonts w:hint="eastAsia" w:eastAsia="宋体"/>
                <w:color w:val="000000"/>
                <w:kern w:val="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textAlignment w:val="center"/>
              <w:rPr>
                <w:rFonts w:eastAsia="宋体"/>
                <w:color w:val="000000"/>
                <w:sz w:val="24"/>
                <w:lang w:val="en-US" w:eastAsia="zh-CN"/>
              </w:rPr>
            </w:pPr>
            <w:r>
              <w:rPr>
                <w:rFonts w:hint="eastAsia" w:eastAsia="宋体"/>
                <w:color w:val="000000"/>
                <w:kern w:val="0"/>
                <w:sz w:val="24"/>
                <w:lang w:val="en-US" w:eastAsia="zh-CN"/>
              </w:rPr>
              <w:t>143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textAlignment w:val="center"/>
              <w:rPr>
                <w:rFonts w:hint="eastAsia" w:eastAsia="宋体"/>
                <w:color w:val="000000"/>
                <w:sz w:val="24"/>
                <w:lang w:eastAsia="zh-CN"/>
              </w:rPr>
            </w:pPr>
            <w:r>
              <w:rPr>
                <w:rFonts w:hint="eastAsia" w:eastAsia="宋体"/>
                <w:color w:val="000000"/>
                <w:kern w:val="0"/>
                <w:sz w:val="24"/>
                <w:lang w:val="en-US" w:eastAsia="zh-CN"/>
              </w:rPr>
              <w:t>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textAlignment w:val="center"/>
              <w:rPr>
                <w:rFonts w:eastAsia="宋体"/>
                <w:color w:val="000000"/>
                <w:sz w:val="24"/>
              </w:rPr>
            </w:pPr>
            <w:r>
              <w:rPr>
                <w:rFonts w:hint="eastAsia" w:eastAsia="宋体"/>
                <w:color w:val="000000"/>
                <w:kern w:val="0"/>
                <w:sz w:val="24"/>
                <w:lang w:val="en-US" w:eastAsia="zh-CN"/>
              </w:rPr>
              <w:t>10</w:t>
            </w:r>
            <w:r>
              <w:rPr>
                <w:rFonts w:eastAsia="宋体"/>
                <w:color w:val="000000"/>
                <w:kern w:val="0"/>
                <w:sz w:val="24"/>
              </w:rPr>
              <w:t>%</w:t>
            </w:r>
          </w:p>
        </w:tc>
        <w:tc>
          <w:tcPr>
            <w:tcW w:w="1114"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textAlignment w:val="center"/>
              <w:rPr>
                <w:rFonts w:eastAsia="宋体"/>
                <w:color w:val="000000"/>
                <w:sz w:val="24"/>
                <w:lang w:val="en-US" w:eastAsia="zh-CN"/>
              </w:rPr>
            </w:pPr>
            <w:r>
              <w:rPr>
                <w:rFonts w:hint="eastAsia" w:eastAsia="宋体"/>
                <w:color w:val="000000"/>
                <w:kern w:val="0"/>
                <w:sz w:val="24"/>
                <w:lang w:val="en-US" w:eastAsia="zh-CN"/>
              </w:rPr>
              <w:t>=159人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right w:val="single" w:color="000000" w:sz="4" w:space="0"/>
            </w:tcBorders>
            <w:shd w:val="clear" w:color="auto" w:fill="auto"/>
            <w:vAlign w:val="center"/>
          </w:tc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时效指标</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rPr>
              <w:t>保障年度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lang w:val="en-US" w:eastAsia="zh-CN"/>
              </w:rPr>
            </w:pPr>
            <w:r>
              <w:rPr>
                <w:rFonts w:hint="eastAsia" w:eastAsia="宋体"/>
                <w:color w:val="000000"/>
                <w:sz w:val="24"/>
                <w:lang w:val="en-US" w:eastAsia="zh-CN"/>
              </w:rPr>
              <w:t>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right w:val="single" w:color="000000" w:sz="4" w:space="0"/>
            </w:tcBorders>
            <w:shd w:val="clear" w:color="auto" w:fill="auto"/>
            <w:vAlign w:val="center"/>
          </w:tc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效益指标</w:t>
            </w:r>
          </w:p>
        </w:tc>
        <w:tc>
          <w:tcPr>
            <w:tcW w:w="1466"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rPr>
            </w:pPr>
            <w:r>
              <w:rPr>
                <w:rFonts w:hint="eastAsia" w:eastAsia="宋体"/>
                <w:color w:val="000000"/>
                <w:kern w:val="0"/>
                <w:sz w:val="24"/>
                <w:lang w:val="en-US" w:eastAsia="zh-CN"/>
              </w:rPr>
              <w:t>经济</w:t>
            </w:r>
            <w:r>
              <w:rPr>
                <w:rFonts w:eastAsia="宋体"/>
                <w:color w:val="000000"/>
                <w:kern w:val="0"/>
                <w:sz w:val="24"/>
              </w:rPr>
              <w:t>效益</w:t>
            </w:r>
          </w:p>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指标</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rPr>
              <w:t>促进经济发展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rPr>
              <w:t>高中低</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right w:val="single" w:color="000000" w:sz="4" w:space="0"/>
            </w:tcBorders>
            <w:shd w:val="clear" w:color="auto" w:fill="auto"/>
            <w:vAlign w:val="center"/>
          </w:tc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rPr>
            </w:pPr>
            <w:r>
              <w:rPr>
                <w:rFonts w:eastAsia="宋体"/>
                <w:color w:val="000000"/>
                <w:kern w:val="0"/>
                <w:sz w:val="24"/>
              </w:rPr>
              <w:t>社会效益</w:t>
            </w:r>
          </w:p>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指标</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rPr>
              <w:t>保障社会稳定</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rPr>
              <w:t>高中低</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lang w:val="en-US" w:eastAsia="zh-CN"/>
              </w:rPr>
              <w:t>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right w:val="single" w:color="000000" w:sz="4" w:space="0"/>
            </w:tcBorders>
            <w:shd w:val="clear" w:color="auto" w:fill="auto"/>
            <w:vAlign w:val="center"/>
          </w:tc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rPr>
            </w:pPr>
            <w:r>
              <w:rPr>
                <w:rFonts w:eastAsia="宋体"/>
                <w:color w:val="000000"/>
                <w:kern w:val="0"/>
                <w:sz w:val="24"/>
              </w:rPr>
              <w:t>满意度指标</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sz w:val="24"/>
                <w:lang w:val="en-US" w:eastAsia="zh-CN"/>
              </w:rPr>
            </w:pPr>
            <w:r>
              <w:rPr>
                <w:rFonts w:hint="eastAsia" w:eastAsia="宋体"/>
                <w:color w:val="000000"/>
                <w:kern w:val="0"/>
                <w:sz w:val="24"/>
                <w:lang w:val="en-US" w:eastAsia="zh-CN"/>
              </w:rPr>
              <w:t>服务对象满意度指标</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r>
              <w:rPr>
                <w:rFonts w:hint="eastAsia" w:eastAsia="宋体"/>
                <w:color w:val="000000"/>
                <w:sz w:val="24"/>
              </w:rPr>
              <w:t>受益群众满意度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90" w:type="dxa"/>
            <w:vMerge w:val="continue"/>
            <w:tcBorders>
              <w:left w:val="single" w:color="000000" w:sz="4" w:space="0"/>
              <w:bottom w:val="single" w:color="000000" w:sz="4" w:space="0"/>
              <w:right w:val="single" w:color="000000" w:sz="4" w:space="0"/>
            </w:tcBorders>
            <w:shd w:val="clear" w:color="auto" w:fill="auto"/>
            <w:vAlign w:val="center"/>
          </w:tc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lang w:val="en-US" w:eastAsia="zh-CN"/>
              </w:rPr>
            </w:pPr>
            <w:r>
              <w:rPr>
                <w:rFonts w:hint="eastAsia" w:eastAsia="宋体"/>
                <w:color w:val="000000"/>
                <w:kern w:val="0"/>
                <w:sz w:val="24"/>
                <w:lang w:val="en-US" w:eastAsia="zh-CN"/>
              </w:rPr>
              <w:t>成本指标</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center"/>
              <w:textAlignment w:val="center"/>
              <w:rPr>
                <w:rFonts w:eastAsia="宋体"/>
                <w:color w:val="000000"/>
                <w:kern w:val="0"/>
                <w:sz w:val="24"/>
                <w:lang w:val="en-US" w:eastAsia="zh-CN"/>
              </w:rPr>
            </w:pPr>
            <w:r>
              <w:rPr>
                <w:rFonts w:hint="eastAsia" w:eastAsia="宋体"/>
                <w:color w:val="000000"/>
                <w:kern w:val="0"/>
                <w:sz w:val="24"/>
                <w:lang w:val="en-US" w:eastAsia="zh-CN"/>
              </w:rPr>
              <w:t>经济成本指标</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lang w:val="en-US" w:eastAsia="zh-CN"/>
              </w:rPr>
            </w:pPr>
            <w:r>
              <w:rPr>
                <w:rFonts w:hint="eastAsia" w:eastAsia="宋体"/>
                <w:color w:val="000000"/>
                <w:sz w:val="24"/>
                <w:lang w:val="en-US" w:eastAsia="zh-CN"/>
              </w:rPr>
              <w:t>总支出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hint="eastAsia" w:eastAsia="宋体"/>
                <w:color w:val="000000"/>
                <w:sz w:val="24"/>
                <w:lang w:val="en-US" w:eastAsia="zh-CN"/>
              </w:rPr>
            </w:pPr>
            <w:r>
              <w:rPr>
                <w:rFonts w:hint="eastAsia" w:eastAsia="宋体"/>
                <w:color w:val="000000"/>
                <w:sz w:val="24"/>
                <w:lang w:val="en-US" w:eastAsia="zh-CN"/>
              </w:rPr>
              <w:t>3117</w:t>
            </w:r>
            <w:r>
              <w:rPr>
                <w:rFonts w:hint="eastAsia"/>
                <w:color w:val="000000"/>
                <w:sz w:val="24"/>
                <w:lang w:val="en-US" w:eastAsia="zh-CN"/>
              </w:rPr>
              <w:t>.</w:t>
            </w:r>
            <w:r>
              <w:rPr>
                <w:rFonts w:hint="eastAsia" w:eastAsia="宋体"/>
                <w:color w:val="000000"/>
                <w:sz w:val="24"/>
                <w:lang w:val="en-US" w:eastAsia="zh-CN"/>
              </w:rPr>
              <w:t>6</w:t>
            </w:r>
            <w:r>
              <w:rPr>
                <w:rFonts w:hint="eastAsia"/>
                <w:color w:val="000000"/>
                <w:sz w:val="24"/>
                <w:lang w:val="en-US" w:eastAsia="zh-CN"/>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color w:val="000000"/>
                <w:sz w:val="24"/>
                <w:lang w:val="en-US" w:eastAsia="zh-CN"/>
              </w:rPr>
              <w:t>万</w:t>
            </w:r>
            <w:r>
              <w:rPr>
                <w:rFonts w:hint="eastAsia" w:eastAsia="宋体"/>
                <w:color w:val="000000"/>
                <w:sz w:val="24"/>
                <w:lang w:val="en-US" w:eastAsia="zh-CN"/>
              </w:rPr>
              <w:t>元/年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576" w:lineRule="exact"/>
              <w:jc w:val="left"/>
              <w:rPr>
                <w:rFonts w:eastAsia="宋体"/>
                <w:color w:val="000000"/>
                <w:sz w:val="24"/>
                <w:lang w:val="en-US" w:eastAsia="zh-CN"/>
              </w:rPr>
            </w:pPr>
            <w:r>
              <w:rPr>
                <w:rFonts w:hint="eastAsia" w:eastAsia="宋体"/>
                <w:color w:val="000000"/>
                <w:sz w:val="24"/>
                <w:lang w:val="en-US" w:eastAsia="zh-CN"/>
              </w:rPr>
              <w:t>=5815</w:t>
            </w:r>
            <w:r>
              <w:rPr>
                <w:rFonts w:hint="eastAsia"/>
                <w:color w:val="000000"/>
                <w:sz w:val="24"/>
                <w:lang w:val="en-US" w:eastAsia="zh-CN"/>
              </w:rPr>
              <w:t>.</w:t>
            </w:r>
            <w:r>
              <w:rPr>
                <w:rFonts w:hint="eastAsia" w:eastAsia="宋体"/>
                <w:color w:val="000000"/>
                <w:sz w:val="24"/>
                <w:lang w:val="en-US" w:eastAsia="zh-CN"/>
              </w:rPr>
              <w:t>3</w:t>
            </w:r>
            <w:r>
              <w:rPr>
                <w:rFonts w:hint="eastAsia"/>
                <w:color w:val="000000"/>
                <w:sz w:val="24"/>
                <w:lang w:val="en-US" w:eastAsia="zh-CN"/>
              </w:rPr>
              <w:t>5万</w:t>
            </w:r>
            <w:r>
              <w:rPr>
                <w:rFonts w:hint="eastAsia" w:eastAsia="宋体"/>
                <w:color w:val="000000"/>
                <w:sz w:val="24"/>
                <w:lang w:val="en-US" w:eastAsia="zh-CN"/>
              </w:rPr>
              <w:t>元/年</w:t>
            </w:r>
          </w:p>
        </w:tc>
      </w:tr>
    </w:tbl>
    <w:p>
      <w:pPr>
        <w:keepNext w:val="0"/>
        <w:keepLines w:val="0"/>
        <w:pageBreakBefore w:val="0"/>
        <w:widowControl/>
        <w:kinsoku/>
        <w:wordWrap/>
        <w:overflowPunct/>
        <w:topLinePunct w:val="0"/>
        <w:autoSpaceDE/>
        <w:autoSpaceDN/>
        <w:bidi w:val="0"/>
        <w:adjustRightInd w:val="0"/>
        <w:snapToGrid w:val="0"/>
        <w:spacing w:line="576" w:lineRule="exact"/>
        <w:ind w:firstLine="420" w:firstLineChars="200"/>
        <w:contextualSpacing/>
        <w:jc w:val="left"/>
        <w:rPr>
          <w:rFonts w:ascii="仿宋_GB2312" w:hAnsi="仿宋_GB2312" w:cs="仿宋_GB2312"/>
          <w:kern w:val="0"/>
          <w:szCs w:val="32"/>
        </w:rPr>
      </w:pPr>
    </w:p>
    <w:p>
      <w:pPr>
        <w:pageBreakBefore w:val="0"/>
        <w:widowControl w:val="0"/>
        <w:suppressAutoHyphens/>
        <w:kinsoku/>
        <w:wordWrap/>
        <w:overflowPunct/>
        <w:topLinePunct w:val="0"/>
        <w:autoSpaceDE/>
        <w:autoSpaceDN/>
        <w:bidi w:val="0"/>
        <w:spacing w:line="576" w:lineRule="exact"/>
        <w:jc w:val="center"/>
        <w:outlineLvl w:val="0"/>
        <w:rPr>
          <w:rStyle w:val="24"/>
          <w:rFonts w:hint="eastAsia" w:ascii="黑体" w:eastAsia="黑体"/>
          <w:b w:val="0"/>
          <w:color w:val="auto"/>
          <w:highlight w:val="none"/>
        </w:rPr>
      </w:pPr>
      <w:bookmarkStart w:id="75" w:name="_Toc21200"/>
      <w:bookmarkStart w:id="76" w:name="_Toc79163635"/>
      <w:bookmarkStart w:id="77" w:name="_Toc111208512"/>
      <w:bookmarkStart w:id="78" w:name="_Toc79163885"/>
    </w:p>
    <w:p>
      <w:pPr>
        <w:pageBreakBefore w:val="0"/>
        <w:widowControl w:val="0"/>
        <w:suppressAutoHyphens/>
        <w:kinsoku/>
        <w:wordWrap/>
        <w:overflowPunct/>
        <w:topLinePunct w:val="0"/>
        <w:autoSpaceDE/>
        <w:autoSpaceDN/>
        <w:bidi w:val="0"/>
        <w:spacing w:line="576" w:lineRule="exact"/>
        <w:jc w:val="center"/>
        <w:outlineLvl w:val="0"/>
        <w:rPr>
          <w:rStyle w:val="24"/>
          <w:rFonts w:hint="eastAsia" w:ascii="黑体" w:eastAsia="黑体"/>
          <w:b w:val="0"/>
          <w:color w:val="auto"/>
          <w:highlight w:val="none"/>
        </w:rPr>
      </w:pPr>
    </w:p>
    <w:p>
      <w:pPr>
        <w:pageBreakBefore w:val="0"/>
        <w:widowControl w:val="0"/>
        <w:suppressAutoHyphens/>
        <w:kinsoku/>
        <w:wordWrap/>
        <w:overflowPunct/>
        <w:topLinePunct w:val="0"/>
        <w:autoSpaceDE/>
        <w:autoSpaceDN/>
        <w:bidi w:val="0"/>
        <w:spacing w:line="576" w:lineRule="exact"/>
        <w:jc w:val="center"/>
        <w:outlineLvl w:val="0"/>
        <w:rPr>
          <w:rStyle w:val="24"/>
          <w:rFonts w:hint="eastAsia" w:ascii="黑体" w:eastAsia="黑体"/>
          <w:b w:val="0"/>
          <w:color w:val="auto"/>
          <w:highlight w:val="none"/>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r>
        <w:rPr>
          <w:rFonts w:hint="eastAsia" w:ascii="方正小标宋简体" w:eastAsia="方正小标宋简体" w:cs="Times New Roman"/>
          <w:color w:val="000000"/>
          <w:kern w:val="0"/>
          <w:sz w:val="44"/>
          <w:szCs w:val="44"/>
          <w:lang w:val="en-US" w:eastAsia="zh-CN" w:bidi="ar-SA"/>
        </w:rPr>
        <w:t>凤仪镇2022年凤仪镇基层组织活动和公共服务运行经费支出绩效自评报告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val="0"/>
        <w:kinsoku/>
        <w:wordWrap/>
        <w:overflowPunct/>
        <w:topLinePunct w:val="0"/>
        <w:autoSpaceDE/>
        <w:autoSpaceDN/>
        <w:bidi w:val="0"/>
        <w:adjustRightInd w:val="0"/>
        <w:snapToGrid w:val="0"/>
        <w:spacing w:line="576"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（一）设立背景及基本情况</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en-US" w:eastAsia="zh-CN"/>
        </w:rPr>
        <w:t>1.</w:t>
      </w:r>
      <w:r>
        <w:rPr>
          <w:rFonts w:hint="eastAsia" w:ascii="仿宋_GB2312" w:eastAsia="仿宋_GB2312" w:cs="Times New Roman"/>
          <w:sz w:val="32"/>
          <w:szCs w:val="32"/>
          <w:lang w:val="zh-CN"/>
        </w:rPr>
        <w:t>2022</w:t>
      </w:r>
      <w:r>
        <w:rPr>
          <w:rFonts w:hint="eastAsia" w:ascii="仿宋_GB2312" w:eastAsia="仿宋_GB2312" w:cs="Times New Roman"/>
          <w:sz w:val="32"/>
          <w:szCs w:val="32"/>
          <w:lang w:val="en-US" w:eastAsia="zh-CN"/>
        </w:rPr>
        <w:t>年</w:t>
      </w:r>
      <w:r>
        <w:rPr>
          <w:rFonts w:hint="eastAsia" w:ascii="仿宋_GB2312" w:eastAsia="仿宋_GB2312" w:cs="Times New Roman"/>
          <w:sz w:val="32"/>
          <w:szCs w:val="32"/>
          <w:lang w:val="zh-CN"/>
        </w:rPr>
        <w:t>年凤仪镇基层组织活动和公共服务运行经费:主要用于凤仪镇各村（社区）组织活动经费及各村（社区）运行运行维护费，包括：网格员工资、协管员工资、发药员工资，购置防雹弹、环境卫生整治、地质灾害应急处置等。</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zh-CN"/>
        </w:rPr>
      </w:pPr>
      <w:r>
        <w:rPr>
          <w:rFonts w:hint="eastAsia" w:ascii="仿宋_GB2312" w:eastAsia="仿宋_GB2312" w:cs="Times New Roman"/>
          <w:sz w:val="32"/>
          <w:szCs w:val="32"/>
          <w:lang w:val="en-US" w:eastAsia="zh-CN"/>
        </w:rPr>
        <w:t>2.</w:t>
      </w:r>
      <w:r>
        <w:rPr>
          <w:rFonts w:hint="eastAsia" w:ascii="仿宋_GB2312" w:eastAsia="仿宋_GB2312" w:cs="Times New Roman"/>
          <w:sz w:val="32"/>
          <w:szCs w:val="32"/>
          <w:lang w:val="zh-CN"/>
        </w:rPr>
        <w:t>项目资金申报的依据。2022年凤仪镇基层组织活动和公共服务运行经费收到</w:t>
      </w:r>
      <w:r>
        <w:rPr>
          <w:rFonts w:hint="eastAsia" w:ascii="仿宋_GB2312" w:eastAsia="仿宋_GB2312" w:cs="Times New Roman"/>
          <w:sz w:val="32"/>
          <w:szCs w:val="32"/>
          <w:lang w:val="en-US" w:eastAsia="zh-CN"/>
        </w:rPr>
        <w:t>县</w:t>
      </w:r>
      <w:r>
        <w:rPr>
          <w:rFonts w:hint="eastAsia" w:ascii="仿宋_GB2312" w:eastAsia="仿宋_GB2312" w:cs="Times New Roman"/>
          <w:sz w:val="32"/>
          <w:szCs w:val="32"/>
          <w:lang w:val="zh-CN"/>
        </w:rPr>
        <w:t>财政下拨</w:t>
      </w:r>
      <w:r>
        <w:rPr>
          <w:rFonts w:hint="eastAsia" w:ascii="仿宋_GB2312" w:eastAsia="仿宋_GB2312" w:cs="Times New Roman"/>
          <w:sz w:val="32"/>
          <w:szCs w:val="32"/>
          <w:lang w:val="en-US" w:eastAsia="zh-CN"/>
        </w:rPr>
        <w:t>130</w:t>
      </w:r>
      <w:r>
        <w:rPr>
          <w:rFonts w:hint="eastAsia" w:ascii="仿宋_GB2312" w:eastAsia="仿宋_GB2312" w:cs="Times New Roman"/>
          <w:sz w:val="32"/>
          <w:szCs w:val="32"/>
          <w:lang w:val="zh-CN"/>
        </w:rPr>
        <w:t>万元。</w:t>
      </w:r>
    </w:p>
    <w:p>
      <w:pPr>
        <w:pageBreakBefore w:val="0"/>
        <w:widowControl w:val="0"/>
        <w:numPr>
          <w:ilvl w:val="0"/>
          <w:numId w:val="3"/>
        </w:numPr>
        <w:kinsoku/>
        <w:wordWrap/>
        <w:overflowPunct/>
        <w:topLinePunct w:val="0"/>
        <w:autoSpaceDE/>
        <w:autoSpaceDN/>
        <w:bidi w:val="0"/>
        <w:adjustRightInd w:val="0"/>
        <w:snapToGrid w:val="0"/>
        <w:spacing w:line="576" w:lineRule="exact"/>
        <w:ind w:left="0" w:firstLine="642" w:firstLineChars="200"/>
        <w:rPr>
          <w:rFonts w:ascii="楷体_GB2312" w:eastAsia="楷体_GB2312"/>
          <w:b/>
          <w:sz w:val="32"/>
          <w:szCs w:val="32"/>
        </w:rPr>
      </w:pPr>
      <w:r>
        <w:rPr>
          <w:rFonts w:ascii="楷体_GB2312" w:eastAsia="楷体_GB2312"/>
          <w:b/>
          <w:sz w:val="32"/>
          <w:szCs w:val="32"/>
        </w:rPr>
        <w:t>实施目的及支持方向</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zh-CN"/>
        </w:rPr>
        <w:t>保障各村运行能力，为进一步提升我镇各村（社区）组织活动和公共服务运行经费保障能力，巩固党在基层的执政基础。</w:t>
      </w:r>
    </w:p>
    <w:p>
      <w:pPr>
        <w:pageBreakBefore w:val="0"/>
        <w:widowControl w:val="0"/>
        <w:numPr>
          <w:ilvl w:val="0"/>
          <w:numId w:val="3"/>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ascii="楷体_GB2312" w:eastAsia="楷体_GB2312"/>
          <w:b/>
          <w:sz w:val="32"/>
          <w:szCs w:val="32"/>
        </w:rPr>
        <w:t>预算安排及分配管理</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eastAsia="zh-CN"/>
        </w:rPr>
      </w:pPr>
      <w:r>
        <w:rPr>
          <w:rFonts w:hint="eastAsia" w:ascii="仿宋_GB2312" w:eastAsia="仿宋_GB2312" w:cs="Times New Roman"/>
          <w:sz w:val="32"/>
          <w:szCs w:val="32"/>
          <w:lang w:val="zh-CN"/>
        </w:rPr>
        <w:t>2022年凤仪镇基层组织活动和公共服务运行经费</w:t>
      </w:r>
      <w:r>
        <w:rPr>
          <w:rFonts w:hint="eastAsia" w:ascii="仿宋_GB2312" w:eastAsia="仿宋_GB2312" w:cs="Times New Roman"/>
          <w:sz w:val="32"/>
          <w:szCs w:val="32"/>
          <w:lang w:val="en-US" w:eastAsia="zh-CN"/>
        </w:rPr>
        <w:t>申报130</w:t>
      </w:r>
      <w:r>
        <w:rPr>
          <w:rFonts w:hint="eastAsia" w:ascii="仿宋_GB2312" w:eastAsia="仿宋_GB2312" w:cs="Times New Roman"/>
          <w:sz w:val="32"/>
          <w:szCs w:val="32"/>
          <w:lang w:val="zh-CN"/>
        </w:rPr>
        <w:t>万元，</w:t>
      </w:r>
      <w:r>
        <w:rPr>
          <w:rFonts w:hint="eastAsia" w:ascii="仿宋_GB2312" w:eastAsia="仿宋_GB2312" w:cs="Times New Roman"/>
          <w:sz w:val="32"/>
          <w:szCs w:val="32"/>
          <w:lang w:val="en-US" w:eastAsia="zh-CN"/>
        </w:rPr>
        <w:t>批复130万元</w:t>
      </w:r>
      <w:r>
        <w:rPr>
          <w:rFonts w:hint="eastAsia" w:ascii="仿宋_GB2312" w:eastAsia="仿宋_GB2312" w:cs="Times New Roman"/>
          <w:sz w:val="32"/>
          <w:szCs w:val="32"/>
          <w:lang w:val="zh-CN"/>
        </w:rPr>
        <w:t>，</w:t>
      </w:r>
      <w:r>
        <w:rPr>
          <w:rFonts w:hint="eastAsia" w:eastAsia="仿宋_GB2312"/>
          <w:sz w:val="32"/>
          <w:szCs w:val="32"/>
          <w:lang w:val="en-US" w:eastAsia="zh-CN"/>
        </w:rPr>
        <w:t>申报与批复资金一致。</w:t>
      </w:r>
      <w:r>
        <w:rPr>
          <w:rFonts w:hint="eastAsia" w:ascii="仿宋_GB2312" w:eastAsia="仿宋_GB2312" w:cs="Times New Roman"/>
          <w:sz w:val="32"/>
          <w:szCs w:val="32"/>
          <w:lang w:val="en-US" w:eastAsia="zh-CN"/>
        </w:rPr>
        <w:t>我镇</w:t>
      </w:r>
      <w:r>
        <w:rPr>
          <w:rFonts w:hint="eastAsia" w:ascii="仿宋_GB2312" w:eastAsia="仿宋_GB2312" w:cs="Times New Roman"/>
          <w:sz w:val="32"/>
          <w:szCs w:val="32"/>
          <w:lang w:val="zh-CN"/>
        </w:rPr>
        <w:t>对2022年基层组织活动和公共服务运行费进行分配，补助资金根据各村人口、幅员面积、地理区位、村集体收入和工作绩效等因素分村（社区）确定具体的补助标准</w:t>
      </w:r>
      <w:r>
        <w:rPr>
          <w:rFonts w:hint="eastAsia" w:ascii="仿宋_GB2312" w:eastAsia="仿宋_GB2312" w:cs="Times New Roman"/>
          <w:sz w:val="32"/>
          <w:szCs w:val="32"/>
          <w:lang w:val="zh-CN" w:eastAsia="zh-CN"/>
        </w:rPr>
        <w:t>。</w:t>
      </w:r>
    </w:p>
    <w:p>
      <w:pPr>
        <w:pageBreakBefore w:val="0"/>
        <w:widowControl w:val="0"/>
        <w:numPr>
          <w:ilvl w:val="0"/>
          <w:numId w:val="3"/>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项目绩效目标设置</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2022年凤仪镇基层组织活动和公共服务运行经费整体绩效目标是</w:t>
      </w:r>
      <w:r>
        <w:rPr>
          <w:rFonts w:hint="eastAsia" w:ascii="仿宋_GB2312" w:eastAsia="仿宋_GB2312" w:cs="Times New Roman"/>
          <w:sz w:val="32"/>
          <w:szCs w:val="32"/>
          <w:lang w:val="zh-CN" w:eastAsia="zh-CN"/>
        </w:rPr>
        <w:t>保障各村运行能力，为进一步提升我镇各村（社区）组织活动和公共服务运行经费保障能力，巩固党在基层的执政基础。</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zh-CN" w:eastAsia="zh-CN"/>
        </w:rPr>
      </w:pPr>
      <w:r>
        <w:rPr>
          <w:rFonts w:hint="eastAsia" w:ascii="楷体_GB2312" w:eastAsia="楷体_GB2312"/>
          <w:b/>
          <w:sz w:val="32"/>
          <w:szCs w:val="32"/>
          <w:lang w:val="zh-CN"/>
        </w:rPr>
        <w:t>（一）评价目的。</w:t>
      </w:r>
      <w:r>
        <w:rPr>
          <w:rFonts w:hint="eastAsia" w:ascii="仿宋_GB2312" w:eastAsia="仿宋_GB2312" w:cs="Times New Roman"/>
          <w:sz w:val="32"/>
          <w:szCs w:val="32"/>
          <w:lang w:val="zh-CN"/>
        </w:rPr>
        <w:t>保障各村运行能力，为进一步提升我镇各村（社区）组织活动和公共服务运行经费保障能力，巩固党在基层的执政基础。</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en-US" w:eastAsia="zh-CN"/>
        </w:rPr>
      </w:pPr>
      <w:r>
        <w:rPr>
          <w:rFonts w:hint="eastAsia" w:ascii="楷体_GB2312" w:eastAsia="楷体_GB2312"/>
          <w:b/>
          <w:sz w:val="32"/>
          <w:szCs w:val="32"/>
          <w:lang w:val="zh-CN"/>
        </w:rPr>
        <w:t>（二）预设问题及评价重点。</w:t>
      </w:r>
      <w:r>
        <w:rPr>
          <w:rFonts w:hint="eastAsia" w:ascii="仿宋_GB2312" w:eastAsia="仿宋_GB2312" w:cs="Times New Roman"/>
          <w:sz w:val="32"/>
          <w:szCs w:val="32"/>
          <w:lang w:val="en-US" w:eastAsia="zh-CN"/>
        </w:rPr>
        <w:t>无。</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eastAsia="仿宋_GB2312"/>
          <w:sz w:val="32"/>
          <w:szCs w:val="32"/>
          <w:lang w:val="en-US" w:eastAsia="zh-CN"/>
        </w:rPr>
      </w:pPr>
      <w:r>
        <w:rPr>
          <w:rFonts w:hint="eastAsia" w:ascii="楷体_GB2312" w:eastAsia="楷体_GB2312"/>
          <w:b/>
          <w:sz w:val="32"/>
          <w:szCs w:val="32"/>
          <w:lang w:val="zh-CN"/>
        </w:rPr>
        <w:t>（三）评价选点。</w:t>
      </w:r>
      <w:r>
        <w:rPr>
          <w:rFonts w:hint="eastAsia" w:eastAsia="仿宋_GB2312"/>
          <w:sz w:val="32"/>
          <w:szCs w:val="32"/>
          <w:lang w:val="en-US" w:eastAsia="zh-CN"/>
        </w:rPr>
        <w:t>抽取</w:t>
      </w:r>
      <w:r>
        <w:rPr>
          <w:rFonts w:hint="eastAsia" w:ascii="仿宋_GB2312" w:eastAsia="仿宋_GB2312" w:cs="Times New Roman"/>
          <w:sz w:val="32"/>
          <w:szCs w:val="32"/>
          <w:lang w:val="en-US" w:eastAsia="zh-CN"/>
        </w:rPr>
        <w:t>2022年凤仪镇基层组织活动和公共服务运行经费</w:t>
      </w:r>
      <w:r>
        <w:rPr>
          <w:rFonts w:hint="eastAsia" w:eastAsia="仿宋_GB2312"/>
          <w:sz w:val="32"/>
          <w:szCs w:val="32"/>
          <w:lang w:val="en-US" w:eastAsia="zh-CN"/>
        </w:rPr>
        <w:t>资金使用率进行评价</w:t>
      </w:r>
      <w:r>
        <w:rPr>
          <w:rFonts w:hint="eastAsia" w:eastAsia="仿宋_GB2312"/>
          <w:sz w:val="32"/>
          <w:szCs w:val="32"/>
          <w:lang w:val="zh-CN" w:eastAsia="zh-CN"/>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Times New Roman"/>
          <w:sz w:val="32"/>
          <w:szCs w:val="32"/>
          <w:lang w:val="en-US"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四</w:t>
      </w:r>
      <w:r>
        <w:rPr>
          <w:rFonts w:hint="eastAsia" w:ascii="楷体_GB2312" w:eastAsia="楷体_GB2312"/>
          <w:b/>
          <w:sz w:val="32"/>
          <w:szCs w:val="32"/>
          <w:lang w:val="zh-CN"/>
        </w:rPr>
        <w:t>）评价方法。</w:t>
      </w:r>
      <w:r>
        <w:rPr>
          <w:rFonts w:hint="eastAsia" w:ascii="仿宋_GB2312" w:eastAsia="仿宋_GB2312" w:cs="Times New Roman"/>
          <w:sz w:val="32"/>
          <w:szCs w:val="32"/>
          <w:lang w:val="en-US" w:eastAsia="zh-CN"/>
        </w:rPr>
        <w:t>2022年凤仪镇基层组织活动和公共服务运行经费</w:t>
      </w:r>
      <w:r>
        <w:rPr>
          <w:rFonts w:hint="eastAsia" w:eastAsia="仿宋_GB2312"/>
          <w:sz w:val="32"/>
          <w:szCs w:val="32"/>
          <w:lang w:val="en-US" w:eastAsia="zh-CN"/>
        </w:rPr>
        <w:t>采用</w:t>
      </w:r>
      <w:r>
        <w:rPr>
          <w:rFonts w:eastAsia="仿宋_GB2312"/>
          <w:sz w:val="32"/>
          <w:szCs w:val="32"/>
        </w:rPr>
        <w:t>单位自评法</w:t>
      </w:r>
      <w:r>
        <w:rPr>
          <w:rFonts w:hint="eastAsia" w:eastAsia="仿宋_GB2312"/>
          <w:sz w:val="32"/>
          <w:szCs w:val="32"/>
          <w:lang w:val="en-US" w:eastAsia="zh-CN"/>
        </w:rPr>
        <w:t>进行评价分析</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0"/>
        <w:jc w:val="both"/>
        <w:rPr>
          <w:rFonts w:hint="eastAsia" w:eastAsia="仿宋_GB2312"/>
          <w:sz w:val="32"/>
          <w:szCs w:val="32"/>
          <w:lang w:val="zh-CN" w:eastAsia="zh-CN"/>
        </w:rPr>
      </w:pPr>
      <w:r>
        <w:rPr>
          <w:rFonts w:hint="eastAsia" w:ascii="楷体_GB2312" w:eastAsia="楷体_GB2312"/>
          <w:b/>
          <w:sz w:val="32"/>
          <w:szCs w:val="32"/>
          <w:lang w:val="zh-CN"/>
        </w:rPr>
        <w:t>（五）评价组织。</w:t>
      </w:r>
      <w:r>
        <w:rPr>
          <w:rFonts w:hint="eastAsia" w:eastAsia="仿宋_GB2312"/>
          <w:sz w:val="32"/>
          <w:szCs w:val="32"/>
          <w:lang w:val="zh-CN" w:eastAsia="zh-CN"/>
        </w:rPr>
        <w:t>成立项目绩效自评领导小组，由分管财务副镇长牵头，凤仪镇财政办公室、凤仪镇各驻村工作组组成自评小组，</w:t>
      </w:r>
      <w:r>
        <w:rPr>
          <w:rFonts w:hint="eastAsia" w:eastAsia="仿宋_GB2312"/>
          <w:sz w:val="32"/>
          <w:szCs w:val="32"/>
          <w:lang w:val="en-US" w:eastAsia="zh-CN"/>
        </w:rPr>
        <w:t>项目经办人员负责项目具体实施方式方法，财务人员负责评价方法</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sz w:val="32"/>
          <w:szCs w:val="32"/>
          <w:lang w:val="zh-CN"/>
        </w:rPr>
      </w:pPr>
      <w:r>
        <w:rPr>
          <w:rFonts w:hint="eastAsia" w:ascii="黑体" w:eastAsia="黑体" w:cs="Times New Roman"/>
          <w:sz w:val="32"/>
          <w:szCs w:val="32"/>
          <w:lang w:val="en-US" w:eastAsia="zh-CN"/>
        </w:rPr>
        <w:t xml:space="preserve"> </w:t>
      </w:r>
      <w:r>
        <w:rPr>
          <w:rFonts w:hint="eastAsia" w:ascii="黑体" w:eastAsia="黑体"/>
          <w:sz w:val="32"/>
          <w:szCs w:val="32"/>
        </w:rPr>
        <w:t>三、绩效分析</w:t>
      </w:r>
      <w:r>
        <w:rPr>
          <w:rFonts w:hint="eastAsia" w:ascii="仿宋_GB2312"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eastAsia="仿宋_GB2312"/>
          <w:sz w:val="32"/>
          <w:szCs w:val="32"/>
          <w:lang w:val="en-US" w:eastAsia="zh-CN"/>
        </w:rPr>
      </w:pPr>
      <w:r>
        <w:rPr>
          <w:rFonts w:hint="eastAsia" w:eastAsia="仿宋_GB2312"/>
          <w:sz w:val="32"/>
          <w:szCs w:val="32"/>
          <w:lang w:val="zh-CN" w:eastAsia="zh-CN"/>
        </w:rPr>
        <w:t>数量指标</w:t>
      </w:r>
      <w:r>
        <w:rPr>
          <w:rFonts w:hint="eastAsia" w:eastAsia="仿宋_GB2312"/>
          <w:sz w:val="32"/>
          <w:szCs w:val="32"/>
          <w:lang w:val="en-US" w:eastAsia="zh-CN"/>
        </w:rPr>
        <w:t>是凤仪镇村（社区）数量23个，该指标得分为10%；质量指标是项目完工及时率100%，该指标得分为15%；时效指标项目验收合格率100%，该指标得分为15%；社会效益指标为确保各村（社区）运行，该指标得分为20%；满意度指标为受益群众满意度95%，该指标得分为10%；成本指标为2022年凤仪镇基层组织活动和公共服务运行经费下达资金297万元，该指标得分为20%。</w:t>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Times New Roman"/>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Times New Roman"/>
          <w:sz w:val="32"/>
          <w:szCs w:val="32"/>
          <w:lang w:val="en-US" w:eastAsia="zh-CN"/>
        </w:rPr>
        <w:t>茂县凤仪镇人民政府负责：对2022年基层组织活动和公共服务运行费进行分配，补助资金根据各村人口、幅员面积、地理区位、村集体收入和工作绩效等因素分村（社区）确定具体的补助标准，凤仪镇驻村工作组对完工内容进行验收，凤仪镇财政办公室支付资金。</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Times New Roman"/>
          <w:sz w:val="32"/>
          <w:szCs w:val="32"/>
          <w:lang w:val="zh-CN" w:eastAsia="zh-CN"/>
        </w:rPr>
      </w:pPr>
      <w:r>
        <w:rPr>
          <w:rFonts w:hint="eastAsia" w:ascii="仿宋_GB2312" w:eastAsia="仿宋_GB2312" w:cs="Times New Roman"/>
          <w:sz w:val="32"/>
          <w:szCs w:val="32"/>
          <w:lang w:val="en-US" w:eastAsia="zh-CN"/>
        </w:rPr>
        <w:t>茂县凤仪镇人民政府各村（社区）两委会负责：召开户主大会确定各村具体实施内容，确定实施人员，对施工进行监督检查，各村（社区）两委会对完工内容进行验收，并做好公开公示。</w:t>
      </w:r>
    </w:p>
    <w:p>
      <w:pPr>
        <w:pageBreakBefore w:val="0"/>
        <w:widowControl w:val="0"/>
        <w:kinsoku/>
        <w:wordWrap/>
        <w:overflowPunct/>
        <w:topLinePunct w:val="0"/>
        <w:autoSpaceDE/>
        <w:autoSpaceDN/>
        <w:bidi w:val="0"/>
        <w:spacing w:line="576" w:lineRule="exact"/>
        <w:ind w:firstLine="640"/>
        <w:rPr>
          <w:rFonts w:hint="eastAsia" w:ascii="仿宋_GB2312" w:eastAsia="仿宋_GB2312" w:cs="Times New Roman"/>
          <w:sz w:val="32"/>
          <w:szCs w:val="32"/>
          <w:lang w:val="en-US" w:eastAsia="zh-CN"/>
        </w:rPr>
      </w:pPr>
      <w:r>
        <w:rPr>
          <w:rFonts w:hint="eastAsia" w:ascii="楷体_GB2312" w:eastAsia="楷体_GB2312" w:cs="楷体_GB2312"/>
          <w:sz w:val="32"/>
          <w:szCs w:val="32"/>
        </w:rPr>
        <w:t>2.项目管理。</w:t>
      </w:r>
      <w:r>
        <w:rPr>
          <w:rFonts w:hint="eastAsia" w:ascii="仿宋_GB2312" w:eastAsia="仿宋_GB2312" w:cs="Times New Roman"/>
          <w:sz w:val="32"/>
          <w:szCs w:val="32"/>
          <w:lang w:val="zh-CN"/>
        </w:rPr>
        <w:t>2022年凤仪镇基层组织活动和公共服务运行经费</w:t>
      </w:r>
      <w:r>
        <w:rPr>
          <w:rFonts w:hint="eastAsia" w:ascii="仿宋_GB2312" w:eastAsia="仿宋_GB2312" w:cs="Times New Roman"/>
          <w:sz w:val="32"/>
          <w:szCs w:val="32"/>
          <w:lang w:val="en-US" w:eastAsia="zh-CN"/>
        </w:rPr>
        <w:t>由上级拨款，镇政府统一监督管理，村级项目资金开支要召开村干部会议及村民代表大会，报账资料必须经过村监督理财小组（2人以上签字）、村会计，村支部书记和村主任签字确认，严禁弄虚作假，报账资料必须和村财务公开的一致。</w:t>
      </w:r>
      <w:r>
        <w:rPr>
          <w:rFonts w:hint="eastAsia" w:eastAsia="仿宋_GB2312"/>
          <w:sz w:val="32"/>
          <w:szCs w:val="32"/>
          <w:lang w:val="zh-CN" w:eastAsia="zh-CN"/>
        </w:rPr>
        <w:t>项目实施过程中，严格按照相关法律法规及项目管理制度进行管理。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eastAsia="仿宋_GB2312"/>
          <w:sz w:val="32"/>
          <w:szCs w:val="32"/>
        </w:rPr>
      </w:pPr>
      <w:r>
        <w:rPr>
          <w:rFonts w:hint="eastAsia" w:ascii="楷体_GB2312" w:eastAsia="楷体_GB2312" w:cs="楷体_GB2312"/>
          <w:sz w:val="32"/>
          <w:szCs w:val="32"/>
        </w:rPr>
        <w:t>3.项目实施。</w:t>
      </w:r>
      <w:r>
        <w:rPr>
          <w:rFonts w:hint="eastAsia" w:ascii="仿宋_GB2312" w:eastAsia="仿宋_GB2312" w:cs="Times New Roman"/>
          <w:sz w:val="32"/>
          <w:szCs w:val="32"/>
          <w:lang w:val="en-US" w:eastAsia="zh-CN"/>
        </w:rPr>
        <w:t>截止2022年12月31日我镇支付2022年凤仪镇基层组织活动和公共服务运行经费129.5万元。</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en-US" w:eastAsia="zh-CN"/>
        </w:rPr>
      </w:pPr>
      <w:r>
        <w:rPr>
          <w:rFonts w:hint="eastAsia" w:ascii="楷体_GB2312" w:eastAsia="楷体_GB2312" w:cs="楷体_GB2312"/>
          <w:sz w:val="32"/>
          <w:szCs w:val="32"/>
        </w:rPr>
        <w:t>4.项目结果。</w:t>
      </w:r>
      <w:r>
        <w:rPr>
          <w:rFonts w:hint="eastAsia" w:ascii="仿宋_GB2312" w:eastAsia="仿宋_GB2312" w:cs="Times New Roman"/>
          <w:sz w:val="32"/>
          <w:szCs w:val="32"/>
          <w:lang w:val="en-US" w:eastAsia="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pPr>
        <w:pageBreakBefore w:val="0"/>
        <w:widowControl w:val="0"/>
        <w:kinsoku/>
        <w:wordWrap/>
        <w:overflowPunct/>
        <w:topLinePunct w:val="0"/>
        <w:autoSpaceDE/>
        <w:autoSpaceDN/>
        <w:bidi w:val="0"/>
        <w:spacing w:line="576" w:lineRule="exact"/>
        <w:ind w:firstLine="642" w:firstLineChars="200"/>
        <w:rPr>
          <w:rFonts w:ascii="楷体_GB2312" w:eastAsia="楷体_GB2312" w:cs="楷体_GB2312"/>
          <w:sz w:val="32"/>
          <w:szCs w:val="32"/>
          <w:lang w:val="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jc w:val="both"/>
        <w:rPr>
          <w:rFonts w:hint="eastAsia" w:ascii="仿宋_GB2312" w:eastAsia="仿宋_GB2312" w:cs="Times New Roman"/>
          <w:color w:val="auto"/>
          <w:kern w:val="2"/>
          <w:sz w:val="32"/>
          <w:szCs w:val="32"/>
          <w:lang w:val="en-US" w:eastAsia="zh-CN" w:bidi="ar-SA"/>
        </w:rPr>
      </w:pPr>
      <w:r>
        <w:rPr>
          <w:rFonts w:hint="eastAsia" w:ascii="楷体_GB2312" w:eastAsia="楷体_GB2312" w:cs="楷体_GB2312"/>
          <w:color w:val="auto"/>
          <w:kern w:val="2"/>
          <w:sz w:val="32"/>
          <w:szCs w:val="32"/>
          <w:lang w:val="en-US" w:eastAsia="zh-CN" w:bidi="ar-SA"/>
        </w:rPr>
        <w:t>1.产业发展。</w:t>
      </w:r>
      <w:r>
        <w:rPr>
          <w:rFonts w:hint="eastAsia" w:ascii="仿宋_GB2312" w:eastAsia="仿宋_GB2312" w:cs="Times New Roman"/>
          <w:color w:val="auto"/>
          <w:kern w:val="2"/>
          <w:sz w:val="32"/>
          <w:szCs w:val="32"/>
          <w:lang w:val="zh-CN" w:eastAsia="zh-CN" w:bidi="ar-SA"/>
        </w:rPr>
        <w:t>购置防雹弹、</w:t>
      </w:r>
      <w:r>
        <w:rPr>
          <w:rFonts w:hint="eastAsia" w:ascii="仿宋_GB2312" w:eastAsia="仿宋_GB2312" w:cs="Times New Roman"/>
          <w:color w:val="auto"/>
          <w:kern w:val="2"/>
          <w:sz w:val="32"/>
          <w:szCs w:val="32"/>
          <w:lang w:val="en-US" w:eastAsia="zh-CN" w:bidi="ar-SA"/>
        </w:rPr>
        <w:t>防雹人员工资、</w:t>
      </w:r>
      <w:r>
        <w:rPr>
          <w:rFonts w:hint="default" w:ascii="仿宋_GB2312" w:eastAsia="仿宋_GB2312" w:cs="Times New Roman"/>
          <w:color w:val="auto"/>
          <w:kern w:val="2"/>
          <w:sz w:val="32"/>
          <w:szCs w:val="32"/>
          <w:lang w:eastAsia="zh-CN" w:bidi="ar-SA"/>
        </w:rPr>
        <w:t>人畜饮水</w:t>
      </w:r>
      <w:r>
        <w:rPr>
          <w:rFonts w:hint="eastAsia" w:ascii="仿宋_GB2312" w:eastAsia="仿宋_GB2312" w:cs="Times New Roman"/>
          <w:color w:val="auto"/>
          <w:kern w:val="2"/>
          <w:sz w:val="32"/>
          <w:szCs w:val="32"/>
          <w:lang w:val="en-US" w:eastAsia="zh-CN" w:bidi="ar-SA"/>
        </w:rPr>
        <w:t>及灌溉沟渠维护等有利于我镇各村农业发展，为各村果蔬的种植提供了有力的保障。</w:t>
      </w:r>
    </w:p>
    <w:p>
      <w:pPr>
        <w:pageBreakBefore w:val="0"/>
        <w:widowControl w:val="0"/>
        <w:kinsoku/>
        <w:wordWrap/>
        <w:overflowPunct/>
        <w:topLinePunct w:val="0"/>
        <w:autoSpaceDE/>
        <w:autoSpaceDN/>
        <w:bidi w:val="0"/>
        <w:spacing w:line="576" w:lineRule="exact"/>
        <w:ind w:firstLine="640" w:firstLineChars="200"/>
        <w:rPr>
          <w:rFonts w:ascii="楷体_GB2312" w:hAnsi="楷体_GB2312" w:eastAsia="仿宋_GB2312" w:cs="楷体_GB2312"/>
          <w:sz w:val="32"/>
          <w:szCs w:val="32"/>
          <w:lang w:val="en-US" w:eastAsia="zh-CN"/>
        </w:rPr>
      </w:pPr>
      <w:r>
        <w:rPr>
          <w:rFonts w:hint="eastAsia" w:ascii="楷体_GB2312" w:eastAsia="楷体_GB2312" w:cs="楷体_GB2312"/>
          <w:sz w:val="32"/>
          <w:szCs w:val="32"/>
          <w:lang w:val="en-US" w:eastAsia="zh-CN"/>
        </w:rPr>
        <w:t>2.</w:t>
      </w:r>
      <w:r>
        <w:rPr>
          <w:rFonts w:hint="eastAsia" w:ascii="楷体_GB2312" w:eastAsia="楷体_GB2312" w:cs="楷体_GB2312"/>
          <w:sz w:val="32"/>
          <w:szCs w:val="32"/>
        </w:rPr>
        <w:t>基础设施</w:t>
      </w:r>
      <w:r>
        <w:rPr>
          <w:rFonts w:hint="eastAsia" w:ascii="楷体_GB2312" w:eastAsia="楷体_GB2312" w:cs="楷体_GB2312"/>
          <w:sz w:val="32"/>
          <w:szCs w:val="32"/>
          <w:lang w:eastAsia="zh-CN"/>
        </w:rPr>
        <w:t>。</w:t>
      </w:r>
      <w:r>
        <w:rPr>
          <w:rFonts w:hint="eastAsia" w:ascii="仿宋_GB2312" w:eastAsia="仿宋_GB2312" w:cs="Times New Roman"/>
          <w:sz w:val="32"/>
          <w:szCs w:val="32"/>
          <w:lang w:val="zh-CN"/>
        </w:rPr>
        <w:t>购置防雹弹、环境卫生整治、地质灾害应急处置、</w:t>
      </w:r>
      <w:r>
        <w:rPr>
          <w:rFonts w:hint="eastAsia" w:ascii="仿宋_GB2312" w:eastAsia="仿宋_GB2312" w:cs="Times New Roman"/>
          <w:sz w:val="32"/>
          <w:szCs w:val="32"/>
          <w:lang w:val="en-US" w:eastAsia="zh-CN"/>
        </w:rPr>
        <w:t>人畜饮水维护等项目的实施保障了各村基础设施的完善，保障了人民群众的生产生活条件，</w:t>
      </w:r>
      <w:r>
        <w:rPr>
          <w:rFonts w:hint="eastAsia" w:eastAsia="仿宋_GB2312"/>
          <w:sz w:val="32"/>
          <w:szCs w:val="32"/>
          <w:lang w:val="en-US" w:eastAsia="zh-CN"/>
        </w:rPr>
        <w:t>满足了人民群众的需求。</w:t>
      </w:r>
    </w:p>
    <w:p>
      <w:pPr>
        <w:pageBreakBefore w:val="0"/>
        <w:widowControl w:val="0"/>
        <w:kinsoku/>
        <w:wordWrap/>
        <w:overflowPunct/>
        <w:topLinePunct w:val="0"/>
        <w:autoSpaceDE/>
        <w:autoSpaceDN/>
        <w:bidi w:val="0"/>
        <w:spacing w:line="576" w:lineRule="exact"/>
        <w:ind w:firstLine="640"/>
        <w:rPr>
          <w:rFonts w:eastAsia="楷体_GB2312"/>
          <w:b/>
          <w:bCs/>
          <w:color w:val="000000"/>
          <w:kern w:val="0"/>
          <w:sz w:val="32"/>
          <w:szCs w:val="32"/>
          <w:shd w:val="clear" w:color="auto" w:fill="FFFFFF"/>
          <w:lang w:val="zh-CN"/>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无。</w:t>
      </w: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val="en-US" w:eastAsia="zh-CN"/>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r>
        <w:rPr>
          <w:rFonts w:hint="eastAsia" w:ascii="方正小标宋简体" w:eastAsia="方正小标宋简体" w:cs="Times New Roman"/>
          <w:color w:val="000000"/>
          <w:kern w:val="0"/>
          <w:sz w:val="44"/>
          <w:szCs w:val="44"/>
          <w:lang w:val="en-US" w:eastAsia="zh-CN" w:bidi="ar-SA"/>
        </w:rPr>
        <w:t>2023年凤仪镇</w:t>
      </w:r>
      <w:r>
        <w:rPr>
          <w:rFonts w:hint="eastAsia" w:ascii="方正小标宋简体" w:eastAsia="方正小标宋简体" w:cs="Times New Roman"/>
          <w:color w:val="000000"/>
          <w:kern w:val="0"/>
          <w:sz w:val="44"/>
          <w:szCs w:val="44"/>
          <w:lang w:val="zh-CN" w:eastAsia="zh-CN" w:bidi="ar-SA"/>
        </w:rPr>
        <w:t>基层组织活动和公共服务运行经费</w:t>
      </w:r>
      <w:r>
        <w:rPr>
          <w:rFonts w:hint="eastAsia" w:ascii="方正小标宋简体" w:eastAsia="方正小标宋简体" w:cs="Times New Roman"/>
          <w:color w:val="000000"/>
          <w:kern w:val="0"/>
          <w:sz w:val="44"/>
          <w:szCs w:val="44"/>
          <w:lang w:val="en-US" w:eastAsia="zh-CN" w:bidi="ar-SA"/>
        </w:rPr>
        <w:t>支出绩效自评报告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val="0"/>
        <w:kinsoku/>
        <w:wordWrap/>
        <w:overflowPunct/>
        <w:topLinePunct w:val="0"/>
        <w:autoSpaceDE/>
        <w:autoSpaceDN/>
        <w:bidi w:val="0"/>
        <w:adjustRightInd w:val="0"/>
        <w:snapToGrid w:val="0"/>
        <w:spacing w:line="576"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（一）设立背景及基本情况</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en-US" w:eastAsia="zh-CN"/>
        </w:rPr>
        <w:t>1.</w:t>
      </w:r>
      <w:r>
        <w:rPr>
          <w:rFonts w:hint="eastAsia" w:ascii="仿宋_GB2312" w:eastAsia="仿宋_GB2312" w:cs="Times New Roman"/>
          <w:sz w:val="32"/>
          <w:szCs w:val="32"/>
          <w:lang w:val="zh-CN"/>
        </w:rPr>
        <w:t>我镇基层组织活动和公共服务运行经费:主要用于凤仪镇各村（社区）组织活动经费及各村（社区）运行运行维护费，包括：网格员工资、协管员工资、发药员工资，购置防雹弹、环境卫生整治、地质灾害应急处置等。</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zh-CN"/>
        </w:rPr>
      </w:pPr>
      <w:r>
        <w:rPr>
          <w:rFonts w:hint="eastAsia" w:ascii="仿宋_GB2312" w:eastAsia="仿宋_GB2312" w:cs="Times New Roman"/>
          <w:sz w:val="32"/>
          <w:szCs w:val="32"/>
          <w:lang w:val="en-US" w:eastAsia="zh-CN"/>
        </w:rPr>
        <w:t>2.</w:t>
      </w:r>
      <w:r>
        <w:rPr>
          <w:rFonts w:hint="eastAsia" w:ascii="仿宋_GB2312" w:eastAsia="仿宋_GB2312" w:cs="Times New Roman"/>
          <w:sz w:val="32"/>
          <w:szCs w:val="32"/>
          <w:lang w:val="zh-CN"/>
        </w:rPr>
        <w:t>项目资金申报的依据。我镇基层组织活动和公共服务运行经费收到</w:t>
      </w:r>
      <w:r>
        <w:rPr>
          <w:rFonts w:hint="eastAsia" w:ascii="仿宋_GB2312" w:eastAsia="仿宋_GB2312" w:cs="Times New Roman"/>
          <w:sz w:val="32"/>
          <w:szCs w:val="32"/>
          <w:lang w:val="en-US" w:eastAsia="zh-CN"/>
        </w:rPr>
        <w:t>县</w:t>
      </w:r>
      <w:r>
        <w:rPr>
          <w:rFonts w:hint="eastAsia" w:ascii="仿宋_GB2312" w:eastAsia="仿宋_GB2312" w:cs="Times New Roman"/>
          <w:sz w:val="32"/>
          <w:szCs w:val="32"/>
          <w:lang w:val="zh-CN"/>
        </w:rPr>
        <w:t>财政下拨</w:t>
      </w:r>
      <w:r>
        <w:rPr>
          <w:rFonts w:hint="eastAsia" w:ascii="仿宋_GB2312" w:eastAsia="仿宋_GB2312" w:cs="Times New Roman"/>
          <w:sz w:val="32"/>
          <w:szCs w:val="32"/>
          <w:lang w:val="en-US" w:eastAsia="zh-CN"/>
        </w:rPr>
        <w:t>294</w:t>
      </w:r>
      <w:r>
        <w:rPr>
          <w:rFonts w:hint="eastAsia" w:ascii="仿宋_GB2312" w:eastAsia="仿宋_GB2312" w:cs="Times New Roman"/>
          <w:sz w:val="32"/>
          <w:szCs w:val="32"/>
          <w:lang w:val="zh-CN"/>
        </w:rPr>
        <w:t>万元，按每个村</w:t>
      </w:r>
      <w:r>
        <w:rPr>
          <w:rFonts w:hint="eastAsia" w:ascii="仿宋_GB2312" w:eastAsia="仿宋_GB2312" w:cs="Times New Roman"/>
          <w:sz w:val="32"/>
          <w:szCs w:val="32"/>
          <w:lang w:val="en-US" w:eastAsia="zh-CN"/>
        </w:rPr>
        <w:t>14.7</w:t>
      </w:r>
      <w:r>
        <w:rPr>
          <w:rFonts w:hint="eastAsia" w:ascii="仿宋_GB2312" w:eastAsia="仿宋_GB2312" w:cs="Times New Roman"/>
          <w:sz w:val="32"/>
          <w:szCs w:val="32"/>
          <w:lang w:val="zh-CN"/>
        </w:rPr>
        <w:t>万元下达，其中：省财政补助每村</w:t>
      </w:r>
      <w:r>
        <w:rPr>
          <w:rFonts w:hint="eastAsia" w:ascii="仿宋_GB2312" w:eastAsia="仿宋_GB2312" w:cs="Times New Roman"/>
          <w:sz w:val="32"/>
          <w:szCs w:val="32"/>
          <w:lang w:val="en-US" w:eastAsia="zh-CN"/>
        </w:rPr>
        <w:t>10</w:t>
      </w:r>
      <w:r>
        <w:rPr>
          <w:rFonts w:hint="eastAsia" w:ascii="仿宋_GB2312" w:eastAsia="仿宋_GB2312" w:cs="Times New Roman"/>
          <w:sz w:val="32"/>
          <w:szCs w:val="32"/>
          <w:lang w:val="zh-CN"/>
        </w:rPr>
        <w:t>万元/年；州财政补助每村2</w:t>
      </w:r>
      <w:r>
        <w:rPr>
          <w:rFonts w:hint="eastAsia" w:ascii="仿宋_GB2312" w:eastAsia="仿宋_GB2312" w:cs="Times New Roman"/>
          <w:sz w:val="32"/>
          <w:szCs w:val="32"/>
          <w:lang w:val="en-US" w:eastAsia="zh-CN"/>
        </w:rPr>
        <w:t>.3</w:t>
      </w:r>
      <w:r>
        <w:rPr>
          <w:rFonts w:hint="eastAsia" w:ascii="仿宋_GB2312" w:eastAsia="仿宋_GB2312" w:cs="Times New Roman"/>
          <w:sz w:val="32"/>
          <w:szCs w:val="32"/>
          <w:lang w:val="zh-CN"/>
        </w:rPr>
        <w:t>万元/年；县财政补助每村2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lang w:val="zh-CN"/>
        </w:rPr>
        <w:t>万元/年。</w:t>
      </w:r>
    </w:p>
    <w:p>
      <w:pPr>
        <w:pageBreakBefore w:val="0"/>
        <w:widowControl w:val="0"/>
        <w:numPr>
          <w:ilvl w:val="0"/>
          <w:numId w:val="4"/>
        </w:numPr>
        <w:kinsoku/>
        <w:wordWrap/>
        <w:overflowPunct/>
        <w:topLinePunct w:val="0"/>
        <w:autoSpaceDE/>
        <w:autoSpaceDN/>
        <w:bidi w:val="0"/>
        <w:adjustRightInd w:val="0"/>
        <w:snapToGrid w:val="0"/>
        <w:spacing w:line="576" w:lineRule="exact"/>
        <w:ind w:left="0" w:firstLine="642" w:firstLineChars="200"/>
        <w:rPr>
          <w:rFonts w:ascii="楷体_GB2312" w:eastAsia="楷体_GB2312"/>
          <w:b/>
          <w:sz w:val="32"/>
          <w:szCs w:val="32"/>
        </w:rPr>
      </w:pPr>
      <w:r>
        <w:rPr>
          <w:rFonts w:ascii="楷体_GB2312" w:eastAsia="楷体_GB2312"/>
          <w:b/>
          <w:sz w:val="32"/>
          <w:szCs w:val="32"/>
        </w:rPr>
        <w:t>实施目的及支持方向</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zh-CN"/>
        </w:rPr>
        <w:t>保障各村运行能力，为进一步提升我镇各村（社区）组织活动和公共服务运行经费保障能力，巩固党在基层的执政基础。</w:t>
      </w:r>
    </w:p>
    <w:p>
      <w:pPr>
        <w:pageBreakBefore w:val="0"/>
        <w:widowControl w:val="0"/>
        <w:numPr>
          <w:ilvl w:val="0"/>
          <w:numId w:val="4"/>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ascii="楷体_GB2312" w:eastAsia="楷体_GB2312"/>
          <w:b/>
          <w:sz w:val="32"/>
          <w:szCs w:val="32"/>
        </w:rPr>
        <w:t>预算安排及分配管理</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eastAsia="zh-CN"/>
        </w:rPr>
      </w:pPr>
      <w:r>
        <w:rPr>
          <w:rFonts w:hint="eastAsia" w:ascii="仿宋_GB2312" w:eastAsia="仿宋_GB2312" w:cs="Times New Roman"/>
          <w:sz w:val="32"/>
          <w:szCs w:val="32"/>
          <w:lang w:val="zh-CN"/>
        </w:rPr>
        <w:t>我镇基层组织活动和公共服务运行经费</w:t>
      </w:r>
      <w:r>
        <w:rPr>
          <w:rFonts w:hint="eastAsia" w:ascii="仿宋_GB2312" w:eastAsia="仿宋_GB2312" w:cs="Times New Roman"/>
          <w:sz w:val="32"/>
          <w:szCs w:val="32"/>
          <w:lang w:val="en-US" w:eastAsia="zh-CN"/>
        </w:rPr>
        <w:t>申报294</w:t>
      </w:r>
      <w:r>
        <w:rPr>
          <w:rFonts w:hint="eastAsia" w:ascii="仿宋_GB2312" w:eastAsia="仿宋_GB2312" w:cs="Times New Roman"/>
          <w:sz w:val="32"/>
          <w:szCs w:val="32"/>
          <w:lang w:val="zh-CN"/>
        </w:rPr>
        <w:t>万元，</w:t>
      </w:r>
      <w:r>
        <w:rPr>
          <w:rFonts w:hint="eastAsia" w:ascii="仿宋_GB2312" w:eastAsia="仿宋_GB2312" w:cs="Times New Roman"/>
          <w:sz w:val="32"/>
          <w:szCs w:val="32"/>
          <w:lang w:val="en-US" w:eastAsia="zh-CN"/>
        </w:rPr>
        <w:t>批复294</w:t>
      </w:r>
      <w:r>
        <w:rPr>
          <w:rFonts w:hint="eastAsia" w:ascii="仿宋_GB2312" w:eastAsia="仿宋_GB2312" w:cs="Times New Roman"/>
          <w:sz w:val="32"/>
          <w:szCs w:val="32"/>
          <w:lang w:val="zh-CN"/>
        </w:rPr>
        <w:t>万元，</w:t>
      </w:r>
      <w:r>
        <w:rPr>
          <w:rFonts w:hint="eastAsia" w:eastAsia="仿宋_GB2312"/>
          <w:sz w:val="32"/>
          <w:szCs w:val="32"/>
          <w:lang w:val="en-US" w:eastAsia="zh-CN"/>
        </w:rPr>
        <w:t>申报与批复资金一致。</w:t>
      </w:r>
      <w:r>
        <w:rPr>
          <w:rFonts w:hint="eastAsia" w:ascii="仿宋_GB2312" w:eastAsia="仿宋_GB2312" w:cs="Times New Roman"/>
          <w:sz w:val="32"/>
          <w:szCs w:val="32"/>
          <w:lang w:val="en-US" w:eastAsia="zh-CN"/>
        </w:rPr>
        <w:t>我镇</w:t>
      </w:r>
      <w:r>
        <w:rPr>
          <w:rFonts w:hint="eastAsia" w:ascii="仿宋_GB2312" w:eastAsia="仿宋_GB2312" w:cs="Times New Roman"/>
          <w:sz w:val="32"/>
          <w:szCs w:val="32"/>
          <w:lang w:val="zh-CN"/>
        </w:rPr>
        <w:t>对2023年基层组织活动和公共服务运行费进行分配，补助资金根据各村人口、幅员面积、地理区位、村集体收入和工作绩效等因素分村（社区）确定具体的补助标准</w:t>
      </w:r>
      <w:r>
        <w:rPr>
          <w:rFonts w:hint="eastAsia" w:ascii="仿宋_GB2312" w:eastAsia="仿宋_GB2312" w:cs="Times New Roman"/>
          <w:sz w:val="32"/>
          <w:szCs w:val="32"/>
          <w:lang w:val="zh-CN" w:eastAsia="zh-CN"/>
        </w:rPr>
        <w:t>。</w:t>
      </w:r>
    </w:p>
    <w:p>
      <w:pPr>
        <w:pageBreakBefore w:val="0"/>
        <w:widowControl w:val="0"/>
        <w:numPr>
          <w:ilvl w:val="0"/>
          <w:numId w:val="4"/>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项目绩效目标设置</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en-US" w:eastAsia="zh-CN"/>
        </w:rPr>
      </w:pPr>
      <w:r>
        <w:rPr>
          <w:rFonts w:hint="eastAsia" w:ascii="仿宋_GB2312" w:eastAsia="仿宋_GB2312" w:cs="Times New Roman"/>
          <w:sz w:val="32"/>
          <w:szCs w:val="32"/>
          <w:lang w:val="en-US" w:eastAsia="zh-CN"/>
        </w:rPr>
        <w:t>凤仪镇基层组织活动和公共服务运行经费整体绩效目标是</w:t>
      </w:r>
      <w:r>
        <w:rPr>
          <w:rFonts w:hint="eastAsia" w:ascii="仿宋_GB2312" w:eastAsia="仿宋_GB2312" w:cs="Times New Roman"/>
          <w:sz w:val="32"/>
          <w:szCs w:val="32"/>
          <w:lang w:val="zh-CN" w:eastAsia="zh-CN"/>
        </w:rPr>
        <w:t>保障各村运行能力，为进一步提升我镇各村（社区）组织活动和公共服务运行经费保障能力，巩固党在基层的执政基础。</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zh-CN" w:eastAsia="zh-CN"/>
        </w:rPr>
      </w:pPr>
      <w:r>
        <w:rPr>
          <w:rFonts w:hint="eastAsia" w:ascii="楷体_GB2312" w:eastAsia="楷体_GB2312"/>
          <w:b/>
          <w:sz w:val="32"/>
          <w:szCs w:val="32"/>
          <w:lang w:val="zh-CN"/>
        </w:rPr>
        <w:t>（一）评价目的。</w:t>
      </w:r>
      <w:r>
        <w:rPr>
          <w:rFonts w:hint="eastAsia" w:ascii="仿宋_GB2312" w:eastAsia="仿宋_GB2312" w:cs="Times New Roman"/>
          <w:sz w:val="32"/>
          <w:szCs w:val="32"/>
          <w:lang w:val="zh-CN"/>
        </w:rPr>
        <w:t>保障各村运行能力，为进一步提升我镇各村（社区）组织活动和公共服务运行经费保障能力，巩固党在基层的执政基础。</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en-US" w:eastAsia="zh-CN"/>
        </w:rPr>
      </w:pPr>
      <w:r>
        <w:rPr>
          <w:rFonts w:hint="eastAsia" w:ascii="楷体_GB2312" w:eastAsia="楷体_GB2312"/>
          <w:b/>
          <w:sz w:val="32"/>
          <w:szCs w:val="32"/>
          <w:lang w:val="zh-CN"/>
        </w:rPr>
        <w:t>（二）预设问题及评价重点。</w:t>
      </w:r>
      <w:r>
        <w:rPr>
          <w:rFonts w:hint="eastAsia" w:ascii="仿宋_GB2312" w:eastAsia="仿宋_GB2312" w:cs="Times New Roman"/>
          <w:sz w:val="32"/>
          <w:szCs w:val="32"/>
          <w:lang w:val="en-US" w:eastAsia="zh-CN"/>
        </w:rPr>
        <w:t>无。</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eastAsia="仿宋_GB2312"/>
          <w:sz w:val="32"/>
          <w:szCs w:val="32"/>
          <w:lang w:val="en-US" w:eastAsia="zh-CN"/>
        </w:rPr>
      </w:pPr>
      <w:r>
        <w:rPr>
          <w:rFonts w:hint="eastAsia" w:ascii="楷体_GB2312" w:eastAsia="楷体_GB2312"/>
          <w:b/>
          <w:sz w:val="32"/>
          <w:szCs w:val="32"/>
          <w:lang w:val="zh-CN"/>
        </w:rPr>
        <w:t>（三）评价选点。</w:t>
      </w:r>
      <w:r>
        <w:rPr>
          <w:rFonts w:hint="eastAsia" w:eastAsia="仿宋_GB2312"/>
          <w:sz w:val="32"/>
          <w:szCs w:val="32"/>
          <w:lang w:val="en-US" w:eastAsia="zh-CN"/>
        </w:rPr>
        <w:t>抽取</w:t>
      </w:r>
      <w:r>
        <w:rPr>
          <w:rFonts w:hint="eastAsia" w:ascii="仿宋_GB2312" w:eastAsia="仿宋_GB2312" w:cs="Times New Roman"/>
          <w:sz w:val="32"/>
          <w:szCs w:val="32"/>
          <w:lang w:val="en-US" w:eastAsia="zh-CN"/>
        </w:rPr>
        <w:t>凤仪镇基层组织活动和公共服务运行经费</w:t>
      </w:r>
      <w:r>
        <w:rPr>
          <w:rFonts w:hint="eastAsia" w:eastAsia="仿宋_GB2312"/>
          <w:sz w:val="32"/>
          <w:szCs w:val="32"/>
          <w:lang w:val="en-US" w:eastAsia="zh-CN"/>
        </w:rPr>
        <w:t>资金使用率进行评价</w:t>
      </w:r>
      <w:r>
        <w:rPr>
          <w:rFonts w:hint="eastAsia" w:eastAsia="仿宋_GB2312"/>
          <w:sz w:val="32"/>
          <w:szCs w:val="32"/>
          <w:lang w:val="zh-CN" w:eastAsia="zh-CN"/>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Times New Roman"/>
          <w:sz w:val="32"/>
          <w:szCs w:val="32"/>
          <w:lang w:val="en-US"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四</w:t>
      </w:r>
      <w:r>
        <w:rPr>
          <w:rFonts w:hint="eastAsia" w:ascii="楷体_GB2312" w:eastAsia="楷体_GB2312"/>
          <w:b/>
          <w:sz w:val="32"/>
          <w:szCs w:val="32"/>
          <w:lang w:val="zh-CN"/>
        </w:rPr>
        <w:t>）评价方法。</w:t>
      </w:r>
      <w:r>
        <w:rPr>
          <w:rFonts w:hint="eastAsia" w:ascii="仿宋_GB2312" w:eastAsia="仿宋_GB2312" w:cs="Times New Roman"/>
          <w:sz w:val="32"/>
          <w:szCs w:val="32"/>
          <w:lang w:val="en-US" w:eastAsia="zh-CN"/>
        </w:rPr>
        <w:t>凤仪镇基层组织活动和公共服务运行经费</w:t>
      </w:r>
      <w:r>
        <w:rPr>
          <w:rFonts w:hint="eastAsia" w:eastAsia="仿宋_GB2312"/>
          <w:sz w:val="32"/>
          <w:szCs w:val="32"/>
          <w:lang w:val="en-US" w:eastAsia="zh-CN"/>
        </w:rPr>
        <w:t>采用</w:t>
      </w:r>
      <w:r>
        <w:rPr>
          <w:rFonts w:eastAsia="仿宋_GB2312"/>
          <w:sz w:val="32"/>
          <w:szCs w:val="32"/>
        </w:rPr>
        <w:t>单位自评法</w:t>
      </w:r>
      <w:r>
        <w:rPr>
          <w:rFonts w:hint="eastAsia" w:eastAsia="仿宋_GB2312"/>
          <w:sz w:val="32"/>
          <w:szCs w:val="32"/>
          <w:lang w:val="en-US" w:eastAsia="zh-CN"/>
        </w:rPr>
        <w:t>进行评价分析</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0"/>
        <w:jc w:val="both"/>
        <w:rPr>
          <w:rFonts w:hint="eastAsia" w:eastAsia="仿宋_GB2312"/>
          <w:sz w:val="32"/>
          <w:szCs w:val="32"/>
          <w:lang w:val="zh-CN" w:eastAsia="zh-CN"/>
        </w:rPr>
      </w:pPr>
      <w:r>
        <w:rPr>
          <w:rFonts w:hint="eastAsia" w:ascii="楷体_GB2312" w:eastAsia="楷体_GB2312"/>
          <w:b/>
          <w:sz w:val="32"/>
          <w:szCs w:val="32"/>
          <w:lang w:val="zh-CN"/>
        </w:rPr>
        <w:t>（五）评价组织。</w:t>
      </w:r>
      <w:r>
        <w:rPr>
          <w:rFonts w:hint="eastAsia" w:eastAsia="仿宋_GB2312"/>
          <w:sz w:val="32"/>
          <w:szCs w:val="32"/>
          <w:lang w:val="zh-CN" w:eastAsia="zh-CN"/>
        </w:rPr>
        <w:t>成立项目绩效自评领导小组，由分管财务副镇长牵头，凤仪镇财政办公室、凤仪镇各驻村工作组组成自评小组，</w:t>
      </w:r>
      <w:r>
        <w:rPr>
          <w:rFonts w:hint="eastAsia" w:eastAsia="仿宋_GB2312"/>
          <w:sz w:val="32"/>
          <w:szCs w:val="32"/>
          <w:lang w:val="en-US" w:eastAsia="zh-CN"/>
        </w:rPr>
        <w:t>项目经办人员负责项目具体实施方式方法，财务人员负责评价方法</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sz w:val="32"/>
          <w:szCs w:val="32"/>
          <w:lang w:val="zh-CN"/>
        </w:rPr>
      </w:pPr>
      <w:r>
        <w:rPr>
          <w:rFonts w:hint="eastAsia" w:ascii="黑体" w:eastAsia="黑体" w:cs="Times New Roman"/>
          <w:sz w:val="32"/>
          <w:szCs w:val="32"/>
          <w:lang w:val="en-US" w:eastAsia="zh-CN"/>
        </w:rPr>
        <w:t xml:space="preserve"> </w:t>
      </w:r>
      <w:r>
        <w:rPr>
          <w:rFonts w:hint="eastAsia" w:ascii="黑体" w:eastAsia="黑体"/>
          <w:sz w:val="32"/>
          <w:szCs w:val="32"/>
        </w:rPr>
        <w:t>三、绩效分析</w:t>
      </w:r>
      <w:r>
        <w:rPr>
          <w:rFonts w:hint="eastAsia" w:ascii="仿宋_GB2312"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eastAsia="仿宋_GB2312"/>
          <w:sz w:val="32"/>
          <w:szCs w:val="32"/>
          <w:lang w:val="en-US" w:eastAsia="zh-CN"/>
        </w:rPr>
      </w:pPr>
      <w:r>
        <w:rPr>
          <w:rFonts w:hint="eastAsia" w:eastAsia="仿宋_GB2312"/>
          <w:sz w:val="32"/>
          <w:szCs w:val="32"/>
          <w:lang w:val="zh-CN" w:eastAsia="zh-CN"/>
        </w:rPr>
        <w:t>数量指标</w:t>
      </w:r>
      <w:r>
        <w:rPr>
          <w:rFonts w:hint="eastAsia" w:eastAsia="仿宋_GB2312"/>
          <w:sz w:val="32"/>
          <w:szCs w:val="32"/>
          <w:lang w:val="en-US" w:eastAsia="zh-CN"/>
        </w:rPr>
        <w:t>是凤仪镇村（社区）数量23个，该指标得分为10%；质量指标是项目完工及时率100%，该指标得分为15%；时效指标项目验收合格率100%，该指标得分为15%；社会效益指标为确保各村（社区）运行，该指标得分为20%；满意度指标为受益群众满意度95%，该指标得分为10%；成本指标为基层组织活动和公共服务运行经费下达资金297万元，该指标得分为20%。</w:t>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Times New Roman"/>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Times New Roman"/>
          <w:sz w:val="32"/>
          <w:szCs w:val="32"/>
          <w:lang w:val="en-US" w:eastAsia="zh-CN"/>
        </w:rPr>
        <w:t>茂县凤仪镇人民政府负责：对2023年基层组织活动和公共服务运行费进行分配，补助资金根据各村人口、幅员面积、地理区位、村集体收入和工作绩效等因素分村（社区）确定具体的补助标准，凤仪镇驻村工作组对完工内容进行验收，凤仪镇财政办公室支付资金。</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Times New Roman"/>
          <w:sz w:val="32"/>
          <w:szCs w:val="32"/>
          <w:lang w:val="zh-CN" w:eastAsia="zh-CN"/>
        </w:rPr>
      </w:pPr>
      <w:r>
        <w:rPr>
          <w:rFonts w:hint="eastAsia" w:ascii="仿宋_GB2312" w:eastAsia="仿宋_GB2312" w:cs="Times New Roman"/>
          <w:sz w:val="32"/>
          <w:szCs w:val="32"/>
          <w:lang w:val="en-US" w:eastAsia="zh-CN"/>
        </w:rPr>
        <w:t>茂县凤仪镇人民政府各村（社区）两委会负责：召开户主大会确定各村具体实施内容，确定实施人员，对施工进行监督检查，各村（社区）两委会对完工内容进行验收，并做好公开公示。</w:t>
      </w:r>
    </w:p>
    <w:p>
      <w:pPr>
        <w:pageBreakBefore w:val="0"/>
        <w:widowControl w:val="0"/>
        <w:kinsoku/>
        <w:wordWrap/>
        <w:overflowPunct/>
        <w:topLinePunct w:val="0"/>
        <w:autoSpaceDE/>
        <w:autoSpaceDN/>
        <w:bidi w:val="0"/>
        <w:spacing w:line="576" w:lineRule="exact"/>
        <w:ind w:firstLine="640"/>
        <w:rPr>
          <w:rFonts w:hint="eastAsia" w:ascii="仿宋_GB2312" w:eastAsia="仿宋_GB2312" w:cs="Times New Roman"/>
          <w:sz w:val="32"/>
          <w:szCs w:val="32"/>
          <w:lang w:val="en-US" w:eastAsia="zh-CN"/>
        </w:rPr>
      </w:pPr>
      <w:r>
        <w:rPr>
          <w:rFonts w:hint="eastAsia" w:ascii="楷体_GB2312" w:eastAsia="楷体_GB2312" w:cs="楷体_GB2312"/>
          <w:sz w:val="32"/>
          <w:szCs w:val="32"/>
        </w:rPr>
        <w:t>2.项目管理。</w:t>
      </w:r>
      <w:r>
        <w:rPr>
          <w:rFonts w:hint="eastAsia" w:ascii="仿宋_GB2312" w:eastAsia="仿宋_GB2312" w:cs="Times New Roman"/>
          <w:sz w:val="32"/>
          <w:szCs w:val="32"/>
          <w:lang w:val="en-US" w:eastAsia="zh-CN"/>
        </w:rPr>
        <w:t>我镇的村</w:t>
      </w:r>
      <w:r>
        <w:rPr>
          <w:rFonts w:hint="eastAsia" w:ascii="仿宋_GB2312" w:eastAsia="仿宋_GB2312" w:cs="Times New Roman"/>
          <w:sz w:val="32"/>
          <w:szCs w:val="32"/>
          <w:lang w:val="zh-CN"/>
        </w:rPr>
        <w:t>基层组织活动和公共服务运行经费</w:t>
      </w:r>
      <w:r>
        <w:rPr>
          <w:rFonts w:hint="eastAsia" w:ascii="仿宋_GB2312" w:eastAsia="仿宋_GB2312" w:cs="Times New Roman"/>
          <w:sz w:val="32"/>
          <w:szCs w:val="32"/>
          <w:lang w:val="en-US" w:eastAsia="zh-CN"/>
        </w:rPr>
        <w:t>由上级拨款，镇政府统一监督管理，村级项目资金开支要召开村干部会议及村民代表大会，报账资料必须经过村监督理财小组（2人以上签字）、村会计，村支部书记和村主任签字确认，严禁弄虚作假，报账资料必须和村财务公开的一致。</w:t>
      </w:r>
      <w:r>
        <w:rPr>
          <w:rFonts w:hint="eastAsia" w:eastAsia="仿宋_GB2312"/>
          <w:sz w:val="32"/>
          <w:szCs w:val="32"/>
          <w:lang w:val="zh-CN" w:eastAsia="zh-CN"/>
        </w:rPr>
        <w:t>项目实施过程中，严格按照相关法律法规及项目管理制度进行管理。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eastAsia="仿宋_GB2312"/>
          <w:sz w:val="32"/>
          <w:szCs w:val="32"/>
        </w:rPr>
      </w:pPr>
      <w:r>
        <w:rPr>
          <w:rFonts w:hint="eastAsia" w:ascii="楷体_GB2312" w:eastAsia="楷体_GB2312" w:cs="楷体_GB2312"/>
          <w:sz w:val="32"/>
          <w:szCs w:val="32"/>
        </w:rPr>
        <w:t>3.项目实施。</w:t>
      </w:r>
      <w:r>
        <w:rPr>
          <w:rFonts w:hint="eastAsia" w:ascii="仿宋_GB2312" w:eastAsia="仿宋_GB2312" w:cs="Times New Roman"/>
          <w:sz w:val="32"/>
          <w:szCs w:val="32"/>
          <w:lang w:val="en-US" w:eastAsia="zh-CN"/>
        </w:rPr>
        <w:t>截止2023年12月31日我镇支付2023年基层组织活动和公共服务运行经费169.77万元，其中支付村级办公经费23.09万元；支付公共服务运维费146.68万元。</w:t>
      </w:r>
      <w:r>
        <w:rPr>
          <w:rFonts w:hint="eastAsia" w:eastAsia="仿宋_GB2312"/>
          <w:sz w:val="32"/>
          <w:szCs w:val="32"/>
          <w:lang w:val="zh-CN" w:eastAsia="zh-CN"/>
        </w:rPr>
        <w:t>我镇</w:t>
      </w:r>
      <w:r>
        <w:rPr>
          <w:rFonts w:hint="eastAsia" w:ascii="仿宋_GB2312" w:eastAsia="仿宋_GB2312" w:cs="Times New Roman"/>
          <w:sz w:val="32"/>
          <w:szCs w:val="32"/>
          <w:lang w:val="zh-CN"/>
        </w:rPr>
        <w:t>基层组织活动和公共服务运行经费</w:t>
      </w:r>
      <w:r>
        <w:rPr>
          <w:rFonts w:hint="eastAsia" w:eastAsia="仿宋_GB2312"/>
          <w:sz w:val="32"/>
          <w:szCs w:val="32"/>
          <w:lang w:val="zh-CN" w:eastAsia="zh-CN"/>
        </w:rPr>
        <w:t>现已按要求实施完成，项目理事会、村两委、镇政府已验收。</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en-US" w:eastAsia="zh-CN"/>
        </w:rPr>
      </w:pPr>
      <w:r>
        <w:rPr>
          <w:rFonts w:hint="eastAsia" w:ascii="楷体_GB2312" w:eastAsia="楷体_GB2312" w:cs="楷体_GB2312"/>
          <w:sz w:val="32"/>
          <w:szCs w:val="32"/>
        </w:rPr>
        <w:t>4.项目结果。</w:t>
      </w:r>
      <w:r>
        <w:rPr>
          <w:rFonts w:hint="eastAsia" w:ascii="仿宋_GB2312" w:eastAsia="仿宋_GB2312" w:cs="Times New Roman"/>
          <w:sz w:val="32"/>
          <w:szCs w:val="32"/>
          <w:lang w:val="en-US" w:eastAsia="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pPr>
        <w:pageBreakBefore w:val="0"/>
        <w:widowControl w:val="0"/>
        <w:kinsoku/>
        <w:wordWrap/>
        <w:overflowPunct/>
        <w:topLinePunct w:val="0"/>
        <w:autoSpaceDE/>
        <w:autoSpaceDN/>
        <w:bidi w:val="0"/>
        <w:spacing w:line="576" w:lineRule="exact"/>
        <w:ind w:firstLine="642" w:firstLineChars="200"/>
        <w:rPr>
          <w:rFonts w:ascii="楷体_GB2312" w:eastAsia="楷体_GB2312" w:cs="楷体_GB2312"/>
          <w:sz w:val="32"/>
          <w:szCs w:val="32"/>
          <w:lang w:val="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jc w:val="both"/>
        <w:rPr>
          <w:rFonts w:hint="eastAsia" w:ascii="仿宋_GB2312" w:eastAsia="仿宋_GB2312" w:cs="Times New Roman"/>
          <w:color w:val="auto"/>
          <w:kern w:val="2"/>
          <w:sz w:val="32"/>
          <w:szCs w:val="32"/>
          <w:lang w:val="en-US" w:eastAsia="zh-CN" w:bidi="ar-SA"/>
        </w:rPr>
      </w:pPr>
      <w:r>
        <w:rPr>
          <w:rFonts w:hint="eastAsia" w:ascii="楷体_GB2312" w:eastAsia="楷体_GB2312" w:cs="楷体_GB2312"/>
          <w:color w:val="auto"/>
          <w:kern w:val="2"/>
          <w:sz w:val="32"/>
          <w:szCs w:val="32"/>
          <w:lang w:val="en-US" w:eastAsia="zh-CN" w:bidi="ar-SA"/>
        </w:rPr>
        <w:t>1.产业发展。</w:t>
      </w:r>
      <w:r>
        <w:rPr>
          <w:rFonts w:hint="eastAsia" w:ascii="仿宋_GB2312" w:eastAsia="仿宋_GB2312" w:cs="Times New Roman"/>
          <w:color w:val="auto"/>
          <w:kern w:val="2"/>
          <w:sz w:val="32"/>
          <w:szCs w:val="32"/>
          <w:lang w:val="zh-CN" w:eastAsia="zh-CN" w:bidi="ar-SA"/>
        </w:rPr>
        <w:t>购置防雹弹、</w:t>
      </w:r>
      <w:r>
        <w:rPr>
          <w:rFonts w:hint="eastAsia" w:ascii="仿宋_GB2312" w:eastAsia="仿宋_GB2312" w:cs="Times New Roman"/>
          <w:color w:val="auto"/>
          <w:kern w:val="2"/>
          <w:sz w:val="32"/>
          <w:szCs w:val="32"/>
          <w:lang w:val="en-US" w:eastAsia="zh-CN" w:bidi="ar-SA"/>
        </w:rPr>
        <w:t>防雹人员工资、</w:t>
      </w:r>
      <w:r>
        <w:rPr>
          <w:rFonts w:hint="default" w:ascii="仿宋_GB2312" w:eastAsia="仿宋_GB2312" w:cs="Times New Roman"/>
          <w:color w:val="auto"/>
          <w:kern w:val="2"/>
          <w:sz w:val="32"/>
          <w:szCs w:val="32"/>
          <w:lang w:eastAsia="zh-CN" w:bidi="ar-SA"/>
        </w:rPr>
        <w:t>人畜饮水</w:t>
      </w:r>
      <w:r>
        <w:rPr>
          <w:rFonts w:hint="eastAsia" w:ascii="仿宋_GB2312" w:eastAsia="仿宋_GB2312" w:cs="Times New Roman"/>
          <w:color w:val="auto"/>
          <w:kern w:val="2"/>
          <w:sz w:val="32"/>
          <w:szCs w:val="32"/>
          <w:lang w:val="en-US" w:eastAsia="zh-CN" w:bidi="ar-SA"/>
        </w:rPr>
        <w:t>及灌溉沟渠维护等有利于我镇各村农业发展，为各村果蔬的种植提供了有力的保障。</w:t>
      </w:r>
    </w:p>
    <w:p>
      <w:pPr>
        <w:pageBreakBefore w:val="0"/>
        <w:widowControl w:val="0"/>
        <w:kinsoku/>
        <w:wordWrap/>
        <w:overflowPunct/>
        <w:topLinePunct w:val="0"/>
        <w:autoSpaceDE/>
        <w:autoSpaceDN/>
        <w:bidi w:val="0"/>
        <w:spacing w:line="576" w:lineRule="exact"/>
        <w:ind w:firstLine="640" w:firstLineChars="200"/>
        <w:rPr>
          <w:rFonts w:ascii="楷体_GB2312" w:hAnsi="楷体_GB2312" w:eastAsia="仿宋_GB2312" w:cs="楷体_GB2312"/>
          <w:sz w:val="32"/>
          <w:szCs w:val="32"/>
          <w:lang w:val="en-US" w:eastAsia="zh-CN"/>
        </w:rPr>
      </w:pPr>
      <w:r>
        <w:rPr>
          <w:rFonts w:hint="eastAsia" w:ascii="楷体_GB2312" w:eastAsia="楷体_GB2312" w:cs="楷体_GB2312"/>
          <w:sz w:val="32"/>
          <w:szCs w:val="32"/>
          <w:lang w:val="en-US" w:eastAsia="zh-CN"/>
        </w:rPr>
        <w:t>2.</w:t>
      </w:r>
      <w:r>
        <w:rPr>
          <w:rFonts w:hint="eastAsia" w:ascii="楷体_GB2312" w:eastAsia="楷体_GB2312" w:cs="楷体_GB2312"/>
          <w:sz w:val="32"/>
          <w:szCs w:val="32"/>
        </w:rPr>
        <w:t>基础设施</w:t>
      </w:r>
      <w:r>
        <w:rPr>
          <w:rFonts w:hint="eastAsia" w:ascii="楷体_GB2312" w:eastAsia="楷体_GB2312" w:cs="楷体_GB2312"/>
          <w:sz w:val="32"/>
          <w:szCs w:val="32"/>
          <w:lang w:eastAsia="zh-CN"/>
        </w:rPr>
        <w:t>。</w:t>
      </w:r>
      <w:r>
        <w:rPr>
          <w:rFonts w:hint="eastAsia" w:ascii="仿宋_GB2312" w:eastAsia="仿宋_GB2312" w:cs="Times New Roman"/>
          <w:sz w:val="32"/>
          <w:szCs w:val="32"/>
          <w:lang w:val="zh-CN"/>
        </w:rPr>
        <w:t>购置防雹弹、环境卫生整治、地质灾害应急处置、</w:t>
      </w:r>
      <w:r>
        <w:rPr>
          <w:rFonts w:hint="eastAsia" w:ascii="仿宋_GB2312" w:eastAsia="仿宋_GB2312" w:cs="Times New Roman"/>
          <w:sz w:val="32"/>
          <w:szCs w:val="32"/>
          <w:lang w:val="en-US" w:eastAsia="zh-CN"/>
        </w:rPr>
        <w:t>人畜饮水维护等项目的实施保障了各村基础设施的完善，保障了人民群众的生产生活条件，</w:t>
      </w:r>
      <w:r>
        <w:rPr>
          <w:rFonts w:hint="eastAsia" w:eastAsia="仿宋_GB2312"/>
          <w:sz w:val="32"/>
          <w:szCs w:val="32"/>
          <w:lang w:val="en-US" w:eastAsia="zh-CN"/>
        </w:rPr>
        <w:t>满足了人民群众的需求。</w:t>
      </w:r>
    </w:p>
    <w:p>
      <w:pPr>
        <w:pageBreakBefore w:val="0"/>
        <w:widowControl w:val="0"/>
        <w:kinsoku/>
        <w:wordWrap/>
        <w:overflowPunct/>
        <w:topLinePunct w:val="0"/>
        <w:autoSpaceDE/>
        <w:autoSpaceDN/>
        <w:bidi w:val="0"/>
        <w:spacing w:line="576" w:lineRule="exact"/>
        <w:ind w:firstLine="640"/>
        <w:rPr>
          <w:rFonts w:hint="eastAsia" w:ascii="仿宋_GB2312" w:eastAsia="仿宋_GB2312" w:cs="Times New Roman"/>
          <w:sz w:val="32"/>
          <w:szCs w:val="32"/>
          <w:lang w:val="en-US" w:eastAsia="zh-CN"/>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楷体_GB2312"/>
          <w:b/>
          <w:bCs/>
          <w:color w:val="000000"/>
          <w:kern w:val="0"/>
          <w:sz w:val="32"/>
          <w:szCs w:val="32"/>
          <w:shd w:val="clear" w:color="auto" w:fill="FFFFFF"/>
          <w:lang w:val="zh-CN"/>
        </w:rPr>
        <w:t>。</w:t>
      </w:r>
      <w:r>
        <w:rPr>
          <w:rFonts w:hint="eastAsia" w:ascii="仿宋_GB2312" w:eastAsia="仿宋_GB2312" w:cs="Times New Roman"/>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凤仪镇</w:t>
      </w:r>
      <w:r>
        <w:rPr>
          <w:rFonts w:hint="eastAsia" w:ascii="仿宋_GB2312" w:eastAsia="仿宋_GB2312" w:cs="仿宋_GB2312"/>
          <w:sz w:val="32"/>
          <w:szCs w:val="32"/>
        </w:rPr>
        <w:t>基层组织活动和公共服务运行经费工程实施较慢、报账进度慢</w:t>
      </w:r>
      <w:r>
        <w:rPr>
          <w:rFonts w:hint="eastAsia" w:ascii="仿宋_GB2312" w:eastAsia="仿宋_GB2312" w:cs="仿宋_GB2312"/>
          <w:sz w:val="32"/>
          <w:szCs w:val="32"/>
          <w:lang w:eastAsia="zh-CN"/>
        </w:rPr>
        <w:t>。</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color w:val="000000"/>
          <w:kern w:val="0"/>
          <w:sz w:val="32"/>
          <w:szCs w:val="32"/>
          <w:lang w:val="en-US" w:eastAsia="zh-CN"/>
        </w:rPr>
        <w:t>凤仪</w:t>
      </w:r>
      <w:r>
        <w:rPr>
          <w:rFonts w:hint="eastAsia" w:ascii="仿宋_GB2312" w:eastAsia="仿宋_GB2312" w:cs="仿宋_GB2312"/>
          <w:color w:val="000000"/>
          <w:kern w:val="0"/>
          <w:sz w:val="32"/>
          <w:szCs w:val="32"/>
        </w:rPr>
        <w:t>镇党委政府督促村两委会实施</w:t>
      </w:r>
      <w:r>
        <w:rPr>
          <w:rFonts w:hint="eastAsia" w:ascii="仿宋_GB2312" w:eastAsia="仿宋_GB2312" w:cs="仿宋_GB2312"/>
          <w:sz w:val="32"/>
          <w:szCs w:val="32"/>
        </w:rPr>
        <w:t>农村公共服务运行维护工程，未完成的村（社区）在保障工程质量的情况下加快工程进度</w:t>
      </w:r>
      <w:r>
        <w:rPr>
          <w:rFonts w:hint="eastAsia" w:ascii="仿宋_GB2312" w:eastAsia="仿宋_GB2312" w:cs="仿宋_GB2312"/>
          <w:sz w:val="32"/>
          <w:szCs w:val="32"/>
          <w:lang w:eastAsia="zh-CN"/>
        </w:rPr>
        <w:t>，</w:t>
      </w:r>
      <w:r>
        <w:rPr>
          <w:rFonts w:hint="eastAsia" w:ascii="仿宋_GB2312" w:eastAsia="仿宋_GB2312" w:cs="仿宋_GB2312"/>
          <w:sz w:val="32"/>
          <w:szCs w:val="32"/>
        </w:rPr>
        <w:t>报账资料不完善的村（社区）督促其按照要求完善报账资料。</w:t>
      </w: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zh-CN" w:eastAsia="zh-CN" w:bidi="ar-SA"/>
        </w:rPr>
      </w:pPr>
      <w:r>
        <w:rPr>
          <w:rFonts w:hint="eastAsia" w:ascii="方正小标宋简体" w:eastAsia="方正小标宋简体" w:cs="Times New Roman"/>
          <w:color w:val="000000"/>
          <w:kern w:val="0"/>
          <w:sz w:val="44"/>
          <w:szCs w:val="44"/>
          <w:lang w:val="zh-CN" w:eastAsia="zh-CN" w:bidi="ar-SA"/>
        </w:rPr>
        <w:t>2023年农村公路养护资金</w:t>
      </w:r>
    </w:p>
    <w:p>
      <w:pPr>
        <w:pageBreakBefore w:val="0"/>
        <w:widowControl w:val="0"/>
        <w:kinsoku/>
        <w:wordWrap/>
        <w:overflowPunct/>
        <w:topLinePunct w:val="0"/>
        <w:autoSpaceDE/>
        <w:autoSpaceDN/>
        <w:bidi w:val="0"/>
        <w:spacing w:line="576" w:lineRule="exact"/>
        <w:jc w:val="center"/>
        <w:rPr>
          <w:rFonts w:ascii="方正小标宋简体" w:eastAsia="方正小标宋简体" w:cs="Times New Roman"/>
          <w:color w:val="000000"/>
          <w:kern w:val="0"/>
          <w:sz w:val="44"/>
          <w:szCs w:val="44"/>
          <w:lang w:val="en-US" w:eastAsia="zh-CN" w:bidi="ar-SA"/>
        </w:rPr>
      </w:pPr>
      <w:r>
        <w:rPr>
          <w:rFonts w:hint="eastAsia" w:ascii="方正小标宋简体" w:eastAsia="方正小标宋简体" w:cs="Times New Roman"/>
          <w:color w:val="000000"/>
          <w:kern w:val="0"/>
          <w:sz w:val="44"/>
          <w:szCs w:val="44"/>
          <w:lang w:val="en-US" w:eastAsia="zh-CN" w:bidi="ar-SA"/>
        </w:rPr>
        <w:t>支出绩效自评报告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val="0"/>
        <w:kinsoku/>
        <w:wordWrap/>
        <w:overflowPunct/>
        <w:topLinePunct w:val="0"/>
        <w:autoSpaceDE/>
        <w:autoSpaceDN/>
        <w:bidi w:val="0"/>
        <w:adjustRightInd w:val="0"/>
        <w:snapToGrid w:val="0"/>
        <w:spacing w:line="576"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（一）设立背景及基本情况</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zh-CN"/>
        </w:rPr>
      </w:pPr>
      <w:r>
        <w:rPr>
          <w:rFonts w:hint="eastAsia" w:ascii="仿宋_GB2312" w:eastAsia="仿宋_GB2312" w:cs="仿宋_GB2312"/>
          <w:sz w:val="32"/>
          <w:szCs w:val="32"/>
          <w:lang w:val="zh-CN"/>
        </w:rPr>
        <w:t>根据茂县交通运输局文件，安排我镇农村公路养护资金6.41万元。保障我镇</w:t>
      </w:r>
      <w:r>
        <w:rPr>
          <w:rFonts w:hint="eastAsia" w:ascii="仿宋_GB2312" w:eastAsia="仿宋_GB2312" w:cs="仿宋_GB2312"/>
          <w:sz w:val="32"/>
          <w:szCs w:val="32"/>
          <w:lang w:val="en-US" w:eastAsia="zh-CN"/>
        </w:rPr>
        <w:t>石鼓村</w:t>
      </w:r>
      <w:r>
        <w:rPr>
          <w:rFonts w:hint="eastAsia" w:ascii="仿宋_GB2312" w:eastAsia="仿宋_GB2312" w:cs="仿宋_GB2312"/>
          <w:sz w:val="32"/>
          <w:szCs w:val="32"/>
          <w:lang w:val="zh-CN"/>
        </w:rPr>
        <w:t>村道畅通，方便群众出行，保障农副产品运输。</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zh-CN"/>
        </w:rPr>
      </w:pPr>
      <w:r>
        <w:rPr>
          <w:rFonts w:hint="eastAsia" w:ascii="仿宋_GB2312" w:eastAsia="仿宋_GB2312" w:cs="仿宋_GB2312"/>
          <w:sz w:val="32"/>
          <w:szCs w:val="32"/>
          <w:lang w:val="zh-CN"/>
        </w:rPr>
        <w:t>2023年农村公路养护资金</w:t>
      </w:r>
      <w:r>
        <w:rPr>
          <w:rFonts w:hint="eastAsia" w:ascii="仿宋_GB2312" w:eastAsia="仿宋_GB2312" w:cs="仿宋_GB2312"/>
          <w:sz w:val="32"/>
          <w:szCs w:val="32"/>
          <w:lang w:val="zh-CN" w:eastAsia="zh-CN"/>
        </w:rPr>
        <w:t>申报</w:t>
      </w:r>
      <w:r>
        <w:rPr>
          <w:rFonts w:hint="eastAsia" w:ascii="仿宋_GB2312" w:eastAsia="仿宋_GB2312" w:cs="仿宋_GB2312"/>
          <w:sz w:val="32"/>
          <w:szCs w:val="32"/>
          <w:lang w:val="en-US" w:eastAsia="zh-CN"/>
        </w:rPr>
        <w:t>6.41万元</w:t>
      </w:r>
      <w:r>
        <w:rPr>
          <w:rFonts w:hint="eastAsia" w:ascii="仿宋_GB2312" w:eastAsia="仿宋_GB2312" w:cs="仿宋_GB2312"/>
          <w:sz w:val="32"/>
          <w:szCs w:val="32"/>
          <w:lang w:val="zh-CN" w:eastAsia="zh-CN"/>
        </w:rPr>
        <w:t>，批复</w:t>
      </w:r>
      <w:r>
        <w:rPr>
          <w:rFonts w:hint="eastAsia" w:ascii="仿宋_GB2312" w:eastAsia="仿宋_GB2312" w:cs="仿宋_GB2312"/>
          <w:sz w:val="32"/>
          <w:szCs w:val="32"/>
          <w:lang w:val="en-US" w:eastAsia="zh-CN"/>
        </w:rPr>
        <w:t>6.41万元，申报与批复资金一致。</w:t>
      </w:r>
      <w:r>
        <w:rPr>
          <w:rFonts w:hint="eastAsia" w:ascii="仿宋_GB2312" w:eastAsia="仿宋_GB2312" w:cs="仿宋_GB2312"/>
          <w:sz w:val="32"/>
          <w:szCs w:val="32"/>
          <w:lang w:val="zh-CN"/>
        </w:rPr>
        <w:t>保障我镇</w:t>
      </w:r>
      <w:r>
        <w:rPr>
          <w:rFonts w:hint="eastAsia" w:ascii="仿宋_GB2312" w:eastAsia="仿宋_GB2312" w:cs="仿宋_GB2312"/>
          <w:sz w:val="32"/>
          <w:szCs w:val="32"/>
          <w:lang w:val="en-US" w:eastAsia="zh-CN"/>
        </w:rPr>
        <w:t>石鼓村</w:t>
      </w:r>
      <w:r>
        <w:rPr>
          <w:rFonts w:hint="eastAsia" w:ascii="仿宋_GB2312" w:eastAsia="仿宋_GB2312" w:cs="仿宋_GB2312"/>
          <w:sz w:val="32"/>
          <w:szCs w:val="32"/>
          <w:lang w:val="zh-CN"/>
        </w:rPr>
        <w:t>村道畅通，方便群众出行，保障农副产品运输。</w:t>
      </w:r>
    </w:p>
    <w:p>
      <w:pPr>
        <w:pageBreakBefore w:val="0"/>
        <w:widowControl w:val="0"/>
        <w:numPr>
          <w:ilvl w:val="0"/>
          <w:numId w:val="5"/>
        </w:numPr>
        <w:kinsoku/>
        <w:wordWrap/>
        <w:overflowPunct/>
        <w:topLinePunct w:val="0"/>
        <w:autoSpaceDE/>
        <w:autoSpaceDN/>
        <w:bidi w:val="0"/>
        <w:adjustRightInd w:val="0"/>
        <w:snapToGrid w:val="0"/>
        <w:spacing w:line="576" w:lineRule="exact"/>
        <w:ind w:left="0" w:firstLine="642" w:firstLineChars="200"/>
        <w:rPr>
          <w:rFonts w:ascii="楷体_GB2312" w:eastAsia="楷体_GB2312"/>
          <w:b/>
          <w:sz w:val="32"/>
          <w:szCs w:val="32"/>
        </w:rPr>
      </w:pPr>
      <w:r>
        <w:rPr>
          <w:rFonts w:ascii="楷体_GB2312" w:eastAsia="楷体_GB2312"/>
          <w:b/>
          <w:sz w:val="32"/>
          <w:szCs w:val="32"/>
        </w:rPr>
        <w:t>实施目的及支持方向</w:t>
      </w:r>
    </w:p>
    <w:p>
      <w:pPr>
        <w:pageBreakBefore w:val="0"/>
        <w:widowControl w:val="0"/>
        <w:kinsoku/>
        <w:wordWrap/>
        <w:overflowPunct/>
        <w:topLinePunct w:val="0"/>
        <w:autoSpaceDE/>
        <w:autoSpaceDN/>
        <w:bidi w:val="0"/>
        <w:spacing w:line="576" w:lineRule="exact"/>
        <w:ind w:firstLine="640"/>
        <w:rPr>
          <w:rFonts w:hint="eastAsia" w:ascii="仿宋_GB2312" w:eastAsia="仿宋_GB2312" w:cs="Times New Roman"/>
          <w:sz w:val="32"/>
          <w:szCs w:val="32"/>
          <w:lang w:val="zh-CN"/>
        </w:rPr>
      </w:pPr>
      <w:r>
        <w:rPr>
          <w:rFonts w:hint="eastAsia" w:ascii="仿宋_GB2312" w:eastAsia="仿宋_GB2312" w:cs="Times New Roman"/>
          <w:sz w:val="32"/>
          <w:szCs w:val="32"/>
          <w:lang w:val="en-US" w:eastAsia="zh-CN"/>
        </w:rPr>
        <w:t>由于山体滑坡，导致石鼓村内道路不同程度垮塌，严重影响石鼓村农副产品贩卖以及正常生活</w:t>
      </w:r>
      <w:r>
        <w:rPr>
          <w:rFonts w:hint="eastAsia" w:ascii="仿宋_GB2312" w:eastAsia="仿宋_GB2312" w:cs="Times New Roman"/>
          <w:sz w:val="32"/>
          <w:szCs w:val="32"/>
          <w:lang w:val="zh-CN"/>
        </w:rPr>
        <w:t>。公路养护资金</w:t>
      </w:r>
      <w:r>
        <w:rPr>
          <w:rFonts w:hint="eastAsia" w:ascii="仿宋_GB2312" w:eastAsia="仿宋_GB2312" w:cs="Times New Roman"/>
          <w:sz w:val="32"/>
          <w:szCs w:val="32"/>
          <w:lang w:val="en-US" w:eastAsia="zh-CN"/>
        </w:rPr>
        <w:t>的实施能够</w:t>
      </w:r>
      <w:r>
        <w:rPr>
          <w:rFonts w:hint="eastAsia" w:ascii="仿宋_GB2312" w:eastAsia="仿宋_GB2312" w:cs="Times New Roman"/>
          <w:sz w:val="32"/>
          <w:szCs w:val="32"/>
          <w:lang w:val="zh-CN"/>
        </w:rPr>
        <w:t>保障我镇</w:t>
      </w:r>
      <w:r>
        <w:rPr>
          <w:rFonts w:hint="eastAsia" w:ascii="仿宋_GB2312" w:eastAsia="仿宋_GB2312" w:cs="Times New Roman"/>
          <w:sz w:val="32"/>
          <w:szCs w:val="32"/>
          <w:lang w:val="en-US" w:eastAsia="zh-CN"/>
        </w:rPr>
        <w:t>石鼓村</w:t>
      </w:r>
      <w:r>
        <w:rPr>
          <w:rFonts w:hint="eastAsia" w:ascii="仿宋_GB2312" w:eastAsia="仿宋_GB2312" w:cs="Times New Roman"/>
          <w:sz w:val="32"/>
          <w:szCs w:val="32"/>
          <w:lang w:val="zh-CN"/>
        </w:rPr>
        <w:t>村道畅通，方便群众出行，保障农副产品运输。</w:t>
      </w:r>
    </w:p>
    <w:p>
      <w:pPr>
        <w:pageBreakBefore w:val="0"/>
        <w:widowControl w:val="0"/>
        <w:numPr>
          <w:ilvl w:val="0"/>
          <w:numId w:val="5"/>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ascii="楷体_GB2312" w:eastAsia="楷体_GB2312"/>
          <w:b/>
          <w:sz w:val="32"/>
          <w:szCs w:val="32"/>
        </w:rPr>
        <w:t>预算安排及分配管理</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en-US" w:eastAsia="zh-CN"/>
        </w:rPr>
      </w:pPr>
      <w:r>
        <w:rPr>
          <w:rFonts w:hint="eastAsia" w:ascii="仿宋_GB2312" w:eastAsia="仿宋_GB2312" w:cs="Times New Roman"/>
          <w:sz w:val="32"/>
          <w:szCs w:val="32"/>
          <w:lang w:val="zh-CN"/>
        </w:rPr>
        <w:t>2023年农村公路养护资金</w:t>
      </w:r>
      <w:r>
        <w:rPr>
          <w:rFonts w:hint="eastAsia" w:ascii="仿宋_GB2312" w:eastAsia="仿宋_GB2312" w:cs="Times New Roman"/>
          <w:sz w:val="32"/>
          <w:szCs w:val="32"/>
          <w:lang w:val="en-US" w:eastAsia="zh-CN"/>
        </w:rPr>
        <w:t>申报6.41万元</w:t>
      </w:r>
      <w:r>
        <w:rPr>
          <w:rFonts w:hint="eastAsia" w:ascii="仿宋_GB2312" w:eastAsia="仿宋_GB2312" w:cs="Times New Roman"/>
          <w:sz w:val="32"/>
          <w:szCs w:val="32"/>
          <w:lang w:val="zh-CN"/>
        </w:rPr>
        <w:t>，</w:t>
      </w:r>
      <w:r>
        <w:rPr>
          <w:rFonts w:hint="eastAsia" w:ascii="仿宋_GB2312" w:eastAsia="仿宋_GB2312"/>
          <w:sz w:val="32"/>
          <w:szCs w:val="32"/>
          <w:lang w:val="zh-CN"/>
        </w:rPr>
        <w:t>根据（</w:t>
      </w:r>
      <w:r>
        <w:rPr>
          <w:rFonts w:hint="eastAsia" w:ascii="仿宋_GB2312" w:eastAsia="仿宋_GB2312"/>
          <w:sz w:val="32"/>
          <w:szCs w:val="32"/>
          <w:lang w:val="en-US" w:eastAsia="zh-CN"/>
        </w:rPr>
        <w:t>茂财预金〔2023〕07022号）</w:t>
      </w:r>
      <w:r>
        <w:rPr>
          <w:rFonts w:hint="eastAsia" w:ascii="仿宋_GB2312" w:eastAsia="仿宋_GB2312"/>
          <w:sz w:val="32"/>
          <w:szCs w:val="32"/>
          <w:lang w:val="zh-CN"/>
        </w:rPr>
        <w:t>下达</w:t>
      </w:r>
      <w:r>
        <w:rPr>
          <w:rFonts w:hint="eastAsia" w:ascii="仿宋_GB2312" w:eastAsia="仿宋_GB2312" w:cs="Times New Roman"/>
          <w:sz w:val="32"/>
          <w:szCs w:val="32"/>
          <w:lang w:val="zh-CN"/>
        </w:rPr>
        <w:t>2023年农村公路养护资金</w:t>
      </w:r>
      <w:r>
        <w:rPr>
          <w:rFonts w:hint="eastAsia" w:ascii="仿宋_GB2312" w:eastAsia="仿宋_GB2312"/>
          <w:sz w:val="32"/>
          <w:szCs w:val="32"/>
          <w:lang w:val="en-US" w:eastAsia="zh-CN"/>
        </w:rPr>
        <w:t>6.41万元</w:t>
      </w:r>
      <w:r>
        <w:rPr>
          <w:rFonts w:hint="eastAsia" w:ascii="仿宋_GB2312" w:eastAsia="仿宋_GB2312"/>
          <w:sz w:val="32"/>
          <w:szCs w:val="32"/>
          <w:lang w:val="zh-CN"/>
        </w:rPr>
        <w:t>。</w:t>
      </w:r>
      <w:r>
        <w:rPr>
          <w:rFonts w:hint="eastAsia" w:eastAsia="仿宋_GB2312"/>
          <w:sz w:val="32"/>
          <w:szCs w:val="32"/>
          <w:lang w:val="en-US" w:eastAsia="zh-CN"/>
        </w:rPr>
        <w:t>申报与批复资金一致。</w:t>
      </w:r>
    </w:p>
    <w:p>
      <w:pPr>
        <w:pageBreakBefore w:val="0"/>
        <w:widowControl w:val="0"/>
        <w:numPr>
          <w:ilvl w:val="0"/>
          <w:numId w:val="5"/>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项目绩效目标设置</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zh-CN"/>
        </w:rPr>
        <w:t>2023年农村公路养护资金</w:t>
      </w:r>
      <w:r>
        <w:rPr>
          <w:rFonts w:hint="eastAsia" w:ascii="仿宋_GB2312" w:eastAsia="仿宋_GB2312" w:cs="Times New Roman"/>
          <w:sz w:val="32"/>
          <w:szCs w:val="32"/>
          <w:lang w:val="en-US" w:eastAsia="zh-CN"/>
        </w:rPr>
        <w:t>的</w:t>
      </w:r>
      <w:r>
        <w:rPr>
          <w:rFonts w:hint="eastAsia" w:ascii="仿宋_GB2312" w:eastAsia="仿宋_GB2312" w:cs="Times New Roman"/>
          <w:sz w:val="32"/>
          <w:szCs w:val="32"/>
          <w:lang w:val="zh-CN"/>
        </w:rPr>
        <w:t>实施能</w:t>
      </w:r>
      <w:r>
        <w:rPr>
          <w:rFonts w:hint="eastAsia" w:ascii="仿宋_GB2312" w:eastAsia="仿宋_GB2312" w:cs="Times New Roman"/>
          <w:sz w:val="32"/>
          <w:szCs w:val="32"/>
          <w:lang w:val="en-US" w:eastAsia="zh-CN"/>
        </w:rPr>
        <w:t>改善</w:t>
      </w:r>
      <w:r>
        <w:rPr>
          <w:rFonts w:hint="eastAsia" w:ascii="仿宋_GB2312" w:eastAsia="仿宋_GB2312" w:cs="Times New Roman"/>
          <w:sz w:val="32"/>
          <w:szCs w:val="32"/>
          <w:lang w:val="zh-CN"/>
        </w:rPr>
        <w:t>保障我镇</w:t>
      </w:r>
      <w:r>
        <w:rPr>
          <w:rFonts w:hint="eastAsia" w:ascii="仿宋_GB2312" w:eastAsia="仿宋_GB2312" w:cs="Times New Roman"/>
          <w:sz w:val="32"/>
          <w:szCs w:val="32"/>
          <w:lang w:val="en-US" w:eastAsia="zh-CN"/>
        </w:rPr>
        <w:t>石鼓村</w:t>
      </w:r>
      <w:r>
        <w:rPr>
          <w:rFonts w:hint="eastAsia" w:ascii="仿宋_GB2312" w:eastAsia="仿宋_GB2312" w:cs="Times New Roman"/>
          <w:sz w:val="32"/>
          <w:szCs w:val="32"/>
          <w:lang w:val="zh-CN"/>
        </w:rPr>
        <w:t>村道畅通，方便群众出行，保障农副产品运输。</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Times New Roman"/>
          <w:sz w:val="32"/>
          <w:szCs w:val="32"/>
          <w:lang w:val="en-US" w:eastAsia="zh-CN"/>
        </w:rPr>
      </w:pPr>
      <w:r>
        <w:rPr>
          <w:rFonts w:hint="eastAsia" w:ascii="楷体_GB2312" w:eastAsia="楷体_GB2312"/>
          <w:b/>
          <w:sz w:val="32"/>
          <w:szCs w:val="32"/>
          <w:lang w:val="zh-CN"/>
        </w:rPr>
        <w:t>（一）评价目的。</w:t>
      </w:r>
      <w:r>
        <w:rPr>
          <w:rFonts w:hint="eastAsia" w:ascii="仿宋_GB2312" w:eastAsia="仿宋_GB2312" w:cs="Times New Roman"/>
          <w:sz w:val="32"/>
          <w:szCs w:val="32"/>
          <w:lang w:val="zh-CN"/>
        </w:rPr>
        <w:t>2023年农村公路养护资金</w:t>
      </w:r>
      <w:r>
        <w:rPr>
          <w:rFonts w:hint="eastAsia" w:ascii="仿宋_GB2312" w:eastAsia="仿宋_GB2312" w:cs="Times New Roman"/>
          <w:sz w:val="32"/>
          <w:szCs w:val="32"/>
          <w:lang w:val="en-US" w:eastAsia="zh-CN"/>
        </w:rPr>
        <w:t>的</w:t>
      </w:r>
      <w:r>
        <w:rPr>
          <w:rFonts w:hint="eastAsia" w:ascii="仿宋_GB2312" w:eastAsia="仿宋_GB2312" w:cs="Times New Roman"/>
          <w:sz w:val="32"/>
          <w:szCs w:val="32"/>
          <w:lang w:val="zh-CN"/>
        </w:rPr>
        <w:t>实施能</w:t>
      </w:r>
      <w:r>
        <w:rPr>
          <w:rFonts w:hint="eastAsia" w:ascii="仿宋_GB2312" w:eastAsia="仿宋_GB2312" w:cs="Times New Roman"/>
          <w:sz w:val="32"/>
          <w:szCs w:val="32"/>
          <w:lang w:val="en-US" w:eastAsia="zh-CN"/>
        </w:rPr>
        <w:t>保障我镇石鼓村村道畅通，方便群众出行，保障农副产品运输。</w:t>
      </w:r>
      <w:r>
        <w:rPr>
          <w:rFonts w:hint="eastAsia" w:ascii="仿宋_GB2312" w:eastAsia="仿宋_GB2312" w:cs="Times New Roman"/>
          <w:sz w:val="32"/>
          <w:szCs w:val="32"/>
          <w:lang w:val="zh-CN"/>
        </w:rPr>
        <w:t>2023年农村公路养护</w:t>
      </w:r>
      <w:r>
        <w:rPr>
          <w:rFonts w:hint="eastAsia" w:ascii="仿宋_GB2312" w:eastAsia="仿宋_GB2312"/>
          <w:sz w:val="32"/>
          <w:szCs w:val="32"/>
          <w:lang w:eastAsia="zh-CN"/>
        </w:rPr>
        <w:t>资金</w:t>
      </w:r>
      <w:r>
        <w:rPr>
          <w:rFonts w:hint="eastAsia" w:ascii="仿宋_GB2312" w:eastAsia="仿宋_GB2312"/>
          <w:sz w:val="32"/>
          <w:szCs w:val="32"/>
        </w:rPr>
        <w:t>的管理和使用，坚持公平、公开、公正的原则，确保专项工作经费的规范、安全和高效</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en-US" w:eastAsia="zh-CN"/>
        </w:rPr>
      </w:pPr>
      <w:r>
        <w:rPr>
          <w:rFonts w:hint="eastAsia" w:ascii="楷体_GB2312" w:eastAsia="楷体_GB2312"/>
          <w:b/>
          <w:sz w:val="32"/>
          <w:szCs w:val="32"/>
          <w:lang w:val="zh-CN"/>
        </w:rPr>
        <w:t>（二）预设问题及评价重点。</w:t>
      </w:r>
      <w:r>
        <w:rPr>
          <w:rFonts w:hint="eastAsia" w:ascii="仿宋_GB2312" w:eastAsia="仿宋_GB2312" w:cs="Times New Roman"/>
          <w:sz w:val="32"/>
          <w:szCs w:val="32"/>
          <w:lang w:val="en-US" w:eastAsia="zh-CN"/>
        </w:rPr>
        <w:t>无。</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eastAsia="仿宋_GB2312"/>
          <w:sz w:val="32"/>
          <w:szCs w:val="32"/>
          <w:lang w:val="en-US" w:eastAsia="zh-CN"/>
        </w:rPr>
      </w:pPr>
      <w:r>
        <w:rPr>
          <w:rFonts w:hint="eastAsia" w:ascii="楷体_GB2312" w:eastAsia="楷体_GB2312"/>
          <w:b/>
          <w:sz w:val="32"/>
          <w:szCs w:val="32"/>
          <w:lang w:val="zh-CN"/>
        </w:rPr>
        <w:t>（三）评价选点。</w:t>
      </w:r>
      <w:r>
        <w:rPr>
          <w:rFonts w:hint="eastAsia" w:eastAsia="仿宋_GB2312"/>
          <w:sz w:val="32"/>
          <w:szCs w:val="32"/>
          <w:lang w:val="en-US" w:eastAsia="zh-CN"/>
        </w:rPr>
        <w:t>抽取</w:t>
      </w:r>
      <w:r>
        <w:rPr>
          <w:rFonts w:hint="eastAsia" w:ascii="仿宋_GB2312" w:eastAsia="仿宋_GB2312" w:cs="Times New Roman"/>
          <w:sz w:val="32"/>
          <w:szCs w:val="32"/>
          <w:lang w:val="en-US" w:eastAsia="zh-CN"/>
        </w:rPr>
        <w:t>2023年农村公路养护资金</w:t>
      </w:r>
      <w:r>
        <w:rPr>
          <w:rFonts w:hint="eastAsia" w:eastAsia="仿宋_GB2312"/>
          <w:sz w:val="32"/>
          <w:szCs w:val="32"/>
          <w:lang w:val="en-US" w:eastAsia="zh-CN"/>
        </w:rPr>
        <w:t>项目验收合格率进行评价</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en-US"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四</w:t>
      </w:r>
      <w:r>
        <w:rPr>
          <w:rFonts w:hint="eastAsia" w:ascii="楷体_GB2312" w:eastAsia="楷体_GB2312"/>
          <w:b/>
          <w:sz w:val="32"/>
          <w:szCs w:val="32"/>
          <w:lang w:val="zh-CN"/>
        </w:rPr>
        <w:t>）评价方法。</w:t>
      </w:r>
      <w:r>
        <w:rPr>
          <w:rFonts w:hint="eastAsia" w:ascii="仿宋_GB2312" w:eastAsia="仿宋_GB2312" w:cs="Times New Roman"/>
          <w:sz w:val="32"/>
          <w:szCs w:val="32"/>
          <w:lang w:val="en-US" w:eastAsia="zh-CN"/>
        </w:rPr>
        <w:t>凤仪镇2023年农村公路养护资金</w:t>
      </w:r>
      <w:r>
        <w:rPr>
          <w:rFonts w:hint="eastAsia" w:eastAsia="仿宋_GB2312"/>
          <w:sz w:val="32"/>
          <w:szCs w:val="32"/>
          <w:lang w:val="en-US" w:eastAsia="zh-CN"/>
        </w:rPr>
        <w:t>采用</w:t>
      </w:r>
      <w:r>
        <w:rPr>
          <w:rFonts w:eastAsia="仿宋_GB2312"/>
          <w:sz w:val="32"/>
          <w:szCs w:val="32"/>
        </w:rPr>
        <w:t>单位自评法</w:t>
      </w:r>
      <w:r>
        <w:rPr>
          <w:rFonts w:hint="eastAsia" w:eastAsia="仿宋_GB2312"/>
          <w:sz w:val="32"/>
          <w:szCs w:val="32"/>
          <w:lang w:val="en-US" w:eastAsia="zh-CN"/>
        </w:rPr>
        <w:t>进行评价分析</w:t>
      </w:r>
      <w:r>
        <w:rPr>
          <w:rFonts w:hint="eastAsia" w:eastAsia="仿宋_GB2312"/>
          <w:sz w:val="32"/>
          <w:szCs w:val="32"/>
        </w:rPr>
        <w:t>。</w:t>
      </w:r>
      <w:r>
        <w:rPr>
          <w:rFonts w:hint="eastAsia" w:ascii="仿宋_GB2312" w:eastAsia="仿宋_GB2312"/>
          <w:sz w:val="32"/>
          <w:szCs w:val="32"/>
          <w:lang w:val="zh-CN"/>
        </w:rPr>
        <w:t>做到有计划，有安排，扎实开展本次自评工作。针对申报内容、实施情况、资金拨付、财务管理、社会效益等做出自我评价。</w:t>
      </w:r>
    </w:p>
    <w:p>
      <w:pPr>
        <w:pageBreakBefore w:val="0"/>
        <w:widowControl w:val="0"/>
        <w:kinsoku/>
        <w:wordWrap/>
        <w:overflowPunct/>
        <w:topLinePunct w:val="0"/>
        <w:autoSpaceDE/>
        <w:autoSpaceDN/>
        <w:bidi w:val="0"/>
        <w:spacing w:line="576" w:lineRule="exact"/>
        <w:ind w:firstLine="640"/>
        <w:rPr>
          <w:rFonts w:hint="eastAsia" w:eastAsia="仿宋_GB2312"/>
          <w:sz w:val="32"/>
          <w:szCs w:val="32"/>
          <w:lang w:val="zh-CN"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五</w:t>
      </w:r>
      <w:r>
        <w:rPr>
          <w:rFonts w:hint="eastAsia" w:ascii="楷体_GB2312" w:eastAsia="楷体_GB2312"/>
          <w:b/>
          <w:sz w:val="32"/>
          <w:szCs w:val="32"/>
          <w:lang w:val="zh-CN"/>
        </w:rPr>
        <w:t>）评价组织。</w:t>
      </w:r>
      <w:r>
        <w:rPr>
          <w:rFonts w:hint="eastAsia" w:eastAsia="仿宋_GB2312"/>
          <w:sz w:val="32"/>
          <w:szCs w:val="32"/>
          <w:lang w:val="en-US" w:eastAsia="zh-CN"/>
        </w:rPr>
        <w:t>由项目经办人员及财务人员分工协作，项目经办人员负责项目具体实施方式方法，财务人员负责评价方法</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eastAsia="仿宋_GB2312"/>
          <w:sz w:val="32"/>
          <w:szCs w:val="32"/>
          <w:lang w:val="en-US" w:eastAsia="zh-CN"/>
        </w:rPr>
      </w:pPr>
      <w:r>
        <w:rPr>
          <w:rFonts w:hint="eastAsia" w:ascii="黑体" w:eastAsia="黑体" w:cs="Times New Roman"/>
          <w:sz w:val="32"/>
          <w:szCs w:val="32"/>
          <w:lang w:val="en-US" w:eastAsia="zh-CN"/>
        </w:rPr>
        <w:t xml:space="preserve"> </w:t>
      </w: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640" w:firstLineChars="200"/>
        <w:rPr>
          <w:rFonts w:eastAsia="仿宋_GB2312"/>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Times New Roman"/>
          <w:sz w:val="32"/>
          <w:szCs w:val="32"/>
          <w:lang w:val="en-US" w:eastAsia="zh-CN"/>
        </w:rPr>
        <w:t>2022年10月28日凤仪镇早开班子会议，由于山体滑坡，导致石鼓村内道路不同程度垮塌，严重影响石鼓村农副产品贩卖以及正常生活</w:t>
      </w:r>
      <w:r>
        <w:rPr>
          <w:rFonts w:hint="eastAsia" w:ascii="仿宋_GB2312" w:eastAsia="仿宋_GB2312" w:cs="Times New Roman"/>
          <w:sz w:val="32"/>
          <w:szCs w:val="32"/>
          <w:lang w:val="zh-CN"/>
        </w:rPr>
        <w:t>。</w:t>
      </w:r>
      <w:r>
        <w:rPr>
          <w:rFonts w:hint="eastAsia" w:ascii="仿宋_GB2312" w:eastAsia="仿宋_GB2312" w:cs="Times New Roman"/>
          <w:sz w:val="32"/>
          <w:szCs w:val="32"/>
          <w:lang w:val="en-US" w:eastAsia="zh-CN"/>
        </w:rPr>
        <w:t>经会议研究决定2023年农村公路养护资金6.41万元用于石鼓村农村道路养护项目，项目按照“定额补助、先建后补”的方式实施。2022年1月8日石鼓村召开关于实施农村公路养护项目的一事一议会议，会议确定由阿坝州英伦工程机械设备租赁有限公司实施，成立项目理事会负责机具数量和人工登记。2022年1月18日是凤仪镇石鼓村村委会与阿坝州英伦工程机械设备租赁有限公司签订工程机具租赁合同。</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en-US" w:eastAsia="zh-CN"/>
        </w:rPr>
      </w:pPr>
      <w:r>
        <w:rPr>
          <w:rFonts w:hint="eastAsia" w:ascii="楷体_GB2312" w:eastAsia="楷体_GB2312" w:cs="楷体_GB2312"/>
          <w:sz w:val="32"/>
          <w:szCs w:val="32"/>
          <w:lang w:val="en-US" w:eastAsia="zh-CN"/>
        </w:rPr>
        <w:t>2.项目管理。</w:t>
      </w:r>
      <w:r>
        <w:rPr>
          <w:rFonts w:hint="eastAsia" w:ascii="仿宋_GB2312" w:eastAsia="仿宋_GB2312" w:cs="Times New Roman"/>
          <w:sz w:val="32"/>
          <w:szCs w:val="32"/>
          <w:lang w:val="zh-CN" w:eastAsia="zh-CN"/>
        </w:rPr>
        <w:t>项目实施过程中，严格按照相关法律法规及项目管理制度进行管理。</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en-US" w:eastAsia="zh-CN"/>
        </w:rPr>
      </w:pPr>
      <w:r>
        <w:rPr>
          <w:rFonts w:hint="eastAsia" w:ascii="楷体_GB2312" w:eastAsia="楷体_GB2312" w:cs="楷体_GB2312"/>
          <w:sz w:val="32"/>
          <w:szCs w:val="32"/>
        </w:rPr>
        <w:t>3.项目实施。</w:t>
      </w:r>
      <w:r>
        <w:rPr>
          <w:rFonts w:hint="eastAsia" w:ascii="仿宋_GB2312" w:eastAsia="仿宋_GB2312" w:cs="Times New Roman"/>
          <w:sz w:val="32"/>
          <w:szCs w:val="32"/>
          <w:lang w:val="en-US" w:eastAsia="zh-CN"/>
        </w:rPr>
        <w:t>该项目于2022年1月25日开工，2023年11月15日竣工，2023年11月28日经凤仪镇驻村工作组及石鼓村村两委验收合格。2023年12月17日支阿坝州英伦工程机械设备租赁有限公司机具租赁费6.41万元。</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Times New Roman"/>
          <w:sz w:val="32"/>
          <w:szCs w:val="32"/>
          <w:lang w:val="en-US" w:eastAsia="zh-CN"/>
        </w:rPr>
      </w:pPr>
      <w:r>
        <w:rPr>
          <w:rFonts w:hint="eastAsia" w:ascii="楷体_GB2312" w:eastAsia="楷体_GB2312" w:cs="楷体_GB2312"/>
          <w:sz w:val="32"/>
          <w:szCs w:val="32"/>
        </w:rPr>
        <w:t>4.项目结果。</w:t>
      </w:r>
      <w:r>
        <w:rPr>
          <w:rFonts w:hint="eastAsia" w:ascii="仿宋_GB2312" w:eastAsia="仿宋_GB2312" w:cs="Times New Roman"/>
          <w:sz w:val="32"/>
          <w:szCs w:val="32"/>
          <w:lang w:val="zh-CN"/>
        </w:rPr>
        <w:t>2023年农村公路养护资金</w:t>
      </w:r>
      <w:r>
        <w:rPr>
          <w:rFonts w:hint="eastAsia" w:ascii="仿宋_GB2312" w:eastAsia="仿宋_GB2312"/>
          <w:sz w:val="32"/>
          <w:szCs w:val="32"/>
        </w:rPr>
        <w:t>用于我</w:t>
      </w:r>
      <w:r>
        <w:rPr>
          <w:rFonts w:hint="eastAsia" w:ascii="仿宋_GB2312" w:eastAsia="仿宋_GB2312"/>
          <w:sz w:val="32"/>
          <w:szCs w:val="32"/>
          <w:lang w:val="en-US" w:eastAsia="zh-CN"/>
        </w:rPr>
        <w:t>镇石鼓村村道维修机具租赁费</w:t>
      </w:r>
      <w:r>
        <w:rPr>
          <w:rFonts w:hint="eastAsia" w:ascii="仿宋_GB2312" w:eastAsia="仿宋_GB2312"/>
          <w:sz w:val="32"/>
          <w:szCs w:val="32"/>
        </w:rPr>
        <w:t>。经费的管理和使用，坚持公平、公开、公正的原则</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2" w:firstLineChars="200"/>
        <w:rPr>
          <w:rFonts w:eastAsia="楷体_GB2312"/>
          <w:b/>
          <w:bCs/>
          <w:color w:val="000000"/>
          <w:kern w:val="0"/>
          <w:sz w:val="32"/>
          <w:szCs w:val="32"/>
          <w:shd w:val="clear" w:color="auto" w:fill="FFFFFF"/>
          <w:lang w:val="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无。</w:t>
      </w:r>
    </w:p>
    <w:p>
      <w:pPr>
        <w:pageBreakBefore w:val="0"/>
        <w:widowControl w:val="0"/>
        <w:kinsoku/>
        <w:wordWrap/>
        <w:overflowPunct/>
        <w:topLinePunct w:val="0"/>
        <w:autoSpaceDE/>
        <w:autoSpaceDN/>
        <w:bidi w:val="0"/>
        <w:spacing w:line="576" w:lineRule="exact"/>
        <w:ind w:firstLine="640"/>
        <w:rPr>
          <w:rFonts w:eastAsia="楷体_GB2312"/>
          <w:b/>
          <w:bCs/>
          <w:color w:val="000000"/>
          <w:kern w:val="0"/>
          <w:sz w:val="32"/>
          <w:szCs w:val="32"/>
          <w:shd w:val="clear" w:color="auto" w:fill="FFFFFF"/>
          <w:lang w:val="zh-CN"/>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四、评价结论</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eastAsia="zh-CN"/>
        </w:rPr>
      </w:pPr>
      <w:r>
        <w:rPr>
          <w:rFonts w:hint="eastAsia" w:ascii="仿宋_GB2312" w:eastAsia="仿宋_GB2312" w:cs="Times New Roman"/>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numPr>
          <w:ilvl w:val="0"/>
          <w:numId w:val="6"/>
        </w:numPr>
        <w:tabs>
          <w:tab w:val="left" w:pos="2160"/>
        </w:tabs>
        <w:kinsoku/>
        <w:wordWrap/>
        <w:overflowPunct/>
        <w:topLinePunct w:val="0"/>
        <w:autoSpaceDE/>
        <w:autoSpaceDN/>
        <w:bidi w:val="0"/>
        <w:spacing w:line="576" w:lineRule="exact"/>
        <w:ind w:left="0" w:firstLine="640" w:firstLineChars="200"/>
        <w:jc w:val="left"/>
        <w:rPr>
          <w:rFonts w:hint="eastAsia"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存在主要问题</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 w:eastAsia="仿宋" w:cs="宋体"/>
          <w:color w:val="000000"/>
          <w:kern w:val="0"/>
          <w:sz w:val="32"/>
          <w:szCs w:val="32"/>
          <w:lang w:val="en-US" w:eastAsia="zh-CN"/>
        </w:rPr>
      </w:pPr>
      <w:r>
        <w:rPr>
          <w:rFonts w:hint="eastAsia" w:ascii="仿宋" w:eastAsia="仿宋" w:cs="宋体"/>
          <w:color w:val="000000"/>
          <w:kern w:val="0"/>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 w:eastAsia="仿宋" w:cs="宋体"/>
          <w:color w:val="000000"/>
          <w:kern w:val="0"/>
          <w:sz w:val="32"/>
          <w:szCs w:val="32"/>
          <w:lang w:val="en-US" w:eastAsia="zh-CN"/>
        </w:rPr>
      </w:pPr>
      <w:r>
        <w:rPr>
          <w:rFonts w:hint="eastAsia" w:ascii="仿宋" w:eastAsia="仿宋" w:cs="宋体"/>
          <w:color w:val="000000"/>
          <w:kern w:val="0"/>
          <w:sz w:val="32"/>
          <w:szCs w:val="32"/>
          <w:lang w:val="en-US" w:eastAsia="zh-CN"/>
        </w:rPr>
        <w:t>无。</w:t>
      </w: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r>
        <w:rPr>
          <w:rFonts w:hint="eastAsia" w:ascii="方正小标宋简体" w:eastAsia="方正小标宋简体" w:cs="Times New Roman"/>
          <w:color w:val="000000"/>
          <w:kern w:val="0"/>
          <w:sz w:val="44"/>
          <w:szCs w:val="44"/>
          <w:lang w:val="en-US" w:eastAsia="zh-CN" w:bidi="ar-SA"/>
        </w:rPr>
        <w:t>凤仪镇2023年残协工作经费</w:t>
      </w:r>
      <w:r>
        <w:rPr>
          <w:rFonts w:hint="eastAsia" w:ascii="方正小标宋简体" w:eastAsia="方正小标宋简体" w:cs="方正小标宋简体"/>
          <w:color w:val="auto"/>
          <w:kern w:val="2"/>
          <w:sz w:val="44"/>
          <w:szCs w:val="44"/>
          <w:lang w:val="en-US" w:eastAsia="zh-CN" w:bidi="ar-SA"/>
        </w:rPr>
        <w:t>项目绩效</w:t>
      </w:r>
    </w:p>
    <w:p>
      <w:pPr>
        <w:pageBreakBefore w:val="0"/>
        <w:widowControl w:val="0"/>
        <w:kinsoku/>
        <w:wordWrap/>
        <w:overflowPunct/>
        <w:topLinePunct w:val="0"/>
        <w:autoSpaceDE/>
        <w:autoSpaceDN/>
        <w:bidi w:val="0"/>
        <w:spacing w:line="576" w:lineRule="exact"/>
        <w:jc w:val="center"/>
        <w:rPr>
          <w:rFonts w:ascii="宋体" w:eastAsia="宋体" w:cs="Times New Roman"/>
          <w:color w:val="auto"/>
          <w:kern w:val="2"/>
          <w:sz w:val="32"/>
          <w:szCs w:val="32"/>
          <w:lang w:val="zh-CN" w:eastAsia="zh-CN" w:bidi="ar-SA"/>
        </w:rPr>
      </w:pPr>
      <w:r>
        <w:rPr>
          <w:rFonts w:hint="eastAsia" w:ascii="方正小标宋简体" w:eastAsia="方正小标宋简体" w:cs="方正小标宋简体"/>
          <w:color w:val="auto"/>
          <w:kern w:val="2"/>
          <w:sz w:val="44"/>
          <w:szCs w:val="44"/>
          <w:lang w:val="en-US" w:eastAsia="zh-CN" w:bidi="ar-SA"/>
        </w:rPr>
        <w:t>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eastAsia="zh-CN"/>
        </w:rPr>
      </w:pPr>
      <w:r>
        <w:rPr>
          <w:rFonts w:hint="eastAsia" w:ascii="楷体_GB2312" w:eastAsia="楷体_GB2312" w:cs="Times New Roman"/>
          <w:b/>
          <w:sz w:val="32"/>
          <w:szCs w:val="32"/>
          <w:lang w:val="zh-CN"/>
        </w:rPr>
        <w:t>（一）设立背景及基本情况。</w:t>
      </w:r>
      <w:r>
        <w:rPr>
          <w:rFonts w:hint="eastAsia" w:ascii="仿宋_GB2312" w:eastAsia="仿宋_GB2312" w:cs="仿宋_GB2312"/>
          <w:sz w:val="32"/>
          <w:szCs w:val="32"/>
          <w:lang w:eastAsia="zh-CN"/>
        </w:rPr>
        <w:t>加强我镇</w:t>
      </w:r>
      <w:r>
        <w:rPr>
          <w:rFonts w:hint="eastAsia" w:ascii="仿宋_GB2312" w:eastAsia="仿宋_GB2312" w:cs="仿宋_GB2312"/>
          <w:sz w:val="32"/>
          <w:szCs w:val="32"/>
          <w:lang w:val="en-US" w:eastAsia="zh-CN"/>
        </w:rPr>
        <w:t>20个</w:t>
      </w:r>
      <w:r>
        <w:rPr>
          <w:rFonts w:hint="eastAsia" w:ascii="仿宋_GB2312" w:eastAsia="仿宋_GB2312" w:cs="仿宋_GB2312"/>
          <w:sz w:val="32"/>
          <w:szCs w:val="32"/>
          <w:lang w:eastAsia="zh-CN"/>
        </w:rPr>
        <w:t>村残疾人工作，提升基层残疾人组织服务能力和管理科学化水平，更好为我镇</w:t>
      </w:r>
      <w:r>
        <w:rPr>
          <w:rFonts w:hint="eastAsia" w:ascii="仿宋_GB2312" w:eastAsia="仿宋_GB2312" w:cs="仿宋_GB2312"/>
          <w:sz w:val="32"/>
          <w:szCs w:val="32"/>
          <w:lang w:val="en-US" w:eastAsia="zh-CN"/>
        </w:rPr>
        <w:t>20个村的</w:t>
      </w:r>
      <w:r>
        <w:rPr>
          <w:rFonts w:hint="eastAsia" w:ascii="仿宋_GB2312" w:eastAsia="仿宋_GB2312" w:cs="仿宋_GB2312"/>
          <w:sz w:val="32"/>
          <w:szCs w:val="32"/>
          <w:lang w:eastAsia="zh-CN"/>
        </w:rPr>
        <w:t>残疾人做好服务。</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eastAsia="zh-CN"/>
        </w:rPr>
        <w:t>凤仪镇残协工作经费资金申报</w:t>
      </w:r>
      <w:r>
        <w:rPr>
          <w:rFonts w:hint="eastAsia" w:ascii="仿宋_GB2312" w:eastAsia="仿宋_GB2312" w:cs="仿宋_GB2312"/>
          <w:sz w:val="32"/>
          <w:szCs w:val="32"/>
          <w:lang w:val="en-US" w:eastAsia="zh-CN"/>
        </w:rPr>
        <w:t>2.00万元</w:t>
      </w:r>
      <w:r>
        <w:rPr>
          <w:rFonts w:hint="eastAsia" w:ascii="仿宋_GB2312" w:eastAsia="仿宋_GB2312" w:cs="仿宋_GB2312"/>
          <w:sz w:val="32"/>
          <w:szCs w:val="32"/>
          <w:lang w:val="zh-CN" w:eastAsia="zh-CN"/>
        </w:rPr>
        <w:t>，批复</w:t>
      </w:r>
      <w:r>
        <w:rPr>
          <w:rFonts w:hint="eastAsia" w:ascii="仿宋_GB2312" w:eastAsia="仿宋_GB2312" w:cs="仿宋_GB2312"/>
          <w:sz w:val="32"/>
          <w:szCs w:val="32"/>
          <w:lang w:val="en-US" w:eastAsia="zh-CN"/>
        </w:rPr>
        <w:t>2.00万元，申报与批复资金一致。</w:t>
      </w:r>
      <w:r>
        <w:rPr>
          <w:rFonts w:hint="eastAsia" w:ascii="仿宋_GB2312" w:eastAsia="仿宋_GB2312" w:cs="仿宋_GB2312"/>
          <w:sz w:val="32"/>
          <w:szCs w:val="32"/>
          <w:lang w:val="zh-CN" w:eastAsia="zh-CN"/>
        </w:rPr>
        <w:t>服务我镇</w:t>
      </w:r>
      <w:r>
        <w:rPr>
          <w:rFonts w:hint="eastAsia" w:ascii="仿宋_GB2312" w:eastAsia="仿宋_GB2312" w:cs="仿宋_GB2312"/>
          <w:sz w:val="32"/>
          <w:szCs w:val="32"/>
          <w:lang w:val="en-US" w:eastAsia="zh-CN"/>
        </w:rPr>
        <w:t>20个村的</w:t>
      </w:r>
      <w:r>
        <w:rPr>
          <w:rFonts w:hint="eastAsia" w:ascii="仿宋_GB2312" w:eastAsia="仿宋_GB2312" w:cs="仿宋_GB2312"/>
          <w:sz w:val="32"/>
          <w:szCs w:val="32"/>
          <w:lang w:val="zh-CN" w:eastAsia="zh-CN"/>
        </w:rPr>
        <w:t>残疾人并做好相关工作</w:t>
      </w:r>
      <w:r>
        <w:rPr>
          <w:rFonts w:hint="eastAsia" w:asci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eastAsia="仿宋_GB2312" w:cs="仿宋_GB2312"/>
          <w:sz w:val="32"/>
          <w:szCs w:val="32"/>
          <w:lang w:val="en-US" w:eastAsia="zh-CN"/>
        </w:rPr>
      </w:pPr>
      <w:r>
        <w:rPr>
          <w:rFonts w:hint="eastAsia" w:ascii="楷体_GB2312" w:eastAsia="楷体_GB2312" w:cs="Times New Roman"/>
          <w:b/>
          <w:sz w:val="32"/>
          <w:szCs w:val="32"/>
          <w:lang w:val="zh-CN"/>
        </w:rPr>
        <w:t>（二）</w:t>
      </w:r>
      <w:r>
        <w:rPr>
          <w:rFonts w:ascii="楷体_GB2312" w:eastAsia="楷体_GB2312" w:cs="Times New Roman"/>
          <w:b/>
          <w:sz w:val="32"/>
          <w:szCs w:val="32"/>
        </w:rPr>
        <w:t>实施目的及支持方向</w:t>
      </w:r>
      <w:r>
        <w:rPr>
          <w:rFonts w:hint="eastAsia" w:ascii="楷体_GB2312" w:eastAsia="楷体_GB2312" w:cs="Times New Roman"/>
          <w:b/>
          <w:sz w:val="32"/>
          <w:szCs w:val="32"/>
        </w:rPr>
        <w:t>。</w:t>
      </w:r>
      <w:r>
        <w:rPr>
          <w:rFonts w:hint="eastAsia" w:ascii="仿宋_GB2312" w:eastAsia="仿宋_GB2312" w:cs="仿宋_GB2312"/>
          <w:sz w:val="32"/>
          <w:szCs w:val="32"/>
          <w:lang w:val="en-US" w:eastAsia="zh-CN"/>
        </w:rPr>
        <w:t>进一步加强残疾人工作，全面提升基层残疾人组织服务能力和管理科学化水平，更好为残疾人做好服务，同时关心关爱残疾人。加强我镇20个村残疾人工作，提升基层残疾人组织服务能力和管理科学化水平，更好为我镇20个村的残疾人做好服务。</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eastAsia="仿宋_GB2312" w:cs="仿宋_GB2312"/>
          <w:sz w:val="32"/>
          <w:szCs w:val="32"/>
          <w:lang w:val="en-US" w:eastAsia="zh-CN"/>
        </w:rPr>
      </w:pPr>
      <w:r>
        <w:rPr>
          <w:rFonts w:hint="eastAsia" w:ascii="楷体_GB2312" w:eastAsia="楷体_GB2312" w:cs="Times New Roman"/>
          <w:b/>
          <w:sz w:val="32"/>
          <w:szCs w:val="32"/>
          <w:lang w:val="zh-CN"/>
        </w:rPr>
        <w:t>（三）</w:t>
      </w:r>
      <w:r>
        <w:rPr>
          <w:rFonts w:ascii="楷体_GB2312" w:eastAsia="楷体_GB2312" w:cs="Times New Roman"/>
          <w:b/>
          <w:sz w:val="32"/>
          <w:szCs w:val="32"/>
        </w:rPr>
        <w:t>预算安排及分配管理</w:t>
      </w:r>
      <w:r>
        <w:rPr>
          <w:rFonts w:hint="eastAsia" w:ascii="楷体_GB2312" w:eastAsia="楷体_GB2312" w:cs="Times New Roman"/>
          <w:b/>
          <w:sz w:val="32"/>
          <w:szCs w:val="32"/>
          <w:lang w:val="zh-CN"/>
        </w:rPr>
        <w:t>。</w:t>
      </w:r>
      <w:r>
        <w:rPr>
          <w:rFonts w:hint="eastAsia" w:ascii="仿宋_GB2312" w:eastAsia="仿宋_GB2312" w:cs="仿宋_GB2312"/>
          <w:sz w:val="32"/>
          <w:szCs w:val="32"/>
          <w:lang w:val="zh-CN" w:eastAsia="zh-CN"/>
        </w:rPr>
        <w:t>凤仪镇残协工作经费资金申报</w:t>
      </w:r>
      <w:r>
        <w:rPr>
          <w:rFonts w:hint="eastAsia" w:ascii="仿宋_GB2312" w:eastAsia="仿宋_GB2312" w:cs="仿宋_GB2312"/>
          <w:sz w:val="32"/>
          <w:szCs w:val="32"/>
          <w:lang w:val="en-US" w:eastAsia="zh-CN"/>
        </w:rPr>
        <w:t>2.00万元</w:t>
      </w:r>
      <w:r>
        <w:rPr>
          <w:rFonts w:hint="eastAsia" w:ascii="仿宋_GB2312" w:eastAsia="仿宋_GB2312" w:cs="仿宋_GB2312"/>
          <w:sz w:val="32"/>
          <w:szCs w:val="32"/>
          <w:lang w:val="zh-CN" w:eastAsia="zh-CN"/>
        </w:rPr>
        <w:t>，批复</w:t>
      </w:r>
      <w:r>
        <w:rPr>
          <w:rFonts w:hint="eastAsia" w:ascii="仿宋_GB2312" w:eastAsia="仿宋_GB2312" w:cs="仿宋_GB2312"/>
          <w:sz w:val="32"/>
          <w:szCs w:val="32"/>
          <w:lang w:val="en-US" w:eastAsia="zh-CN"/>
        </w:rPr>
        <w:t>2.00万元，申报与批复资金一致。</w:t>
      </w:r>
      <w:r>
        <w:rPr>
          <w:rFonts w:hint="eastAsia" w:ascii="仿宋_GB2312" w:eastAsia="仿宋_GB2312" w:cs="仿宋_GB2312"/>
          <w:sz w:val="32"/>
          <w:szCs w:val="32"/>
          <w:lang w:val="zh-CN" w:eastAsia="zh-CN"/>
        </w:rPr>
        <w:t>服务我镇</w:t>
      </w:r>
      <w:r>
        <w:rPr>
          <w:rFonts w:hint="eastAsia" w:ascii="仿宋_GB2312" w:eastAsia="仿宋_GB2312" w:cs="仿宋_GB2312"/>
          <w:sz w:val="32"/>
          <w:szCs w:val="32"/>
          <w:lang w:val="en-US" w:eastAsia="zh-CN"/>
        </w:rPr>
        <w:t>20个村的</w:t>
      </w:r>
      <w:r>
        <w:rPr>
          <w:rFonts w:hint="eastAsia" w:ascii="仿宋_GB2312" w:eastAsia="仿宋_GB2312" w:cs="仿宋_GB2312"/>
          <w:sz w:val="32"/>
          <w:szCs w:val="32"/>
          <w:lang w:val="zh-CN" w:eastAsia="zh-CN"/>
        </w:rPr>
        <w:t>残疾人并做好相关工作</w:t>
      </w:r>
      <w:r>
        <w:rPr>
          <w:rFonts w:hint="eastAsia" w:asci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eastAsia="仿宋_GB2312" w:cs="仿宋_GB2312"/>
          <w:kern w:val="0"/>
          <w:sz w:val="32"/>
          <w:szCs w:val="32"/>
          <w:shd w:val="clear" w:color="auto" w:fill="FFFFFF"/>
          <w:lang w:val="zh-CN"/>
        </w:rPr>
      </w:pPr>
      <w:r>
        <w:rPr>
          <w:rFonts w:hint="eastAsia" w:ascii="楷体_GB2312" w:eastAsia="楷体_GB2312" w:cs="Times New Roman"/>
          <w:b/>
          <w:sz w:val="32"/>
          <w:szCs w:val="32"/>
          <w:lang w:val="zh-CN"/>
        </w:rPr>
        <w:t>（四）项目绩效目标设置。</w:t>
      </w:r>
      <w:r>
        <w:rPr>
          <w:rFonts w:hint="eastAsia" w:ascii="仿宋_GB2312" w:eastAsia="仿宋_GB2312" w:cs="仿宋_GB2312"/>
          <w:sz w:val="32"/>
          <w:szCs w:val="32"/>
          <w:lang w:val="zh-CN" w:eastAsia="zh-CN"/>
        </w:rPr>
        <w:t>进一步加强残疾人工作，全面提升基层残疾人组织服务能力和管理科学化水平，更好为残疾人做好服务，同时关心关爱残疾人。加强我镇</w:t>
      </w:r>
      <w:r>
        <w:rPr>
          <w:rFonts w:hint="eastAsia" w:ascii="仿宋_GB2312" w:eastAsia="仿宋_GB2312" w:cs="仿宋_GB2312"/>
          <w:sz w:val="32"/>
          <w:szCs w:val="32"/>
          <w:lang w:val="en-US" w:eastAsia="zh-CN"/>
        </w:rPr>
        <w:t>20个</w:t>
      </w:r>
      <w:r>
        <w:rPr>
          <w:rFonts w:hint="eastAsia" w:ascii="仿宋_GB2312" w:eastAsia="仿宋_GB2312" w:cs="仿宋_GB2312"/>
          <w:sz w:val="32"/>
          <w:szCs w:val="32"/>
          <w:lang w:val="zh-CN" w:eastAsia="zh-CN"/>
        </w:rPr>
        <w:t>村残疾人工作，提升基层残疾人组织服务能力和管理科学化水平，更好为我镇</w:t>
      </w:r>
      <w:r>
        <w:rPr>
          <w:rFonts w:hint="eastAsia" w:ascii="仿宋_GB2312" w:eastAsia="仿宋_GB2312" w:cs="仿宋_GB2312"/>
          <w:sz w:val="32"/>
          <w:szCs w:val="32"/>
          <w:lang w:val="en-US" w:eastAsia="zh-CN"/>
        </w:rPr>
        <w:t>20个村的</w:t>
      </w:r>
      <w:r>
        <w:rPr>
          <w:rFonts w:hint="eastAsia" w:ascii="仿宋_GB2312" w:eastAsia="仿宋_GB2312" w:cs="仿宋_GB2312"/>
          <w:sz w:val="32"/>
          <w:szCs w:val="32"/>
          <w:lang w:val="zh-CN" w:eastAsia="zh-CN"/>
        </w:rPr>
        <w:t>残疾人做好服务。</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rPr>
      </w:pPr>
      <w:r>
        <w:rPr>
          <w:rFonts w:hint="eastAsia" w:ascii="黑体" w:eastAsia="黑体" w:cs="Times New Roman"/>
          <w:sz w:val="32"/>
          <w:szCs w:val="32"/>
        </w:rPr>
        <w:t>二、评价实施</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Times New Roman" w:hAnsi="Times New Roman" w:eastAsia="仿宋_GB2312" w:cs="Times New Roman"/>
          <w:sz w:val="32"/>
          <w:szCs w:val="32"/>
          <w:lang w:val="zh-CN" w:eastAsia="zh-CN"/>
        </w:rPr>
      </w:pPr>
      <w:r>
        <w:rPr>
          <w:rFonts w:hint="eastAsia" w:ascii="楷体_GB2312" w:eastAsia="楷体_GB2312" w:cs="Times New Roman"/>
          <w:b/>
          <w:sz w:val="32"/>
          <w:szCs w:val="32"/>
          <w:lang w:val="zh-CN"/>
        </w:rPr>
        <w:t>（一）评价目的。</w:t>
      </w:r>
      <w:r>
        <w:rPr>
          <w:rFonts w:hint="eastAsia" w:ascii="Times New Roman" w:hAnsi="Times New Roman" w:eastAsia="仿宋_GB2312" w:cs="Times New Roman"/>
          <w:sz w:val="32"/>
          <w:szCs w:val="32"/>
          <w:lang w:val="zh-CN" w:eastAsia="zh-CN"/>
        </w:rPr>
        <w:t>进一步加强残疾人工作，全面提升基层残疾人组织服务能力和管理科学化水平，更好为残疾人做好服务，同时关心关爱残疾人。</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Times New Roman" w:hAnsi="Times New Roman" w:eastAsia="仿宋_GB2312" w:cs="Times New Roman"/>
          <w:sz w:val="32"/>
          <w:szCs w:val="32"/>
          <w:lang w:val="zh-CN" w:eastAsia="zh-CN"/>
        </w:rPr>
      </w:pPr>
      <w:r>
        <w:rPr>
          <w:rFonts w:hint="eastAsia" w:ascii="楷体_GB2312" w:eastAsia="楷体_GB2312" w:cs="Times New Roman"/>
          <w:b/>
          <w:sz w:val="32"/>
          <w:szCs w:val="32"/>
          <w:lang w:val="zh-CN"/>
        </w:rPr>
        <w:t>（二）预设问题及评价重点。</w:t>
      </w:r>
      <w:r>
        <w:rPr>
          <w:rFonts w:hint="eastAsia" w:ascii="Times New Roman" w:hAnsi="Times New Roman" w:eastAsia="仿宋_GB2312" w:cs="Times New Roman"/>
          <w:sz w:val="32"/>
          <w:szCs w:val="32"/>
          <w:lang w:val="en-US" w:eastAsia="zh-CN"/>
        </w:rPr>
        <w:t>无</w:t>
      </w:r>
      <w:r>
        <w:rPr>
          <w:rFonts w:hint="eastAsia" w:ascii="Times New Roman" w:hAnsi="Times New Roman" w:eastAsia="仿宋_GB2312" w:cs="Times New Roman"/>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仿宋_GB2312"/>
          <w:sz w:val="32"/>
          <w:szCs w:val="32"/>
          <w:lang w:val="zh-CN" w:eastAsia="zh-CN"/>
        </w:rPr>
      </w:pPr>
      <w:r>
        <w:rPr>
          <w:rFonts w:hint="eastAsia" w:ascii="楷体_GB2312" w:eastAsia="楷体_GB2312" w:cs="Times New Roman"/>
          <w:b/>
          <w:sz w:val="32"/>
          <w:szCs w:val="32"/>
          <w:lang w:val="zh-CN"/>
        </w:rPr>
        <w:t>（三）评价选点。</w:t>
      </w:r>
      <w:r>
        <w:rPr>
          <w:rFonts w:hint="eastAsia" w:ascii="仿宋_GB2312" w:eastAsia="仿宋_GB2312" w:cs="仿宋_GB2312"/>
          <w:sz w:val="32"/>
          <w:szCs w:val="32"/>
          <w:lang w:val="en-US" w:eastAsia="zh-CN"/>
        </w:rPr>
        <w:t>抽取2023年梨园村残协办公经费1个</w:t>
      </w:r>
      <w:r>
        <w:rPr>
          <w:rFonts w:hint="eastAsia" w:ascii="仿宋_GB2312" w:eastAsia="仿宋_GB2312" w:cs="仿宋_GB2312"/>
          <w:sz w:val="32"/>
          <w:szCs w:val="32"/>
          <w:lang w:val="zh-CN" w:eastAsia="zh-CN"/>
        </w:rPr>
        <w:t>样点</w:t>
      </w:r>
      <w:r>
        <w:rPr>
          <w:rFonts w:hint="eastAsia" w:ascii="仿宋_GB2312" w:eastAsia="仿宋_GB2312" w:cs="仿宋_GB2312"/>
          <w:sz w:val="32"/>
          <w:szCs w:val="32"/>
          <w:lang w:val="en-US" w:eastAsia="zh-CN"/>
        </w:rPr>
        <w:t>进行评价</w:t>
      </w:r>
      <w:r>
        <w:rPr>
          <w:rFonts w:hint="eastAsia" w:ascii="仿宋_GB2312" w:eastAsia="仿宋_GB2312" w:cs="仿宋_GB2312"/>
          <w:sz w:val="32"/>
          <w:szCs w:val="32"/>
          <w:lang w:val="zh-CN" w:eastAsia="zh-CN"/>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en-US" w:eastAsia="zh-CN"/>
        </w:rPr>
      </w:pPr>
      <w:r>
        <w:rPr>
          <w:rFonts w:hint="eastAsia" w:ascii="楷体_GB2312" w:eastAsia="楷体_GB2312" w:cs="Times New Roman"/>
          <w:b/>
          <w:sz w:val="32"/>
          <w:szCs w:val="32"/>
          <w:lang w:val="zh-CN"/>
        </w:rPr>
        <w:t>（四）评价方法。</w:t>
      </w:r>
      <w:r>
        <w:rPr>
          <w:rFonts w:hint="eastAsia" w:ascii="仿宋_GB2312" w:eastAsia="仿宋_GB2312" w:cs="仿宋_GB2312"/>
          <w:sz w:val="32"/>
          <w:szCs w:val="32"/>
          <w:lang w:val="zh-CN" w:eastAsia="zh-CN"/>
        </w:rPr>
        <w:t>凤仪镇残协工作经费</w:t>
      </w:r>
      <w:r>
        <w:rPr>
          <w:rFonts w:hint="eastAsia" w:ascii="仿宋_GB2312" w:eastAsia="仿宋_GB2312" w:cs="仿宋_GB2312"/>
          <w:sz w:val="32"/>
          <w:szCs w:val="32"/>
          <w:lang w:val="en-US" w:eastAsia="zh-CN"/>
        </w:rPr>
        <w:t>采用单位自评法进行评价分析。</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zh-CN" w:eastAsia="zh-CN"/>
        </w:rPr>
      </w:pPr>
      <w:r>
        <w:rPr>
          <w:rFonts w:hint="eastAsia" w:ascii="楷体_GB2312" w:eastAsia="楷体_GB2312" w:cs="Times New Roman"/>
          <w:b/>
          <w:sz w:val="32"/>
          <w:szCs w:val="32"/>
          <w:lang w:val="zh-CN"/>
        </w:rPr>
        <w:t>（五）评价组织。</w:t>
      </w:r>
      <w:r>
        <w:rPr>
          <w:rFonts w:hint="eastAsia" w:ascii="仿宋_GB2312" w:eastAsia="仿宋_GB2312" w:cs="仿宋_GB2312"/>
          <w:sz w:val="32"/>
          <w:szCs w:val="32"/>
          <w:lang w:val="en-US" w:eastAsia="zh-CN"/>
        </w:rPr>
        <w:t>由项目经办人员及财务人员分工协作，项目经办人员负责项目具体实施方式方法，财务人员负责评价方法</w:t>
      </w:r>
      <w:r>
        <w:rPr>
          <w:rFonts w:hint="eastAsia" w:ascii="仿宋_GB2312" w:eastAsia="仿宋_GB2312" w:cs="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zh-CN"/>
        </w:rPr>
      </w:pPr>
      <w:r>
        <w:rPr>
          <w:rFonts w:hint="eastAsia" w:ascii="黑体" w:eastAsia="黑体" w:cs="Times New Roman"/>
          <w:sz w:val="32"/>
          <w:szCs w:val="32"/>
        </w:rPr>
        <w:t>三、绩效分析</w:t>
      </w:r>
      <w:r>
        <w:rPr>
          <w:rFonts w:hint="eastAsia" w:ascii="仿宋_GB2312" w:eastAsia="仿宋_GB2312" w:cs="Times New Roman"/>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eastAsia="zh-CN"/>
        </w:rPr>
        <w:t>数量指标</w:t>
      </w:r>
      <w:r>
        <w:rPr>
          <w:rFonts w:hint="eastAsia" w:ascii="仿宋_GB2312" w:eastAsia="仿宋_GB2312" w:cs="仿宋_GB2312"/>
          <w:sz w:val="32"/>
          <w:szCs w:val="32"/>
          <w:lang w:val="en-US" w:eastAsia="zh-CN"/>
        </w:rPr>
        <w:t>为凤仪镇村（社区）数=20个，该指标得分为20%；时效指标为项目完成年限=2023年，该指标得分为20%；社会效益是更好为残疾人做好服务，该指标得分为20%；可持续影响指标是加强残联组织建设，该指标得分为20%;服务对象满意度指标≥90%，该指标得分为10%。</w:t>
      </w:r>
    </w:p>
    <w:p>
      <w:pPr>
        <w:pageBreakBefore w:val="0"/>
        <w:widowControl w:val="0"/>
        <w:kinsoku/>
        <w:wordWrap/>
        <w:overflowPunct/>
        <w:topLinePunct w:val="0"/>
        <w:autoSpaceDE/>
        <w:autoSpaceDN/>
        <w:bidi w:val="0"/>
        <w:spacing w:line="576" w:lineRule="exact"/>
        <w:ind w:firstLine="640"/>
        <w:rPr>
          <w:rFonts w:ascii="楷体_GB2312" w:eastAsia="楷体_GB2312" w:cs="Times New Roman"/>
          <w:b/>
          <w:sz w:val="32"/>
          <w:szCs w:val="32"/>
        </w:rPr>
      </w:pPr>
      <w:r>
        <w:rPr>
          <w:rFonts w:hint="eastAsia" w:ascii="楷体_GB2312" w:eastAsia="楷体_GB2312" w:cs="Times New Roman"/>
          <w:b/>
          <w:sz w:val="32"/>
          <w:szCs w:val="32"/>
          <w:lang w:val="zh-CN"/>
        </w:rPr>
        <w:t>（一）</w:t>
      </w:r>
      <w:r>
        <w:rPr>
          <w:rFonts w:hint="eastAsia" w:ascii="楷体_GB2312"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eastAsia="仿宋_GB2312" w:cs="仿宋_GB2312"/>
          <w:sz w:val="32"/>
          <w:szCs w:val="32"/>
          <w:lang w:val="zh-CN" w:eastAsia="zh-CN"/>
        </w:rPr>
      </w:pPr>
      <w:r>
        <w:rPr>
          <w:rFonts w:hint="eastAsia" w:ascii="楷体_GB2312" w:eastAsia="楷体_GB2312" w:cs="楷体_GB2312"/>
          <w:sz w:val="32"/>
          <w:szCs w:val="32"/>
        </w:rPr>
        <w:t>1.项目决策。</w:t>
      </w:r>
      <w:r>
        <w:rPr>
          <w:rFonts w:hint="eastAsia" w:ascii="仿宋_GB2312" w:eastAsia="仿宋_GB2312" w:cs="仿宋_GB2312"/>
          <w:sz w:val="32"/>
          <w:szCs w:val="32"/>
          <w:lang w:val="zh-CN" w:eastAsia="zh-CN"/>
        </w:rPr>
        <w:t>进一步加强残疾人工作，全面提升基层残疾人组织服务能力和管理科学化水平，更好为残疾人做好服务，同时关心关爱残疾人。</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zh-CN" w:eastAsia="zh-CN"/>
        </w:rPr>
      </w:pPr>
      <w:r>
        <w:rPr>
          <w:rFonts w:hint="eastAsia" w:ascii="楷体_GB2312" w:eastAsia="楷体_GB2312" w:cs="楷体_GB2312"/>
          <w:sz w:val="32"/>
          <w:szCs w:val="32"/>
        </w:rPr>
        <w:t>2.项目管理。</w:t>
      </w:r>
      <w:r>
        <w:rPr>
          <w:rFonts w:hint="eastAsia" w:ascii="仿宋_GB2312" w:eastAsia="仿宋_GB2312" w:cs="仿宋_GB2312"/>
          <w:sz w:val="32"/>
          <w:szCs w:val="32"/>
          <w:lang w:val="zh-CN" w:eastAsia="zh-CN"/>
        </w:rPr>
        <w:t>项目实施过程中，严格按照相关法律法规及项目管理制度进行管理。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cs="仿宋_GB2312"/>
          <w:sz w:val="32"/>
          <w:szCs w:val="32"/>
          <w:lang w:val="en-US" w:eastAsia="zh-CN"/>
        </w:rPr>
      </w:pPr>
      <w:r>
        <w:rPr>
          <w:rFonts w:hint="eastAsia" w:ascii="楷体_GB2312" w:eastAsia="楷体_GB2312" w:cs="楷体_GB2312"/>
          <w:sz w:val="32"/>
          <w:szCs w:val="32"/>
        </w:rPr>
        <w:t>3.项目实施。</w:t>
      </w:r>
      <w:r>
        <w:rPr>
          <w:rFonts w:hint="eastAsia" w:ascii="仿宋_GB2312" w:eastAsia="仿宋_GB2312" w:cs="仿宋_GB2312"/>
          <w:sz w:val="32"/>
          <w:szCs w:val="32"/>
          <w:lang w:val="zh-CN" w:eastAsia="zh-CN"/>
        </w:rPr>
        <w:t>我镇残协工作经费现已按要求实施完成，村两委、镇政府已验收。</w:t>
      </w:r>
      <w:r>
        <w:rPr>
          <w:rFonts w:hint="eastAsia" w:ascii="仿宋_GB2312" w:eastAsia="仿宋_GB2312" w:cs="仿宋_GB2312"/>
          <w:sz w:val="32"/>
          <w:szCs w:val="32"/>
          <w:lang w:val="en-US" w:eastAsia="zh-CN"/>
        </w:rPr>
        <w:t>梨园村于2023年12月支付残协工作经费0.1万元，其余村未支付。</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eastAsia="仿宋_GB2312" w:cs="仿宋_GB2312"/>
          <w:sz w:val="32"/>
          <w:szCs w:val="32"/>
          <w:lang w:val="en-US" w:eastAsia="zh-CN"/>
        </w:rPr>
      </w:pPr>
      <w:r>
        <w:rPr>
          <w:rFonts w:hint="eastAsia" w:ascii="楷体_GB2312" w:eastAsia="楷体_GB2312" w:cs="楷体_GB2312"/>
          <w:sz w:val="32"/>
          <w:szCs w:val="32"/>
        </w:rPr>
        <w:t>4.项目结果。</w:t>
      </w:r>
      <w:r>
        <w:rPr>
          <w:rFonts w:hint="eastAsia" w:ascii="仿宋_GB2312" w:eastAsia="仿宋_GB2312" w:cs="仿宋_GB2312"/>
          <w:sz w:val="32"/>
          <w:szCs w:val="32"/>
          <w:lang w:val="zh-CN" w:eastAsia="zh-CN"/>
        </w:rPr>
        <w:t>进一步加强残疾人工作，全面提升基层残疾人组织服务能力和管理科学化水平，更好为残疾人做好服务，同时关心关爱残疾人。</w:t>
      </w:r>
    </w:p>
    <w:p>
      <w:pPr>
        <w:pageBreakBefore w:val="0"/>
        <w:widowControl w:val="0"/>
        <w:kinsoku/>
        <w:wordWrap/>
        <w:overflowPunct/>
        <w:topLinePunct w:val="0"/>
        <w:autoSpaceDE/>
        <w:autoSpaceDN/>
        <w:bidi w:val="0"/>
        <w:spacing w:line="576" w:lineRule="exact"/>
        <w:ind w:firstLine="642" w:firstLineChars="200"/>
        <w:rPr>
          <w:rFonts w:hint="eastAsia" w:ascii="仿宋_GB2312" w:eastAsia="仿宋_GB2312" w:cs="仿宋_GB2312"/>
          <w:kern w:val="0"/>
          <w:sz w:val="32"/>
          <w:szCs w:val="32"/>
          <w:lang w:val="en-US" w:eastAsia="zh-CN"/>
        </w:rPr>
      </w:pPr>
      <w:r>
        <w:rPr>
          <w:rFonts w:hint="eastAsia" w:ascii="楷体_GB2312" w:eastAsia="楷体_GB2312" w:cs="Times New Roman"/>
          <w:b/>
          <w:sz w:val="32"/>
          <w:szCs w:val="32"/>
          <w:lang w:val="zh-CN"/>
        </w:rPr>
        <w:t>（二）</w:t>
      </w:r>
      <w:r>
        <w:rPr>
          <w:rFonts w:hint="eastAsia" w:ascii="楷体_GB2312"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仿宋_GB2312" w:eastAsia="仿宋_GB2312" w:cs="仿宋_GB2312"/>
          <w:kern w:val="0"/>
          <w:sz w:val="32"/>
          <w:szCs w:val="32"/>
          <w:lang w:val="en-US" w:eastAsia="zh-CN"/>
        </w:rPr>
        <w:t>无。</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kern w:val="0"/>
          <w:sz w:val="32"/>
          <w:szCs w:val="32"/>
          <w:lang w:val="zh-CN" w:eastAsia="zh-CN"/>
        </w:rPr>
      </w:pPr>
      <w:r>
        <w:rPr>
          <w:rFonts w:hint="eastAsia" w:ascii="楷体_GB2312" w:eastAsia="楷体_GB2312" w:cs="Times New Roman"/>
          <w:b/>
          <w:sz w:val="32"/>
          <w:szCs w:val="32"/>
          <w:lang w:val="zh-CN"/>
        </w:rPr>
        <w:t>（三）</w:t>
      </w:r>
      <w:r>
        <w:rPr>
          <w:rFonts w:hint="eastAsia" w:ascii="楷体_GB2312" w:eastAsia="楷体_GB2312" w:cs="Times New Roman"/>
          <w:b/>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仿宋_GB2312" w:eastAsia="仿宋_GB2312" w:cs="仿宋_GB2312"/>
          <w:kern w:val="0"/>
          <w:sz w:val="32"/>
          <w:szCs w:val="32"/>
          <w:lang w:val="en-US" w:eastAsia="zh-CN"/>
        </w:rPr>
        <w:t>无</w:t>
      </w:r>
      <w:r>
        <w:rPr>
          <w:rFonts w:hint="eastAsia" w:ascii="仿宋_GB2312" w:eastAsia="仿宋_GB2312" w:cs="仿宋_GB2312"/>
          <w:kern w:val="0"/>
          <w:sz w:val="32"/>
          <w:szCs w:val="32"/>
          <w:lang w:val="zh-CN" w:eastAsia="zh-CN"/>
        </w:rPr>
        <w:t>。</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黑体"/>
          <w:kern w:val="2"/>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tabs>
          <w:tab w:val="left" w:pos="1911"/>
        </w:tabs>
        <w:kinsoku/>
        <w:wordWrap/>
        <w:overflowPunct/>
        <w:topLinePunct w:val="0"/>
        <w:autoSpaceDE/>
        <w:autoSpaceDN/>
        <w:bidi w:val="0"/>
        <w:spacing w:line="576" w:lineRule="exact"/>
        <w:jc w:val="left"/>
        <w:rPr>
          <w:rFonts w:ascii="仿宋_GB2312" w:eastAsia="仿宋_GB2312" w:cs="仿宋_GB2312"/>
          <w:kern w:val="0"/>
          <w:sz w:val="32"/>
          <w:szCs w:val="32"/>
        </w:rPr>
      </w:pPr>
      <w:r>
        <w:rPr>
          <w:rFonts w:hint="eastAsia" w:ascii="仿宋_GB2312" w:eastAsia="仿宋_GB2312" w:cs="仿宋_GB2312"/>
          <w:kern w:val="0"/>
          <w:sz w:val="32"/>
          <w:szCs w:val="32"/>
          <w:shd w:val="clear" w:color="auto" w:fill="FFFFFF"/>
          <w:lang w:val="zh-CN"/>
        </w:rPr>
        <w:t xml:space="preserve"> </w:t>
      </w:r>
      <w:r>
        <w:rPr>
          <w:rFonts w:hint="eastAsia" w:ascii="仿宋_GB2312" w:eastAsia="仿宋_GB2312" w:cs="仿宋_GB2312"/>
          <w:kern w:val="0"/>
          <w:sz w:val="32"/>
          <w:szCs w:val="32"/>
        </w:rPr>
        <w:t xml:space="preserve">   </w:t>
      </w:r>
      <w:bookmarkStart w:id="79" w:name="_Hlk110546638"/>
      <w:r>
        <w:rPr>
          <w:rFonts w:hint="eastAsia" w:ascii="仿宋_GB2312" w:eastAsia="仿宋_GB2312" w:cs="仿宋_GB2312"/>
          <w:kern w:val="0"/>
          <w:sz w:val="32"/>
          <w:szCs w:val="32"/>
          <w:lang w:val="en-US" w:eastAsia="zh-CN"/>
        </w:rPr>
        <w:t>无</w:t>
      </w:r>
      <w:r>
        <w:rPr>
          <w:rFonts w:hint="eastAsia" w:ascii="仿宋_GB2312" w:eastAsia="仿宋_GB2312" w:cs="仿宋_GB2312"/>
          <w:kern w:val="0"/>
          <w:sz w:val="32"/>
          <w:szCs w:val="32"/>
        </w:rPr>
        <w:t>。</w:t>
      </w:r>
    </w:p>
    <w:bookmarkEnd w:id="79"/>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zh-CN"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r>
        <w:rPr>
          <w:rFonts w:hint="eastAsia" w:ascii="方正小标宋简体" w:eastAsia="方正小标宋简体" w:cs="Times New Roman"/>
          <w:color w:val="000000"/>
          <w:kern w:val="0"/>
          <w:sz w:val="44"/>
          <w:szCs w:val="44"/>
          <w:lang w:val="zh-CN" w:eastAsia="zh-CN" w:bidi="ar-SA"/>
        </w:rPr>
        <w:t>凤仪镇2023年居家养老服务补助资金</w:t>
      </w:r>
      <w:r>
        <w:rPr>
          <w:rFonts w:hint="eastAsia" w:ascii="方正小标宋简体" w:eastAsia="方正小标宋简体" w:cs="Times New Roman"/>
          <w:color w:val="000000"/>
          <w:kern w:val="0"/>
          <w:sz w:val="44"/>
          <w:szCs w:val="44"/>
          <w:lang w:val="en-US" w:eastAsia="zh-CN" w:bidi="ar-SA"/>
        </w:rPr>
        <w:t>支出绩效自评报告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val="0"/>
        <w:kinsoku/>
        <w:wordWrap/>
        <w:overflowPunct/>
        <w:topLinePunct w:val="0"/>
        <w:autoSpaceDE/>
        <w:autoSpaceDN/>
        <w:bidi w:val="0"/>
        <w:adjustRightInd w:val="0"/>
        <w:snapToGrid w:val="0"/>
        <w:spacing w:line="576"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（一）设立背景及基本情况</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en-US" w:eastAsia="zh-CN"/>
        </w:rPr>
        <w:t>1.</w:t>
      </w:r>
      <w:r>
        <w:rPr>
          <w:rFonts w:hint="eastAsia" w:ascii="仿宋_GB2312" w:eastAsia="仿宋_GB2312" w:cs="Times New Roman"/>
          <w:sz w:val="32"/>
          <w:szCs w:val="32"/>
          <w:lang w:val="zh-CN"/>
        </w:rPr>
        <w:t>根据《茂县民政局关于下达2023年养老服务业发展资金的函》（茂民函〔2023〕25号）茂县民政局下达凤仪镇2023年养老服务业发展资金28.05万元。为积极应对日益严峻的老龄化趋势，解决不断增长的居家养老服务要求与当前供给能力不足的矛盾，全面推进居家养老，保障凤仪镇居家养老可持续发展，为全镇老年人提供居家养老服务。</w:t>
      </w:r>
    </w:p>
    <w:p>
      <w:pPr>
        <w:pageBreakBefore w:val="0"/>
        <w:widowControl w:val="0"/>
        <w:numPr>
          <w:ilvl w:val="0"/>
          <w:numId w:val="7"/>
        </w:numPr>
        <w:kinsoku/>
        <w:wordWrap/>
        <w:overflowPunct/>
        <w:topLinePunct w:val="0"/>
        <w:autoSpaceDE/>
        <w:autoSpaceDN/>
        <w:bidi w:val="0"/>
        <w:adjustRightInd w:val="0"/>
        <w:snapToGrid w:val="0"/>
        <w:spacing w:line="576" w:lineRule="exact"/>
        <w:ind w:left="0" w:firstLine="642" w:firstLineChars="200"/>
        <w:rPr>
          <w:rFonts w:ascii="楷体_GB2312" w:eastAsia="楷体_GB2312"/>
          <w:b/>
          <w:sz w:val="32"/>
          <w:szCs w:val="32"/>
        </w:rPr>
      </w:pPr>
      <w:r>
        <w:rPr>
          <w:rFonts w:ascii="楷体_GB2312" w:eastAsia="楷体_GB2312"/>
          <w:b/>
          <w:sz w:val="32"/>
          <w:szCs w:val="32"/>
        </w:rPr>
        <w:t>实施目的及支持方向</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eastAsia="zh-CN"/>
        </w:rPr>
      </w:pPr>
      <w:r>
        <w:rPr>
          <w:rFonts w:hint="eastAsia" w:ascii="仿宋_GB2312" w:eastAsia="仿宋_GB2312" w:cs="Times New Roman"/>
          <w:sz w:val="32"/>
          <w:szCs w:val="32"/>
          <w:lang w:val="zh-CN" w:eastAsia="zh-CN"/>
        </w:rPr>
        <w:t>为积极应对日益严峻的老龄化趋势，解决不断增长的居家养老服务要求与当前供给能力不足的矛盾，全面推进居家养老，保障凤仪镇居家养老可持续发展，为全镇老年人提供居家养老服务。</w:t>
      </w:r>
    </w:p>
    <w:p>
      <w:pPr>
        <w:pageBreakBefore w:val="0"/>
        <w:widowControl w:val="0"/>
        <w:numPr>
          <w:ilvl w:val="0"/>
          <w:numId w:val="7"/>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ascii="楷体_GB2312" w:eastAsia="楷体_GB2312"/>
          <w:b/>
          <w:sz w:val="32"/>
          <w:szCs w:val="32"/>
        </w:rPr>
        <w:t>预算安排及分配管理</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zh-CN" w:eastAsia="zh-CN"/>
        </w:rPr>
        <w:t>凤仪镇2023年居家养老服务补助资金</w:t>
      </w:r>
      <w:r>
        <w:rPr>
          <w:rFonts w:hint="eastAsia" w:ascii="仿宋_GB2312" w:eastAsia="仿宋_GB2312" w:cs="Times New Roman"/>
          <w:sz w:val="32"/>
          <w:szCs w:val="32"/>
          <w:lang w:val="en-US" w:eastAsia="zh-CN"/>
        </w:rPr>
        <w:t>申报</w:t>
      </w:r>
      <w:r>
        <w:rPr>
          <w:rFonts w:hint="eastAsia" w:ascii="仿宋_GB2312" w:eastAsia="仿宋_GB2312" w:cs="Times New Roman"/>
          <w:sz w:val="32"/>
          <w:szCs w:val="32"/>
          <w:lang w:val="zh-CN" w:eastAsia="zh-CN"/>
        </w:rPr>
        <w:t>28.05万元，</w:t>
      </w:r>
      <w:r>
        <w:rPr>
          <w:rFonts w:hint="eastAsia" w:ascii="仿宋_GB2312" w:eastAsia="仿宋_GB2312" w:cs="Times New Roman"/>
          <w:sz w:val="32"/>
          <w:szCs w:val="32"/>
          <w:lang w:val="en-US" w:eastAsia="zh-CN"/>
        </w:rPr>
        <w:t>2023年4月根据（茂财社〔2023〕25号）文件批复</w:t>
      </w:r>
      <w:r>
        <w:rPr>
          <w:rFonts w:hint="eastAsia" w:ascii="仿宋_GB2312" w:eastAsia="仿宋_GB2312" w:cs="Times New Roman"/>
          <w:sz w:val="32"/>
          <w:szCs w:val="32"/>
          <w:lang w:val="zh-CN" w:eastAsia="zh-CN"/>
        </w:rPr>
        <w:t>28.05万元，</w:t>
      </w:r>
      <w:r>
        <w:rPr>
          <w:rFonts w:hint="eastAsia" w:ascii="仿宋_GB2312" w:eastAsia="仿宋_GB2312" w:cs="Times New Roman"/>
          <w:sz w:val="32"/>
          <w:szCs w:val="32"/>
          <w:lang w:val="en-US" w:eastAsia="zh-CN"/>
        </w:rPr>
        <w:t>申报与批复资金一致。为全镇老年人提供居家养老服务。</w:t>
      </w:r>
    </w:p>
    <w:p>
      <w:pPr>
        <w:pageBreakBefore w:val="0"/>
        <w:widowControl w:val="0"/>
        <w:numPr>
          <w:ilvl w:val="0"/>
          <w:numId w:val="7"/>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项目绩效目标设置</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zh-CN"/>
        </w:rPr>
        <w:t>为积极应对日益严峻的老龄化趋势，解决不断增长的居家养老服务要求与当前供给能力不足的矛盾，全面推进居家养老，保障凤仪镇居家养老可持续发展，为全镇老年人提供居家养老服务</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zh-CN" w:eastAsia="zh-CN"/>
        </w:rPr>
      </w:pPr>
      <w:r>
        <w:rPr>
          <w:rFonts w:hint="eastAsia" w:ascii="楷体_GB2312" w:eastAsia="楷体_GB2312"/>
          <w:b/>
          <w:sz w:val="32"/>
          <w:szCs w:val="32"/>
          <w:lang w:val="zh-CN"/>
        </w:rPr>
        <w:t>（一）评价目的。</w:t>
      </w:r>
      <w:r>
        <w:rPr>
          <w:rFonts w:hint="eastAsia" w:ascii="仿宋_GB2312" w:eastAsia="仿宋_GB2312" w:cs="Times New Roman"/>
          <w:sz w:val="32"/>
          <w:szCs w:val="32"/>
          <w:lang w:val="zh-CN"/>
        </w:rPr>
        <w:t>为积极应对日益严峻的老龄化趋势，解决不断增长的居家养老服务要求与当前供给能力不足的矛盾，全面推进居家养老，保障凤仪镇居家养老可持续发展，为全镇老年人提供居家养老服务</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en-US" w:eastAsia="zh-CN"/>
        </w:rPr>
      </w:pPr>
      <w:r>
        <w:rPr>
          <w:rFonts w:hint="eastAsia" w:ascii="楷体_GB2312" w:eastAsia="楷体_GB2312"/>
          <w:b/>
          <w:sz w:val="32"/>
          <w:szCs w:val="32"/>
          <w:lang w:val="zh-CN"/>
        </w:rPr>
        <w:t>（二）预设问题及评价重点。</w:t>
      </w:r>
      <w:r>
        <w:rPr>
          <w:rFonts w:hint="eastAsia" w:ascii="仿宋_GB2312" w:eastAsia="仿宋_GB2312" w:cs="Times New Roman"/>
          <w:sz w:val="32"/>
          <w:szCs w:val="32"/>
          <w:lang w:val="en-US" w:eastAsia="zh-CN"/>
        </w:rPr>
        <w:t>无。</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eastAsia="仿宋_GB2312"/>
          <w:sz w:val="32"/>
          <w:szCs w:val="32"/>
          <w:lang w:val="en-US" w:eastAsia="zh-CN"/>
        </w:rPr>
      </w:pPr>
      <w:r>
        <w:rPr>
          <w:rFonts w:hint="eastAsia" w:ascii="楷体_GB2312" w:eastAsia="楷体_GB2312"/>
          <w:b/>
          <w:sz w:val="32"/>
          <w:szCs w:val="32"/>
          <w:lang w:val="zh-CN"/>
        </w:rPr>
        <w:t>（三）评价选点。</w:t>
      </w:r>
      <w:r>
        <w:rPr>
          <w:rFonts w:hint="eastAsia" w:eastAsia="仿宋_GB2312"/>
          <w:sz w:val="32"/>
          <w:szCs w:val="32"/>
          <w:lang w:val="en-US" w:eastAsia="zh-CN"/>
        </w:rPr>
        <w:t>抽取</w:t>
      </w:r>
      <w:r>
        <w:rPr>
          <w:rFonts w:hint="eastAsia" w:ascii="仿宋_GB2312" w:eastAsia="仿宋_GB2312" w:cs="Times New Roman"/>
          <w:sz w:val="32"/>
          <w:szCs w:val="32"/>
          <w:lang w:val="en-US" w:eastAsia="zh-CN"/>
        </w:rPr>
        <w:t>凤仪镇凤仪镇2023年居家养老服务补助资金</w:t>
      </w:r>
      <w:r>
        <w:rPr>
          <w:rFonts w:hint="eastAsia" w:eastAsia="仿宋_GB2312"/>
          <w:sz w:val="32"/>
          <w:szCs w:val="32"/>
          <w:lang w:val="en-US" w:eastAsia="zh-CN"/>
        </w:rPr>
        <w:t>资金使用合格率进行评价</w:t>
      </w:r>
      <w:r>
        <w:rPr>
          <w:rFonts w:hint="eastAsia" w:eastAsia="仿宋_GB2312"/>
          <w:sz w:val="32"/>
          <w:szCs w:val="32"/>
          <w:lang w:val="zh-CN" w:eastAsia="zh-CN"/>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Times New Roman"/>
          <w:sz w:val="32"/>
          <w:szCs w:val="32"/>
          <w:lang w:val="en-US"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四</w:t>
      </w:r>
      <w:r>
        <w:rPr>
          <w:rFonts w:hint="eastAsia" w:ascii="楷体_GB2312" w:eastAsia="楷体_GB2312"/>
          <w:b/>
          <w:sz w:val="32"/>
          <w:szCs w:val="32"/>
          <w:lang w:val="zh-CN"/>
        </w:rPr>
        <w:t>）评价方法。</w:t>
      </w:r>
      <w:r>
        <w:rPr>
          <w:rFonts w:hint="eastAsia" w:ascii="仿宋_GB2312" w:eastAsia="仿宋_GB2312" w:cs="Times New Roman"/>
          <w:sz w:val="32"/>
          <w:szCs w:val="32"/>
          <w:lang w:val="en-US" w:eastAsia="zh-CN"/>
        </w:rPr>
        <w:t>凤仪镇凤仪镇2023年居家养老服务补助资金</w:t>
      </w:r>
      <w:r>
        <w:rPr>
          <w:rFonts w:hint="eastAsia" w:eastAsia="仿宋_GB2312"/>
          <w:sz w:val="32"/>
          <w:szCs w:val="32"/>
          <w:lang w:val="en-US" w:eastAsia="zh-CN"/>
        </w:rPr>
        <w:t>采用</w:t>
      </w:r>
      <w:r>
        <w:rPr>
          <w:rFonts w:eastAsia="仿宋_GB2312"/>
          <w:sz w:val="32"/>
          <w:szCs w:val="32"/>
        </w:rPr>
        <w:t>单位自评法</w:t>
      </w:r>
      <w:r>
        <w:rPr>
          <w:rFonts w:hint="eastAsia" w:eastAsia="仿宋_GB2312"/>
          <w:sz w:val="32"/>
          <w:szCs w:val="32"/>
          <w:lang w:val="en-US" w:eastAsia="zh-CN"/>
        </w:rPr>
        <w:t>进行评价分析</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0"/>
        <w:rPr>
          <w:rFonts w:hint="eastAsia" w:eastAsia="仿宋_GB2312"/>
          <w:sz w:val="32"/>
          <w:szCs w:val="32"/>
          <w:lang w:val="zh-CN"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五</w:t>
      </w:r>
      <w:r>
        <w:rPr>
          <w:rFonts w:hint="eastAsia" w:ascii="楷体_GB2312" w:eastAsia="楷体_GB2312"/>
          <w:b/>
          <w:sz w:val="32"/>
          <w:szCs w:val="32"/>
          <w:lang w:val="zh-CN"/>
        </w:rPr>
        <w:t>）评价组织。</w:t>
      </w:r>
      <w:r>
        <w:rPr>
          <w:rFonts w:hint="eastAsia" w:eastAsia="仿宋_GB2312"/>
          <w:sz w:val="32"/>
          <w:szCs w:val="32"/>
          <w:lang w:val="en-US" w:eastAsia="zh-CN"/>
        </w:rPr>
        <w:t>由项目经办人员及财务人员分工协作，项目经办人员负责项目具体实施方式方法，财务人员负责评价方法</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sz w:val="32"/>
          <w:szCs w:val="32"/>
          <w:lang w:val="zh-CN"/>
        </w:rPr>
      </w:pPr>
      <w:r>
        <w:rPr>
          <w:rFonts w:hint="eastAsia" w:ascii="黑体" w:eastAsia="黑体" w:cs="Times New Roman"/>
          <w:sz w:val="32"/>
          <w:szCs w:val="32"/>
          <w:lang w:val="en-US" w:eastAsia="zh-CN"/>
        </w:rPr>
        <w:t xml:space="preserve"> </w:t>
      </w: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720"/>
        <w:rPr>
          <w:rFonts w:ascii="仿宋_GB2312" w:eastAsia="仿宋_GB2312" w:cs="Times New Roman"/>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Times New Roman"/>
          <w:sz w:val="32"/>
          <w:szCs w:val="32"/>
          <w:lang w:val="en-US" w:eastAsia="zh-CN"/>
        </w:rPr>
        <w:t>2023年4月12日凤仪镇召开班子会议决定邀请茂县具有资质的三家社工组织，采取固定总价，随机抽取方式进行。2023年4月18日经凤仪镇居家养老服务项目单位抽选会，确定茂县益民社会工作服务中心中选。2023年4月23日我镇于茂县益民社会工作服务中心签订2023年度茂县凤仪镇居家养老服务项目合同书。</w:t>
      </w:r>
    </w:p>
    <w:p>
      <w:pPr>
        <w:pageBreakBefore w:val="0"/>
        <w:widowControl w:val="0"/>
        <w:kinsoku/>
        <w:wordWrap/>
        <w:overflowPunct/>
        <w:topLinePunct w:val="0"/>
        <w:autoSpaceDE/>
        <w:autoSpaceDN/>
        <w:bidi w:val="0"/>
        <w:spacing w:line="576" w:lineRule="exact"/>
        <w:ind w:firstLine="640"/>
        <w:rPr>
          <w:rFonts w:hint="eastAsia" w:eastAsia="仿宋_GB2312"/>
          <w:sz w:val="32"/>
          <w:szCs w:val="32"/>
          <w:lang w:val="zh-CN" w:eastAsia="zh-CN"/>
        </w:rPr>
      </w:pPr>
      <w:r>
        <w:rPr>
          <w:rFonts w:hint="eastAsia" w:ascii="楷体_GB2312" w:eastAsia="楷体_GB2312" w:cs="楷体_GB2312"/>
          <w:sz w:val="32"/>
          <w:szCs w:val="32"/>
        </w:rPr>
        <w:t>2.项目管理。</w:t>
      </w:r>
      <w:r>
        <w:rPr>
          <w:rFonts w:hint="eastAsia" w:eastAsia="仿宋_GB2312"/>
          <w:sz w:val="32"/>
          <w:szCs w:val="32"/>
          <w:lang w:val="zh-CN" w:eastAsia="zh-CN"/>
        </w:rPr>
        <w:t>项目实施过程中，严格按照相关法律法规及项目管理制度进行管理。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eastAsia="仿宋_GB2312"/>
          <w:sz w:val="32"/>
          <w:szCs w:val="32"/>
        </w:rPr>
      </w:pPr>
      <w:r>
        <w:rPr>
          <w:rFonts w:hint="eastAsia" w:ascii="楷体_GB2312" w:eastAsia="楷体_GB2312" w:cs="楷体_GB2312"/>
          <w:sz w:val="32"/>
          <w:szCs w:val="32"/>
        </w:rPr>
        <w:t>3.项目实施。</w:t>
      </w:r>
      <w:r>
        <w:rPr>
          <w:rFonts w:hint="eastAsia" w:ascii="仿宋_GB2312" w:eastAsia="仿宋_GB2312" w:cs="Times New Roman"/>
          <w:sz w:val="32"/>
          <w:szCs w:val="32"/>
          <w:lang w:val="en-US" w:eastAsia="zh-CN"/>
        </w:rPr>
        <w:t>2023年10月24日</w:t>
      </w:r>
      <w:r>
        <w:rPr>
          <w:rFonts w:hint="eastAsia" w:ascii="仿宋_GB2312" w:eastAsia="仿宋_GB2312" w:cs="Times New Roman"/>
          <w:sz w:val="32"/>
          <w:szCs w:val="32"/>
          <w:lang w:val="zh-CN"/>
        </w:rPr>
        <w:t>凤仪镇2023年居家养老服务补助资金</w:t>
      </w:r>
      <w:r>
        <w:rPr>
          <w:rFonts w:hint="eastAsia" w:ascii="仿宋_GB2312" w:eastAsia="仿宋_GB2312" w:cs="Times New Roman"/>
          <w:sz w:val="32"/>
          <w:szCs w:val="32"/>
          <w:lang w:val="en-US" w:eastAsia="zh-CN"/>
        </w:rPr>
        <w:t>项目经凤仪镇人民政府、凤仪镇各村（社区）验收合格。截止2023年12月19日支付2023年居家养老服务补助资金</w:t>
      </w:r>
      <w:r>
        <w:rPr>
          <w:rFonts w:hint="eastAsia" w:ascii="仿宋_GB2312" w:eastAsia="仿宋_GB2312" w:cs="Times New Roman"/>
          <w:sz w:val="32"/>
          <w:szCs w:val="32"/>
          <w:lang w:val="zh-CN"/>
        </w:rPr>
        <w:t>28.05万元</w:t>
      </w:r>
      <w:r>
        <w:rPr>
          <w:rFonts w:hint="eastAsia" w:ascii="仿宋_GB2312"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eastAsia="仿宋_GB2312" w:cs="Times New Roman"/>
          <w:sz w:val="32"/>
          <w:szCs w:val="32"/>
          <w:lang w:val="en-US" w:eastAsia="zh-CN"/>
        </w:rPr>
      </w:pPr>
      <w:r>
        <w:rPr>
          <w:rFonts w:hint="eastAsia" w:ascii="楷体_GB2312" w:eastAsia="楷体_GB2312" w:cs="楷体_GB2312"/>
          <w:sz w:val="32"/>
          <w:szCs w:val="32"/>
        </w:rPr>
        <w:t>4.项目结果。</w:t>
      </w:r>
      <w:r>
        <w:rPr>
          <w:rFonts w:hint="eastAsia" w:ascii="仿宋_GB2312" w:eastAsia="仿宋_GB2312" w:cs="Times New Roman"/>
          <w:sz w:val="32"/>
          <w:szCs w:val="32"/>
          <w:lang w:val="en-US" w:eastAsia="zh-CN"/>
        </w:rPr>
        <w:t>对我镇935位80岁以上困难家庭失能老人、独居老人机60岁以上残疾老人进行了服务。我镇</w:t>
      </w:r>
      <w:r>
        <w:rPr>
          <w:rFonts w:hint="eastAsia" w:ascii="仿宋_GB2312" w:eastAsia="仿宋_GB2312" w:cs="Times New Roman"/>
          <w:sz w:val="32"/>
          <w:szCs w:val="32"/>
          <w:lang w:val="zh-CN" w:eastAsia="zh-CN"/>
        </w:rPr>
        <w:t>积极应对日益严峻的老龄化趋势，解决</w:t>
      </w:r>
      <w:r>
        <w:rPr>
          <w:rFonts w:hint="eastAsia" w:ascii="仿宋_GB2312" w:eastAsia="仿宋_GB2312" w:cs="Times New Roman"/>
          <w:sz w:val="32"/>
          <w:szCs w:val="32"/>
          <w:lang w:val="en-US" w:eastAsia="zh-CN"/>
        </w:rPr>
        <w:t>了</w:t>
      </w:r>
      <w:r>
        <w:rPr>
          <w:rFonts w:hint="eastAsia" w:ascii="仿宋_GB2312" w:eastAsia="仿宋_GB2312" w:cs="Times New Roman"/>
          <w:sz w:val="32"/>
          <w:szCs w:val="32"/>
          <w:lang w:val="zh-CN" w:eastAsia="zh-CN"/>
        </w:rPr>
        <w:t>不断增长的居家养老服务要求与当前供给能力不足的矛盾，全面推进居家养老，保障凤仪镇居家养老可持续发展，为全镇老年人提供居家养老</w:t>
      </w:r>
      <w:r>
        <w:rPr>
          <w:rFonts w:hint="eastAsia" w:ascii="仿宋_GB2312" w:eastAsia="仿宋_GB2312"/>
          <w:sz w:val="32"/>
          <w:szCs w:val="32"/>
          <w:lang w:val="zh-CN"/>
        </w:rPr>
        <w:t>服务。</w:t>
      </w:r>
    </w:p>
    <w:p>
      <w:pPr>
        <w:pageBreakBefore w:val="0"/>
        <w:widowControl w:val="0"/>
        <w:kinsoku/>
        <w:wordWrap/>
        <w:overflowPunct/>
        <w:topLinePunct w:val="0"/>
        <w:autoSpaceDE/>
        <w:autoSpaceDN/>
        <w:bidi w:val="0"/>
        <w:spacing w:line="576" w:lineRule="exact"/>
        <w:ind w:firstLine="642" w:firstLineChars="200"/>
        <w:rPr>
          <w:rFonts w:ascii="楷体_GB2312" w:eastAsia="楷体_GB2312" w:cs="楷体_GB2312"/>
          <w:sz w:val="32"/>
          <w:szCs w:val="32"/>
          <w:lang w:val="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无。</w:t>
      </w:r>
    </w:p>
    <w:p>
      <w:pPr>
        <w:pageBreakBefore w:val="0"/>
        <w:widowControl w:val="0"/>
        <w:kinsoku/>
        <w:wordWrap/>
        <w:overflowPunct/>
        <w:topLinePunct w:val="0"/>
        <w:autoSpaceDE/>
        <w:autoSpaceDN/>
        <w:bidi w:val="0"/>
        <w:spacing w:line="576" w:lineRule="exact"/>
        <w:ind w:firstLine="640"/>
        <w:rPr>
          <w:rFonts w:eastAsia="楷体_GB2312"/>
          <w:b/>
          <w:bCs/>
          <w:color w:val="000000"/>
          <w:kern w:val="0"/>
          <w:sz w:val="32"/>
          <w:szCs w:val="32"/>
          <w:shd w:val="clear" w:color="auto" w:fill="FFFFFF"/>
          <w:lang w:val="zh-CN"/>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val="0"/>
        <w:kinsoku/>
        <w:wordWrap/>
        <w:overflowPunct/>
        <w:topLinePunct w:val="0"/>
        <w:autoSpaceDE/>
        <w:autoSpaceDN/>
        <w:bidi w:val="0"/>
        <w:spacing w:line="576" w:lineRule="exact"/>
        <w:ind w:firstLine="640" w:firstLineChars="200"/>
        <w:rPr>
          <w:rFonts w:hint="eastAsia" w:ascii="仿宋" w:eastAsia="仿宋"/>
          <w:sz w:val="32"/>
          <w:szCs w:val="32"/>
          <w:lang w:eastAsia="zh-CN"/>
        </w:rPr>
      </w:pPr>
      <w:r>
        <w:rPr>
          <w:rFonts w:hint="eastAsia" w:ascii="仿宋" w:eastAsia="仿宋"/>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 w:eastAsia="仿宋" w:cs="宋体"/>
          <w:color w:val="000000"/>
          <w:kern w:val="0"/>
          <w:sz w:val="32"/>
          <w:szCs w:val="32"/>
          <w:lang w:val="en-US" w:eastAsia="zh-CN"/>
        </w:rPr>
      </w:pPr>
      <w:r>
        <w:rPr>
          <w:rFonts w:hint="eastAsia" w:ascii="仿宋" w:eastAsia="仿宋" w:cs="宋体"/>
          <w:color w:val="000000"/>
          <w:kern w:val="0"/>
          <w:sz w:val="32"/>
          <w:szCs w:val="32"/>
          <w:lang w:val="en-US" w:eastAsia="zh-CN"/>
        </w:rPr>
        <w:t>无。</w:t>
      </w: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ageBreakBefore w:val="0"/>
        <w:widowControl w:val="0"/>
        <w:kinsoku/>
        <w:wordWrap/>
        <w:overflowPunct/>
        <w:topLinePunct w:val="0"/>
        <w:autoSpaceDE/>
        <w:autoSpaceDN/>
        <w:bidi w:val="0"/>
        <w:spacing w:line="576" w:lineRule="exact"/>
        <w:jc w:val="center"/>
        <w:rPr>
          <w:rFonts w:ascii="宋体" w:eastAsia="宋体" w:cs="Times New Roman"/>
          <w:color w:val="auto"/>
          <w:kern w:val="2"/>
          <w:sz w:val="44"/>
          <w:szCs w:val="44"/>
          <w:lang w:val="zh-CN" w:eastAsia="zh-CN" w:bidi="ar-SA"/>
        </w:rPr>
      </w:pPr>
      <w:r>
        <w:rPr>
          <w:rFonts w:hint="eastAsia" w:ascii="方正小标宋简体" w:eastAsia="方正小标宋简体" w:cs="方正小标宋简体"/>
          <w:color w:val="auto"/>
          <w:kern w:val="2"/>
          <w:sz w:val="44"/>
          <w:szCs w:val="44"/>
          <w:lang w:val="en-US" w:eastAsia="zh-CN" w:bidi="ar-SA"/>
        </w:rPr>
        <w:t>凤仪镇安办实战化运行工作经费专项预算项目绩效评价报告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both"/>
        <w:rPr>
          <w:rFonts w:ascii="仿宋_GB2312" w:eastAsia="仿宋_GB2312" w:cs="仿宋_GB2312"/>
          <w:kern w:val="0"/>
          <w:sz w:val="32"/>
          <w:szCs w:val="32"/>
          <w:shd w:val="clear" w:color="auto" w:fill="FFFFFF"/>
          <w:lang w:val="en-US"/>
        </w:rPr>
      </w:pPr>
      <w:r>
        <w:rPr>
          <w:rFonts w:hint="eastAsia" w:ascii="楷体_GB2312" w:eastAsia="楷体_GB2312"/>
          <w:b/>
          <w:sz w:val="32"/>
          <w:szCs w:val="32"/>
          <w:lang w:val="zh-CN"/>
        </w:rPr>
        <w:t>（一）设立背景及基本情况。</w:t>
      </w:r>
      <w:r>
        <w:rPr>
          <w:rFonts w:hint="eastAsia" w:ascii="仿宋_GB2312" w:eastAsia="仿宋_GB2312" w:cs="仿宋_GB2312"/>
          <w:kern w:val="0"/>
          <w:sz w:val="32"/>
          <w:szCs w:val="32"/>
          <w:shd w:val="clear" w:color="auto" w:fill="FFFFFF"/>
          <w:lang w:val="zh-CN"/>
        </w:rPr>
        <w:t>根据《茂县县镇安全实战化运行工作方案》（茂安办〔2023〕89号）文件，安排我镇安办实战化运行工作经费5.00万元，主要用于我镇安办日常工作保障，宣传支出、应急物资采购等。</w:t>
      </w:r>
      <w:r>
        <w:rPr>
          <w:rFonts w:hint="eastAsia" w:ascii="仿宋_GB2312" w:eastAsia="仿宋_GB2312" w:cs="仿宋_GB2312"/>
          <w:kern w:val="0"/>
          <w:sz w:val="32"/>
          <w:szCs w:val="32"/>
          <w:shd w:val="clear" w:color="auto" w:fill="FFFFFF"/>
          <w:lang w:val="en-US" w:eastAsia="zh-CN"/>
        </w:rPr>
        <w:t xml:space="preserve"> </w:t>
      </w:r>
      <w:r>
        <w:rPr>
          <w:rFonts w:hint="eastAsia" w:ascii="仿宋_GB2312" w:eastAsia="仿宋_GB2312" w:cs="仿宋_GB2312"/>
          <w:kern w:val="0"/>
          <w:sz w:val="32"/>
          <w:szCs w:val="32"/>
          <w:shd w:val="clear" w:color="auto" w:fill="FFFFFF"/>
          <w:lang w:val="en-US" w:eastAsia="zh-CN"/>
        </w:rPr>
        <w:br w:type="textWrapping"/>
      </w:r>
      <w:r>
        <w:rPr>
          <w:rFonts w:hint="eastAsia" w:ascii="仿宋_GB2312" w:eastAsia="仿宋_GB2312" w:cs="仿宋_GB2312"/>
          <w:kern w:val="0"/>
          <w:sz w:val="32"/>
          <w:szCs w:val="32"/>
          <w:shd w:val="clear" w:color="auto" w:fill="FFFFFF"/>
          <w:lang w:val="en-US" w:eastAsia="zh-CN"/>
        </w:rPr>
        <w:t xml:space="preserve">    </w:t>
      </w:r>
      <w:r>
        <w:rPr>
          <w:rFonts w:hint="eastAsia" w:ascii="楷体_GB2312" w:eastAsia="楷体_GB2312"/>
          <w:b/>
          <w:sz w:val="32"/>
          <w:szCs w:val="32"/>
          <w:lang w:val="zh-CN"/>
        </w:rPr>
        <w:t>（二）</w:t>
      </w:r>
      <w:r>
        <w:rPr>
          <w:rFonts w:ascii="楷体_GB2312" w:eastAsia="楷体_GB2312"/>
          <w:b/>
          <w:sz w:val="32"/>
          <w:szCs w:val="32"/>
        </w:rPr>
        <w:t>实施目的及支持方向</w:t>
      </w:r>
      <w:r>
        <w:rPr>
          <w:rFonts w:hint="eastAsia" w:ascii="楷体_GB2312" w:eastAsia="楷体_GB2312"/>
          <w:b/>
          <w:sz w:val="32"/>
          <w:szCs w:val="32"/>
        </w:rPr>
        <w:t>。</w:t>
      </w:r>
      <w:r>
        <w:rPr>
          <w:rFonts w:hint="eastAsia" w:ascii="仿宋_GB2312" w:eastAsia="仿宋_GB2312" w:cs="仿宋_GB2312"/>
          <w:kern w:val="0"/>
          <w:sz w:val="32"/>
          <w:szCs w:val="32"/>
          <w:shd w:val="clear" w:color="auto" w:fill="FFFFFF"/>
          <w:lang w:val="en-US" w:eastAsia="zh-CN"/>
        </w:rPr>
        <w:t>凤仪镇安办实战化运行工作经费的实施是为了保障我镇安全生产、消防安全、道路交通安全、食品安全、维护辖区平安。</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仿宋_GB2312"/>
          <w:sz w:val="32"/>
          <w:szCs w:val="32"/>
        </w:rPr>
      </w:pPr>
      <w:r>
        <w:rPr>
          <w:rFonts w:hint="eastAsia" w:ascii="楷体_GB2312" w:eastAsia="楷体_GB2312"/>
          <w:b/>
          <w:sz w:val="32"/>
          <w:szCs w:val="32"/>
          <w:lang w:val="zh-CN"/>
        </w:rPr>
        <w:t>（三）</w:t>
      </w:r>
      <w:r>
        <w:rPr>
          <w:rFonts w:ascii="楷体_GB2312" w:eastAsia="楷体_GB2312"/>
          <w:b/>
          <w:sz w:val="32"/>
          <w:szCs w:val="32"/>
        </w:rPr>
        <w:t>预算安排及分配管理</w:t>
      </w:r>
      <w:r>
        <w:rPr>
          <w:rFonts w:hint="eastAsia" w:ascii="楷体_GB2312" w:eastAsia="楷体_GB2312"/>
          <w:b/>
          <w:sz w:val="32"/>
          <w:szCs w:val="32"/>
          <w:lang w:val="zh-CN"/>
        </w:rPr>
        <w:t>。</w:t>
      </w:r>
      <w:r>
        <w:rPr>
          <w:rFonts w:hint="eastAsia" w:ascii="仿宋_GB2312" w:eastAsia="仿宋_GB2312" w:cs="仿宋_GB2312"/>
          <w:kern w:val="0"/>
          <w:sz w:val="32"/>
          <w:szCs w:val="32"/>
          <w:shd w:val="clear" w:color="auto" w:fill="FFFFFF"/>
          <w:lang w:val="en-US" w:eastAsia="zh-CN"/>
        </w:rPr>
        <w:t>凤仪镇安办实战化运行工作经费</w:t>
      </w:r>
      <w:r>
        <w:rPr>
          <w:rFonts w:hint="eastAsia" w:ascii="仿宋_GB2312" w:eastAsia="仿宋_GB2312" w:cs="仿宋_GB2312"/>
          <w:sz w:val="32"/>
          <w:szCs w:val="32"/>
          <w:lang w:val="zh-CN"/>
        </w:rPr>
        <w:t>申报</w:t>
      </w:r>
      <w:r>
        <w:rPr>
          <w:rFonts w:hint="eastAsia" w:ascii="仿宋_GB2312" w:eastAsia="仿宋_GB2312" w:cs="仿宋_GB2312"/>
          <w:sz w:val="32"/>
          <w:szCs w:val="32"/>
          <w:lang w:val="en-US" w:eastAsia="zh-CN"/>
        </w:rPr>
        <w:t>5.00万元</w:t>
      </w:r>
      <w:r>
        <w:rPr>
          <w:rFonts w:hint="eastAsia" w:ascii="仿宋_GB2312" w:eastAsia="仿宋_GB2312" w:cs="仿宋_GB2312"/>
          <w:sz w:val="32"/>
          <w:szCs w:val="32"/>
          <w:lang w:val="zh-CN"/>
        </w:rPr>
        <w:t>，批复</w:t>
      </w:r>
      <w:r>
        <w:rPr>
          <w:rFonts w:hint="eastAsia" w:ascii="仿宋_GB2312" w:eastAsia="仿宋_GB2312" w:cs="仿宋_GB2312"/>
          <w:sz w:val="32"/>
          <w:szCs w:val="32"/>
          <w:lang w:val="en-US" w:eastAsia="zh-CN"/>
        </w:rPr>
        <w:t>5.00万元</w:t>
      </w:r>
      <w:r>
        <w:rPr>
          <w:rFonts w:hint="eastAsia" w:ascii="仿宋_GB2312" w:eastAsia="仿宋_GB2312" w:cs="仿宋_GB2312"/>
          <w:sz w:val="32"/>
          <w:szCs w:val="32"/>
        </w:rPr>
        <w:t>，申报与批复资金一致。</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left"/>
        <w:rPr>
          <w:rFonts w:eastAsia="仿宋_GB2312"/>
          <w:sz w:val="32"/>
          <w:szCs w:val="32"/>
        </w:rPr>
      </w:pPr>
      <w:r>
        <w:rPr>
          <w:rFonts w:hint="eastAsia" w:ascii="楷体_GB2312" w:eastAsia="楷体_GB2312"/>
          <w:b/>
          <w:sz w:val="32"/>
          <w:szCs w:val="32"/>
          <w:lang w:val="zh-CN"/>
        </w:rPr>
        <w:t>（四）项目绩效目标设置。</w:t>
      </w:r>
      <w:r>
        <w:rPr>
          <w:rFonts w:hint="eastAsia" w:ascii="仿宋_GB2312" w:eastAsia="仿宋_GB2312" w:cs="仿宋_GB2312"/>
          <w:kern w:val="0"/>
          <w:sz w:val="32"/>
          <w:szCs w:val="32"/>
          <w:shd w:val="clear" w:color="auto" w:fill="FFFFFF"/>
          <w:lang w:val="zh-CN"/>
        </w:rPr>
        <w:t>该项主要用于我镇安办日常工作保障，宣传支出、应急物资采购等，</w:t>
      </w:r>
      <w:r>
        <w:rPr>
          <w:rFonts w:hint="eastAsia" w:ascii="仿宋_GB2312" w:eastAsia="仿宋_GB2312" w:cs="仿宋_GB2312"/>
          <w:kern w:val="0"/>
          <w:sz w:val="32"/>
          <w:szCs w:val="32"/>
          <w:shd w:val="clear" w:color="auto" w:fill="FFFFFF"/>
          <w:lang w:val="en-US" w:eastAsia="zh-CN"/>
        </w:rPr>
        <w:t>能够</w:t>
      </w:r>
      <w:r>
        <w:rPr>
          <w:rFonts w:hint="eastAsia" w:ascii="仿宋_GB2312" w:eastAsia="仿宋_GB2312" w:cs="仿宋_GB2312"/>
          <w:kern w:val="0"/>
          <w:sz w:val="32"/>
          <w:szCs w:val="32"/>
          <w:shd w:val="clear" w:color="auto" w:fill="FFFFFF"/>
          <w:lang w:val="zh-CN"/>
        </w:rPr>
        <w:t>保障我镇安全生产、消防安全、道路交通安全、食品安全、维护辖区平安。</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left"/>
        <w:rPr>
          <w:rFonts w:hint="eastAsia" w:eastAsia="仿宋_GB2312"/>
          <w:sz w:val="32"/>
          <w:szCs w:val="32"/>
        </w:rPr>
      </w:pPr>
      <w:r>
        <w:rPr>
          <w:rFonts w:hint="eastAsia" w:ascii="楷体_GB2312" w:eastAsia="楷体_GB2312"/>
          <w:b/>
          <w:sz w:val="32"/>
          <w:szCs w:val="32"/>
          <w:lang w:val="zh-CN"/>
        </w:rPr>
        <w:t>（一）评价目的。</w:t>
      </w:r>
      <w:r>
        <w:rPr>
          <w:rFonts w:hint="eastAsia" w:ascii="仿宋_GB2312" w:eastAsia="仿宋_GB2312" w:cs="仿宋_GB2312"/>
          <w:kern w:val="0"/>
          <w:sz w:val="32"/>
          <w:szCs w:val="32"/>
          <w:shd w:val="clear" w:color="auto" w:fill="FFFFFF"/>
          <w:lang w:val="zh-CN"/>
        </w:rPr>
        <w:t>该项主要用于我镇安办日常工作保障，宣传支出、应急物资采购等，</w:t>
      </w:r>
      <w:r>
        <w:rPr>
          <w:rFonts w:hint="eastAsia" w:ascii="仿宋_GB2312" w:eastAsia="仿宋_GB2312" w:cs="仿宋_GB2312"/>
          <w:kern w:val="0"/>
          <w:sz w:val="32"/>
          <w:szCs w:val="32"/>
          <w:shd w:val="clear" w:color="auto" w:fill="FFFFFF"/>
          <w:lang w:val="en-US" w:eastAsia="zh-CN"/>
        </w:rPr>
        <w:t>能够</w:t>
      </w:r>
      <w:r>
        <w:rPr>
          <w:rFonts w:hint="eastAsia" w:ascii="仿宋_GB2312" w:eastAsia="仿宋_GB2312" w:cs="仿宋_GB2312"/>
          <w:kern w:val="0"/>
          <w:sz w:val="32"/>
          <w:szCs w:val="32"/>
          <w:shd w:val="clear" w:color="auto" w:fill="FFFFFF"/>
          <w:lang w:val="zh-CN"/>
        </w:rPr>
        <w:t>保障我镇安全生产、消防安全、道路交通安全、食品安全、维护辖区平安。</w:t>
      </w:r>
    </w:p>
    <w:p>
      <w:pPr>
        <w:pageBreakBefore w:val="0"/>
        <w:widowControl w:val="0"/>
        <w:kinsoku/>
        <w:wordWrap/>
        <w:overflowPunct/>
        <w:topLinePunct w:val="0"/>
        <w:autoSpaceDE/>
        <w:autoSpaceDN/>
        <w:bidi w:val="0"/>
        <w:adjustRightInd w:val="0"/>
        <w:snapToGrid w:val="0"/>
        <w:spacing w:line="576" w:lineRule="exact"/>
        <w:ind w:firstLine="642" w:firstLineChars="200"/>
        <w:rPr>
          <w:rFonts w:eastAsia="仿宋_GB2312"/>
          <w:sz w:val="32"/>
          <w:szCs w:val="32"/>
        </w:rPr>
      </w:pPr>
      <w:r>
        <w:rPr>
          <w:rFonts w:hint="eastAsia" w:ascii="楷体_GB2312" w:eastAsia="楷体_GB2312"/>
          <w:b/>
          <w:sz w:val="32"/>
          <w:szCs w:val="32"/>
          <w:lang w:val="zh-CN"/>
        </w:rPr>
        <w:t>（二）预设问题及评价重点。</w:t>
      </w:r>
      <w:r>
        <w:rPr>
          <w:rFonts w:hint="eastAsia" w:eastAsia="仿宋_GB2312"/>
          <w:sz w:val="32"/>
          <w:szCs w:val="32"/>
        </w:rPr>
        <w:t>无</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Times New Roman" w:hAnsi="Times New Roman" w:eastAsia="仿宋_GB2312" w:cs="Times New Roman"/>
          <w:sz w:val="32"/>
          <w:szCs w:val="32"/>
          <w:lang w:val="zh-CN" w:eastAsia="zh-CN"/>
        </w:rPr>
      </w:pPr>
      <w:r>
        <w:rPr>
          <w:rFonts w:hint="eastAsia" w:ascii="楷体_GB2312" w:eastAsia="楷体_GB2312"/>
          <w:b/>
          <w:sz w:val="32"/>
          <w:szCs w:val="32"/>
          <w:lang w:val="zh-CN"/>
        </w:rPr>
        <w:t>（三）评价选点。</w:t>
      </w:r>
      <w:r>
        <w:rPr>
          <w:rFonts w:hint="eastAsia" w:ascii="Times New Roman" w:hAnsi="Times New Roman" w:eastAsia="仿宋_GB2312" w:cs="Times New Roman"/>
          <w:sz w:val="32"/>
          <w:szCs w:val="32"/>
          <w:lang w:val="en-US" w:eastAsia="zh-CN"/>
        </w:rPr>
        <w:t>抽</w:t>
      </w:r>
      <w:r>
        <w:rPr>
          <w:rFonts w:hint="eastAsia" w:ascii="Times New Roman" w:hAnsi="Times New Roman" w:eastAsia="仿宋_GB2312" w:cs="Times New Roman"/>
          <w:sz w:val="32"/>
          <w:szCs w:val="32"/>
          <w:lang w:val="zh-CN" w:eastAsia="zh-CN"/>
        </w:rPr>
        <w:t>取凤仪镇安办实战化运行</w:t>
      </w:r>
      <w:r>
        <w:rPr>
          <w:rFonts w:hint="eastAsia" w:ascii="Times New Roman" w:hAnsi="Times New Roman" w:eastAsia="仿宋_GB2312" w:cs="Times New Roman"/>
          <w:sz w:val="32"/>
          <w:szCs w:val="32"/>
          <w:lang w:val="en-US" w:eastAsia="zh-CN"/>
        </w:rPr>
        <w:t>项目制作及购买凤仪镇安全生产资料</w:t>
      </w:r>
      <w:r>
        <w:rPr>
          <w:rFonts w:hint="eastAsia" w:ascii="Times New Roman" w:hAnsi="Times New Roman" w:eastAsia="仿宋_GB2312" w:cs="Times New Roman"/>
          <w:sz w:val="32"/>
          <w:szCs w:val="32"/>
          <w:lang w:val="zh-CN" w:eastAsia="zh-CN"/>
        </w:rPr>
        <w:t>样点</w:t>
      </w:r>
      <w:r>
        <w:rPr>
          <w:rFonts w:hint="eastAsia" w:ascii="Times New Roman" w:hAnsi="Times New Roman" w:eastAsia="仿宋_GB2312" w:cs="Times New Roman"/>
          <w:sz w:val="32"/>
          <w:szCs w:val="32"/>
          <w:lang w:val="en-US" w:eastAsia="zh-CN"/>
        </w:rPr>
        <w:t>进行评价</w:t>
      </w:r>
      <w:r>
        <w:rPr>
          <w:rFonts w:hint="eastAsia" w:ascii="Times New Roman" w:hAnsi="Times New Roman" w:eastAsia="仿宋_GB2312" w:cs="Times New Roman"/>
          <w:sz w:val="32"/>
          <w:szCs w:val="32"/>
          <w:lang w:val="zh-CN" w:eastAsia="zh-CN"/>
        </w:rPr>
        <w:t>。</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（四）评价方法。</w:t>
      </w:r>
      <w:r>
        <w:rPr>
          <w:rFonts w:hint="eastAsia" w:ascii="Times New Roman" w:hAnsi="Times New Roman" w:eastAsia="仿宋_GB2312" w:cs="Times New Roman"/>
          <w:sz w:val="32"/>
          <w:szCs w:val="32"/>
          <w:lang w:val="en-US" w:eastAsia="zh-CN"/>
        </w:rPr>
        <w:t>凤仪镇安办实战化运行工作经费</w:t>
      </w:r>
      <w:r>
        <w:rPr>
          <w:rFonts w:ascii="Times New Roman" w:hAnsi="Times New Roman" w:eastAsia="仿宋_GB2312" w:cs="Times New Roman"/>
          <w:sz w:val="32"/>
          <w:szCs w:val="32"/>
        </w:rPr>
        <w:t>采用单位自评法方法</w:t>
      </w:r>
      <w:r>
        <w:rPr>
          <w:rFonts w:hint="eastAsia" w:eastAsia="仿宋_GB2312"/>
          <w:sz w:val="32"/>
          <w:szCs w:val="32"/>
        </w:rPr>
        <w:t>开展评价。</w:t>
      </w:r>
    </w:p>
    <w:p>
      <w:pPr>
        <w:pageBreakBefore w:val="0"/>
        <w:widowControl w:val="0"/>
        <w:kinsoku/>
        <w:wordWrap/>
        <w:overflowPunct/>
        <w:topLinePunct w:val="0"/>
        <w:autoSpaceDE/>
        <w:autoSpaceDN/>
        <w:bidi w:val="0"/>
        <w:spacing w:line="576" w:lineRule="exact"/>
        <w:ind w:firstLine="640"/>
        <w:rPr>
          <w:rFonts w:eastAsia="仿宋_GB2312"/>
          <w:bCs/>
          <w:sz w:val="32"/>
          <w:szCs w:val="32"/>
        </w:rPr>
      </w:pPr>
      <w:r>
        <w:rPr>
          <w:rFonts w:hint="eastAsia" w:ascii="楷体_GB2312" w:eastAsia="楷体_GB2312"/>
          <w:b/>
          <w:sz w:val="32"/>
          <w:szCs w:val="32"/>
          <w:lang w:val="zh-CN"/>
        </w:rPr>
        <w:t>（五）评价组织。</w:t>
      </w:r>
      <w:r>
        <w:rPr>
          <w:rFonts w:hint="eastAsia" w:eastAsia="仿宋_GB2312"/>
          <w:sz w:val="32"/>
          <w:szCs w:val="32"/>
          <w:lang w:val="zh-CN" w:eastAsia="zh-CN"/>
        </w:rPr>
        <w:t>成立项目绩效自评领导小组，由分管</w:t>
      </w:r>
      <w:r>
        <w:rPr>
          <w:rFonts w:hint="eastAsia" w:eastAsia="仿宋_GB2312"/>
          <w:sz w:val="32"/>
          <w:szCs w:val="32"/>
          <w:lang w:val="en-US" w:eastAsia="zh-CN"/>
        </w:rPr>
        <w:t>该项目</w:t>
      </w:r>
      <w:r>
        <w:rPr>
          <w:rFonts w:hint="eastAsia" w:eastAsia="仿宋_GB2312"/>
          <w:sz w:val="32"/>
          <w:szCs w:val="32"/>
          <w:lang w:val="zh-CN" w:eastAsia="zh-CN"/>
        </w:rPr>
        <w:t>副镇长牵头，凤仪镇</w:t>
      </w:r>
      <w:r>
        <w:rPr>
          <w:rFonts w:hint="eastAsia" w:eastAsia="仿宋_GB2312"/>
          <w:sz w:val="32"/>
          <w:szCs w:val="32"/>
          <w:lang w:val="en-US" w:eastAsia="zh-CN"/>
        </w:rPr>
        <w:t>安办</w:t>
      </w:r>
      <w:r>
        <w:rPr>
          <w:rFonts w:hint="eastAsia" w:eastAsia="仿宋_GB2312"/>
          <w:sz w:val="32"/>
          <w:szCs w:val="32"/>
          <w:lang w:val="zh-CN" w:eastAsia="zh-CN"/>
        </w:rPr>
        <w:t>、</w:t>
      </w:r>
      <w:r>
        <w:rPr>
          <w:rFonts w:hint="eastAsia" w:eastAsia="仿宋_GB2312"/>
          <w:sz w:val="32"/>
          <w:szCs w:val="32"/>
          <w:lang w:val="en-US" w:eastAsia="zh-CN"/>
        </w:rPr>
        <w:t>项目办、财政办</w:t>
      </w:r>
      <w:r>
        <w:rPr>
          <w:rFonts w:hint="eastAsia" w:eastAsia="仿宋_GB2312"/>
          <w:sz w:val="32"/>
          <w:szCs w:val="32"/>
          <w:lang w:val="zh-CN" w:eastAsia="zh-CN"/>
        </w:rPr>
        <w:t>组成自评小组，</w:t>
      </w:r>
      <w:r>
        <w:rPr>
          <w:rFonts w:hint="eastAsia" w:eastAsia="仿宋_GB2312"/>
          <w:sz w:val="32"/>
          <w:szCs w:val="32"/>
        </w:rPr>
        <w:t>由项目经办人员及财务人员分工协作，项目经办人员负责评价项目具体实施情况，财务人员负责评价经费、资金用途等情况</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质</w:t>
      </w:r>
      <w:r>
        <w:rPr>
          <w:rFonts w:hint="eastAsia" w:ascii="仿宋_GB2312" w:eastAsia="仿宋_GB2312" w:cs="仿宋_GB2312"/>
          <w:sz w:val="32"/>
          <w:szCs w:val="32"/>
          <w:lang w:val="zh-CN"/>
        </w:rPr>
        <w:t>量指标</w:t>
      </w:r>
      <w:r>
        <w:rPr>
          <w:rFonts w:hint="eastAsia" w:ascii="仿宋_GB2312" w:eastAsia="仿宋_GB2312" w:cs="仿宋_GB2312"/>
          <w:sz w:val="32"/>
          <w:szCs w:val="32"/>
          <w:lang w:val="en-US" w:eastAsia="zh-CN"/>
        </w:rPr>
        <w:t>为项目验收合格率=100%</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30</w:t>
      </w:r>
      <w:r>
        <w:rPr>
          <w:rFonts w:hint="eastAsia" w:ascii="仿宋_GB2312" w:eastAsia="仿宋_GB2312" w:cs="仿宋_GB2312"/>
          <w:sz w:val="32"/>
          <w:szCs w:val="32"/>
        </w:rPr>
        <w:t>%；时效指标</w:t>
      </w:r>
      <w:r>
        <w:rPr>
          <w:rFonts w:hint="eastAsia" w:ascii="仿宋_GB2312" w:eastAsia="仿宋_GB2312" w:cs="仿宋_GB2312"/>
          <w:sz w:val="32"/>
          <w:szCs w:val="32"/>
          <w:lang w:val="en-US" w:eastAsia="zh-CN"/>
        </w:rPr>
        <w:t>为项目完成年限=1年</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30</w:t>
      </w:r>
      <w:r>
        <w:rPr>
          <w:rFonts w:hint="eastAsia" w:ascii="仿宋_GB2312" w:eastAsia="仿宋_GB2312" w:cs="仿宋_GB2312"/>
          <w:sz w:val="32"/>
          <w:szCs w:val="32"/>
        </w:rPr>
        <w:t>%；社会效益指标</w:t>
      </w:r>
      <w:r>
        <w:rPr>
          <w:rFonts w:hint="eastAsia" w:ascii="仿宋_GB2312" w:eastAsia="仿宋_GB2312" w:cs="仿宋_GB2312"/>
          <w:sz w:val="32"/>
          <w:szCs w:val="32"/>
          <w:lang w:val="en-US" w:eastAsia="zh-CN"/>
        </w:rPr>
        <w:t>为保障我镇安全生产、消防安全、道路交通安全、食品安全、维护辖区平安</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w:t>
      </w:r>
      <w:r>
        <w:rPr>
          <w:rFonts w:hint="eastAsia" w:ascii="仿宋_GB2312" w:eastAsia="仿宋_GB2312" w:cs="仿宋_GB2312"/>
          <w:sz w:val="32"/>
          <w:szCs w:val="32"/>
          <w:lang w:eastAsia="zh-CN"/>
        </w:rPr>
        <w:t>；满意度指标</w:t>
      </w:r>
      <w:r>
        <w:rPr>
          <w:rFonts w:hint="eastAsia" w:ascii="仿宋_GB2312" w:eastAsia="仿宋_GB2312" w:cs="仿宋_GB2312"/>
          <w:sz w:val="32"/>
          <w:szCs w:val="32"/>
          <w:lang w:val="en-US" w:eastAsia="zh-CN"/>
        </w:rPr>
        <w:t>为受益群众满意度≥95%，</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p>
    <w:p>
      <w:pPr>
        <w:pageBreakBefore w:val="0"/>
        <w:widowControl w:val="0"/>
        <w:tabs>
          <w:tab w:val="left" w:pos="7282"/>
        </w:tabs>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r>
        <w:rPr>
          <w:rFonts w:hint="eastAsia" w:eastAsia="楷体_GB2312"/>
          <w:b/>
          <w:bCs/>
          <w:color w:val="000000"/>
          <w:kern w:val="0"/>
          <w:sz w:val="32"/>
          <w:szCs w:val="32"/>
          <w:shd w:val="clear" w:color="auto" w:fill="FFFFFF"/>
          <w:lang w:val="zh-CN"/>
        </w:rPr>
        <w:tab/>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仿宋_GB2312"/>
          <w:sz w:val="32"/>
          <w:szCs w:val="32"/>
          <w:lang w:val="en-US" w:eastAsia="zh-CN"/>
        </w:rPr>
        <w:t>2023年10月17日凤仪镇召开党委会经研究凤仪镇安办实战化运行工作经费用于制作及购买凤仪镇凤仪镇安全生产资料。2023年10月19日凤仪镇安全生产办进行询价，确定四川拾光广告传媒有限公司中选，中选价为4.99万元。2023年10月19日我镇与四川拾光广告传媒有限公司签订了采购协议。</w:t>
      </w:r>
    </w:p>
    <w:p>
      <w:pPr>
        <w:pageBreakBefore w:val="0"/>
        <w:widowControl w:val="0"/>
        <w:kinsoku/>
        <w:wordWrap/>
        <w:overflowPunct/>
        <w:topLinePunct w:val="0"/>
        <w:autoSpaceDE/>
        <w:autoSpaceDN/>
        <w:bidi w:val="0"/>
        <w:spacing w:line="576" w:lineRule="exact"/>
        <w:ind w:firstLine="640"/>
        <w:rPr>
          <w:rFonts w:eastAsia="仿宋_GB2312"/>
          <w:sz w:val="32"/>
          <w:szCs w:val="32"/>
          <w:lang w:val="zh-CN"/>
        </w:rPr>
      </w:pPr>
      <w:r>
        <w:rPr>
          <w:rFonts w:hint="eastAsia" w:ascii="楷体_GB2312" w:eastAsia="楷体_GB2312" w:cs="楷体_GB2312"/>
          <w:sz w:val="32"/>
          <w:szCs w:val="32"/>
        </w:rPr>
        <w:t>2.项目管理。</w:t>
      </w:r>
      <w:r>
        <w:rPr>
          <w:rFonts w:hint="eastAsia" w:eastAsia="仿宋_GB2312"/>
          <w:sz w:val="32"/>
          <w:szCs w:val="32"/>
          <w:lang w:val="zh-CN"/>
        </w:rPr>
        <w:t>项目实施过程中，严格按照相关法律法规及项目管理制度进行管理。</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en-US" w:eastAsia="zh-CN"/>
        </w:rPr>
      </w:pPr>
      <w:r>
        <w:rPr>
          <w:rFonts w:hint="eastAsia" w:ascii="楷体_GB2312" w:eastAsia="楷体_GB2312" w:cs="楷体_GB2312"/>
          <w:sz w:val="32"/>
          <w:szCs w:val="32"/>
        </w:rPr>
        <w:t>3.项目实施。</w:t>
      </w:r>
      <w:r>
        <w:rPr>
          <w:rFonts w:hint="eastAsia" w:ascii="仿宋_GB2312" w:eastAsia="仿宋_GB2312" w:cs="仿宋_GB2312"/>
          <w:sz w:val="32"/>
          <w:szCs w:val="32"/>
          <w:lang w:val="en-US" w:eastAsia="zh-CN"/>
        </w:rPr>
        <w:t>2023年10月23日，该项目分管副镇长及安全生产办对</w:t>
      </w:r>
      <w:r>
        <w:rPr>
          <w:rFonts w:hint="eastAsia" w:ascii="仿宋_GB2312" w:eastAsia="仿宋_GB2312" w:cs="仿宋_GB2312"/>
          <w:kern w:val="0"/>
          <w:sz w:val="32"/>
          <w:szCs w:val="32"/>
          <w:shd w:val="clear" w:color="auto" w:fill="FFFFFF"/>
          <w:lang w:val="en-US" w:eastAsia="zh-CN"/>
        </w:rPr>
        <w:t>凤仪镇安办实战化运行工作经费进行验收，并验收合格。</w:t>
      </w:r>
      <w:r>
        <w:rPr>
          <w:rFonts w:hint="eastAsia" w:ascii="仿宋_GB2312" w:eastAsia="仿宋_GB2312" w:cs="仿宋_GB2312"/>
          <w:sz w:val="32"/>
          <w:szCs w:val="32"/>
          <w:lang w:val="en-US" w:eastAsia="zh-CN"/>
        </w:rPr>
        <w:t>2023年12月27日支付支付凤仪镇安办实战化运行工作经费4.99万元   </w:t>
      </w:r>
    </w:p>
    <w:p>
      <w:pPr>
        <w:pageBreakBefore w:val="0"/>
        <w:widowControl/>
        <w:kinsoku/>
        <w:wordWrap/>
        <w:overflowPunct/>
        <w:topLinePunct w:val="0"/>
        <w:autoSpaceDE/>
        <w:autoSpaceDN/>
        <w:bidi w:val="0"/>
        <w:adjustRightInd w:val="0"/>
        <w:snapToGrid w:val="0"/>
        <w:spacing w:line="576" w:lineRule="exact"/>
        <w:ind w:firstLine="640" w:firstLineChars="200"/>
        <w:contextualSpacing/>
        <w:jc w:val="both"/>
        <w:rPr>
          <w:rFonts w:eastAsia="仿宋_GB2312"/>
          <w:sz w:val="32"/>
          <w:szCs w:val="32"/>
        </w:rPr>
      </w:pPr>
      <w:r>
        <w:rPr>
          <w:rFonts w:hint="eastAsia" w:ascii="楷体_GB2312" w:eastAsia="楷体_GB2312" w:cs="楷体_GB2312"/>
          <w:sz w:val="32"/>
          <w:szCs w:val="32"/>
        </w:rPr>
        <w:t>4.项目结果。</w:t>
      </w:r>
      <w:r>
        <w:rPr>
          <w:rFonts w:hint="eastAsia" w:ascii="仿宋_GB2312" w:eastAsia="仿宋_GB2312" w:cs="仿宋_GB2312"/>
          <w:kern w:val="0"/>
          <w:sz w:val="32"/>
          <w:szCs w:val="32"/>
          <w:shd w:val="clear" w:color="auto" w:fill="FFFFFF"/>
          <w:lang w:val="en-US" w:eastAsia="zh-CN"/>
        </w:rPr>
        <w:t>凤仪镇安办实战化运行工作经费保障我镇安全生产、消防安全、道路交通安全、食品安全、维护辖区平安。</w:t>
      </w:r>
      <w:r>
        <w:rPr>
          <w:rFonts w:hint="eastAsia" w:ascii="仿宋_GB2312" w:eastAsia="仿宋_GB2312"/>
          <w:sz w:val="32"/>
          <w:szCs w:val="32"/>
        </w:rPr>
        <w:t>经费的管理和使用，坚持公平、公开、公正的原则</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2" w:firstLineChars="200"/>
        <w:rPr>
          <w:rFonts w:hint="eastAsia" w:eastAsia="仿宋_GB2312"/>
          <w:sz w:val="32"/>
          <w:szCs w:val="32"/>
          <w:lang w:val="en-US" w:eastAsia="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sz w:val="32"/>
          <w:szCs w:val="32"/>
          <w:lang w:val="zh-CN"/>
        </w:rPr>
        <w:t>无。</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仿宋_GB2312"/>
          <w:sz w:val="32"/>
          <w:szCs w:val="32"/>
          <w:lang w:val="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position w:val="3"/>
          <w:sz w:val="32"/>
          <w:szCs w:val="32"/>
          <w:lang w:val="zh-CN" w:eastAsia="zh-CN" w:bidi="ar-SA"/>
        </w:rPr>
      </w:pPr>
      <w:r>
        <w:rPr>
          <w:rFonts w:hint="eastAsia" w:ascii="Times New Roman" w:hAnsi="Times New Roman" w:eastAsia="仿宋_GB2312" w:cs="Times New Roman"/>
          <w:kern w:val="2"/>
          <w:position w:val="0"/>
          <w:sz w:val="32"/>
          <w:szCs w:val="32"/>
          <w:lang w:val="en-US" w:eastAsia="zh-CN" w:bidi="ar-SA"/>
        </w:rPr>
        <w:t>凤仪镇安办实战化运行工作经费</w:t>
      </w:r>
      <w:r>
        <w:rPr>
          <w:rFonts w:hint="eastAsia" w:ascii="Times New Roman" w:hAnsi="Times New Roman" w:eastAsia="仿宋_GB2312" w:cs="Times New Roman"/>
          <w:kern w:val="2"/>
          <w:position w:val="0"/>
          <w:sz w:val="32"/>
          <w:szCs w:val="32"/>
          <w:lang w:val="zh-CN" w:eastAsia="zh-CN" w:bidi="ar-SA"/>
        </w:rPr>
        <w:t>项目管理做到管理规范，操作阳光透明，运行有序高效，态度优质，群众满意度高。在项目管理上，通过逐步规范申报审批支付程序，确保资金高效运转。在资金管理上，严格按照财务制度，确保了资金及时到位和使用</w:t>
      </w:r>
      <w:r>
        <w:rPr>
          <w:rFonts w:hint="eastAsia" w:ascii="仿宋_GB2312" w:eastAsia="仿宋_GB2312" w:cs="仿宋_GB2312"/>
          <w:kern w:val="0"/>
          <w:position w:val="3"/>
          <w:sz w:val="32"/>
          <w:szCs w:val="32"/>
          <w:lang w:val="zh-CN" w:eastAsia="zh-CN" w:bidi="ar-SA"/>
        </w:rPr>
        <w:t>。</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仿宋_GB2312" w:eastAsia="仿宋_GB2312" w:cs="仿宋_GB2312"/>
          <w:kern w:val="0"/>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tabs>
          <w:tab w:val="left" w:pos="1911"/>
        </w:tabs>
        <w:kinsoku/>
        <w:wordWrap/>
        <w:overflowPunct/>
        <w:topLinePunct w:val="0"/>
        <w:autoSpaceDE/>
        <w:autoSpaceDN/>
        <w:bidi w:val="0"/>
        <w:spacing w:line="576" w:lineRule="exact"/>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shd w:val="clear" w:color="auto" w:fill="FFFFFF"/>
          <w:lang w:val="zh-CN"/>
        </w:rPr>
        <w:t xml:space="preserve"> </w:t>
      </w:r>
      <w:r>
        <w:rPr>
          <w:rFonts w:hint="eastAsia" w:ascii="仿宋_GB2312" w:eastAsia="仿宋_GB2312" w:cs="仿宋_GB2312"/>
          <w:kern w:val="0"/>
          <w:sz w:val="32"/>
          <w:szCs w:val="32"/>
        </w:rPr>
        <w:t xml:space="preserve">   无</w:t>
      </w:r>
      <w:r>
        <w:rPr>
          <w:rFonts w:hint="eastAsia" w:ascii="仿宋_GB2312" w:eastAsia="仿宋_GB2312" w:cs="仿宋_GB2312"/>
          <w:kern w:val="0"/>
          <w:sz w:val="32"/>
          <w:szCs w:val="32"/>
          <w:lang w:eastAsia="zh-CN"/>
        </w:rPr>
        <w:t>。</w:t>
      </w:r>
    </w:p>
    <w:p>
      <w:pPr>
        <w:pageBreakBefore w:val="0"/>
        <w:widowControl w:val="0"/>
        <w:kinsoku/>
        <w:wordWrap/>
        <w:overflowPunct/>
        <w:topLinePunct w:val="0"/>
        <w:autoSpaceDE/>
        <w:autoSpaceDN/>
        <w:bidi w:val="0"/>
        <w:snapToGrid w:val="0"/>
        <w:spacing w:line="576" w:lineRule="exact"/>
        <w:ind w:firstLine="640" w:firstLineChars="200"/>
        <w:rPr>
          <w:rFonts w:eastAsia="仿宋_GB2312"/>
          <w:color w:val="000000"/>
          <w:kern w:val="0"/>
          <w:sz w:val="32"/>
          <w:szCs w:val="32"/>
          <w:shd w:val="clear" w:color="auto" w:fill="FFFFFF"/>
          <w:lang w:val="zh-CN"/>
        </w:rPr>
      </w:pPr>
    </w:p>
    <w:p>
      <w:pPr>
        <w:pageBreakBefore w:val="0"/>
        <w:widowControl w:val="0"/>
        <w:kinsoku/>
        <w:wordWrap/>
        <w:overflowPunct/>
        <w:topLinePunct w:val="0"/>
        <w:autoSpaceDE/>
        <w:autoSpaceDN/>
        <w:bidi w:val="0"/>
        <w:snapToGrid w:val="0"/>
        <w:spacing w:line="576" w:lineRule="exact"/>
        <w:ind w:firstLine="640" w:firstLineChars="200"/>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lang w:val="zh-CN"/>
        </w:rPr>
        <w:br w:type="page"/>
      </w: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zh-CN" w:eastAsia="zh-CN" w:bidi="ar-SA"/>
        </w:rPr>
      </w:pPr>
      <w:r>
        <w:rPr>
          <w:rFonts w:hint="eastAsia" w:ascii="方正小标宋简体" w:eastAsia="方正小标宋简体" w:cs="Times New Roman"/>
          <w:color w:val="000000"/>
          <w:kern w:val="0"/>
          <w:sz w:val="44"/>
          <w:szCs w:val="44"/>
          <w:lang w:val="zh-CN" w:eastAsia="zh-CN" w:bidi="ar-SA"/>
        </w:rPr>
        <w:t>凤仪镇办公楼安全维修经费</w:t>
      </w:r>
    </w:p>
    <w:p>
      <w:pPr>
        <w:pageBreakBefore w:val="0"/>
        <w:widowControl w:val="0"/>
        <w:kinsoku/>
        <w:wordWrap/>
        <w:overflowPunct/>
        <w:topLinePunct w:val="0"/>
        <w:autoSpaceDE/>
        <w:autoSpaceDN/>
        <w:bidi w:val="0"/>
        <w:spacing w:line="576" w:lineRule="exact"/>
        <w:jc w:val="center"/>
        <w:rPr>
          <w:rFonts w:ascii="方正小标宋简体" w:eastAsia="方正小标宋简体" w:cs="Times New Roman"/>
          <w:color w:val="000000"/>
          <w:kern w:val="0"/>
          <w:sz w:val="44"/>
          <w:szCs w:val="44"/>
          <w:lang w:val="en-US" w:eastAsia="zh-CN" w:bidi="ar-SA"/>
        </w:rPr>
      </w:pPr>
      <w:r>
        <w:rPr>
          <w:rFonts w:hint="eastAsia" w:ascii="方正小标宋简体" w:eastAsia="方正小标宋简体" w:cs="Times New Roman"/>
          <w:color w:val="000000"/>
          <w:kern w:val="0"/>
          <w:sz w:val="44"/>
          <w:szCs w:val="44"/>
          <w:lang w:val="en-US" w:eastAsia="zh-CN" w:bidi="ar-SA"/>
        </w:rPr>
        <w:t>支出绩效自评报告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val="0"/>
        <w:kinsoku/>
        <w:wordWrap/>
        <w:overflowPunct/>
        <w:topLinePunct w:val="0"/>
        <w:autoSpaceDE/>
        <w:autoSpaceDN/>
        <w:bidi w:val="0"/>
        <w:adjustRightInd w:val="0"/>
        <w:snapToGrid w:val="0"/>
        <w:spacing w:line="576"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（一）设立背景及基本情况</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val="zh-CN"/>
        </w:rPr>
      </w:pPr>
      <w:r>
        <w:rPr>
          <w:rFonts w:hint="eastAsia" w:ascii="仿宋_GB2312" w:eastAsia="仿宋_GB2312" w:cs="仿宋_GB2312"/>
          <w:sz w:val="32"/>
          <w:szCs w:val="32"/>
          <w:lang w:val="zh-CN"/>
        </w:rPr>
        <w:t>凤仪镇办公楼安全维修经费</w:t>
      </w:r>
      <w:r>
        <w:rPr>
          <w:rFonts w:hint="eastAsia" w:ascii="仿宋_GB2312" w:eastAsia="仿宋_GB2312" w:cs="仿宋_GB2312"/>
          <w:sz w:val="32"/>
          <w:szCs w:val="32"/>
          <w:lang w:val="en-US" w:eastAsia="zh-CN"/>
        </w:rPr>
        <w:t>是</w:t>
      </w:r>
      <w:r>
        <w:rPr>
          <w:rFonts w:hint="eastAsia" w:ascii="仿宋_GB2312" w:eastAsia="仿宋_GB2312" w:cs="仿宋_GB2312"/>
          <w:sz w:val="32"/>
          <w:szCs w:val="32"/>
          <w:lang w:val="zh-CN"/>
        </w:rPr>
        <w:t>因凤仪镇办公大楼年久失修，楼顶存在破损及漏水等问题，存在较大安全隐患。现对我镇办公楼进行安全维修。</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zh-CN"/>
        </w:rPr>
      </w:pPr>
      <w:r>
        <w:rPr>
          <w:rFonts w:hint="eastAsia" w:ascii="仿宋_GB2312" w:eastAsia="仿宋_GB2312" w:cs="仿宋_GB2312"/>
          <w:sz w:val="32"/>
          <w:szCs w:val="32"/>
          <w:lang w:val="zh-CN"/>
        </w:rPr>
        <w:t>凤仪镇办公楼安全维修经费</w:t>
      </w:r>
      <w:r>
        <w:rPr>
          <w:rFonts w:hint="eastAsia" w:ascii="仿宋_GB2312" w:eastAsia="仿宋_GB2312" w:cs="仿宋_GB2312"/>
          <w:sz w:val="32"/>
          <w:szCs w:val="32"/>
          <w:lang w:val="zh-CN" w:eastAsia="zh-CN"/>
        </w:rPr>
        <w:t>申报</w:t>
      </w:r>
      <w:r>
        <w:rPr>
          <w:rFonts w:hint="eastAsia" w:ascii="仿宋_GB2312" w:eastAsia="仿宋_GB2312" w:cs="仿宋_GB2312"/>
          <w:sz w:val="32"/>
          <w:szCs w:val="32"/>
          <w:lang w:val="en-US" w:eastAsia="zh-CN"/>
        </w:rPr>
        <w:t>27万</w:t>
      </w:r>
      <w:r>
        <w:rPr>
          <w:rFonts w:hint="eastAsia" w:ascii="仿宋_GB2312" w:eastAsia="仿宋_GB2312" w:cs="仿宋_GB2312"/>
          <w:sz w:val="32"/>
          <w:szCs w:val="32"/>
          <w:lang w:val="zh-CN" w:eastAsia="zh-CN"/>
        </w:rPr>
        <w:t>元，批复</w:t>
      </w:r>
      <w:r>
        <w:rPr>
          <w:rFonts w:hint="eastAsia" w:ascii="仿宋_GB2312" w:eastAsia="仿宋_GB2312" w:cs="仿宋_GB2312"/>
          <w:sz w:val="32"/>
          <w:szCs w:val="32"/>
          <w:lang w:val="en-US" w:eastAsia="zh-CN"/>
        </w:rPr>
        <w:t>27万元，申报与批复资金一致。</w:t>
      </w:r>
      <w:r>
        <w:rPr>
          <w:rFonts w:hint="eastAsia" w:ascii="仿宋_GB2312" w:eastAsia="仿宋_GB2312" w:cs="仿宋_GB2312"/>
          <w:sz w:val="32"/>
          <w:szCs w:val="32"/>
          <w:lang w:val="zh-CN"/>
        </w:rPr>
        <w:t>凤仪镇办公楼安全维修经费</w:t>
      </w:r>
      <w:r>
        <w:rPr>
          <w:rFonts w:hint="eastAsia" w:ascii="仿宋_GB2312" w:eastAsia="仿宋_GB2312" w:cs="仿宋_GB2312"/>
          <w:sz w:val="32"/>
          <w:szCs w:val="32"/>
          <w:lang w:val="en-US" w:eastAsia="zh-CN"/>
        </w:rPr>
        <w:t>的</w:t>
      </w:r>
      <w:r>
        <w:rPr>
          <w:rFonts w:hint="eastAsia" w:ascii="仿宋_GB2312" w:eastAsia="仿宋_GB2312" w:cs="仿宋_GB2312"/>
          <w:sz w:val="32"/>
          <w:szCs w:val="32"/>
          <w:lang w:val="zh-CN"/>
        </w:rPr>
        <w:t>实施能</w:t>
      </w:r>
      <w:r>
        <w:rPr>
          <w:rFonts w:hint="eastAsia" w:ascii="仿宋_GB2312" w:eastAsia="仿宋_GB2312" w:cs="仿宋_GB2312"/>
          <w:sz w:val="32"/>
          <w:szCs w:val="32"/>
          <w:lang w:val="en-US" w:eastAsia="zh-CN"/>
        </w:rPr>
        <w:t>改善</w:t>
      </w:r>
      <w:r>
        <w:rPr>
          <w:rFonts w:hint="eastAsia" w:ascii="仿宋_GB2312" w:eastAsia="仿宋_GB2312" w:cs="仿宋_GB2312"/>
          <w:sz w:val="32"/>
          <w:szCs w:val="32"/>
          <w:lang w:val="zh-CN"/>
        </w:rPr>
        <w:t>我镇办公条件，更好的服务人民群众。</w:t>
      </w:r>
    </w:p>
    <w:p>
      <w:pPr>
        <w:pageBreakBefore w:val="0"/>
        <w:widowControl w:val="0"/>
        <w:numPr>
          <w:ilvl w:val="0"/>
          <w:numId w:val="8"/>
        </w:numPr>
        <w:kinsoku/>
        <w:wordWrap/>
        <w:overflowPunct/>
        <w:topLinePunct w:val="0"/>
        <w:autoSpaceDE/>
        <w:autoSpaceDN/>
        <w:bidi w:val="0"/>
        <w:adjustRightInd w:val="0"/>
        <w:snapToGrid w:val="0"/>
        <w:spacing w:line="576" w:lineRule="exact"/>
        <w:ind w:left="0" w:firstLine="642" w:firstLineChars="200"/>
        <w:rPr>
          <w:rFonts w:ascii="楷体_GB2312" w:eastAsia="楷体_GB2312"/>
          <w:b/>
          <w:sz w:val="32"/>
          <w:szCs w:val="32"/>
        </w:rPr>
      </w:pPr>
      <w:r>
        <w:rPr>
          <w:rFonts w:ascii="楷体_GB2312" w:eastAsia="楷体_GB2312"/>
          <w:b/>
          <w:sz w:val="32"/>
          <w:szCs w:val="32"/>
        </w:rPr>
        <w:t>实施目的及支持方向</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zh-CN"/>
        </w:rPr>
        <w:t>凤仪镇办公楼安全维修经费</w:t>
      </w:r>
      <w:r>
        <w:rPr>
          <w:rFonts w:hint="eastAsia" w:ascii="仿宋_GB2312" w:eastAsia="仿宋_GB2312" w:cs="Times New Roman"/>
          <w:sz w:val="32"/>
          <w:szCs w:val="32"/>
          <w:lang w:val="en-US" w:eastAsia="zh-CN"/>
        </w:rPr>
        <w:t>的</w:t>
      </w:r>
      <w:r>
        <w:rPr>
          <w:rFonts w:hint="eastAsia" w:ascii="仿宋_GB2312" w:eastAsia="仿宋_GB2312" w:cs="Times New Roman"/>
          <w:sz w:val="32"/>
          <w:szCs w:val="32"/>
          <w:lang w:val="zh-CN"/>
        </w:rPr>
        <w:t>实施能</w:t>
      </w:r>
      <w:r>
        <w:rPr>
          <w:rFonts w:hint="eastAsia" w:ascii="仿宋_GB2312" w:eastAsia="仿宋_GB2312" w:cs="Times New Roman"/>
          <w:sz w:val="32"/>
          <w:szCs w:val="32"/>
          <w:lang w:val="en-US" w:eastAsia="zh-CN"/>
        </w:rPr>
        <w:t>改善</w:t>
      </w:r>
      <w:r>
        <w:rPr>
          <w:rFonts w:hint="eastAsia" w:ascii="仿宋_GB2312" w:eastAsia="仿宋_GB2312" w:cs="Times New Roman"/>
          <w:sz w:val="32"/>
          <w:szCs w:val="32"/>
          <w:lang w:val="zh-CN"/>
        </w:rPr>
        <w:t>我镇办公条件，更好的服务人民群众。</w:t>
      </w:r>
    </w:p>
    <w:p>
      <w:pPr>
        <w:pageBreakBefore w:val="0"/>
        <w:widowControl w:val="0"/>
        <w:numPr>
          <w:ilvl w:val="0"/>
          <w:numId w:val="8"/>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ascii="楷体_GB2312" w:eastAsia="楷体_GB2312"/>
          <w:b/>
          <w:sz w:val="32"/>
          <w:szCs w:val="32"/>
        </w:rPr>
        <w:t>预算安排及分配管理</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en-US" w:eastAsia="zh-CN"/>
        </w:rPr>
      </w:pPr>
      <w:r>
        <w:rPr>
          <w:rFonts w:hint="eastAsia" w:ascii="仿宋_GB2312" w:eastAsia="仿宋_GB2312" w:cs="Times New Roman"/>
          <w:sz w:val="32"/>
          <w:szCs w:val="32"/>
          <w:lang w:val="zh-CN"/>
        </w:rPr>
        <w:t>凤仪镇办公楼安全维修经费</w:t>
      </w:r>
      <w:r>
        <w:rPr>
          <w:rFonts w:hint="eastAsia" w:ascii="仿宋_GB2312" w:eastAsia="仿宋_GB2312" w:cs="Times New Roman"/>
          <w:sz w:val="32"/>
          <w:szCs w:val="32"/>
          <w:lang w:val="en-US" w:eastAsia="zh-CN"/>
        </w:rPr>
        <w:t>申报27</w:t>
      </w:r>
      <w:r>
        <w:rPr>
          <w:rFonts w:hint="eastAsia" w:ascii="仿宋_GB2312" w:eastAsia="仿宋_GB2312" w:cs="Times New Roman"/>
          <w:sz w:val="32"/>
          <w:szCs w:val="32"/>
          <w:lang w:val="zh-CN"/>
        </w:rPr>
        <w:t>万元，</w:t>
      </w:r>
      <w:r>
        <w:rPr>
          <w:rFonts w:hint="eastAsia" w:ascii="仿宋_GB2312" w:eastAsia="仿宋_GB2312"/>
          <w:sz w:val="32"/>
          <w:szCs w:val="32"/>
          <w:lang w:val="zh-CN"/>
        </w:rPr>
        <w:t>根据（</w:t>
      </w:r>
      <w:r>
        <w:rPr>
          <w:rFonts w:hint="eastAsia" w:ascii="仿宋_GB2312" w:eastAsia="仿宋_GB2312"/>
          <w:sz w:val="32"/>
          <w:szCs w:val="32"/>
          <w:lang w:val="en-US" w:eastAsia="zh-CN"/>
        </w:rPr>
        <w:t>茂财预往〔2023〕00348号）</w:t>
      </w:r>
      <w:r>
        <w:rPr>
          <w:rFonts w:hint="eastAsia" w:ascii="仿宋_GB2312" w:eastAsia="仿宋_GB2312"/>
          <w:sz w:val="32"/>
          <w:szCs w:val="32"/>
          <w:lang w:val="zh-CN"/>
        </w:rPr>
        <w:t>下达</w:t>
      </w:r>
      <w:r>
        <w:rPr>
          <w:rFonts w:hint="eastAsia" w:ascii="仿宋_GB2312" w:eastAsia="仿宋_GB2312" w:cs="Times New Roman"/>
          <w:sz w:val="32"/>
          <w:szCs w:val="32"/>
          <w:lang w:val="zh-CN"/>
        </w:rPr>
        <w:t>凤仪镇办公楼安全维修经费</w:t>
      </w:r>
      <w:r>
        <w:rPr>
          <w:rFonts w:hint="eastAsia" w:ascii="仿宋_GB2312" w:eastAsia="仿宋_GB2312"/>
          <w:sz w:val="32"/>
          <w:szCs w:val="32"/>
          <w:lang w:val="en-US" w:eastAsia="zh-CN"/>
        </w:rPr>
        <w:t>27万</w:t>
      </w:r>
      <w:r>
        <w:rPr>
          <w:rFonts w:hint="eastAsia" w:ascii="仿宋_GB2312" w:eastAsia="仿宋_GB2312"/>
          <w:sz w:val="32"/>
          <w:szCs w:val="32"/>
          <w:lang w:val="zh-CN"/>
        </w:rPr>
        <w:t>元。</w:t>
      </w:r>
      <w:r>
        <w:rPr>
          <w:rFonts w:hint="eastAsia" w:eastAsia="仿宋_GB2312"/>
          <w:sz w:val="32"/>
          <w:szCs w:val="32"/>
          <w:lang w:val="en-US" w:eastAsia="zh-CN"/>
        </w:rPr>
        <w:t>申报与批复资金一致。对我镇办公楼进行维修</w:t>
      </w:r>
      <w:r>
        <w:rPr>
          <w:rFonts w:hint="eastAsia" w:ascii="仿宋_GB2312" w:eastAsia="仿宋_GB2312" w:cs="Times New Roman"/>
          <w:sz w:val="32"/>
          <w:szCs w:val="32"/>
          <w:lang w:val="zh-CN"/>
        </w:rPr>
        <w:t>能</w:t>
      </w:r>
      <w:r>
        <w:rPr>
          <w:rFonts w:hint="eastAsia" w:ascii="仿宋_GB2312" w:eastAsia="仿宋_GB2312" w:cs="Times New Roman"/>
          <w:sz w:val="32"/>
          <w:szCs w:val="32"/>
          <w:lang w:val="en-US" w:eastAsia="zh-CN"/>
        </w:rPr>
        <w:t>改善</w:t>
      </w:r>
      <w:r>
        <w:rPr>
          <w:rFonts w:hint="eastAsia" w:ascii="仿宋_GB2312" w:eastAsia="仿宋_GB2312" w:cs="Times New Roman"/>
          <w:sz w:val="32"/>
          <w:szCs w:val="32"/>
          <w:lang w:val="zh-CN"/>
        </w:rPr>
        <w:t>我镇办公条件，更好的服务人民群众。</w:t>
      </w:r>
    </w:p>
    <w:p>
      <w:pPr>
        <w:pageBreakBefore w:val="0"/>
        <w:widowControl w:val="0"/>
        <w:numPr>
          <w:ilvl w:val="0"/>
          <w:numId w:val="8"/>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项目绩效目标设置</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zh-CN"/>
        </w:rPr>
        <w:t>凤仪镇办公楼安全维修经费</w:t>
      </w:r>
      <w:r>
        <w:rPr>
          <w:rFonts w:hint="eastAsia" w:ascii="仿宋_GB2312" w:eastAsia="仿宋_GB2312" w:cs="Times New Roman"/>
          <w:sz w:val="32"/>
          <w:szCs w:val="32"/>
          <w:lang w:val="en-US" w:eastAsia="zh-CN"/>
        </w:rPr>
        <w:t>的</w:t>
      </w:r>
      <w:r>
        <w:rPr>
          <w:rFonts w:hint="eastAsia" w:ascii="仿宋_GB2312" w:eastAsia="仿宋_GB2312" w:cs="Times New Roman"/>
          <w:sz w:val="32"/>
          <w:szCs w:val="32"/>
          <w:lang w:val="zh-CN"/>
        </w:rPr>
        <w:t>实施能</w:t>
      </w:r>
      <w:r>
        <w:rPr>
          <w:rFonts w:hint="eastAsia" w:ascii="仿宋_GB2312" w:eastAsia="仿宋_GB2312" w:cs="Times New Roman"/>
          <w:sz w:val="32"/>
          <w:szCs w:val="32"/>
          <w:lang w:val="en-US" w:eastAsia="zh-CN"/>
        </w:rPr>
        <w:t>改善</w:t>
      </w:r>
      <w:r>
        <w:rPr>
          <w:rFonts w:hint="eastAsia" w:ascii="仿宋_GB2312" w:eastAsia="仿宋_GB2312" w:cs="Times New Roman"/>
          <w:sz w:val="32"/>
          <w:szCs w:val="32"/>
          <w:lang w:val="zh-CN"/>
        </w:rPr>
        <w:t>我镇办公条件，更好的服务人民群众。</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zh-CN" w:eastAsia="zh-CN"/>
        </w:rPr>
      </w:pPr>
      <w:r>
        <w:rPr>
          <w:rFonts w:hint="eastAsia" w:ascii="楷体_GB2312" w:eastAsia="楷体_GB2312"/>
          <w:b/>
          <w:sz w:val="32"/>
          <w:szCs w:val="32"/>
          <w:lang w:val="zh-CN"/>
        </w:rPr>
        <w:t>（一）评价目的。</w:t>
      </w:r>
      <w:r>
        <w:rPr>
          <w:rFonts w:hint="eastAsia" w:ascii="仿宋_GB2312" w:eastAsia="仿宋_GB2312" w:cs="Times New Roman"/>
          <w:sz w:val="32"/>
          <w:szCs w:val="32"/>
          <w:lang w:val="zh-CN"/>
        </w:rPr>
        <w:t>凤仪镇办公楼安全维修经费</w:t>
      </w:r>
      <w:r>
        <w:rPr>
          <w:rFonts w:hint="eastAsia" w:ascii="仿宋_GB2312" w:eastAsia="仿宋_GB2312" w:cs="Times New Roman"/>
          <w:sz w:val="32"/>
          <w:szCs w:val="32"/>
          <w:lang w:val="en-US" w:eastAsia="zh-CN"/>
        </w:rPr>
        <w:t>的</w:t>
      </w:r>
      <w:r>
        <w:rPr>
          <w:rFonts w:hint="eastAsia" w:ascii="仿宋_GB2312" w:eastAsia="仿宋_GB2312" w:cs="Times New Roman"/>
          <w:sz w:val="32"/>
          <w:szCs w:val="32"/>
          <w:lang w:val="zh-CN"/>
        </w:rPr>
        <w:t>实施能</w:t>
      </w:r>
      <w:r>
        <w:rPr>
          <w:rFonts w:hint="eastAsia" w:ascii="仿宋_GB2312" w:eastAsia="仿宋_GB2312" w:cs="Times New Roman"/>
          <w:sz w:val="32"/>
          <w:szCs w:val="32"/>
          <w:lang w:val="en-US" w:eastAsia="zh-CN"/>
        </w:rPr>
        <w:t>改善</w:t>
      </w:r>
      <w:r>
        <w:rPr>
          <w:rFonts w:hint="eastAsia" w:ascii="仿宋_GB2312" w:eastAsia="仿宋_GB2312" w:cs="Times New Roman"/>
          <w:sz w:val="32"/>
          <w:szCs w:val="32"/>
          <w:lang w:val="zh-CN"/>
        </w:rPr>
        <w:t>我镇办公条件，更好的服务人民群众。</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en-US" w:eastAsia="zh-CN"/>
        </w:rPr>
      </w:pPr>
      <w:r>
        <w:rPr>
          <w:rFonts w:hint="eastAsia" w:ascii="楷体_GB2312" w:eastAsia="楷体_GB2312"/>
          <w:b/>
          <w:sz w:val="32"/>
          <w:szCs w:val="32"/>
          <w:lang w:val="zh-CN"/>
        </w:rPr>
        <w:t>（二）预设问题及评价重点。</w:t>
      </w:r>
      <w:r>
        <w:rPr>
          <w:rFonts w:hint="eastAsia" w:ascii="仿宋_GB2312" w:eastAsia="仿宋_GB2312" w:cs="Times New Roman"/>
          <w:sz w:val="32"/>
          <w:szCs w:val="32"/>
          <w:lang w:val="en-US" w:eastAsia="zh-CN"/>
        </w:rPr>
        <w:t>无。</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eastAsia="仿宋_GB2312"/>
          <w:sz w:val="32"/>
          <w:szCs w:val="32"/>
          <w:lang w:val="en-US" w:eastAsia="zh-CN"/>
        </w:rPr>
      </w:pPr>
      <w:r>
        <w:rPr>
          <w:rFonts w:hint="eastAsia" w:ascii="楷体_GB2312" w:eastAsia="楷体_GB2312"/>
          <w:b/>
          <w:sz w:val="32"/>
          <w:szCs w:val="32"/>
          <w:lang w:val="zh-CN"/>
        </w:rPr>
        <w:t>（三）评价选点。</w:t>
      </w:r>
      <w:r>
        <w:rPr>
          <w:rFonts w:hint="eastAsia" w:eastAsia="仿宋_GB2312"/>
          <w:sz w:val="32"/>
          <w:szCs w:val="32"/>
          <w:lang w:val="en-US" w:eastAsia="zh-CN"/>
        </w:rPr>
        <w:t>抽取</w:t>
      </w:r>
      <w:r>
        <w:rPr>
          <w:rFonts w:hint="eastAsia" w:ascii="仿宋_GB2312" w:eastAsia="仿宋_GB2312" w:cs="Times New Roman"/>
          <w:sz w:val="32"/>
          <w:szCs w:val="32"/>
          <w:lang w:val="en-US" w:eastAsia="zh-CN"/>
        </w:rPr>
        <w:t>凤仪镇办公楼安全维修经费</w:t>
      </w:r>
      <w:r>
        <w:rPr>
          <w:rFonts w:hint="eastAsia" w:eastAsia="仿宋_GB2312"/>
          <w:sz w:val="32"/>
          <w:szCs w:val="32"/>
          <w:lang w:val="en-US" w:eastAsia="zh-CN"/>
        </w:rPr>
        <w:t>项目验收合格率进行评价</w:t>
      </w:r>
      <w:r>
        <w:rPr>
          <w:rFonts w:hint="eastAsia" w:eastAsia="仿宋_GB2312"/>
          <w:sz w:val="32"/>
          <w:szCs w:val="32"/>
          <w:lang w:val="zh-CN" w:eastAsia="zh-CN"/>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Times New Roman"/>
          <w:sz w:val="32"/>
          <w:szCs w:val="32"/>
          <w:lang w:val="en-US"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四</w:t>
      </w:r>
      <w:r>
        <w:rPr>
          <w:rFonts w:hint="eastAsia" w:ascii="楷体_GB2312" w:eastAsia="楷体_GB2312"/>
          <w:b/>
          <w:sz w:val="32"/>
          <w:szCs w:val="32"/>
          <w:lang w:val="zh-CN"/>
        </w:rPr>
        <w:t>）评价方法。</w:t>
      </w:r>
      <w:r>
        <w:rPr>
          <w:rFonts w:hint="eastAsia" w:ascii="仿宋_GB2312" w:eastAsia="仿宋_GB2312" w:cs="Times New Roman"/>
          <w:sz w:val="32"/>
          <w:szCs w:val="32"/>
          <w:lang w:val="en-US" w:eastAsia="zh-CN"/>
        </w:rPr>
        <w:t>凤仪镇凤仪镇办公楼安全维修经费</w:t>
      </w:r>
      <w:r>
        <w:rPr>
          <w:rFonts w:hint="eastAsia" w:eastAsia="仿宋_GB2312"/>
          <w:sz w:val="32"/>
          <w:szCs w:val="32"/>
          <w:lang w:val="en-US" w:eastAsia="zh-CN"/>
        </w:rPr>
        <w:t>采用</w:t>
      </w:r>
      <w:r>
        <w:rPr>
          <w:rFonts w:eastAsia="仿宋_GB2312"/>
          <w:sz w:val="32"/>
          <w:szCs w:val="32"/>
        </w:rPr>
        <w:t>单位自评法</w:t>
      </w:r>
      <w:r>
        <w:rPr>
          <w:rFonts w:hint="eastAsia" w:eastAsia="仿宋_GB2312"/>
          <w:sz w:val="32"/>
          <w:szCs w:val="32"/>
          <w:lang w:val="en-US" w:eastAsia="zh-CN"/>
        </w:rPr>
        <w:t>进行评价分析</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0"/>
        <w:rPr>
          <w:rFonts w:hint="eastAsia" w:eastAsia="仿宋_GB2312"/>
          <w:sz w:val="32"/>
          <w:szCs w:val="32"/>
          <w:lang w:val="zh-CN"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五</w:t>
      </w:r>
      <w:r>
        <w:rPr>
          <w:rFonts w:hint="eastAsia" w:ascii="楷体_GB2312" w:eastAsia="楷体_GB2312"/>
          <w:b/>
          <w:sz w:val="32"/>
          <w:szCs w:val="32"/>
          <w:lang w:val="zh-CN"/>
        </w:rPr>
        <w:t>）评价组织。</w:t>
      </w:r>
      <w:r>
        <w:rPr>
          <w:rFonts w:hint="eastAsia" w:eastAsia="仿宋_GB2312"/>
          <w:sz w:val="32"/>
          <w:szCs w:val="32"/>
          <w:lang w:val="en-US" w:eastAsia="zh-CN"/>
        </w:rPr>
        <w:t>由项目经办人员及财务人员分工协作，项目经办人员负责项目具体实施方式方法，财务人员负责评价方法</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eastAsia="仿宋_GB2312"/>
          <w:sz w:val="32"/>
          <w:szCs w:val="32"/>
          <w:lang w:val="en-US" w:eastAsia="zh-CN"/>
        </w:rPr>
      </w:pPr>
      <w:r>
        <w:rPr>
          <w:rFonts w:hint="eastAsia" w:ascii="黑体" w:eastAsia="黑体" w:cs="Times New Roman"/>
          <w:sz w:val="32"/>
          <w:szCs w:val="32"/>
          <w:lang w:val="en-US" w:eastAsia="zh-CN"/>
        </w:rPr>
        <w:t xml:space="preserve"> </w:t>
      </w: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Times New Roman"/>
          <w:sz w:val="32"/>
          <w:szCs w:val="32"/>
          <w:lang w:val="en-US" w:eastAsia="zh-CN"/>
        </w:rPr>
        <w:t>2023年7月2日根据十六届茂县人民政府第36次9号会议纪要安排凤仪镇办公楼安全维修经费27万元，2023年7月5日凤仪镇早开班子会议，经会议研究决定凤仪镇人民政府办公楼维修按照竞争性谈判的方式实施。2023年7月10日经凤仪镇党政办、项目办进行竞争性谈判确定四川佛思特建筑工程有限公司中选。2023年7月24日我镇于四川佛思特建筑工程有限公司签订施工合同。2023年7月5日凤仪镇早开班子会议确定茂县涛翔五金店负责办公楼日常维护。</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en-US" w:eastAsia="zh-CN"/>
        </w:rPr>
      </w:pPr>
      <w:r>
        <w:rPr>
          <w:rFonts w:hint="eastAsia" w:ascii="楷体_GB2312" w:eastAsia="楷体_GB2312" w:cs="楷体_GB2312"/>
          <w:sz w:val="32"/>
          <w:szCs w:val="32"/>
          <w:lang w:val="en-US" w:eastAsia="zh-CN"/>
        </w:rPr>
        <w:t>2.项目管理。</w:t>
      </w:r>
      <w:r>
        <w:rPr>
          <w:rFonts w:hint="eastAsia" w:ascii="仿宋_GB2312" w:eastAsia="仿宋_GB2312" w:cs="Times New Roman"/>
          <w:sz w:val="32"/>
          <w:szCs w:val="32"/>
          <w:lang w:val="zh-CN" w:eastAsia="zh-CN"/>
        </w:rPr>
        <w:t>项目实施过程中，严格按照相关法律法规及项目管理制度进行管理。</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eastAsia="仿宋_GB2312"/>
          <w:sz w:val="32"/>
          <w:szCs w:val="32"/>
        </w:rPr>
      </w:pPr>
      <w:r>
        <w:rPr>
          <w:rFonts w:hint="eastAsia" w:ascii="楷体_GB2312" w:eastAsia="楷体_GB2312" w:cs="楷体_GB2312"/>
          <w:sz w:val="32"/>
          <w:szCs w:val="32"/>
        </w:rPr>
        <w:t>3.项目实施。</w:t>
      </w:r>
      <w:r>
        <w:rPr>
          <w:rFonts w:hint="eastAsia" w:ascii="仿宋_GB2312" w:eastAsia="仿宋_GB2312" w:cs="Times New Roman"/>
          <w:sz w:val="32"/>
          <w:szCs w:val="32"/>
          <w:lang w:val="en-US" w:eastAsia="zh-CN"/>
        </w:rPr>
        <w:t>该项目于2023年8月1日开工，2023年10月1日竣工，2023年10月11日经凤仪镇项目办、党政办验收合格。2023年12月15日支付四川佛思特建筑工程有限公司工程款24.08万元；支付茂县涛翔五金店日常维修费用2.18万元。</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en-US" w:eastAsia="zh-CN"/>
        </w:rPr>
      </w:pPr>
      <w:r>
        <w:rPr>
          <w:rFonts w:hint="eastAsia" w:ascii="楷体_GB2312" w:eastAsia="楷体_GB2312" w:cs="楷体_GB2312"/>
          <w:sz w:val="32"/>
          <w:szCs w:val="32"/>
        </w:rPr>
        <w:t>4.项目结果。</w:t>
      </w:r>
      <w:r>
        <w:rPr>
          <w:rFonts w:hint="eastAsia" w:ascii="仿宋_GB2312" w:eastAsia="仿宋_GB2312" w:cs="Times New Roman"/>
          <w:sz w:val="32"/>
          <w:szCs w:val="32"/>
          <w:lang w:val="zh-CN"/>
        </w:rPr>
        <w:t>凤仪镇办公楼安全维修经费</w:t>
      </w:r>
      <w:r>
        <w:rPr>
          <w:rFonts w:hint="eastAsia" w:ascii="仿宋_GB2312" w:eastAsia="仿宋_GB2312" w:cs="Times New Roman"/>
          <w:sz w:val="32"/>
          <w:szCs w:val="32"/>
          <w:lang w:val="en-US" w:eastAsia="zh-CN"/>
        </w:rPr>
        <w:t>的</w:t>
      </w:r>
      <w:r>
        <w:rPr>
          <w:rFonts w:hint="eastAsia" w:ascii="仿宋_GB2312" w:eastAsia="仿宋_GB2312" w:cs="Times New Roman"/>
          <w:sz w:val="32"/>
          <w:szCs w:val="32"/>
          <w:lang w:val="zh-CN"/>
        </w:rPr>
        <w:t>实施能</w:t>
      </w:r>
      <w:r>
        <w:rPr>
          <w:rFonts w:hint="eastAsia" w:ascii="仿宋_GB2312" w:eastAsia="仿宋_GB2312" w:cs="Times New Roman"/>
          <w:sz w:val="32"/>
          <w:szCs w:val="32"/>
          <w:lang w:val="en-US" w:eastAsia="zh-CN"/>
        </w:rPr>
        <w:t>改善</w:t>
      </w:r>
      <w:r>
        <w:rPr>
          <w:rFonts w:hint="eastAsia" w:ascii="仿宋_GB2312" w:eastAsia="仿宋_GB2312" w:cs="Times New Roman"/>
          <w:sz w:val="32"/>
          <w:szCs w:val="32"/>
          <w:lang w:val="zh-CN"/>
        </w:rPr>
        <w:t>我镇办公条件，更好的服务人民群众。</w:t>
      </w:r>
    </w:p>
    <w:p>
      <w:pPr>
        <w:pageBreakBefore w:val="0"/>
        <w:widowControl w:val="0"/>
        <w:kinsoku/>
        <w:wordWrap/>
        <w:overflowPunct/>
        <w:topLinePunct w:val="0"/>
        <w:autoSpaceDE/>
        <w:autoSpaceDN/>
        <w:bidi w:val="0"/>
        <w:spacing w:line="576" w:lineRule="exact"/>
        <w:ind w:firstLine="642" w:firstLineChars="200"/>
        <w:rPr>
          <w:rFonts w:eastAsia="楷体_GB2312"/>
          <w:b/>
          <w:bCs/>
          <w:color w:val="000000"/>
          <w:kern w:val="0"/>
          <w:sz w:val="32"/>
          <w:szCs w:val="32"/>
          <w:shd w:val="clear" w:color="auto" w:fill="FFFFFF"/>
          <w:lang w:val="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无。</w:t>
      </w:r>
    </w:p>
    <w:p>
      <w:pPr>
        <w:pageBreakBefore w:val="0"/>
        <w:widowControl w:val="0"/>
        <w:kinsoku/>
        <w:wordWrap/>
        <w:overflowPunct/>
        <w:topLinePunct w:val="0"/>
        <w:autoSpaceDE/>
        <w:autoSpaceDN/>
        <w:bidi w:val="0"/>
        <w:spacing w:line="576" w:lineRule="exact"/>
        <w:ind w:firstLine="640"/>
        <w:rPr>
          <w:rFonts w:eastAsia="楷体_GB2312"/>
          <w:b/>
          <w:bCs/>
          <w:color w:val="000000"/>
          <w:kern w:val="0"/>
          <w:sz w:val="32"/>
          <w:szCs w:val="32"/>
          <w:shd w:val="clear" w:color="auto" w:fill="FFFFFF"/>
          <w:lang w:val="zh-CN"/>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numPr>
          <w:ilvl w:val="0"/>
          <w:numId w:val="9"/>
        </w:numPr>
        <w:tabs>
          <w:tab w:val="left" w:pos="2160"/>
        </w:tabs>
        <w:kinsoku/>
        <w:wordWrap/>
        <w:overflowPunct/>
        <w:topLinePunct w:val="0"/>
        <w:autoSpaceDE/>
        <w:autoSpaceDN/>
        <w:bidi w:val="0"/>
        <w:spacing w:line="576" w:lineRule="exact"/>
        <w:ind w:left="0" w:firstLine="640" w:firstLineChars="200"/>
        <w:jc w:val="left"/>
        <w:rPr>
          <w:rFonts w:hint="eastAsia"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存在主要问题</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 w:eastAsia="仿宋" w:cs="宋体"/>
          <w:color w:val="000000"/>
          <w:kern w:val="0"/>
          <w:sz w:val="32"/>
          <w:szCs w:val="32"/>
          <w:lang w:val="en-US" w:eastAsia="zh-CN"/>
        </w:rPr>
      </w:pPr>
      <w:r>
        <w:rPr>
          <w:rFonts w:hint="eastAsia" w:ascii="仿宋" w:eastAsia="仿宋" w:cs="宋体"/>
          <w:color w:val="000000"/>
          <w:kern w:val="0"/>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 w:eastAsia="仿宋" w:cs="宋体"/>
          <w:color w:val="000000"/>
          <w:kern w:val="0"/>
          <w:sz w:val="32"/>
          <w:szCs w:val="32"/>
          <w:lang w:val="en-US" w:eastAsia="zh-CN"/>
        </w:rPr>
      </w:pPr>
      <w:r>
        <w:rPr>
          <w:rFonts w:hint="eastAsia" w:ascii="仿宋" w:eastAsia="仿宋" w:cs="宋体"/>
          <w:color w:val="000000"/>
          <w:kern w:val="0"/>
          <w:sz w:val="32"/>
          <w:szCs w:val="32"/>
          <w:lang w:val="en-US" w:eastAsia="zh-CN"/>
        </w:rPr>
        <w:t>无。</w:t>
      </w: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ageBreakBefore w:val="0"/>
        <w:widowControl w:val="0"/>
        <w:kinsoku/>
        <w:wordWrap/>
        <w:overflowPunct/>
        <w:topLinePunct w:val="0"/>
        <w:autoSpaceDE/>
        <w:autoSpaceDN/>
        <w:bidi w:val="0"/>
        <w:snapToGrid w:val="0"/>
        <w:spacing w:line="576" w:lineRule="exact"/>
        <w:ind w:firstLine="640" w:firstLineChars="200"/>
        <w:rPr>
          <w:rFonts w:hint="eastAsia" w:eastAsia="仿宋_GB2312"/>
          <w:color w:val="000000"/>
          <w:kern w:val="0"/>
          <w:sz w:val="32"/>
          <w:szCs w:val="32"/>
          <w:shd w:val="clear" w:color="auto" w:fill="FFFFFF"/>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val="en-US" w:eastAsia="zh-CN"/>
        </w:rPr>
      </w:pPr>
    </w:p>
    <w:p>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eastAsia="方正小标宋简体" w:cs="Times New Roman"/>
          <w:color w:val="000000"/>
          <w:kern w:val="0"/>
          <w:sz w:val="44"/>
          <w:szCs w:val="44"/>
          <w:lang w:val="en-US" w:eastAsia="zh-CN" w:bidi="ar-SA"/>
        </w:rPr>
      </w:pPr>
    </w:p>
    <w:p>
      <w:pPr>
        <w:keepNext w:val="0"/>
        <w:keepLines w:val="0"/>
        <w:pageBreakBefore w:val="0"/>
        <w:widowControl w:val="0"/>
        <w:kinsoku/>
        <w:wordWrap/>
        <w:overflowPunct/>
        <w:topLinePunct w:val="0"/>
        <w:autoSpaceDE/>
        <w:autoSpaceDN/>
        <w:bidi w:val="0"/>
        <w:spacing w:line="576" w:lineRule="exact"/>
        <w:jc w:val="center"/>
        <w:textAlignment w:val="auto"/>
        <w:rPr>
          <w:rFonts w:ascii="宋体" w:eastAsia="宋体" w:cs="Times New Roman"/>
          <w:color w:val="auto"/>
          <w:kern w:val="2"/>
          <w:sz w:val="44"/>
          <w:szCs w:val="44"/>
          <w:lang w:val="zh-CN" w:eastAsia="zh-CN" w:bidi="ar-SA"/>
        </w:rPr>
      </w:pPr>
      <w:r>
        <w:rPr>
          <w:rFonts w:hint="eastAsia" w:ascii="方正小标宋简体" w:eastAsia="方正小标宋简体" w:cs="Times New Roman"/>
          <w:color w:val="000000"/>
          <w:kern w:val="0"/>
          <w:sz w:val="44"/>
          <w:szCs w:val="44"/>
          <w:lang w:val="en-US" w:eastAsia="zh-CN" w:bidi="ar-SA"/>
        </w:rPr>
        <w:t>凤仪镇护栏维修项目</w:t>
      </w:r>
      <w:r>
        <w:rPr>
          <w:rFonts w:hint="eastAsia" w:ascii="方正小标宋简体" w:eastAsia="方正小标宋简体" w:cs="Times New Roman"/>
          <w:color w:val="000000"/>
          <w:kern w:val="0"/>
          <w:sz w:val="44"/>
          <w:szCs w:val="44"/>
          <w:lang w:val="zh-CN" w:eastAsia="zh-CN" w:bidi="ar-SA"/>
        </w:rPr>
        <w:t>支出绩效自评报告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Times New Roman" w:hAnsi="Times New Roman" w:eastAsia="仿宋_GB2312" w:cs="Times New Roman"/>
          <w:sz w:val="32"/>
          <w:szCs w:val="32"/>
          <w:lang w:val="zh-CN"/>
        </w:rPr>
      </w:pPr>
      <w:r>
        <w:rPr>
          <w:rFonts w:hint="eastAsia" w:ascii="楷体_GB2312" w:eastAsia="楷体_GB2312" w:cs="Times New Roman"/>
          <w:b/>
          <w:sz w:val="32"/>
          <w:szCs w:val="32"/>
          <w:lang w:val="zh-CN"/>
        </w:rPr>
        <w:t>（一）设立背景及基本情况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zh-CN"/>
        </w:rPr>
        <w:t>根据《</w:t>
      </w:r>
      <w:r>
        <w:rPr>
          <w:rFonts w:hint="eastAsia" w:ascii="仿宋_GB2312" w:eastAsia="仿宋_GB2312" w:cs="Times New Roman"/>
          <w:sz w:val="32"/>
          <w:szCs w:val="32"/>
          <w:lang w:val="en-US" w:eastAsia="zh-CN"/>
        </w:rPr>
        <w:t>茂县财政局</w:t>
      </w:r>
      <w:r>
        <w:rPr>
          <w:rFonts w:hint="eastAsia" w:ascii="仿宋_GB2312" w:eastAsia="仿宋_GB2312" w:cs="Times New Roman"/>
          <w:sz w:val="32"/>
          <w:szCs w:val="32"/>
          <w:lang w:val="zh-CN"/>
        </w:rPr>
        <w:t>关于下达2023年财政衔接推进乡村振兴补助资金及统筹整合使用财政涉农项目结余资金（第二批)的通知》（</w:t>
      </w:r>
      <w:r>
        <w:rPr>
          <w:rFonts w:hint="eastAsia" w:ascii="仿宋_GB2312" w:eastAsia="仿宋_GB2312" w:cs="Times New Roman"/>
          <w:sz w:val="32"/>
          <w:szCs w:val="32"/>
          <w:lang w:val="en-US" w:eastAsia="zh-CN"/>
        </w:rPr>
        <w:t>茂财农〔2023〕76</w:t>
      </w:r>
      <w:r>
        <w:rPr>
          <w:rFonts w:hint="eastAsia" w:ascii="仿宋_GB2312" w:eastAsia="仿宋_GB2312" w:cs="Times New Roman"/>
          <w:sz w:val="32"/>
          <w:szCs w:val="32"/>
          <w:lang w:val="zh-CN"/>
        </w:rPr>
        <w:t>）下达凤仪镇护栏维修项目资金</w:t>
      </w:r>
      <w:r>
        <w:rPr>
          <w:rFonts w:hint="eastAsia" w:ascii="仿宋_GB2312" w:eastAsia="仿宋_GB2312" w:cs="Times New Roman"/>
          <w:sz w:val="32"/>
          <w:szCs w:val="32"/>
          <w:lang w:val="en-US" w:eastAsia="zh-CN"/>
        </w:rPr>
        <w:t>9.5万元</w:t>
      </w:r>
      <w:r>
        <w:rPr>
          <w:rFonts w:hint="eastAsia" w:ascii="仿宋_GB2312" w:eastAsia="仿宋_GB2312" w:cs="Times New Roman"/>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textAlignment w:val="auto"/>
        <w:rPr>
          <w:rFonts w:ascii="仿宋_GB2312" w:eastAsia="仿宋_GB2312" w:cs="仿宋_GB2312"/>
          <w:kern w:val="0"/>
          <w:sz w:val="32"/>
          <w:szCs w:val="32"/>
          <w:shd w:val="clear" w:color="auto" w:fill="FFFFFF"/>
          <w:lang w:val="zh-CN"/>
        </w:rPr>
      </w:pPr>
      <w:r>
        <w:rPr>
          <w:rFonts w:hint="eastAsia" w:ascii="仿宋_GB2312" w:eastAsia="仿宋_GB2312" w:cs="Times New Roman"/>
          <w:sz w:val="32"/>
          <w:szCs w:val="32"/>
          <w:lang w:val="zh-CN"/>
        </w:rPr>
        <w:t>凤仪镇护栏维修项目9.5万元，护栏维修112米。完善我镇基础设施，保障岷江河两岸行人安全。</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76" w:lineRule="exact"/>
        <w:ind w:left="0" w:firstLine="642" w:firstLineChars="200"/>
        <w:textAlignment w:val="auto"/>
        <w:rPr>
          <w:rFonts w:ascii="楷体_GB2312" w:eastAsia="楷体_GB2312" w:cs="Times New Roman"/>
          <w:b/>
          <w:sz w:val="32"/>
          <w:szCs w:val="32"/>
        </w:rPr>
      </w:pPr>
      <w:r>
        <w:rPr>
          <w:rFonts w:ascii="楷体_GB2312" w:eastAsia="楷体_GB2312" w:cs="Times New Roman"/>
          <w:b/>
          <w:sz w:val="32"/>
          <w:szCs w:val="32"/>
        </w:rPr>
        <w:t>实施目的及支持方向</w:t>
      </w:r>
    </w:p>
    <w:p>
      <w:pPr>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rPr>
          <w:rFonts w:ascii="楷体_GB2312" w:eastAsia="楷体_GB2312" w:cs="Times New Roman"/>
          <w:b/>
          <w:sz w:val="32"/>
          <w:szCs w:val="32"/>
        </w:rPr>
      </w:pPr>
      <w:r>
        <w:rPr>
          <w:rFonts w:hint="eastAsia" w:ascii="仿宋_GB2312" w:eastAsia="仿宋_GB2312" w:cs="Times New Roman"/>
          <w:sz w:val="32"/>
          <w:szCs w:val="32"/>
          <w:lang w:val="en-US" w:eastAsia="zh-CN"/>
        </w:rPr>
        <w:t>凤仪镇岷江河静州、甘清段护栏破损，严重危及行人安全，为确保行人安全，急需维护河道护栏。</w:t>
      </w:r>
    </w:p>
    <w:p>
      <w:pPr>
        <w:pageBreakBefore w:val="0"/>
        <w:widowControl/>
        <w:numPr>
          <w:ilvl w:val="0"/>
          <w:numId w:val="10"/>
        </w:numPr>
        <w:kinsoku/>
        <w:wordWrap/>
        <w:overflowPunct/>
        <w:topLinePunct w:val="0"/>
        <w:autoSpaceDE/>
        <w:autoSpaceDN/>
        <w:bidi w:val="0"/>
        <w:adjustRightInd w:val="0"/>
        <w:snapToGrid w:val="0"/>
        <w:spacing w:line="576" w:lineRule="exact"/>
        <w:ind w:left="0" w:firstLine="642" w:firstLineChars="200"/>
        <w:contextualSpacing/>
        <w:jc w:val="left"/>
        <w:rPr>
          <w:rFonts w:ascii="楷体_GB2312" w:eastAsia="楷体_GB2312" w:cs="Times New Roman"/>
          <w:b/>
          <w:sz w:val="32"/>
          <w:szCs w:val="32"/>
        </w:rPr>
      </w:pPr>
      <w:r>
        <w:rPr>
          <w:rFonts w:ascii="楷体_GB2312" w:eastAsia="楷体_GB2312" w:cs="Times New Roman"/>
          <w:b/>
          <w:sz w:val="32"/>
          <w:szCs w:val="32"/>
        </w:rPr>
        <w:t>预算安排及分配管理</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Times New Roman" w:hAnsi="Times New Roman" w:eastAsia="仿宋_GB2312" w:cs="Times New Roman"/>
          <w:sz w:val="32"/>
          <w:szCs w:val="32"/>
          <w:lang w:val="zh-CN"/>
        </w:rPr>
      </w:pPr>
      <w:r>
        <w:rPr>
          <w:rFonts w:hint="eastAsia" w:ascii="仿宋_GB2312" w:eastAsia="仿宋_GB2312" w:cs="Times New Roman"/>
          <w:sz w:val="32"/>
          <w:szCs w:val="32"/>
          <w:lang w:val="zh-CN"/>
        </w:rPr>
        <w:t>凤仪镇护栏维修项目</w:t>
      </w:r>
      <w:r>
        <w:rPr>
          <w:rFonts w:hint="eastAsia" w:ascii="仿宋_GB2312" w:eastAsia="仿宋_GB2312" w:cs="Times New Roman"/>
          <w:sz w:val="32"/>
          <w:szCs w:val="32"/>
          <w:lang w:val="en-US" w:eastAsia="zh-CN"/>
        </w:rPr>
        <w:t>申报9.5万元，</w:t>
      </w:r>
      <w:r>
        <w:rPr>
          <w:rFonts w:hint="eastAsia" w:ascii="仿宋_GB2312" w:eastAsia="仿宋_GB2312" w:cs="Times New Roman"/>
          <w:sz w:val="32"/>
          <w:szCs w:val="32"/>
          <w:lang w:val="zh-CN"/>
        </w:rPr>
        <w:t>根据《</w:t>
      </w:r>
      <w:r>
        <w:rPr>
          <w:rFonts w:hint="eastAsia" w:ascii="仿宋_GB2312" w:eastAsia="仿宋_GB2312" w:cs="Times New Roman"/>
          <w:sz w:val="32"/>
          <w:szCs w:val="32"/>
          <w:lang w:val="en-US" w:eastAsia="zh-CN"/>
        </w:rPr>
        <w:t>茂县财政局</w:t>
      </w:r>
      <w:r>
        <w:rPr>
          <w:rFonts w:hint="eastAsia" w:ascii="仿宋_GB2312" w:eastAsia="仿宋_GB2312" w:cs="Times New Roman"/>
          <w:sz w:val="32"/>
          <w:szCs w:val="32"/>
          <w:lang w:val="zh-CN"/>
        </w:rPr>
        <w:t>关于下达2023年财政衔接推进乡村振兴补助资金及统筹整合使用财政涉农项目结余资金（第二批)的通知》（</w:t>
      </w:r>
      <w:r>
        <w:rPr>
          <w:rFonts w:hint="eastAsia" w:ascii="仿宋_GB2312" w:eastAsia="仿宋_GB2312" w:cs="Times New Roman"/>
          <w:sz w:val="32"/>
          <w:szCs w:val="32"/>
          <w:lang w:val="en-US" w:eastAsia="zh-CN"/>
        </w:rPr>
        <w:t>茂财农〔2023〕76号</w:t>
      </w:r>
      <w:r>
        <w:rPr>
          <w:rFonts w:hint="eastAsia" w:ascii="仿宋_GB2312" w:eastAsia="仿宋_GB2312" w:cs="Times New Roman"/>
          <w:sz w:val="32"/>
          <w:szCs w:val="32"/>
          <w:lang w:val="zh-CN"/>
        </w:rPr>
        <w:t>）下达凤仪镇护栏维修项目资金</w:t>
      </w:r>
      <w:r>
        <w:rPr>
          <w:rFonts w:hint="eastAsia" w:ascii="仿宋_GB2312" w:eastAsia="仿宋_GB2312" w:cs="Times New Roman"/>
          <w:sz w:val="32"/>
          <w:szCs w:val="32"/>
          <w:lang w:val="en-US" w:eastAsia="zh-CN"/>
        </w:rPr>
        <w:t>9.5万元</w:t>
      </w:r>
      <w:r>
        <w:rPr>
          <w:rFonts w:hint="eastAsia" w:ascii="仿宋_GB2312" w:eastAsia="仿宋_GB2312" w:cs="Times New Roman"/>
          <w:sz w:val="32"/>
          <w:szCs w:val="32"/>
          <w:lang w:val="zh-CN"/>
        </w:rPr>
        <w:t>。</w:t>
      </w:r>
      <w:r>
        <w:rPr>
          <w:rFonts w:hint="eastAsia" w:ascii="Times New Roman" w:hAnsi="Times New Roman" w:eastAsia="仿宋_GB2312" w:cs="Times New Roman"/>
          <w:sz w:val="32"/>
          <w:szCs w:val="32"/>
          <w:lang w:val="en-US" w:eastAsia="zh-CN"/>
        </w:rPr>
        <w:t>申报与批复资金一致。</w:t>
      </w:r>
      <w:r>
        <w:rPr>
          <w:rFonts w:hint="eastAsia" w:ascii="仿宋_GB2312" w:eastAsia="仿宋_GB2312" w:cs="Times New Roman"/>
          <w:sz w:val="32"/>
          <w:szCs w:val="32"/>
          <w:lang w:val="en-US" w:eastAsia="zh-CN"/>
        </w:rPr>
        <w:t>凤仪镇岷江河静州、甘清段护栏</w:t>
      </w:r>
      <w:r>
        <w:rPr>
          <w:rFonts w:hint="eastAsia" w:ascii="仿宋_GB2312" w:eastAsia="仿宋_GB2312" w:cs="仿宋_GB2312"/>
          <w:kern w:val="0"/>
          <w:sz w:val="32"/>
          <w:szCs w:val="32"/>
          <w:shd w:val="clear" w:color="auto" w:fill="FFFFFF"/>
          <w:lang w:val="zh-CN"/>
        </w:rPr>
        <w:t>护栏维修112米。</w:t>
      </w:r>
    </w:p>
    <w:p>
      <w:pPr>
        <w:pageBreakBefore w:val="0"/>
        <w:widowControl w:val="0"/>
        <w:numPr>
          <w:ilvl w:val="0"/>
          <w:numId w:val="10"/>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cs="Times New Roman"/>
          <w:b/>
          <w:sz w:val="32"/>
          <w:szCs w:val="32"/>
          <w:lang w:val="zh-CN"/>
        </w:rPr>
      </w:pPr>
      <w:r>
        <w:rPr>
          <w:rFonts w:hint="eastAsia" w:ascii="楷体_GB2312" w:eastAsia="楷体_GB2312" w:cs="Times New Roman"/>
          <w:b/>
          <w:sz w:val="32"/>
          <w:szCs w:val="32"/>
          <w:lang w:val="zh-CN"/>
        </w:rPr>
        <w:t>项目绩效目标设置</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hAnsi="仿宋_GB2312" w:eastAsia="宋体" w:cs="仿宋_GB2312"/>
          <w:kern w:val="0"/>
          <w:sz w:val="32"/>
          <w:szCs w:val="32"/>
          <w:shd w:val="clear" w:color="auto" w:fill="FFFFFF"/>
          <w:lang w:val="en-US" w:eastAsia="zh-CN"/>
        </w:rPr>
      </w:pPr>
      <w:r>
        <w:rPr>
          <w:rFonts w:hint="eastAsia" w:ascii="仿宋_GB2312" w:eastAsia="仿宋_GB2312" w:cs="仿宋_GB2312"/>
          <w:kern w:val="0"/>
          <w:sz w:val="32"/>
          <w:szCs w:val="32"/>
          <w:shd w:val="clear" w:color="auto" w:fill="FFFFFF"/>
          <w:lang w:val="zh-CN"/>
        </w:rPr>
        <w:t>凤仪镇护栏维修项目整体</w:t>
      </w:r>
      <w:r>
        <w:rPr>
          <w:rFonts w:hint="eastAsia" w:ascii="仿宋_GB2312" w:eastAsia="仿宋_GB2312" w:cs="仿宋_GB2312"/>
          <w:kern w:val="0"/>
          <w:sz w:val="32"/>
          <w:szCs w:val="32"/>
          <w:shd w:val="clear" w:color="auto" w:fill="FFFFFF"/>
          <w:lang w:val="en-US" w:eastAsia="zh-CN"/>
        </w:rPr>
        <w:t>目标是</w:t>
      </w:r>
      <w:r>
        <w:rPr>
          <w:rFonts w:hint="eastAsia" w:ascii="仿宋_GB2312" w:eastAsia="仿宋_GB2312" w:cs="仿宋_GB2312"/>
          <w:kern w:val="0"/>
          <w:sz w:val="32"/>
          <w:szCs w:val="32"/>
          <w:shd w:val="clear" w:color="auto" w:fill="FFFFFF"/>
          <w:lang w:val="zh-CN"/>
        </w:rPr>
        <w:t>护栏维修112米。完善我镇基础设施，保障岷江河两岸行人安全。</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rPr>
      </w:pPr>
      <w:r>
        <w:rPr>
          <w:rFonts w:hint="eastAsia" w:ascii="黑体" w:eastAsia="黑体" w:cs="Times New Roman"/>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仿宋_GB2312"/>
          <w:kern w:val="0"/>
          <w:sz w:val="32"/>
          <w:szCs w:val="32"/>
          <w:shd w:val="clear" w:color="auto" w:fill="FFFFFF"/>
          <w:lang w:val="zh-CN"/>
        </w:rPr>
      </w:pPr>
      <w:r>
        <w:rPr>
          <w:rFonts w:hint="eastAsia" w:ascii="楷体_GB2312" w:eastAsia="楷体_GB2312" w:cs="Times New Roman"/>
          <w:b/>
          <w:sz w:val="32"/>
          <w:szCs w:val="32"/>
          <w:lang w:val="zh-CN"/>
        </w:rPr>
        <w:t>（一）评价目的。</w:t>
      </w:r>
      <w:r>
        <w:rPr>
          <w:rFonts w:hint="eastAsia" w:ascii="仿宋_GB2312" w:eastAsia="仿宋_GB2312" w:cs="仿宋_GB2312"/>
          <w:kern w:val="0"/>
          <w:sz w:val="32"/>
          <w:szCs w:val="32"/>
          <w:shd w:val="clear" w:color="auto" w:fill="FFFFFF"/>
          <w:lang w:val="zh-CN"/>
        </w:rPr>
        <w:t>凤仪镇护栏维修项目整体</w:t>
      </w:r>
      <w:r>
        <w:rPr>
          <w:rFonts w:hint="eastAsia" w:ascii="仿宋_GB2312" w:eastAsia="仿宋_GB2312" w:cs="仿宋_GB2312"/>
          <w:kern w:val="0"/>
          <w:sz w:val="32"/>
          <w:szCs w:val="32"/>
          <w:shd w:val="clear" w:color="auto" w:fill="FFFFFF"/>
          <w:lang w:val="en-US" w:eastAsia="zh-CN"/>
        </w:rPr>
        <w:t>目标是</w:t>
      </w:r>
      <w:r>
        <w:rPr>
          <w:rFonts w:hint="eastAsia" w:ascii="仿宋_GB2312" w:eastAsia="仿宋_GB2312" w:cs="仿宋_GB2312"/>
          <w:kern w:val="0"/>
          <w:sz w:val="32"/>
          <w:szCs w:val="32"/>
          <w:shd w:val="clear" w:color="auto" w:fill="FFFFFF"/>
          <w:lang w:val="zh-CN"/>
        </w:rPr>
        <w:t>护栏维修112米。完善我镇基础设施，保障岷江河两岸行人安全。</w:t>
      </w:r>
    </w:p>
    <w:p>
      <w:pPr>
        <w:pageBreakBefore w:val="0"/>
        <w:widowControl w:val="0"/>
        <w:kinsoku/>
        <w:wordWrap/>
        <w:overflowPunct/>
        <w:topLinePunct w:val="0"/>
        <w:autoSpaceDE/>
        <w:autoSpaceDN/>
        <w:bidi w:val="0"/>
        <w:adjustRightInd w:val="0"/>
        <w:snapToGrid w:val="0"/>
        <w:spacing w:line="576" w:lineRule="exact"/>
        <w:ind w:firstLine="642" w:firstLineChars="200"/>
        <w:rPr>
          <w:rFonts w:ascii="Times New Roman" w:hAnsi="Times New Roman" w:eastAsia="仿宋_GB2312" w:cs="Times New Roman"/>
          <w:sz w:val="32"/>
          <w:szCs w:val="32"/>
        </w:rPr>
      </w:pPr>
      <w:r>
        <w:rPr>
          <w:rFonts w:hint="eastAsia" w:ascii="楷体_GB2312" w:eastAsia="楷体_GB2312" w:cs="Times New Roman"/>
          <w:b/>
          <w:sz w:val="32"/>
          <w:szCs w:val="32"/>
          <w:lang w:val="zh-CN"/>
        </w:rPr>
        <w:t>（二）预设问题及评价重点。</w:t>
      </w:r>
      <w:r>
        <w:rPr>
          <w:rFonts w:hint="eastAsia" w:ascii="楷体_GB2312" w:eastAsia="楷体_GB2312" w:cs="Times New Roman"/>
          <w:b/>
          <w:sz w:val="32"/>
          <w:szCs w:val="32"/>
          <w:lang w:val="en-US" w:eastAsia="zh-CN"/>
        </w:rPr>
        <w:t>无</w:t>
      </w:r>
      <w:r>
        <w:rPr>
          <w:rFonts w:hint="eastAsia" w:ascii="Times New Roman" w:hAnsi="Times New Roman" w:eastAsia="仿宋_GB2312" w:cs="Times New Roman"/>
          <w:sz w:val="32"/>
          <w:szCs w:val="32"/>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仿宋_GB2312"/>
          <w:sz w:val="32"/>
          <w:szCs w:val="32"/>
          <w:lang w:val="zh-CN" w:eastAsia="zh-CN"/>
        </w:rPr>
      </w:pPr>
      <w:r>
        <w:rPr>
          <w:rFonts w:hint="eastAsia" w:ascii="楷体_GB2312" w:eastAsia="楷体_GB2312" w:cs="Times New Roman"/>
          <w:b/>
          <w:sz w:val="32"/>
          <w:szCs w:val="32"/>
          <w:lang w:val="zh-CN"/>
        </w:rPr>
        <w:t>（三）评价选点。</w:t>
      </w:r>
      <w:r>
        <w:rPr>
          <w:rFonts w:hint="eastAsia" w:ascii="仿宋_GB2312" w:eastAsia="仿宋_GB2312" w:cs="仿宋_GB2312"/>
          <w:sz w:val="32"/>
          <w:szCs w:val="32"/>
          <w:lang w:val="en-US" w:eastAsia="zh-CN"/>
        </w:rPr>
        <w:t>抽取</w:t>
      </w:r>
      <w:r>
        <w:rPr>
          <w:rFonts w:hint="eastAsia" w:ascii="仿宋_GB2312" w:eastAsia="仿宋_GB2312" w:cs="仿宋_GB2312"/>
          <w:kern w:val="0"/>
          <w:sz w:val="32"/>
          <w:szCs w:val="32"/>
          <w:shd w:val="clear" w:color="auto" w:fill="FFFFFF"/>
          <w:lang w:val="zh-CN"/>
        </w:rPr>
        <w:t>凤仪镇护栏维修项目</w:t>
      </w:r>
      <w:r>
        <w:rPr>
          <w:rFonts w:hint="eastAsia" w:ascii="仿宋_GB2312" w:eastAsia="仿宋_GB2312" w:cs="仿宋_GB2312"/>
          <w:kern w:val="0"/>
          <w:sz w:val="32"/>
          <w:szCs w:val="32"/>
          <w:shd w:val="clear" w:color="auto" w:fill="FFFFFF"/>
          <w:lang w:val="en-US" w:eastAsia="zh-CN"/>
        </w:rPr>
        <w:t>护栏维修长度</w:t>
      </w:r>
      <w:r>
        <w:rPr>
          <w:rFonts w:hint="eastAsia" w:ascii="仿宋_GB2312" w:eastAsia="仿宋_GB2312" w:cs="仿宋_GB2312"/>
          <w:sz w:val="32"/>
          <w:szCs w:val="32"/>
          <w:lang w:val="en-US" w:eastAsia="zh-CN"/>
        </w:rPr>
        <w:t>1个</w:t>
      </w:r>
      <w:r>
        <w:rPr>
          <w:rFonts w:hint="eastAsia" w:ascii="仿宋_GB2312" w:eastAsia="仿宋_GB2312" w:cs="仿宋_GB2312"/>
          <w:sz w:val="32"/>
          <w:szCs w:val="32"/>
          <w:lang w:val="zh-CN" w:eastAsia="zh-CN"/>
        </w:rPr>
        <w:t>样点</w:t>
      </w:r>
      <w:r>
        <w:rPr>
          <w:rFonts w:hint="eastAsia" w:ascii="仿宋_GB2312" w:eastAsia="仿宋_GB2312" w:cs="仿宋_GB2312"/>
          <w:sz w:val="32"/>
          <w:szCs w:val="32"/>
          <w:lang w:val="en-US" w:eastAsia="zh-CN"/>
        </w:rPr>
        <w:t>进行评价</w:t>
      </w:r>
      <w:r>
        <w:rPr>
          <w:rFonts w:hint="eastAsia" w:ascii="仿宋_GB2312" w:eastAsia="仿宋_GB2312" w:cs="仿宋_GB2312"/>
          <w:sz w:val="32"/>
          <w:szCs w:val="32"/>
          <w:lang w:val="zh-CN" w:eastAsia="zh-CN"/>
        </w:rPr>
        <w:t>。</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sz w:val="32"/>
          <w:szCs w:val="32"/>
        </w:rPr>
      </w:pPr>
      <w:r>
        <w:rPr>
          <w:rFonts w:hint="eastAsia" w:ascii="楷体_GB2312" w:eastAsia="楷体_GB2312" w:cs="Times New Roman"/>
          <w:b/>
          <w:sz w:val="32"/>
          <w:szCs w:val="32"/>
          <w:lang w:val="zh-CN"/>
        </w:rPr>
        <w:t>（四）评价方法。</w:t>
      </w:r>
      <w:r>
        <w:rPr>
          <w:rFonts w:hint="eastAsia" w:ascii="仿宋_GB2312" w:eastAsia="仿宋_GB2312" w:cs="仿宋_GB2312"/>
          <w:kern w:val="0"/>
          <w:sz w:val="32"/>
          <w:szCs w:val="32"/>
          <w:shd w:val="clear" w:color="auto" w:fill="FFFFFF"/>
          <w:lang w:val="zh-CN"/>
        </w:rPr>
        <w:t>凤仪镇护栏维修项目</w:t>
      </w:r>
      <w:r>
        <w:rPr>
          <w:rFonts w:hint="eastAsia" w:ascii="Times New Roman" w:hAnsi="Times New Roman" w:eastAsia="仿宋_GB2312" w:cs="Times New Roman"/>
          <w:sz w:val="32"/>
          <w:szCs w:val="32"/>
          <w:lang w:val="en-US" w:eastAsia="zh-CN"/>
        </w:rPr>
        <w:t>采用</w:t>
      </w:r>
      <w:r>
        <w:rPr>
          <w:rFonts w:ascii="Times New Roman" w:hAnsi="Times New Roman" w:eastAsia="仿宋_GB2312" w:cs="Times New Roman"/>
          <w:sz w:val="32"/>
          <w:szCs w:val="32"/>
        </w:rPr>
        <w:t>单位自评法</w:t>
      </w:r>
      <w:r>
        <w:rPr>
          <w:rFonts w:hint="eastAsia" w:ascii="Times New Roman" w:hAnsi="Times New Roman" w:eastAsia="仿宋_GB2312" w:cs="Times New Roman"/>
          <w:sz w:val="32"/>
          <w:szCs w:val="32"/>
          <w:lang w:val="en-US" w:eastAsia="zh-CN"/>
        </w:rPr>
        <w:t>进行评价分析</w:t>
      </w:r>
      <w:r>
        <w:rPr>
          <w:rFonts w:hint="eastAsia" w:ascii="Times New Roman" w:hAnsi="Times New Roman" w:eastAsia="仿宋_GB2312" w:cs="Times New Roman"/>
          <w:sz w:val="32"/>
          <w:szCs w:val="32"/>
        </w:rPr>
        <w:t>。</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bCs/>
          <w:color w:val="0000FF"/>
          <w:sz w:val="32"/>
          <w:szCs w:val="32"/>
        </w:rPr>
      </w:pPr>
      <w:r>
        <w:rPr>
          <w:rFonts w:hint="eastAsia" w:ascii="楷体_GB2312" w:eastAsia="楷体_GB2312" w:cs="Times New Roman"/>
          <w:b/>
          <w:sz w:val="32"/>
          <w:szCs w:val="32"/>
          <w:lang w:val="zh-CN"/>
        </w:rPr>
        <w:t>（五）评价组织。</w:t>
      </w:r>
      <w:r>
        <w:rPr>
          <w:rFonts w:hint="eastAsia" w:ascii="Times New Roman" w:hAnsi="Times New Roman" w:eastAsia="仿宋_GB2312" w:cs="Times New Roman"/>
          <w:sz w:val="32"/>
          <w:szCs w:val="32"/>
          <w:lang w:val="en-US" w:eastAsia="zh-CN"/>
        </w:rPr>
        <w:t>由项目经办人员及财务人员分工协作，项目经办人员负责项目具体实施方式方法，财务人员负责评价方法</w:t>
      </w:r>
      <w:r>
        <w:rPr>
          <w:rFonts w:hint="eastAsia" w:ascii="Times New Roman" w:hAnsi="Times New Roman" w:eastAsia="仿宋_GB2312" w:cs="Times New Roman"/>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zh-CN"/>
        </w:rPr>
      </w:pPr>
      <w:r>
        <w:rPr>
          <w:rFonts w:hint="eastAsia" w:ascii="黑体" w:eastAsia="黑体" w:cs="Times New Roman"/>
          <w:sz w:val="32"/>
          <w:szCs w:val="32"/>
        </w:rPr>
        <w:t>三、绩效分析</w:t>
      </w:r>
      <w:r>
        <w:rPr>
          <w:rFonts w:hint="eastAsia" w:ascii="仿宋_GB2312" w:eastAsia="仿宋_GB2312" w:cs="Times New Roman"/>
          <w:sz w:val="32"/>
          <w:szCs w:val="32"/>
          <w:lang w:val="zh-CN"/>
        </w:rPr>
        <w:tab/>
      </w:r>
    </w:p>
    <w:p>
      <w:pPr>
        <w:pageBreakBefore w:val="0"/>
        <w:widowControl w:val="0"/>
        <w:kinsoku/>
        <w:wordWrap/>
        <w:overflowPunct/>
        <w:topLinePunct w:val="0"/>
        <w:autoSpaceDE/>
        <w:autoSpaceDN/>
        <w:bidi w:val="0"/>
        <w:spacing w:line="576" w:lineRule="exact"/>
        <w:ind w:firstLine="640"/>
        <w:rPr>
          <w:rFonts w:ascii="楷体_GB2312" w:eastAsia="楷体_GB2312" w:cs="Times New Roman"/>
          <w:b/>
          <w:sz w:val="32"/>
          <w:szCs w:val="32"/>
        </w:rPr>
      </w:pPr>
      <w:r>
        <w:rPr>
          <w:rFonts w:hint="eastAsia" w:ascii="楷体_GB2312" w:eastAsia="楷体_GB2312" w:cs="Times New Roman"/>
          <w:b/>
          <w:sz w:val="32"/>
          <w:szCs w:val="32"/>
          <w:lang w:val="zh-CN"/>
        </w:rPr>
        <w:t>（一）</w:t>
      </w:r>
      <w:r>
        <w:rPr>
          <w:rFonts w:hint="eastAsia" w:ascii="楷体_GB2312"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Times New Roman"/>
          <w:sz w:val="32"/>
          <w:szCs w:val="32"/>
          <w:lang w:val="en-US" w:eastAsia="zh-CN"/>
        </w:rPr>
        <w:t>2023年4月7日我镇召开班子会议，凤仪镇岷江河静州、甘清段护栏破损，严重危及行人安全，为确保行人安全，急需维护河道护栏。项目总投资9.5万元，由于四川鑫赤建设工程有限公司具有相关资质，且在县内信誉度较高，因此委托四川鑫赤建设工程有限公司组织设施。</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Times New Roman" w:hAnsi="Times New Roman" w:eastAsia="仿宋_GB2312" w:cs="Times New Roman"/>
          <w:sz w:val="32"/>
          <w:szCs w:val="32"/>
        </w:rPr>
      </w:pPr>
      <w:r>
        <w:rPr>
          <w:rFonts w:hint="eastAsia" w:ascii="楷体_GB2312" w:eastAsia="楷体_GB2312" w:cs="楷体_GB2312"/>
          <w:sz w:val="32"/>
          <w:szCs w:val="32"/>
        </w:rPr>
        <w:t>2.项目管理。</w:t>
      </w:r>
      <w:r>
        <w:rPr>
          <w:rFonts w:hint="eastAsia" w:ascii="仿宋_GB2312" w:eastAsia="仿宋_GB2312" w:cs="Times New Roman"/>
          <w:sz w:val="32"/>
          <w:szCs w:val="32"/>
          <w:lang w:val="zh-CN"/>
        </w:rPr>
        <w:t>在凤仪镇护栏维修项目实施及财务管理都严格按照相关文件规定进行严格把关审核,项目报账票据及项目资料根据中报目标进行一一核对。与项目资金管理办法相比较,项目是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cs="Times New Roman"/>
          <w:sz w:val="32"/>
          <w:szCs w:val="32"/>
          <w:lang w:val="en-US" w:eastAsia="zh-CN"/>
        </w:rPr>
      </w:pPr>
      <w:r>
        <w:rPr>
          <w:rFonts w:hint="eastAsia" w:ascii="楷体_GB2312" w:eastAsia="楷体_GB2312" w:cs="楷体_GB2312"/>
          <w:sz w:val="32"/>
          <w:szCs w:val="32"/>
        </w:rPr>
        <w:t>3.项目实施。</w:t>
      </w:r>
      <w:r>
        <w:rPr>
          <w:rFonts w:hint="eastAsia" w:ascii="仿宋_GB2312" w:eastAsia="仿宋_GB2312" w:cs="Times New Roman"/>
          <w:sz w:val="32"/>
          <w:szCs w:val="32"/>
          <w:lang w:val="en-US" w:eastAsia="zh-CN"/>
        </w:rPr>
        <w:t>我镇2022年4月10日于与四川鑫赤建设工程有限公司签订施工协议。项目开工时间2023年4月12日，项目竣工时间为2023年5月3日，2023年5月18日经凤仪镇项目办及施工方验收合格。我镇于2023年12月18日支付凤仪镇护栏维修项目资金9.5万元。</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仿宋_GB2312" w:cs="Times New Roman"/>
          <w:sz w:val="32"/>
          <w:szCs w:val="32"/>
        </w:rPr>
      </w:pPr>
      <w:r>
        <w:rPr>
          <w:rFonts w:hint="eastAsia" w:ascii="楷体_GB2312" w:eastAsia="楷体_GB2312" w:cs="楷体_GB2312"/>
          <w:sz w:val="32"/>
          <w:szCs w:val="32"/>
        </w:rPr>
        <w:t>4.项目结果。</w:t>
      </w:r>
      <w:r>
        <w:rPr>
          <w:rFonts w:hint="eastAsia" w:ascii="仿宋_GB2312" w:eastAsia="仿宋_GB2312" w:cs="Times New Roman"/>
          <w:sz w:val="32"/>
          <w:szCs w:val="32"/>
          <w:lang w:val="zh-CN" w:eastAsia="zh-CN"/>
        </w:rPr>
        <w:t>凤仪镇护栏维修项目护栏维修112米，</w:t>
      </w:r>
      <w:r>
        <w:rPr>
          <w:rFonts w:hint="eastAsia" w:ascii="仿宋_GB2312" w:eastAsia="仿宋_GB2312" w:cs="Times New Roman"/>
          <w:sz w:val="32"/>
          <w:szCs w:val="32"/>
          <w:lang w:val="en-US" w:eastAsia="zh-CN"/>
        </w:rPr>
        <w:t>项目于2023年内完成实施，并完成资金支付。</w:t>
      </w:r>
      <w:r>
        <w:rPr>
          <w:rFonts w:hint="eastAsia" w:ascii="仿宋_GB2312" w:eastAsia="仿宋_GB2312" w:cs="Times New Roman"/>
          <w:sz w:val="32"/>
          <w:szCs w:val="32"/>
          <w:lang w:val="zh-CN" w:eastAsia="zh-CN"/>
        </w:rPr>
        <w:t>凤仪镇护栏维修项目护栏</w:t>
      </w:r>
      <w:r>
        <w:rPr>
          <w:rFonts w:hint="eastAsia" w:ascii="仿宋_GB2312" w:eastAsia="仿宋_GB2312" w:cs="Times New Roman"/>
          <w:sz w:val="32"/>
          <w:szCs w:val="32"/>
          <w:lang w:val="en-US" w:eastAsia="zh-CN"/>
        </w:rPr>
        <w:t>项目的实施完善了我镇基础设施，保障了岷江河两岸行人安全。</w:t>
      </w:r>
    </w:p>
    <w:p>
      <w:pPr>
        <w:pageBreakBefore w:val="0"/>
        <w:widowControl w:val="0"/>
        <w:kinsoku/>
        <w:wordWrap/>
        <w:overflowPunct/>
        <w:topLinePunct w:val="0"/>
        <w:autoSpaceDE/>
        <w:autoSpaceDN/>
        <w:bidi w:val="0"/>
        <w:spacing w:line="576" w:lineRule="exact"/>
        <w:ind w:firstLine="642" w:firstLineChars="200"/>
        <w:rPr>
          <w:rFonts w:ascii="楷体_GB2312" w:eastAsia="楷体_GB2312" w:cs="楷体_GB2312"/>
          <w:sz w:val="32"/>
          <w:szCs w:val="32"/>
          <w:lang w:val="zh-CN"/>
        </w:rPr>
      </w:pPr>
      <w:r>
        <w:rPr>
          <w:rFonts w:hint="eastAsia" w:ascii="楷体_GB2312" w:eastAsia="楷体_GB2312" w:cs="Times New Roman"/>
          <w:b/>
          <w:sz w:val="32"/>
          <w:szCs w:val="32"/>
          <w:lang w:val="zh-CN"/>
        </w:rPr>
        <w:t>（二）</w:t>
      </w:r>
      <w:r>
        <w:rPr>
          <w:rFonts w:hint="eastAsia" w:ascii="楷体_GB2312"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楷体_GB2312" w:hAnsi="楷体_GB2312" w:eastAsia="仿宋_GB2312" w:cs="楷体_GB2312"/>
          <w:sz w:val="32"/>
          <w:szCs w:val="32"/>
          <w:lang w:val="en-US" w:eastAsia="zh-CN"/>
        </w:rPr>
      </w:pPr>
      <w:r>
        <w:rPr>
          <w:rFonts w:hint="eastAsia" w:ascii="楷体_GB2312" w:eastAsia="楷体_GB2312" w:cs="楷体_GB2312"/>
          <w:sz w:val="32"/>
          <w:szCs w:val="32"/>
        </w:rPr>
        <w:t>基础设施。</w:t>
      </w:r>
      <w:r>
        <w:rPr>
          <w:rFonts w:hint="eastAsia" w:ascii="仿宋_GB2312" w:eastAsia="仿宋_GB2312" w:cs="Times New Roman"/>
          <w:sz w:val="32"/>
          <w:szCs w:val="32"/>
          <w:lang w:val="en-US" w:eastAsia="zh-CN"/>
        </w:rPr>
        <w:t>凤仪镇岷江河静州、甘清段护栏</w:t>
      </w:r>
      <w:r>
        <w:rPr>
          <w:rFonts w:hint="eastAsia" w:ascii="仿宋_GB2312" w:eastAsia="仿宋_GB2312" w:cs="仿宋_GB2312"/>
          <w:kern w:val="0"/>
          <w:sz w:val="32"/>
          <w:szCs w:val="32"/>
          <w:shd w:val="clear" w:color="auto" w:fill="FFFFFF"/>
          <w:lang w:val="zh-CN"/>
        </w:rPr>
        <w:t>护栏维修112米。完善我镇基础设施，保障岷江河两岸行人安全</w:t>
      </w:r>
      <w:r>
        <w:rPr>
          <w:rFonts w:hint="eastAsia" w:ascii="仿宋_GB2312" w:eastAsia="仿宋_GB2312" w:cs="仿宋_GB2312"/>
          <w:kern w:val="0"/>
          <w:sz w:val="32"/>
          <w:szCs w:val="32"/>
          <w:shd w:val="clear" w:color="auto" w:fill="FFFFFF"/>
          <w:lang w:val="zh-CN" w:eastAsia="zh-CN"/>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kern w:val="0"/>
          <w:sz w:val="32"/>
          <w:szCs w:val="32"/>
          <w:shd w:val="clear" w:color="auto" w:fill="FFFFFF"/>
          <w:lang w:val="zh-CN" w:eastAsia="zh-CN"/>
        </w:rPr>
      </w:pPr>
      <w:r>
        <w:rPr>
          <w:rFonts w:hint="eastAsia" w:ascii="楷体_GB2312" w:eastAsia="楷体_GB2312" w:cs="Times New Roman"/>
          <w:b/>
          <w:sz w:val="32"/>
          <w:szCs w:val="32"/>
          <w:lang w:val="zh-CN"/>
        </w:rPr>
        <w:t>（三）</w:t>
      </w:r>
      <w:r>
        <w:rPr>
          <w:rFonts w:hint="eastAsia" w:ascii="楷体_GB2312" w:eastAsia="楷体_GB2312" w:cs="Times New Roman"/>
          <w:b/>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仿宋_GB2312" w:eastAsia="仿宋_GB2312" w:cs="仿宋_GB2312"/>
          <w:kern w:val="0"/>
          <w:sz w:val="32"/>
          <w:szCs w:val="32"/>
          <w:shd w:val="clear" w:color="auto" w:fill="FFFFFF"/>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_GB2312" w:eastAsia="仿宋_GB2312" w:cs="仿宋_GB2312"/>
          <w:kern w:val="0"/>
          <w:sz w:val="32"/>
          <w:szCs w:val="32"/>
          <w:shd w:val="clear" w:color="auto" w:fill="FFFFFF"/>
          <w:lang w:val="en-US" w:eastAsia="zh-CN"/>
        </w:rPr>
      </w:pPr>
      <w:r>
        <w:rPr>
          <w:rFonts w:hint="eastAsia" w:ascii="仿宋_GB2312" w:eastAsia="仿宋_GB2312" w:cs="仿宋_GB2312"/>
          <w:kern w:val="0"/>
          <w:sz w:val="32"/>
          <w:szCs w:val="32"/>
          <w:shd w:val="clear" w:color="auto" w:fill="FFFFFF"/>
          <w:lang w:val="en-US" w:eastAsia="zh-CN"/>
        </w:rPr>
        <w:t>无。</w:t>
      </w: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shd w:val="clear" w:color="auto" w:fill="FFFFFF"/>
          <w:lang w:val="en-US"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shd w:val="clear" w:color="auto" w:fill="FFFFFF"/>
          <w:lang w:val="en-US"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shd w:val="clear" w:color="auto" w:fill="FFFFFF"/>
          <w:lang w:val="en-US" w:eastAsia="zh-CN"/>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r>
        <w:rPr>
          <w:rFonts w:hint="eastAsia" w:ascii="方正小标宋简体" w:eastAsia="方正小标宋简体" w:cs="方正小标宋简体"/>
          <w:color w:val="auto"/>
          <w:kern w:val="2"/>
          <w:sz w:val="44"/>
          <w:szCs w:val="44"/>
          <w:lang w:val="en-US" w:eastAsia="zh-CN" w:bidi="ar-SA"/>
        </w:rPr>
        <w:t>凤仪镇基层治理百佳示范小区奖补资金项目绩效评价报告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rPr>
      </w:pPr>
      <w:r>
        <w:rPr>
          <w:rFonts w:hint="eastAsia" w:ascii="楷体_GB2312" w:eastAsia="楷体_GB2312"/>
          <w:b/>
          <w:sz w:val="32"/>
          <w:szCs w:val="32"/>
          <w:lang w:val="zh-CN"/>
        </w:rPr>
        <w:t>（一）设立背景及基本情况。</w:t>
      </w:r>
      <w:r>
        <w:rPr>
          <w:rFonts w:hint="eastAsia" w:ascii="仿宋_GB2312" w:eastAsia="仿宋_GB2312" w:cs="仿宋_GB2312"/>
          <w:sz w:val="32"/>
          <w:szCs w:val="32"/>
        </w:rPr>
        <w:t>根据</w:t>
      </w:r>
      <w:r>
        <w:rPr>
          <w:rFonts w:hint="eastAsia" w:ascii="仿宋_GB2312" w:eastAsia="仿宋_GB2312" w:cs="仿宋_GB2312"/>
          <w:sz w:val="32"/>
          <w:szCs w:val="32"/>
          <w:lang w:eastAsia="zh-CN"/>
        </w:rPr>
        <w:t>（</w:t>
      </w:r>
      <w:r>
        <w:rPr>
          <w:rFonts w:hint="eastAsia" w:ascii="仿宋_GB2312" w:eastAsia="仿宋_GB2312" w:cs="仿宋_GB2312"/>
          <w:sz w:val="32"/>
          <w:szCs w:val="32"/>
        </w:rPr>
        <w:t>茂住建</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2022</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105号</w:t>
      </w:r>
      <w:r>
        <w:rPr>
          <w:rFonts w:hint="eastAsia" w:ascii="仿宋_GB2312" w:eastAsia="仿宋_GB2312" w:cs="仿宋_GB2312"/>
          <w:sz w:val="32"/>
          <w:szCs w:val="32"/>
          <w:lang w:eastAsia="zh-CN"/>
        </w:rPr>
        <w:t>）</w:t>
      </w:r>
      <w:r>
        <w:rPr>
          <w:rFonts w:hint="eastAsia" w:ascii="仿宋_GB2312" w:eastAsia="仿宋_GB2312" w:cs="仿宋_GB2312"/>
          <w:sz w:val="32"/>
          <w:szCs w:val="32"/>
        </w:rPr>
        <w:t>拨付我镇基层治理百佳示范小区奖补资金项目</w:t>
      </w:r>
      <w:r>
        <w:rPr>
          <w:rFonts w:hint="eastAsia" w:ascii="仿宋_GB2312" w:eastAsia="仿宋_GB2312" w:cs="仿宋_GB2312"/>
          <w:sz w:val="32"/>
          <w:szCs w:val="32"/>
          <w:lang w:eastAsia="zh-CN"/>
        </w:rPr>
        <w:t>3万元</w:t>
      </w:r>
      <w:r>
        <w:rPr>
          <w:rFonts w:hint="eastAsia" w:ascii="仿宋_GB2312" w:eastAsia="仿宋_GB2312" w:cs="仿宋_GB2312"/>
          <w:sz w:val="32"/>
          <w:szCs w:val="32"/>
        </w:rPr>
        <w:t>。改善小区环境，提升居民生活条件，促进社区安全等。该项目改造完成后，有利于加强基层组织建设、稳定干部职工队伍，以更好的服务群众，是保障工作人员工作、生活及服务群众的重要举措。</w:t>
      </w:r>
      <w:r>
        <w:rPr>
          <w:rFonts w:hint="eastAsia" w:ascii="仿宋_GB2312" w:eastAsia="仿宋_GB2312" w:cs="仿宋_GB2312"/>
          <w:sz w:val="32"/>
          <w:szCs w:val="32"/>
          <w:lang w:val="zh-CN"/>
        </w:rPr>
        <w:t>茂县</w:t>
      </w:r>
      <w:r>
        <w:rPr>
          <w:rFonts w:hint="eastAsia" w:ascii="仿宋_GB2312" w:eastAsia="仿宋_GB2312" w:cs="仿宋_GB2312"/>
          <w:sz w:val="32"/>
          <w:szCs w:val="32"/>
          <w:lang w:val="en-US" w:eastAsia="zh-CN"/>
        </w:rPr>
        <w:t>凤仪镇基层治理百佳示范小区奖补资金</w:t>
      </w:r>
      <w:r>
        <w:rPr>
          <w:rFonts w:hint="eastAsia" w:ascii="仿宋_GB2312" w:eastAsia="仿宋_GB2312" w:cs="仿宋_GB2312"/>
          <w:sz w:val="32"/>
          <w:szCs w:val="32"/>
          <w:lang w:val="zh-CN"/>
        </w:rPr>
        <w:t>申报</w:t>
      </w:r>
      <w:r>
        <w:rPr>
          <w:rFonts w:hint="eastAsia" w:ascii="仿宋_GB2312" w:eastAsia="仿宋_GB2312" w:cs="仿宋_GB2312"/>
          <w:sz w:val="32"/>
          <w:szCs w:val="32"/>
          <w:lang w:eastAsia="zh-CN"/>
        </w:rPr>
        <w:t>3万元</w:t>
      </w:r>
      <w:r>
        <w:rPr>
          <w:rFonts w:hint="eastAsia" w:ascii="仿宋_GB2312" w:eastAsia="仿宋_GB2312" w:cs="仿宋_GB2312"/>
          <w:sz w:val="32"/>
          <w:szCs w:val="32"/>
          <w:lang w:val="zh-CN"/>
        </w:rPr>
        <w:t>，批复</w:t>
      </w:r>
      <w:r>
        <w:rPr>
          <w:rFonts w:hint="eastAsia" w:ascii="仿宋_GB2312" w:eastAsia="仿宋_GB2312" w:cs="仿宋_GB2312"/>
          <w:sz w:val="32"/>
          <w:szCs w:val="32"/>
          <w:lang w:eastAsia="zh-CN"/>
        </w:rPr>
        <w:t>3万元</w:t>
      </w:r>
      <w:r>
        <w:rPr>
          <w:rFonts w:hint="eastAsia" w:ascii="仿宋_GB2312" w:eastAsia="仿宋_GB2312" w:cs="仿宋_GB2312"/>
          <w:sz w:val="32"/>
          <w:szCs w:val="32"/>
        </w:rPr>
        <w:t>，申报与批复资金一致。</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sz w:val="32"/>
          <w:szCs w:val="32"/>
          <w:lang w:eastAsia="zh-CN"/>
        </w:rPr>
      </w:pPr>
      <w:r>
        <w:rPr>
          <w:rFonts w:hint="eastAsia" w:ascii="楷体_GB2312" w:eastAsia="楷体_GB2312"/>
          <w:b/>
          <w:sz w:val="32"/>
          <w:szCs w:val="32"/>
          <w:lang w:val="zh-CN"/>
        </w:rPr>
        <w:t>（二）</w:t>
      </w:r>
      <w:r>
        <w:rPr>
          <w:rFonts w:ascii="楷体_GB2312" w:eastAsia="楷体_GB2312"/>
          <w:b/>
          <w:sz w:val="32"/>
          <w:szCs w:val="32"/>
        </w:rPr>
        <w:t>实施目的及支持方向</w:t>
      </w:r>
      <w:r>
        <w:rPr>
          <w:rFonts w:hint="eastAsia" w:ascii="楷体_GB2312" w:eastAsia="楷体_GB2312"/>
          <w:b/>
          <w:sz w:val="32"/>
          <w:szCs w:val="32"/>
        </w:rPr>
        <w:t>。</w:t>
      </w:r>
      <w:r>
        <w:rPr>
          <w:rFonts w:hint="eastAsia" w:eastAsia="仿宋_GB2312"/>
          <w:sz w:val="32"/>
          <w:szCs w:val="32"/>
          <w:lang w:val="en-US" w:eastAsia="zh-CN"/>
        </w:rPr>
        <w:t>由于城南电梯公寓便民服务场所卫生间下水道堵塞，导致污水外溢，严重影响便民服务点正常办公</w:t>
      </w:r>
      <w:r>
        <w:rPr>
          <w:rFonts w:hint="eastAsia" w:ascii="仿宋_GB2312" w:eastAsia="仿宋_GB2312"/>
          <w:sz w:val="32"/>
          <w:szCs w:val="32"/>
        </w:rPr>
        <w:t>。该项目改造完成后，有利于加强基层组织建设、稳定干部职工队伍，以更好的服务群众，是保障工作人员工作、生活及服务群众的重要举措</w:t>
      </w:r>
      <w:r>
        <w:rPr>
          <w:rFonts w:hint="eastAsia" w:ascii="仿宋_GB2312" w:eastAsia="仿宋_GB2312"/>
          <w:sz w:val="32"/>
          <w:szCs w:val="32"/>
          <w:lang w:eastAsia="zh-CN"/>
        </w:rPr>
        <w:t>。</w:t>
      </w:r>
    </w:p>
    <w:p>
      <w:pPr>
        <w:pageBreakBefore w:val="0"/>
        <w:widowControl w:val="0"/>
        <w:kinsoku/>
        <w:wordWrap/>
        <w:overflowPunct/>
        <w:topLinePunct w:val="0"/>
        <w:autoSpaceDE/>
        <w:autoSpaceDN/>
        <w:bidi w:val="0"/>
        <w:adjustRightInd w:val="0"/>
        <w:snapToGrid w:val="0"/>
        <w:spacing w:line="576" w:lineRule="exact"/>
        <w:ind w:firstLine="720"/>
        <w:rPr>
          <w:rFonts w:eastAsia="仿宋_GB2312"/>
          <w:sz w:val="32"/>
          <w:szCs w:val="32"/>
        </w:rPr>
      </w:pPr>
      <w:r>
        <w:rPr>
          <w:rFonts w:hint="eastAsia" w:ascii="楷体_GB2312" w:eastAsia="楷体_GB2312"/>
          <w:b/>
          <w:sz w:val="32"/>
          <w:szCs w:val="32"/>
          <w:lang w:val="zh-CN"/>
        </w:rPr>
        <w:t>（三）</w:t>
      </w:r>
      <w:r>
        <w:rPr>
          <w:rFonts w:ascii="楷体_GB2312" w:eastAsia="楷体_GB2312"/>
          <w:b/>
          <w:sz w:val="32"/>
          <w:szCs w:val="32"/>
        </w:rPr>
        <w:t>预算安排及分配管理</w:t>
      </w:r>
      <w:r>
        <w:rPr>
          <w:rFonts w:hint="eastAsia" w:ascii="楷体_GB2312" w:eastAsia="楷体_GB2312"/>
          <w:b/>
          <w:sz w:val="32"/>
          <w:szCs w:val="32"/>
          <w:lang w:val="zh-CN"/>
        </w:rPr>
        <w:t>。</w:t>
      </w:r>
      <w:r>
        <w:rPr>
          <w:rFonts w:hint="eastAsia" w:ascii="仿宋_GB2312" w:eastAsia="仿宋_GB2312" w:cs="仿宋_GB2312"/>
          <w:sz w:val="32"/>
          <w:szCs w:val="32"/>
          <w:lang w:val="en-US" w:eastAsia="zh-CN"/>
        </w:rPr>
        <w:t>凤仪镇基层治理百佳示范小区奖补资金</w:t>
      </w:r>
      <w:r>
        <w:rPr>
          <w:rFonts w:hint="eastAsia" w:ascii="仿宋_GB2312" w:eastAsia="仿宋_GB2312" w:cs="仿宋_GB2312"/>
          <w:sz w:val="32"/>
          <w:szCs w:val="32"/>
          <w:lang w:eastAsia="zh-CN"/>
        </w:rPr>
        <w:t>3万元</w:t>
      </w:r>
      <w:r>
        <w:rPr>
          <w:rFonts w:hint="eastAsia" w:ascii="仿宋_GB2312" w:eastAsia="仿宋_GB2312" w:cs="仿宋_GB2312"/>
          <w:sz w:val="32"/>
          <w:szCs w:val="32"/>
          <w:lang w:val="zh-CN"/>
        </w:rPr>
        <w:t>，批复</w:t>
      </w:r>
      <w:r>
        <w:rPr>
          <w:rFonts w:hint="eastAsia" w:ascii="仿宋_GB2312" w:eastAsia="仿宋_GB2312" w:cs="仿宋_GB2312"/>
          <w:sz w:val="32"/>
          <w:szCs w:val="32"/>
          <w:lang w:eastAsia="zh-CN"/>
        </w:rPr>
        <w:t>3万元</w:t>
      </w:r>
      <w:r>
        <w:rPr>
          <w:rFonts w:hint="eastAsia" w:ascii="仿宋_GB2312" w:eastAsia="仿宋_GB2312" w:cs="仿宋_GB2312"/>
          <w:sz w:val="32"/>
          <w:szCs w:val="32"/>
        </w:rPr>
        <w:t>，申报与批复资金一致。</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仿宋_GB2312"/>
          <w:sz w:val="32"/>
          <w:szCs w:val="32"/>
          <w:lang w:val="zh-CN"/>
        </w:rPr>
      </w:pPr>
      <w:r>
        <w:rPr>
          <w:rFonts w:hint="eastAsia" w:ascii="楷体_GB2312" w:eastAsia="楷体_GB2312"/>
          <w:b/>
          <w:sz w:val="32"/>
          <w:szCs w:val="32"/>
          <w:lang w:val="zh-CN"/>
        </w:rPr>
        <w:t>（四）项目绩效目标设置。</w:t>
      </w:r>
      <w:r>
        <w:rPr>
          <w:rFonts w:hint="eastAsia" w:ascii="仿宋_GB2312" w:eastAsia="仿宋_GB2312" w:cs="仿宋_GB2312"/>
          <w:sz w:val="32"/>
          <w:szCs w:val="32"/>
          <w:lang w:eastAsia="zh-CN"/>
        </w:rPr>
        <w:t>凤仪镇基层治理百佳示范小区奖补资金用于</w:t>
      </w:r>
      <w:r>
        <w:rPr>
          <w:rFonts w:hint="eastAsia" w:ascii="仿宋_GB2312" w:eastAsia="仿宋_GB2312" w:cs="仿宋_GB2312"/>
          <w:sz w:val="32"/>
          <w:szCs w:val="32"/>
        </w:rPr>
        <w:t>改善小区环境，提升居民生活条件，促进社区安全等。</w:t>
      </w:r>
      <w:r>
        <w:rPr>
          <w:rFonts w:hint="eastAsia" w:ascii="仿宋_GB2312" w:eastAsia="仿宋_GB2312" w:cs="仿宋_GB2312"/>
          <w:sz w:val="32"/>
          <w:szCs w:val="32"/>
          <w:lang w:eastAsia="zh-CN"/>
        </w:rPr>
        <w:t>凤仪镇基层治理百佳示范小区奖补资金</w:t>
      </w:r>
      <w:r>
        <w:rPr>
          <w:rFonts w:hint="eastAsia" w:ascii="仿宋_GB2312" w:eastAsia="仿宋_GB2312" w:cs="仿宋_GB2312"/>
          <w:sz w:val="32"/>
          <w:szCs w:val="32"/>
        </w:rPr>
        <w:t>的管理和使用，坚持公平、公开、公正的原则，确保专项工作经费的规范、安全和高效。我</w:t>
      </w:r>
      <w:r>
        <w:rPr>
          <w:rFonts w:hint="eastAsia" w:ascii="仿宋_GB2312" w:eastAsia="仿宋_GB2312" w:cs="仿宋_GB2312"/>
          <w:sz w:val="32"/>
          <w:szCs w:val="32"/>
          <w:lang w:val="zh-CN"/>
        </w:rPr>
        <w:t>镇凤仪镇基层治理百佳示范小区奖补资金申报内容是与实际相符，申报目标合理可行。</w:t>
      </w:r>
    </w:p>
    <w:p>
      <w:pPr>
        <w:pageBreakBefore w:val="0"/>
        <w:widowControl w:val="0"/>
        <w:kinsoku/>
        <w:wordWrap/>
        <w:overflowPunct/>
        <w:topLinePunct w:val="0"/>
        <w:autoSpaceDE/>
        <w:autoSpaceDN/>
        <w:bidi w:val="0"/>
        <w:adjustRightInd w:val="0"/>
        <w:snapToGrid w:val="0"/>
        <w:spacing w:line="576" w:lineRule="exact"/>
        <w:ind w:firstLine="960" w:firstLineChars="3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720"/>
        <w:rPr>
          <w:rFonts w:eastAsia="仿宋_GB2312"/>
          <w:sz w:val="32"/>
          <w:szCs w:val="32"/>
          <w:lang w:val="zh-CN"/>
        </w:rPr>
      </w:pPr>
      <w:r>
        <w:rPr>
          <w:rFonts w:hint="eastAsia" w:ascii="楷体_GB2312" w:eastAsia="楷体_GB2312"/>
          <w:b/>
          <w:sz w:val="32"/>
          <w:szCs w:val="32"/>
          <w:lang w:val="zh-CN"/>
        </w:rPr>
        <w:t>（一）评价目的。</w:t>
      </w:r>
      <w:r>
        <w:rPr>
          <w:rFonts w:hint="eastAsia" w:ascii="仿宋_GB2312" w:eastAsia="仿宋_GB2312"/>
          <w:sz w:val="32"/>
          <w:szCs w:val="32"/>
          <w:lang w:val="zh-CN"/>
        </w:rPr>
        <w:t>凤仪镇基层治理百佳示范小区奖补资金</w:t>
      </w:r>
      <w:r>
        <w:rPr>
          <w:rFonts w:hint="eastAsia" w:ascii="仿宋_GB2312" w:eastAsia="仿宋_GB2312"/>
          <w:sz w:val="32"/>
          <w:szCs w:val="32"/>
          <w:lang w:val="en-US" w:eastAsia="zh-CN"/>
        </w:rPr>
        <w:t>3</w:t>
      </w:r>
      <w:r>
        <w:rPr>
          <w:rFonts w:hint="eastAsia" w:ascii="仿宋_GB2312" w:eastAsia="仿宋_GB2312"/>
          <w:sz w:val="32"/>
          <w:szCs w:val="32"/>
          <w:lang w:val="zh-CN"/>
        </w:rPr>
        <w:t>万元，用于</w:t>
      </w:r>
      <w:r>
        <w:rPr>
          <w:rFonts w:hint="eastAsia" w:ascii="仿宋_GB2312" w:eastAsia="仿宋_GB2312"/>
          <w:sz w:val="32"/>
          <w:szCs w:val="32"/>
        </w:rPr>
        <w:t>改善小区环境，提升居民生活条件，促进社区安全等。</w:t>
      </w:r>
      <w:r>
        <w:rPr>
          <w:rFonts w:hint="eastAsia" w:ascii="仿宋_GB2312" w:eastAsia="仿宋_GB2312"/>
          <w:sz w:val="32"/>
          <w:szCs w:val="32"/>
          <w:lang w:eastAsia="zh-CN"/>
        </w:rPr>
        <w:t>凤仪镇基层治理百佳示范小区奖补资金</w:t>
      </w:r>
      <w:r>
        <w:rPr>
          <w:rFonts w:hint="eastAsia" w:ascii="仿宋_GB2312" w:eastAsia="仿宋_GB2312"/>
          <w:sz w:val="32"/>
          <w:szCs w:val="32"/>
        </w:rPr>
        <w:t>的管理和使用，坚持公平、公开、公正的原则，确保专项工作经费的规范、安全和高效</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rPr>
      </w:pPr>
      <w:r>
        <w:rPr>
          <w:rFonts w:hint="eastAsia" w:ascii="楷体_GB2312" w:eastAsia="楷体_GB2312"/>
          <w:b/>
          <w:sz w:val="32"/>
          <w:szCs w:val="32"/>
          <w:lang w:val="zh-CN"/>
        </w:rPr>
        <w:t>（二）预设问题及评价重点。</w:t>
      </w:r>
      <w:r>
        <w:rPr>
          <w:rFonts w:hint="eastAsia" w:ascii="仿宋_GB2312" w:eastAsia="仿宋_GB2312" w:cs="Times New Roman"/>
          <w:sz w:val="32"/>
          <w:szCs w:val="32"/>
        </w:rPr>
        <w:t>无。</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仿宋_GB2312"/>
          <w:sz w:val="32"/>
          <w:szCs w:val="32"/>
          <w:lang w:val="zh-CN"/>
        </w:rPr>
      </w:pPr>
      <w:r>
        <w:rPr>
          <w:rFonts w:hint="eastAsia" w:ascii="楷体_GB2312" w:eastAsia="楷体_GB2312"/>
          <w:b/>
          <w:sz w:val="32"/>
          <w:szCs w:val="32"/>
          <w:lang w:val="zh-CN"/>
        </w:rPr>
        <w:t>（三）评价选点。</w:t>
      </w:r>
      <w:r>
        <w:rPr>
          <w:rFonts w:hint="eastAsia" w:ascii="仿宋_GB2312" w:eastAsia="仿宋_GB2312" w:cs="仿宋_GB2312"/>
          <w:sz w:val="32"/>
          <w:szCs w:val="32"/>
        </w:rPr>
        <w:t>抽取</w:t>
      </w:r>
      <w:r>
        <w:rPr>
          <w:rFonts w:hint="eastAsia" w:ascii="仿宋_GB2312" w:eastAsia="仿宋_GB2312" w:cs="仿宋_GB2312"/>
          <w:sz w:val="32"/>
          <w:szCs w:val="32"/>
          <w:lang w:val="zh-CN"/>
        </w:rPr>
        <w:t>凤仪镇基层治理百佳示范小区奖补资金项目（工程）验收合格率</w:t>
      </w:r>
      <w:r>
        <w:rPr>
          <w:rFonts w:hint="eastAsia" w:ascii="仿宋_GB2312" w:eastAsia="仿宋_GB2312" w:cs="仿宋_GB2312"/>
          <w:sz w:val="32"/>
          <w:szCs w:val="32"/>
        </w:rPr>
        <w:t>1个</w:t>
      </w:r>
      <w:r>
        <w:rPr>
          <w:rFonts w:hint="eastAsia" w:ascii="仿宋_GB2312" w:eastAsia="仿宋_GB2312" w:cs="仿宋_GB2312"/>
          <w:sz w:val="32"/>
          <w:szCs w:val="32"/>
          <w:lang w:val="zh-CN"/>
        </w:rPr>
        <w:t>样点</w:t>
      </w:r>
      <w:r>
        <w:rPr>
          <w:rFonts w:hint="eastAsia" w:ascii="仿宋_GB2312" w:eastAsia="仿宋_GB2312" w:cs="仿宋_GB2312"/>
          <w:sz w:val="32"/>
          <w:szCs w:val="32"/>
        </w:rPr>
        <w:t>进行评价</w:t>
      </w:r>
      <w:r>
        <w:rPr>
          <w:rFonts w:hint="eastAsia" w:ascii="仿宋_GB2312" w:eastAsia="仿宋_GB2312" w:cs="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ascii="仿宋_GB2312" w:eastAsia="仿宋_GB2312"/>
          <w:sz w:val="32"/>
          <w:szCs w:val="32"/>
          <w:lang w:val="zh-CN"/>
        </w:rPr>
      </w:pPr>
      <w:r>
        <w:rPr>
          <w:rFonts w:hint="eastAsia" w:ascii="楷体_GB2312" w:eastAsia="楷体_GB2312"/>
          <w:b/>
          <w:sz w:val="32"/>
          <w:szCs w:val="32"/>
          <w:lang w:val="zh-CN"/>
        </w:rPr>
        <w:t>（四）评价方法。</w:t>
      </w:r>
      <w:r>
        <w:rPr>
          <w:rFonts w:hint="eastAsia" w:ascii="仿宋_GB2312" w:eastAsia="仿宋_GB2312"/>
          <w:sz w:val="32"/>
          <w:szCs w:val="32"/>
          <w:lang w:val="zh-CN"/>
        </w:rPr>
        <w:t>本项目采取自评与他评相结合的方式，结合评价内容，做到有计划，有安排，扎实开展本次自评工作。针对申报内容、实施情况、资金拨付、财务管理、社会效益等做出自我评价。</w:t>
      </w:r>
    </w:p>
    <w:p>
      <w:pPr>
        <w:pageBreakBefore w:val="0"/>
        <w:widowControl w:val="0"/>
        <w:kinsoku/>
        <w:wordWrap/>
        <w:overflowPunct/>
        <w:topLinePunct w:val="0"/>
        <w:autoSpaceDE/>
        <w:autoSpaceDN/>
        <w:bidi w:val="0"/>
        <w:spacing w:line="576" w:lineRule="exact"/>
        <w:ind w:firstLine="640"/>
        <w:rPr>
          <w:rFonts w:eastAsia="仿宋_GB2312"/>
          <w:bCs/>
          <w:color w:val="0000FF"/>
          <w:sz w:val="32"/>
          <w:szCs w:val="32"/>
        </w:rPr>
      </w:pPr>
      <w:r>
        <w:rPr>
          <w:rFonts w:hint="eastAsia" w:ascii="楷体_GB2312" w:eastAsia="楷体_GB2312"/>
          <w:b/>
          <w:sz w:val="32"/>
          <w:szCs w:val="32"/>
          <w:lang w:val="zh-CN"/>
        </w:rPr>
        <w:t>（五）评价组织。</w:t>
      </w:r>
      <w:r>
        <w:rPr>
          <w:rFonts w:hint="eastAsia" w:eastAsia="仿宋_GB2312"/>
          <w:sz w:val="32"/>
          <w:szCs w:val="32"/>
        </w:rPr>
        <w:t>由项目经办人员及财务人员分工协作，项目经办人员负责项目具体实施方式方法，财务人员负责评价方法</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仿宋_GB2312"/>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仿宋_GB2312"/>
          <w:sz w:val="32"/>
          <w:szCs w:val="32"/>
          <w:lang w:val="en-US" w:eastAsia="zh-CN"/>
        </w:rPr>
        <w:t>2022年9月7日凤仪镇召开班子会议，由于城南电梯公寓便民服务场所卫生间下水道堵塞，导致污水外溢，严重影响便民服务点正常办公，经会议研究决定该项目以外南社区为业主单位，通过召开“一事一议”会议，确定施工方。2022年9月18日外南社区召开“一事一议”户主会议决定委托四川详信泰劳务有限公司实施。</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zh-CN" w:eastAsia="zh-CN"/>
        </w:rPr>
      </w:pPr>
      <w:r>
        <w:rPr>
          <w:rFonts w:hint="eastAsia" w:ascii="楷体_GB2312" w:eastAsia="楷体_GB2312" w:cs="楷体_GB2312"/>
          <w:sz w:val="32"/>
          <w:szCs w:val="32"/>
        </w:rPr>
        <w:t>2.项目管理。</w:t>
      </w:r>
      <w:r>
        <w:rPr>
          <w:rFonts w:hint="eastAsia" w:ascii="仿宋_GB2312" w:eastAsia="仿宋_GB2312" w:cs="仿宋_GB2312"/>
          <w:sz w:val="32"/>
          <w:szCs w:val="32"/>
          <w:lang w:val="zh-CN" w:eastAsia="zh-CN"/>
        </w:rPr>
        <w:t>项目实施过程中，严格按照相关法律法规及项目管理制度进行管理。</w:t>
      </w:r>
    </w:p>
    <w:p>
      <w:pPr>
        <w:pageBreakBefore w:val="0"/>
        <w:widowControl w:val="0"/>
        <w:kinsoku/>
        <w:wordWrap/>
        <w:overflowPunct/>
        <w:topLinePunct w:val="0"/>
        <w:autoSpaceDE/>
        <w:autoSpaceDN/>
        <w:bidi w:val="0"/>
        <w:spacing w:line="576" w:lineRule="exact"/>
        <w:ind w:firstLine="640" w:firstLineChars="200"/>
        <w:rPr>
          <w:rFonts w:ascii="仿宋_GB2312" w:eastAsia="仿宋_GB2312" w:cs="仿宋_GB2312"/>
          <w:sz w:val="32"/>
          <w:szCs w:val="32"/>
          <w:lang w:val="en-US" w:eastAsia="zh-CN"/>
        </w:rPr>
      </w:pPr>
      <w:r>
        <w:rPr>
          <w:rFonts w:hint="eastAsia" w:ascii="楷体_GB2312" w:eastAsia="楷体_GB2312" w:cs="楷体_GB2312"/>
          <w:sz w:val="32"/>
          <w:szCs w:val="32"/>
        </w:rPr>
        <w:t>3.项目实施。</w:t>
      </w:r>
      <w:r>
        <w:rPr>
          <w:rFonts w:hint="eastAsia" w:ascii="仿宋_GB2312" w:eastAsia="仿宋_GB2312" w:cs="仿宋_GB2312"/>
          <w:sz w:val="32"/>
          <w:szCs w:val="32"/>
          <w:lang w:val="en-US" w:eastAsia="zh-CN"/>
        </w:rPr>
        <w:t>2022年9月26日凤仪镇外南社区居民委员会与四川详信泰劳务有限公司签订施工协议，项目于2022年9月28日开工，2022年10月12日竣工。2022年10月21日凤仪镇驻村工作组及外南社区三委会对该项目进行了验收，并验收合格。2023年3月6日支付</w:t>
      </w:r>
      <w:r>
        <w:rPr>
          <w:rFonts w:hint="eastAsia" w:ascii="仿宋_GB2312" w:eastAsia="仿宋_GB2312" w:cs="仿宋_GB2312"/>
          <w:sz w:val="32"/>
          <w:szCs w:val="32"/>
          <w:lang w:val="zh-CN" w:eastAsia="zh-CN"/>
        </w:rPr>
        <w:t>凤仪镇基层治理百佳示范小区奖补资金</w:t>
      </w:r>
      <w:r>
        <w:rPr>
          <w:rFonts w:hint="eastAsia" w:ascii="仿宋_GB2312" w:eastAsia="仿宋_GB2312" w:cs="仿宋_GB2312"/>
          <w:sz w:val="32"/>
          <w:szCs w:val="32"/>
          <w:lang w:val="en-US" w:eastAsia="zh-CN"/>
        </w:rPr>
        <w:t>项目款3</w:t>
      </w:r>
      <w:r>
        <w:rPr>
          <w:rFonts w:hint="eastAsia" w:ascii="仿宋_GB2312" w:eastAsia="仿宋_GB2312" w:cs="仿宋_GB2312"/>
          <w:sz w:val="32"/>
          <w:szCs w:val="32"/>
          <w:lang w:val="zh-CN" w:eastAsia="zh-CN"/>
        </w:rPr>
        <w:t>万元。</w:t>
      </w:r>
    </w:p>
    <w:p>
      <w:pPr>
        <w:pageBreakBefore w:val="0"/>
        <w:widowControl/>
        <w:kinsoku/>
        <w:wordWrap/>
        <w:overflowPunct/>
        <w:topLinePunct w:val="0"/>
        <w:autoSpaceDE/>
        <w:autoSpaceDN/>
        <w:bidi w:val="0"/>
        <w:adjustRightInd w:val="0"/>
        <w:snapToGrid w:val="0"/>
        <w:spacing w:line="576" w:lineRule="exact"/>
        <w:ind w:firstLine="640" w:firstLineChars="200"/>
        <w:contextualSpacing/>
        <w:jc w:val="both"/>
        <w:rPr>
          <w:rFonts w:eastAsia="仿宋_GB2312"/>
          <w:sz w:val="32"/>
          <w:szCs w:val="32"/>
        </w:rPr>
      </w:pPr>
      <w:r>
        <w:rPr>
          <w:rFonts w:hint="eastAsia" w:ascii="楷体_GB2312" w:eastAsia="楷体_GB2312" w:cs="楷体_GB2312"/>
          <w:sz w:val="32"/>
          <w:szCs w:val="32"/>
        </w:rPr>
        <w:t>4.项目结果。</w:t>
      </w:r>
      <w:r>
        <w:rPr>
          <w:rFonts w:hint="eastAsia" w:ascii="仿宋_GB2312" w:eastAsia="仿宋_GB2312" w:cs="仿宋_GB2312"/>
          <w:sz w:val="32"/>
          <w:szCs w:val="32"/>
          <w:lang w:val="zh-CN" w:eastAsia="zh-CN"/>
        </w:rPr>
        <w:t>凤仪镇基层治理百佳示范小区奖补资金</w:t>
      </w:r>
      <w:r>
        <w:rPr>
          <w:rFonts w:hint="eastAsia" w:ascii="仿宋_GB2312" w:eastAsia="仿宋_GB2312" w:cs="仿宋_GB2312"/>
          <w:sz w:val="32"/>
          <w:szCs w:val="32"/>
          <w:lang w:val="en-US" w:eastAsia="zh-CN"/>
        </w:rPr>
        <w:t>用于改善小区环境，提升居民生活条件，促进社区安全等。经费的管理和使用，坚持公平、公开、公正的原则。</w:t>
      </w:r>
    </w:p>
    <w:p>
      <w:pPr>
        <w:pageBreakBefore w:val="0"/>
        <w:widowControl w:val="0"/>
        <w:kinsoku/>
        <w:wordWrap/>
        <w:overflowPunct/>
        <w:topLinePunct w:val="0"/>
        <w:autoSpaceDE/>
        <w:autoSpaceDN/>
        <w:bidi w:val="0"/>
        <w:spacing w:line="576" w:lineRule="exact"/>
        <w:ind w:firstLine="642" w:firstLineChars="200"/>
        <w:rPr>
          <w:rFonts w:ascii="仿宋_GB2312" w:eastAsia="仿宋_GB2312" w:cs="仿宋_GB2312"/>
          <w:kern w:val="0"/>
          <w:sz w:val="32"/>
          <w:szCs w:val="32"/>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ascii="仿宋_GB2312" w:eastAsia="仿宋_GB2312" w:cs="仿宋_GB2312"/>
          <w:kern w:val="0"/>
          <w:sz w:val="32"/>
          <w:szCs w:val="32"/>
        </w:rPr>
        <w:t>无。</w:t>
      </w:r>
    </w:p>
    <w:p>
      <w:pPr>
        <w:pageBreakBefore w:val="0"/>
        <w:widowControl w:val="0"/>
        <w:kinsoku/>
        <w:wordWrap/>
        <w:overflowPunct/>
        <w:topLinePunct w:val="0"/>
        <w:autoSpaceDE/>
        <w:autoSpaceDN/>
        <w:bidi w:val="0"/>
        <w:spacing w:line="576" w:lineRule="exact"/>
        <w:ind w:firstLine="640"/>
        <w:rPr>
          <w:rFonts w:ascii="仿宋_GB2312" w:eastAsia="仿宋_GB2312" w:cs="仿宋_GB2312"/>
          <w:kern w:val="0"/>
          <w:sz w:val="32"/>
          <w:szCs w:val="32"/>
          <w:lang w:val="zh-CN"/>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ascii="仿宋_GB2312" w:eastAsia="仿宋_GB2312" w:cs="仿宋_GB2312"/>
          <w:kern w:val="0"/>
          <w:sz w:val="32"/>
          <w:szCs w:val="32"/>
        </w:rPr>
        <w:t>无</w:t>
      </w:r>
      <w:r>
        <w:rPr>
          <w:rFonts w:hint="eastAsia" w:ascii="仿宋_GB2312" w:eastAsia="仿宋_GB2312" w:cs="仿宋_GB2312"/>
          <w:kern w:val="0"/>
          <w:sz w:val="32"/>
          <w:szCs w:val="32"/>
          <w:lang w:val="zh-CN"/>
        </w:rPr>
        <w:t>。</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ascii="仿宋_GB2312" w:eastAsia="仿宋_GB2312" w:cs="仿宋_GB2312"/>
          <w:kern w:val="0"/>
          <w:sz w:val="32"/>
          <w:szCs w:val="32"/>
          <w:lang w:val="zh-CN"/>
        </w:rPr>
      </w:pPr>
      <w:r>
        <w:rPr>
          <w:rFonts w:hint="eastAsia" w:ascii="仿宋_GB2312" w:eastAsia="仿宋_GB2312" w:cs="仿宋_GB2312"/>
          <w:kern w:val="0"/>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黑体"/>
          <w:kern w:val="2"/>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tabs>
          <w:tab w:val="left" w:pos="1911"/>
        </w:tabs>
        <w:kinsoku/>
        <w:wordWrap/>
        <w:overflowPunct/>
        <w:topLinePunct w:val="0"/>
        <w:autoSpaceDE/>
        <w:autoSpaceDN/>
        <w:bidi w:val="0"/>
        <w:spacing w:line="576" w:lineRule="exact"/>
        <w:jc w:val="left"/>
        <w:rPr>
          <w:rFonts w:ascii="仿宋_GB2312" w:eastAsia="仿宋_GB2312" w:cs="仿宋_GB2312"/>
          <w:kern w:val="0"/>
          <w:sz w:val="32"/>
          <w:szCs w:val="32"/>
        </w:rPr>
      </w:pPr>
      <w:r>
        <w:rPr>
          <w:rFonts w:hint="eastAsia" w:ascii="仿宋_GB2312" w:eastAsia="仿宋_GB2312" w:cs="仿宋_GB2312"/>
          <w:kern w:val="0"/>
          <w:sz w:val="32"/>
          <w:szCs w:val="32"/>
          <w:shd w:val="clear" w:color="auto" w:fill="FFFFFF"/>
          <w:lang w:val="zh-CN"/>
        </w:rPr>
        <w:t xml:space="preserve"> </w:t>
      </w:r>
      <w:r>
        <w:rPr>
          <w:rFonts w:hint="eastAsia" w:ascii="仿宋_GB2312" w:eastAsia="仿宋_GB2312" w:cs="仿宋_GB2312"/>
          <w:kern w:val="0"/>
          <w:sz w:val="32"/>
          <w:szCs w:val="32"/>
        </w:rPr>
        <w:t xml:space="preserve">   无。</w:t>
      </w: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shd w:val="clear" w:color="auto" w:fill="FFFFFF"/>
          <w:lang w:val="zh-CN"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shd w:val="clear" w:color="auto" w:fill="FFFFFF"/>
          <w:lang w:val="zh-CN" w:eastAsia="zh-CN"/>
        </w:rPr>
      </w:pPr>
    </w:p>
    <w:p>
      <w:pPr>
        <w:pageBreakBefore w:val="0"/>
        <w:widowControl w:val="0"/>
        <w:kinsoku/>
        <w:wordWrap/>
        <w:overflowPunct/>
        <w:topLinePunct w:val="0"/>
        <w:autoSpaceDE/>
        <w:autoSpaceDN/>
        <w:bidi w:val="0"/>
        <w:spacing w:line="576" w:lineRule="exact"/>
        <w:jc w:val="center"/>
        <w:rPr>
          <w:rFonts w:ascii="宋体" w:eastAsia="宋体" w:cs="Times New Roman"/>
          <w:color w:val="auto"/>
          <w:kern w:val="2"/>
          <w:sz w:val="44"/>
          <w:szCs w:val="44"/>
          <w:lang w:val="zh-CN" w:eastAsia="zh-CN" w:bidi="ar-SA"/>
        </w:rPr>
      </w:pPr>
      <w:r>
        <w:rPr>
          <w:rFonts w:hint="eastAsia" w:ascii="方正小标宋简体" w:eastAsia="方正小标宋简体" w:cs="方正小标宋简体"/>
          <w:color w:val="auto"/>
          <w:kern w:val="2"/>
          <w:sz w:val="44"/>
          <w:szCs w:val="44"/>
          <w:lang w:val="en-US" w:eastAsia="zh-CN" w:bidi="ar-SA"/>
        </w:rPr>
        <w:t>凤仪镇坪头村人居环境整治项目专项预算项目绩效评价报告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both"/>
        <w:rPr>
          <w:rFonts w:hint="eastAsia" w:ascii="仿宋_GB2312" w:eastAsia="仿宋_GB2312" w:cs="仿宋_GB2312"/>
          <w:kern w:val="0"/>
          <w:sz w:val="32"/>
          <w:szCs w:val="32"/>
          <w:shd w:val="clear" w:color="auto" w:fill="FFFFFF"/>
          <w:lang w:val="zh-CN"/>
        </w:rPr>
      </w:pPr>
      <w:r>
        <w:rPr>
          <w:rFonts w:hint="eastAsia" w:ascii="楷体_GB2312" w:eastAsia="楷体_GB2312"/>
          <w:b/>
          <w:sz w:val="32"/>
          <w:szCs w:val="32"/>
          <w:lang w:val="zh-CN"/>
        </w:rPr>
        <w:t>（一）设立背景及基本情况。</w:t>
      </w:r>
      <w:r>
        <w:rPr>
          <w:rFonts w:hint="eastAsia" w:ascii="仿宋_GB2312" w:eastAsia="仿宋_GB2312" w:cs="仿宋_GB2312"/>
          <w:kern w:val="0"/>
          <w:sz w:val="32"/>
          <w:szCs w:val="32"/>
          <w:shd w:val="clear" w:color="auto" w:fill="FFFFFF"/>
          <w:lang w:val="zh-CN"/>
        </w:rPr>
        <w:t>四川茂县宝山吉鱼水电开发有限公司捐赠我镇坪头村3.60万元，用于我镇坪头村人居环境整治。</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both"/>
        <w:rPr>
          <w:rFonts w:hint="eastAsia" w:ascii="仿宋_GB2312" w:eastAsia="仿宋_GB2312" w:cs="仿宋_GB2312"/>
          <w:kern w:val="0"/>
          <w:sz w:val="32"/>
          <w:szCs w:val="32"/>
          <w:shd w:val="clear" w:color="auto" w:fill="FFFFFF"/>
          <w:lang w:val="en-US" w:eastAsia="zh-CN"/>
        </w:rPr>
      </w:pPr>
      <w:r>
        <w:rPr>
          <w:rFonts w:hint="eastAsia" w:ascii="楷体_GB2312" w:eastAsia="楷体_GB2312"/>
          <w:b/>
          <w:sz w:val="32"/>
          <w:szCs w:val="32"/>
          <w:lang w:val="zh-CN"/>
        </w:rPr>
        <w:t>（二）</w:t>
      </w:r>
      <w:r>
        <w:rPr>
          <w:rFonts w:ascii="楷体_GB2312" w:eastAsia="楷体_GB2312"/>
          <w:b/>
          <w:sz w:val="32"/>
          <w:szCs w:val="32"/>
        </w:rPr>
        <w:t>实施目的及支持方向</w:t>
      </w:r>
      <w:r>
        <w:rPr>
          <w:rFonts w:hint="eastAsia" w:ascii="楷体_GB2312" w:eastAsia="楷体_GB2312"/>
          <w:b/>
          <w:sz w:val="32"/>
          <w:szCs w:val="32"/>
        </w:rPr>
        <w:t>。</w:t>
      </w:r>
      <w:r>
        <w:rPr>
          <w:rFonts w:hint="eastAsia" w:ascii="仿宋_GB2312" w:eastAsia="仿宋_GB2312" w:cs="仿宋_GB2312"/>
          <w:kern w:val="0"/>
          <w:sz w:val="32"/>
          <w:szCs w:val="32"/>
          <w:shd w:val="clear" w:color="auto" w:fill="FFFFFF"/>
          <w:lang w:val="en-US" w:eastAsia="zh-CN"/>
        </w:rPr>
        <w:t>凤仪镇坪头村人居环境整治项目用于废弃果蔬、生活垃圾、建渣等清理转运、以确保区域内环境整治。一方面美化了村容村貌，为新农村建设打下基础，另一方面促进坪头村旅游发展、群众增收。</w:t>
      </w:r>
    </w:p>
    <w:p>
      <w:pPr>
        <w:pageBreakBefore w:val="0"/>
        <w:widowControl w:val="0"/>
        <w:kinsoku/>
        <w:wordWrap/>
        <w:overflowPunct/>
        <w:topLinePunct w:val="0"/>
        <w:autoSpaceDE/>
        <w:autoSpaceDN/>
        <w:bidi w:val="0"/>
        <w:adjustRightInd w:val="0"/>
        <w:snapToGrid w:val="0"/>
        <w:spacing w:line="576" w:lineRule="exact"/>
        <w:ind w:firstLine="720"/>
        <w:rPr>
          <w:rFonts w:eastAsia="仿宋_GB2312"/>
          <w:sz w:val="32"/>
          <w:szCs w:val="32"/>
        </w:rPr>
      </w:pPr>
      <w:r>
        <w:rPr>
          <w:rFonts w:hint="eastAsia" w:ascii="楷体_GB2312" w:eastAsia="楷体_GB2312"/>
          <w:b/>
          <w:sz w:val="32"/>
          <w:szCs w:val="32"/>
          <w:lang w:val="zh-CN"/>
        </w:rPr>
        <w:t>（三）</w:t>
      </w:r>
      <w:r>
        <w:rPr>
          <w:rFonts w:ascii="楷体_GB2312" w:eastAsia="楷体_GB2312"/>
          <w:b/>
          <w:sz w:val="32"/>
          <w:szCs w:val="32"/>
        </w:rPr>
        <w:t>预算安排及分配管理</w:t>
      </w:r>
      <w:r>
        <w:rPr>
          <w:rFonts w:hint="eastAsia" w:ascii="楷体_GB2312" w:eastAsia="楷体_GB2312"/>
          <w:b/>
          <w:sz w:val="32"/>
          <w:szCs w:val="32"/>
          <w:lang w:val="zh-CN"/>
        </w:rPr>
        <w:t>。</w:t>
      </w:r>
      <w:r>
        <w:rPr>
          <w:rFonts w:hint="eastAsia" w:ascii="仿宋_GB2312" w:eastAsia="仿宋_GB2312" w:cs="仿宋_GB2312"/>
          <w:kern w:val="0"/>
          <w:sz w:val="32"/>
          <w:szCs w:val="32"/>
          <w:shd w:val="clear" w:color="auto" w:fill="FFFFFF"/>
          <w:lang w:val="zh-CN"/>
        </w:rPr>
        <w:t>四川茂县宝山吉鱼水电开发有限公司捐赠我镇坪头村3.60万元，</w:t>
      </w:r>
      <w:r>
        <w:rPr>
          <w:rFonts w:hint="eastAsia" w:ascii="仿宋_GB2312" w:eastAsia="仿宋_GB2312" w:cs="仿宋_GB2312"/>
          <w:kern w:val="0"/>
          <w:sz w:val="32"/>
          <w:szCs w:val="32"/>
          <w:shd w:val="clear" w:color="auto" w:fill="FFFFFF"/>
          <w:lang w:val="en-US" w:eastAsia="zh-CN"/>
        </w:rPr>
        <w:t>我镇于2023年8月申请该资金，2023年8月县财政下达我镇凤仪镇坪头村人居环境整治项目资金</w:t>
      </w:r>
      <w:r>
        <w:rPr>
          <w:rFonts w:hint="eastAsia" w:ascii="仿宋_GB2312" w:eastAsia="仿宋_GB2312" w:cs="仿宋_GB2312"/>
          <w:kern w:val="0"/>
          <w:sz w:val="32"/>
          <w:szCs w:val="32"/>
          <w:shd w:val="clear" w:color="auto" w:fill="FFFFFF"/>
          <w:lang w:val="zh-CN"/>
        </w:rPr>
        <w:t>3.60万元</w:t>
      </w:r>
      <w:r>
        <w:rPr>
          <w:rFonts w:hint="eastAsia" w:eastAsia="仿宋_GB2312"/>
          <w:sz w:val="32"/>
          <w:szCs w:val="32"/>
        </w:rPr>
        <w:t>，申报与批复资金一致。</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both"/>
        <w:rPr>
          <w:rFonts w:eastAsia="仿宋_GB2312"/>
          <w:sz w:val="32"/>
          <w:szCs w:val="32"/>
        </w:rPr>
      </w:pPr>
      <w:r>
        <w:rPr>
          <w:rFonts w:hint="eastAsia" w:ascii="楷体_GB2312" w:eastAsia="楷体_GB2312"/>
          <w:b/>
          <w:sz w:val="32"/>
          <w:szCs w:val="32"/>
          <w:lang w:val="zh-CN"/>
        </w:rPr>
        <w:t>（四）项目绩效目标设置。</w:t>
      </w:r>
      <w:r>
        <w:rPr>
          <w:rFonts w:hint="eastAsia" w:ascii="仿宋_GB2312" w:eastAsia="仿宋_GB2312" w:cs="仿宋_GB2312"/>
          <w:kern w:val="0"/>
          <w:sz w:val="32"/>
          <w:szCs w:val="32"/>
          <w:shd w:val="clear" w:color="auto" w:fill="FFFFFF"/>
          <w:lang w:val="en-US" w:eastAsia="zh-CN"/>
        </w:rPr>
        <w:t>凤仪镇坪头村人居环境整治项目用于废弃果蔬、生活垃圾、建渣等清理转运、以确保区域内环境整治。一方面美化了村容村貌，为新农村建设打下基础，另一方面促进坪头村旅游发展、群众增收。</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720"/>
        <w:rPr>
          <w:rFonts w:hint="eastAsia" w:eastAsia="仿宋_GB2312"/>
          <w:sz w:val="32"/>
          <w:szCs w:val="32"/>
        </w:rPr>
      </w:pPr>
      <w:r>
        <w:rPr>
          <w:rFonts w:hint="eastAsia" w:ascii="楷体_GB2312" w:eastAsia="楷体_GB2312"/>
          <w:b/>
          <w:sz w:val="32"/>
          <w:szCs w:val="32"/>
          <w:lang w:val="zh-CN"/>
        </w:rPr>
        <w:t>（一）评价目的。</w:t>
      </w:r>
      <w:r>
        <w:rPr>
          <w:rFonts w:hint="eastAsia" w:ascii="仿宋_GB2312" w:eastAsia="仿宋_GB2312" w:cs="仿宋_GB2312"/>
          <w:kern w:val="0"/>
          <w:sz w:val="32"/>
          <w:szCs w:val="32"/>
          <w:shd w:val="clear" w:color="auto" w:fill="FFFFFF"/>
          <w:lang w:val="en-US" w:eastAsia="zh-CN"/>
        </w:rPr>
        <w:t>凤仪镇坪头村人居环境整治项目用于废弃果蔬、生活垃圾、建渣等清理转运、以确保区域内环境整治</w:t>
      </w:r>
      <w:r>
        <w:rPr>
          <w:rFonts w:hint="eastAsia" w:ascii="仿宋_GB2312" w:eastAsia="仿宋_GB2312"/>
          <w:sz w:val="32"/>
          <w:szCs w:val="32"/>
        </w:rPr>
        <w:t>。</w:t>
      </w:r>
      <w:r>
        <w:rPr>
          <w:rFonts w:hint="eastAsia" w:ascii="仿宋_GB2312" w:eastAsia="仿宋_GB2312" w:cs="仿宋_GB2312"/>
          <w:kern w:val="0"/>
          <w:sz w:val="32"/>
          <w:szCs w:val="32"/>
          <w:shd w:val="clear" w:color="auto" w:fill="FFFFFF"/>
          <w:lang w:val="en-US" w:eastAsia="zh-CN"/>
        </w:rPr>
        <w:t>凤仪镇坪头村人居环境整治项目</w:t>
      </w:r>
      <w:r>
        <w:rPr>
          <w:rFonts w:hint="eastAsia" w:ascii="仿宋_GB2312" w:eastAsia="仿宋_GB2312"/>
          <w:sz w:val="32"/>
          <w:szCs w:val="32"/>
        </w:rPr>
        <w:t>的管理和使用，坚持公平、公开、公正的原则，确保专项工作经费的规范、安全和高效</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eastAsia="仿宋_GB2312"/>
          <w:sz w:val="32"/>
          <w:szCs w:val="32"/>
        </w:rPr>
      </w:pPr>
      <w:r>
        <w:rPr>
          <w:rFonts w:hint="eastAsia" w:ascii="楷体_GB2312" w:eastAsia="楷体_GB2312"/>
          <w:b/>
          <w:sz w:val="32"/>
          <w:szCs w:val="32"/>
          <w:lang w:val="zh-CN"/>
        </w:rPr>
        <w:t>（二）预设问题及评价重点。</w:t>
      </w:r>
      <w:r>
        <w:rPr>
          <w:rFonts w:hint="eastAsia" w:eastAsia="仿宋_GB2312"/>
          <w:sz w:val="32"/>
          <w:szCs w:val="32"/>
        </w:rPr>
        <w:t>无</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Times New Roman" w:hAnsi="Times New Roman" w:eastAsia="仿宋_GB2312" w:cs="Times New Roman"/>
          <w:sz w:val="32"/>
          <w:szCs w:val="32"/>
          <w:lang w:val="zh-CN" w:eastAsia="zh-CN"/>
        </w:rPr>
      </w:pPr>
      <w:r>
        <w:rPr>
          <w:rFonts w:hint="eastAsia" w:ascii="楷体_GB2312" w:eastAsia="楷体_GB2312"/>
          <w:b/>
          <w:sz w:val="32"/>
          <w:szCs w:val="32"/>
          <w:lang w:val="zh-CN"/>
        </w:rPr>
        <w:t>（三）评价选点。</w:t>
      </w:r>
      <w:r>
        <w:rPr>
          <w:rFonts w:hint="eastAsia" w:ascii="Times New Roman" w:hAnsi="Times New Roman" w:eastAsia="仿宋_GB2312" w:cs="Times New Roman"/>
          <w:sz w:val="32"/>
          <w:szCs w:val="32"/>
          <w:lang w:val="en-US" w:eastAsia="zh-CN"/>
        </w:rPr>
        <w:t>抽</w:t>
      </w:r>
      <w:r>
        <w:rPr>
          <w:rFonts w:hint="eastAsia" w:ascii="Times New Roman" w:hAnsi="Times New Roman" w:eastAsia="仿宋_GB2312" w:cs="Times New Roman"/>
          <w:sz w:val="32"/>
          <w:szCs w:val="32"/>
          <w:lang w:val="zh-CN" w:eastAsia="zh-CN"/>
        </w:rPr>
        <w:t>取</w:t>
      </w:r>
      <w:r>
        <w:rPr>
          <w:rFonts w:hint="eastAsia" w:ascii="仿宋_GB2312" w:eastAsia="仿宋_GB2312" w:cs="仿宋_GB2312"/>
          <w:kern w:val="0"/>
          <w:sz w:val="32"/>
          <w:szCs w:val="32"/>
          <w:shd w:val="clear" w:color="auto" w:fill="FFFFFF"/>
          <w:lang w:val="en-US" w:eastAsia="zh-CN"/>
        </w:rPr>
        <w:t>凤仪镇坪头村人居环境整治项目项目验收合格率</w:t>
      </w:r>
      <w:r>
        <w:rPr>
          <w:rFonts w:hint="eastAsia" w:ascii="Times New Roman" w:hAnsi="Times New Roman" w:eastAsia="仿宋_GB2312" w:cs="Times New Roman"/>
          <w:sz w:val="32"/>
          <w:szCs w:val="32"/>
          <w:lang w:val="zh-CN" w:eastAsia="zh-CN"/>
        </w:rPr>
        <w:t>样点</w:t>
      </w:r>
      <w:r>
        <w:rPr>
          <w:rFonts w:hint="eastAsia" w:ascii="Times New Roman" w:hAnsi="Times New Roman" w:eastAsia="仿宋_GB2312" w:cs="Times New Roman"/>
          <w:sz w:val="32"/>
          <w:szCs w:val="32"/>
          <w:lang w:val="en-US" w:eastAsia="zh-CN"/>
        </w:rPr>
        <w:t>进行评价</w:t>
      </w:r>
      <w:r>
        <w:rPr>
          <w:rFonts w:hint="eastAsia" w:ascii="Times New Roman" w:hAnsi="Times New Roman" w:eastAsia="仿宋_GB2312" w:cs="Times New Roman"/>
          <w:sz w:val="32"/>
          <w:szCs w:val="32"/>
          <w:lang w:val="zh-CN" w:eastAsia="zh-CN"/>
        </w:rPr>
        <w:t>。</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（四）评价方法。</w:t>
      </w:r>
      <w:r>
        <w:rPr>
          <w:rFonts w:hint="eastAsia" w:eastAsia="仿宋_GB2312" w:cs="Times New Roman"/>
          <w:sz w:val="32"/>
          <w:szCs w:val="32"/>
          <w:lang w:val="en-US" w:eastAsia="zh-CN"/>
        </w:rPr>
        <w:t>凤仪镇坪头村人居环境整治项目</w:t>
      </w:r>
      <w:r>
        <w:rPr>
          <w:rFonts w:ascii="Times New Roman" w:hAnsi="Times New Roman" w:eastAsia="仿宋_GB2312" w:cs="Times New Roman"/>
          <w:sz w:val="32"/>
          <w:szCs w:val="32"/>
        </w:rPr>
        <w:t>采用单位自评法方法</w:t>
      </w:r>
      <w:r>
        <w:rPr>
          <w:rFonts w:hint="eastAsia" w:eastAsia="仿宋_GB2312"/>
          <w:sz w:val="32"/>
          <w:szCs w:val="32"/>
        </w:rPr>
        <w:t>开展评价。</w:t>
      </w:r>
    </w:p>
    <w:p>
      <w:pPr>
        <w:pageBreakBefore w:val="0"/>
        <w:widowControl w:val="0"/>
        <w:kinsoku/>
        <w:wordWrap/>
        <w:overflowPunct/>
        <w:topLinePunct w:val="0"/>
        <w:autoSpaceDE/>
        <w:autoSpaceDN/>
        <w:bidi w:val="0"/>
        <w:spacing w:line="576" w:lineRule="exact"/>
        <w:ind w:firstLine="640"/>
        <w:rPr>
          <w:rFonts w:eastAsia="仿宋_GB2312"/>
          <w:bCs/>
          <w:sz w:val="32"/>
          <w:szCs w:val="32"/>
        </w:rPr>
      </w:pPr>
      <w:r>
        <w:rPr>
          <w:rFonts w:hint="eastAsia" w:ascii="楷体_GB2312" w:eastAsia="楷体_GB2312"/>
          <w:b/>
          <w:sz w:val="32"/>
          <w:szCs w:val="32"/>
          <w:lang w:val="zh-CN"/>
        </w:rPr>
        <w:t>（五）评价组织。</w:t>
      </w:r>
      <w:r>
        <w:rPr>
          <w:rFonts w:hint="eastAsia" w:eastAsia="仿宋_GB2312"/>
          <w:sz w:val="32"/>
          <w:szCs w:val="32"/>
          <w:lang w:val="zh-CN" w:eastAsia="zh-CN"/>
        </w:rPr>
        <w:t>成立项目绩效自评领导小组，由分管</w:t>
      </w:r>
      <w:r>
        <w:rPr>
          <w:rFonts w:hint="eastAsia" w:eastAsia="仿宋_GB2312"/>
          <w:sz w:val="32"/>
          <w:szCs w:val="32"/>
          <w:lang w:val="en-US" w:eastAsia="zh-CN"/>
        </w:rPr>
        <w:t>该项目</w:t>
      </w:r>
      <w:r>
        <w:rPr>
          <w:rFonts w:hint="eastAsia" w:eastAsia="仿宋_GB2312"/>
          <w:sz w:val="32"/>
          <w:szCs w:val="32"/>
          <w:lang w:val="zh-CN" w:eastAsia="zh-CN"/>
        </w:rPr>
        <w:t>副镇长牵头，凤仪</w:t>
      </w:r>
      <w:r>
        <w:rPr>
          <w:rFonts w:hint="eastAsia" w:eastAsia="仿宋_GB2312"/>
          <w:sz w:val="32"/>
          <w:szCs w:val="32"/>
          <w:lang w:val="en-US" w:eastAsia="zh-CN"/>
        </w:rPr>
        <w:t>项目办、坪头村驻村工作组、财政办</w:t>
      </w:r>
      <w:r>
        <w:rPr>
          <w:rFonts w:hint="eastAsia" w:eastAsia="仿宋_GB2312"/>
          <w:sz w:val="32"/>
          <w:szCs w:val="32"/>
          <w:lang w:val="zh-CN" w:eastAsia="zh-CN"/>
        </w:rPr>
        <w:t>组成自评小组，</w:t>
      </w:r>
      <w:r>
        <w:rPr>
          <w:rFonts w:hint="eastAsia" w:eastAsia="仿宋_GB2312"/>
          <w:sz w:val="32"/>
          <w:szCs w:val="32"/>
        </w:rPr>
        <w:t>由项目经办人员及财务人员分工协作，项目经办人员负责评价项目具体实施情况，财务人员负责评价经费、资金用途等情况</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质</w:t>
      </w:r>
      <w:r>
        <w:rPr>
          <w:rFonts w:hint="eastAsia" w:ascii="仿宋_GB2312" w:eastAsia="仿宋_GB2312" w:cs="仿宋_GB2312"/>
          <w:sz w:val="32"/>
          <w:szCs w:val="32"/>
          <w:lang w:val="zh-CN"/>
        </w:rPr>
        <w:t>量指标</w:t>
      </w:r>
      <w:r>
        <w:rPr>
          <w:rFonts w:hint="eastAsia" w:ascii="仿宋_GB2312" w:eastAsia="仿宋_GB2312" w:cs="仿宋_GB2312"/>
          <w:sz w:val="32"/>
          <w:szCs w:val="32"/>
          <w:lang w:val="en-US" w:eastAsia="zh-CN"/>
        </w:rPr>
        <w:t>为项目验收合格率=100%</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%；时效指标</w:t>
      </w:r>
      <w:r>
        <w:rPr>
          <w:rFonts w:hint="eastAsia" w:ascii="仿宋_GB2312" w:eastAsia="仿宋_GB2312" w:cs="仿宋_GB2312"/>
          <w:sz w:val="32"/>
          <w:szCs w:val="32"/>
          <w:lang w:val="en-US" w:eastAsia="zh-CN"/>
        </w:rPr>
        <w:t>为项目完工及时率=100%</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%；社会效益指标</w:t>
      </w:r>
      <w:r>
        <w:rPr>
          <w:rFonts w:hint="eastAsia" w:ascii="仿宋_GB2312" w:eastAsia="仿宋_GB2312" w:cs="仿宋_GB2312"/>
          <w:sz w:val="32"/>
          <w:szCs w:val="32"/>
          <w:lang w:val="en-US" w:eastAsia="zh-CN"/>
        </w:rPr>
        <w:t>为美化坪头村村容村貌，为新农村建设打下基础</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w:t>
      </w:r>
      <w:r>
        <w:rPr>
          <w:rFonts w:hint="eastAsia" w:ascii="仿宋_GB2312" w:eastAsia="仿宋_GB2312" w:cs="仿宋_GB2312"/>
          <w:sz w:val="32"/>
          <w:szCs w:val="32"/>
          <w:lang w:eastAsia="zh-CN"/>
        </w:rPr>
        <w:t>；经济效益指标</w:t>
      </w:r>
      <w:r>
        <w:rPr>
          <w:rFonts w:hint="eastAsia" w:ascii="仿宋_GB2312" w:eastAsia="仿宋_GB2312" w:cs="仿宋_GB2312"/>
          <w:sz w:val="32"/>
          <w:szCs w:val="32"/>
          <w:lang w:val="en-US" w:eastAsia="zh-CN"/>
        </w:rPr>
        <w:t>为促进坪头村旅游发展、群众增收，</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w:t>
      </w:r>
      <w:r>
        <w:rPr>
          <w:rFonts w:hint="eastAsia" w:ascii="仿宋_GB2312" w:eastAsia="仿宋_GB2312" w:cs="仿宋_GB2312"/>
          <w:sz w:val="32"/>
          <w:szCs w:val="32"/>
          <w:lang w:eastAsia="zh-CN"/>
        </w:rPr>
        <w:t>；满意度指标</w:t>
      </w:r>
      <w:r>
        <w:rPr>
          <w:rFonts w:hint="eastAsia" w:ascii="仿宋_GB2312" w:eastAsia="仿宋_GB2312" w:cs="仿宋_GB2312"/>
          <w:sz w:val="32"/>
          <w:szCs w:val="32"/>
          <w:lang w:val="en-US" w:eastAsia="zh-CN"/>
        </w:rPr>
        <w:t>为受益群众满意度≥95%，</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p>
    <w:p>
      <w:pPr>
        <w:pageBreakBefore w:val="0"/>
        <w:widowControl w:val="0"/>
        <w:tabs>
          <w:tab w:val="left" w:pos="7282"/>
        </w:tabs>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r>
        <w:rPr>
          <w:rFonts w:hint="eastAsia" w:eastAsia="楷体_GB2312"/>
          <w:b/>
          <w:bCs/>
          <w:color w:val="000000"/>
          <w:kern w:val="0"/>
          <w:sz w:val="32"/>
          <w:szCs w:val="32"/>
          <w:shd w:val="clear" w:color="auto" w:fill="FFFFFF"/>
          <w:lang w:val="zh-CN"/>
        </w:rPr>
        <w:tab/>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仿宋_GB2312"/>
          <w:sz w:val="32"/>
          <w:szCs w:val="32"/>
          <w:lang w:val="en-US" w:eastAsia="zh-CN"/>
        </w:rPr>
        <w:t>2023年3月18日凤仪镇召开班子会经研究决定凤仪镇坪头村人居环境整治项目以坪头村村民委员会为业主方，通过“一事一议”的方式确定施工单位。2023年3月20日坪头村召开户主大会委托茂县梦琦卫生保洁有限公司组织设施。2023年3月28日坪头村村委会与茂县梦琦卫生保洁有限公司签订了施工协议。</w:t>
      </w:r>
    </w:p>
    <w:p>
      <w:pPr>
        <w:pageBreakBefore w:val="0"/>
        <w:widowControl w:val="0"/>
        <w:kinsoku/>
        <w:wordWrap/>
        <w:overflowPunct/>
        <w:topLinePunct w:val="0"/>
        <w:autoSpaceDE/>
        <w:autoSpaceDN/>
        <w:bidi w:val="0"/>
        <w:spacing w:line="576" w:lineRule="exact"/>
        <w:ind w:firstLine="640"/>
        <w:rPr>
          <w:rFonts w:eastAsia="仿宋_GB2312"/>
          <w:sz w:val="32"/>
          <w:szCs w:val="32"/>
          <w:lang w:val="zh-CN"/>
        </w:rPr>
      </w:pPr>
      <w:r>
        <w:rPr>
          <w:rFonts w:hint="eastAsia" w:ascii="楷体_GB2312" w:eastAsia="楷体_GB2312" w:cs="楷体_GB2312"/>
          <w:sz w:val="32"/>
          <w:szCs w:val="32"/>
        </w:rPr>
        <w:t>2.项目管理。</w:t>
      </w:r>
      <w:r>
        <w:rPr>
          <w:rFonts w:hint="eastAsia" w:eastAsia="仿宋_GB2312"/>
          <w:sz w:val="32"/>
          <w:szCs w:val="32"/>
          <w:lang w:val="zh-CN"/>
        </w:rPr>
        <w:t>项目实施过程中，严格按照相关法律法规及项目管理制度进行管理。</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sz w:val="32"/>
          <w:szCs w:val="32"/>
          <w:lang w:val="en-US" w:eastAsia="zh-CN"/>
        </w:rPr>
      </w:pPr>
      <w:r>
        <w:rPr>
          <w:rFonts w:hint="eastAsia" w:ascii="楷体_GB2312" w:eastAsia="楷体_GB2312" w:cs="楷体_GB2312"/>
          <w:sz w:val="32"/>
          <w:szCs w:val="32"/>
        </w:rPr>
        <w:t>3.项目实施。</w:t>
      </w:r>
      <w:r>
        <w:rPr>
          <w:rFonts w:hint="eastAsia" w:ascii="Times New Roman" w:hAnsi="Times New Roman" w:eastAsia="仿宋_GB2312" w:cs="Times New Roman"/>
          <w:sz w:val="32"/>
          <w:szCs w:val="32"/>
          <w:lang w:val="en-US" w:eastAsia="zh-CN"/>
        </w:rPr>
        <w:t>2023年</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15</w:t>
      </w:r>
      <w:r>
        <w:rPr>
          <w:rFonts w:hint="eastAsia" w:ascii="Times New Roman" w:hAnsi="Times New Roman" w:eastAsia="仿宋_GB2312" w:cs="Times New Roman"/>
          <w:sz w:val="32"/>
          <w:szCs w:val="32"/>
          <w:lang w:val="en-US" w:eastAsia="zh-CN"/>
        </w:rPr>
        <w:t>日，</w:t>
      </w:r>
      <w:r>
        <w:rPr>
          <w:rFonts w:hint="eastAsia" w:eastAsia="仿宋_GB2312" w:cs="Times New Roman"/>
          <w:sz w:val="32"/>
          <w:szCs w:val="32"/>
          <w:lang w:val="en-US" w:eastAsia="zh-CN"/>
        </w:rPr>
        <w:t>凤仪镇坪头村驻村工作组、坪头村村两委对</w:t>
      </w:r>
      <w:r>
        <w:rPr>
          <w:rFonts w:hint="eastAsia" w:ascii="仿宋_GB2312" w:eastAsia="仿宋_GB2312" w:cs="仿宋_GB2312"/>
          <w:kern w:val="0"/>
          <w:sz w:val="32"/>
          <w:szCs w:val="32"/>
          <w:shd w:val="clear" w:color="auto" w:fill="FFFFFF"/>
          <w:lang w:val="en-US" w:eastAsia="zh-CN"/>
        </w:rPr>
        <w:t>凤仪镇坪头村人居环境整治项目进行验收，并验收合格。</w:t>
      </w:r>
      <w:r>
        <w:rPr>
          <w:rFonts w:hint="eastAsia" w:ascii="Times New Roman" w:hAnsi="Times New Roman" w:eastAsia="仿宋_GB2312" w:cs="Times New Roman"/>
          <w:sz w:val="32"/>
          <w:szCs w:val="32"/>
          <w:lang w:val="en-US" w:eastAsia="zh-CN"/>
        </w:rPr>
        <w:t>2023年</w:t>
      </w:r>
      <w:r>
        <w:rPr>
          <w:rFonts w:hint="eastAsia" w:eastAsia="仿宋_GB2312" w:cs="Times New Roman"/>
          <w:sz w:val="32"/>
          <w:szCs w:val="32"/>
          <w:lang w:val="en-US" w:eastAsia="zh-CN"/>
        </w:rPr>
        <w:t>11</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日支付支付</w:t>
      </w:r>
      <w:r>
        <w:rPr>
          <w:rFonts w:hint="eastAsia" w:eastAsia="仿宋_GB2312" w:cs="Times New Roman"/>
          <w:sz w:val="32"/>
          <w:szCs w:val="32"/>
          <w:lang w:val="en-US" w:eastAsia="zh-CN"/>
        </w:rPr>
        <w:t>凤仪镇坪头村人居环境整治项目3.60万元。</w:t>
      </w:r>
      <w:r>
        <w:rPr>
          <w:rFonts w:hint="eastAsia" w:ascii="Times New Roman" w:hAnsi="Times New Roman" w:eastAsia="仿宋_GB2312" w:cs="Times New Roman"/>
          <w:sz w:val="32"/>
          <w:szCs w:val="32"/>
          <w:lang w:val="en-US" w:eastAsia="zh-CN"/>
        </w:rPr>
        <w:t>   </w:t>
      </w:r>
    </w:p>
    <w:p>
      <w:pPr>
        <w:pageBreakBefore w:val="0"/>
        <w:widowControl/>
        <w:kinsoku/>
        <w:wordWrap/>
        <w:overflowPunct/>
        <w:topLinePunct w:val="0"/>
        <w:autoSpaceDE/>
        <w:autoSpaceDN/>
        <w:bidi w:val="0"/>
        <w:adjustRightInd w:val="0"/>
        <w:snapToGrid w:val="0"/>
        <w:spacing w:line="576" w:lineRule="exact"/>
        <w:ind w:firstLine="640" w:firstLineChars="200"/>
        <w:contextualSpacing/>
        <w:jc w:val="both"/>
        <w:rPr>
          <w:rFonts w:eastAsia="仿宋_GB2312"/>
          <w:sz w:val="32"/>
          <w:szCs w:val="32"/>
        </w:rPr>
      </w:pPr>
      <w:r>
        <w:rPr>
          <w:rFonts w:hint="eastAsia" w:ascii="楷体_GB2312" w:eastAsia="楷体_GB2312" w:cs="楷体_GB2312"/>
          <w:sz w:val="32"/>
          <w:szCs w:val="32"/>
        </w:rPr>
        <w:t>4.项目结果。</w:t>
      </w:r>
      <w:r>
        <w:rPr>
          <w:rFonts w:hint="eastAsia" w:ascii="仿宋_GB2312" w:eastAsia="仿宋_GB2312" w:cs="仿宋_GB2312"/>
          <w:kern w:val="0"/>
          <w:sz w:val="32"/>
          <w:szCs w:val="32"/>
          <w:shd w:val="clear" w:color="auto" w:fill="FFFFFF"/>
          <w:lang w:val="en-US" w:eastAsia="zh-CN"/>
        </w:rPr>
        <w:t>凤仪镇坪头村人居环境整治项目用于废弃果蔬、生活垃圾、建渣等清理转运、以确保区域内环境整治。</w:t>
      </w:r>
      <w:r>
        <w:rPr>
          <w:rFonts w:hint="eastAsia" w:ascii="仿宋_GB2312" w:eastAsia="仿宋_GB2312"/>
          <w:sz w:val="32"/>
          <w:szCs w:val="32"/>
        </w:rPr>
        <w:t>经费的管理和使用，坚持公平、公开、公正的原则</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2" w:firstLineChars="200"/>
        <w:rPr>
          <w:rFonts w:eastAsia="仿宋_GB2312"/>
          <w:sz w:val="32"/>
          <w:szCs w:val="32"/>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sz w:val="32"/>
          <w:szCs w:val="32"/>
          <w:lang w:val="zh-CN"/>
        </w:rPr>
        <w:t>无。</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仿宋_GB2312"/>
          <w:sz w:val="32"/>
          <w:szCs w:val="32"/>
          <w:lang w:val="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tabs>
          <w:tab w:val="left" w:pos="2160"/>
        </w:tabs>
        <w:kinsoku/>
        <w:wordWrap/>
        <w:overflowPunct/>
        <w:topLinePunct w:val="0"/>
        <w:autoSpaceDE/>
        <w:autoSpaceDN/>
        <w:bidi w:val="0"/>
        <w:spacing w:line="576" w:lineRule="exact"/>
        <w:ind w:firstLine="640" w:firstLineChars="200"/>
        <w:jc w:val="both"/>
        <w:rPr>
          <w:rFonts w:hint="eastAsia" w:ascii="仿宋_GB2312" w:eastAsia="仿宋_GB2312" w:cs="仿宋_GB2312"/>
          <w:kern w:val="0"/>
          <w:position w:val="3"/>
          <w:sz w:val="32"/>
          <w:szCs w:val="32"/>
          <w:lang w:val="zh-CN" w:eastAsia="zh-CN" w:bidi="ar-SA"/>
        </w:rPr>
      </w:pPr>
      <w:r>
        <w:rPr>
          <w:rFonts w:hint="eastAsia" w:ascii="Times New Roman" w:hAnsi="Times New Roman" w:eastAsia="仿宋_GB2312" w:cs="Times New Roman"/>
          <w:kern w:val="2"/>
          <w:position w:val="0"/>
          <w:sz w:val="32"/>
          <w:szCs w:val="32"/>
          <w:lang w:val="en-US" w:eastAsia="zh-CN" w:bidi="ar-SA"/>
        </w:rPr>
        <w:t>凤仪镇坪头村人居环境整治项目</w:t>
      </w:r>
      <w:r>
        <w:rPr>
          <w:rFonts w:hint="eastAsia" w:ascii="Times New Roman" w:hAnsi="Times New Roman" w:eastAsia="仿宋_GB2312" w:cs="Times New Roman"/>
          <w:kern w:val="2"/>
          <w:position w:val="0"/>
          <w:sz w:val="32"/>
          <w:szCs w:val="32"/>
          <w:lang w:val="zh-CN" w:eastAsia="zh-CN" w:bidi="ar-SA"/>
        </w:rPr>
        <w:t>项目管理做到管理规范，操作阳光透明，运行有序高效，态度优质，群众满意度高。在项目管理上，通过逐步规范申报审批支付程序，确保资金高效运转。在资金管理上，严格按照财务制度，确保了资金及时到位和使用</w:t>
      </w:r>
      <w:r>
        <w:rPr>
          <w:rFonts w:hint="eastAsia" w:ascii="仿宋_GB2312" w:eastAsia="仿宋_GB2312" w:cs="仿宋_GB2312"/>
          <w:kern w:val="0"/>
          <w:position w:val="3"/>
          <w:sz w:val="32"/>
          <w:szCs w:val="32"/>
          <w:lang w:val="zh-CN" w:eastAsia="zh-CN" w:bidi="ar-SA"/>
        </w:rPr>
        <w:t>。</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仿宋_GB2312" w:eastAsia="仿宋_GB2312" w:cs="仿宋_GB2312"/>
          <w:kern w:val="0"/>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无</w:t>
      </w:r>
      <w:r>
        <w:rPr>
          <w:rFonts w:hint="eastAsia" w:ascii="仿宋_GB2312" w:eastAsia="仿宋_GB2312" w:cs="仿宋_GB2312"/>
          <w:kern w:val="0"/>
          <w:sz w:val="32"/>
          <w:szCs w:val="32"/>
          <w:lang w:eastAsia="zh-CN"/>
        </w:rPr>
        <w:t>。</w:t>
      </w: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eastAsia="zh-CN"/>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r>
        <w:rPr>
          <w:rFonts w:hint="eastAsia" w:ascii="方正小标宋简体" w:eastAsia="方正小标宋简体" w:cs="Times New Roman"/>
          <w:color w:val="000000"/>
          <w:kern w:val="0"/>
          <w:sz w:val="44"/>
          <w:szCs w:val="44"/>
          <w:lang w:val="en-US" w:eastAsia="zh-CN" w:bidi="ar-SA"/>
        </w:rPr>
        <w:t>凤仪镇坪头村养老服务能力提升</w:t>
      </w: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r>
        <w:rPr>
          <w:rFonts w:hint="eastAsia" w:ascii="方正小标宋简体" w:eastAsia="方正小标宋简体" w:cs="Times New Roman"/>
          <w:color w:val="000000"/>
          <w:kern w:val="0"/>
          <w:sz w:val="44"/>
          <w:szCs w:val="44"/>
          <w:lang w:val="en-US" w:eastAsia="zh-CN" w:bidi="ar-SA"/>
        </w:rPr>
        <w:t>支出绩效自评报告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val="0"/>
        <w:kinsoku/>
        <w:wordWrap/>
        <w:overflowPunct/>
        <w:topLinePunct w:val="0"/>
        <w:autoSpaceDE/>
        <w:autoSpaceDN/>
        <w:bidi w:val="0"/>
        <w:adjustRightInd w:val="0"/>
        <w:snapToGrid w:val="0"/>
        <w:spacing w:line="576"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（一）设立背景及基本情况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lang w:val="zh-CN"/>
        </w:rPr>
      </w:pPr>
      <w:r>
        <w:rPr>
          <w:rFonts w:hint="eastAsia" w:ascii="仿宋_GB2312" w:eastAsia="仿宋_GB2312" w:cs="仿宋_GB2312"/>
          <w:sz w:val="32"/>
          <w:szCs w:val="32"/>
          <w:lang w:val="en-US" w:eastAsia="zh-CN"/>
        </w:rPr>
        <w:t>1.凤仪镇坪头村养老服务能力提升：</w:t>
      </w:r>
      <w:r>
        <w:rPr>
          <w:rFonts w:hint="eastAsia" w:ascii="仿宋_GB2312" w:eastAsia="仿宋_GB2312" w:cs="仿宋_GB2312"/>
          <w:sz w:val="32"/>
          <w:szCs w:val="32"/>
        </w:rPr>
        <w:t>根据十八大关于“积极应对人口老龄化,大力发展老龄化服务事业和产业”的要求,我们要以老年群体基本养老服务需求为重点,坚持“政府主导、社会参与、全民关怀”的方针,依托村(居)委会建设,完善老年人服务场所,健全社区养老服务体系,提高村居委会养老服务水平。加之,随着新农村建设步伐的加快,国家支农惠农政策的执行力度加大,农民的生活水平逐步提高,农民对自身的生产生活环境的改变有了更高的渴望。因此,为老年人提供一个“老有所养,老有所学,老有所靠,老有所为,老有所乐”的好场所,使他们晚年生活更加丰富多彩,营造全民尊老爱老敬老的社会氛围,推进我州养老服务发展。但我村地处高半山区,村活动中心条件设施简陋,难以满足人们日益增长的物质文化需求,因此,我村老年活动中心建设,一方面加强了村内基础设施建设,丰富了老年群众的生活环境,带动了全村的经济发展;另一方面实行规范化管理,为新农村建设打下基础。</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val="zh-CN"/>
        </w:rPr>
        <w:t>项目资金申报的依据。</w:t>
      </w:r>
      <w:r>
        <w:rPr>
          <w:rFonts w:hint="eastAsia" w:ascii="仿宋_GB2312" w:eastAsia="仿宋_GB2312" w:cs="仿宋_GB2312"/>
          <w:sz w:val="32"/>
          <w:szCs w:val="32"/>
          <w:lang w:val="en-US" w:eastAsia="zh-CN"/>
        </w:rPr>
        <w:t>2023年8月根据《茂县财政局关于下达2023年州级福利公益金的通知》（茂财综〔2023〕7号）下达凤仪镇坪头村养老服务能力提升资金20.00万元。</w:t>
      </w:r>
    </w:p>
    <w:p>
      <w:pPr>
        <w:pageBreakBefore w:val="0"/>
        <w:widowControl w:val="0"/>
        <w:numPr>
          <w:ilvl w:val="0"/>
          <w:numId w:val="11"/>
        </w:numPr>
        <w:kinsoku/>
        <w:wordWrap/>
        <w:overflowPunct/>
        <w:topLinePunct w:val="0"/>
        <w:autoSpaceDE/>
        <w:autoSpaceDN/>
        <w:bidi w:val="0"/>
        <w:adjustRightInd w:val="0"/>
        <w:snapToGrid w:val="0"/>
        <w:spacing w:line="576" w:lineRule="exact"/>
        <w:ind w:left="0" w:firstLine="642" w:firstLineChars="200"/>
        <w:rPr>
          <w:rFonts w:hint="eastAsia" w:ascii="仿宋_GB2312" w:eastAsia="仿宋_GB2312" w:cs="Times New Roman"/>
          <w:sz w:val="32"/>
          <w:szCs w:val="32"/>
          <w:lang w:val="zh-CN"/>
        </w:rPr>
      </w:pPr>
      <w:r>
        <w:rPr>
          <w:rFonts w:ascii="楷体_GB2312" w:eastAsia="楷体_GB2312"/>
          <w:b/>
          <w:sz w:val="32"/>
          <w:szCs w:val="32"/>
        </w:rPr>
        <w:t>实施目的及支持方向</w:t>
      </w:r>
    </w:p>
    <w:p>
      <w:pPr>
        <w:pageBreakBefore w:val="0"/>
        <w:widowControl w:val="0"/>
        <w:kinsoku/>
        <w:wordWrap/>
        <w:overflowPunct/>
        <w:topLinePunct w:val="0"/>
        <w:autoSpaceDE/>
        <w:autoSpaceDN/>
        <w:bidi w:val="0"/>
        <w:adjustRightInd w:val="0"/>
        <w:snapToGrid w:val="0"/>
        <w:spacing w:line="576" w:lineRule="exact"/>
        <w:ind w:left="0"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zh-CN"/>
        </w:rPr>
        <w:t>根据</w:t>
      </w:r>
      <w:r>
        <w:rPr>
          <w:rFonts w:hint="eastAsia" w:ascii="仿宋_GB2312" w:eastAsia="仿宋_GB2312" w:cs="Times New Roman"/>
          <w:sz w:val="32"/>
          <w:szCs w:val="32"/>
          <w:lang w:val="en-US" w:eastAsia="zh-CN"/>
        </w:rPr>
        <w:t>（茂财综〔2023〕7号）</w:t>
      </w:r>
      <w:r>
        <w:rPr>
          <w:rFonts w:hint="eastAsia" w:ascii="仿宋_GB2312" w:eastAsia="仿宋_GB2312" w:cs="Times New Roman"/>
          <w:sz w:val="32"/>
          <w:szCs w:val="32"/>
          <w:lang w:val="zh-CN"/>
        </w:rPr>
        <w:t>文件安排凤仪镇坪头村养老服务能力提升20.00万元。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p>
      <w:pPr>
        <w:pageBreakBefore w:val="0"/>
        <w:widowControl w:val="0"/>
        <w:numPr>
          <w:ilvl w:val="0"/>
          <w:numId w:val="11"/>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ascii="楷体_GB2312" w:eastAsia="楷体_GB2312"/>
          <w:b/>
          <w:sz w:val="32"/>
          <w:szCs w:val="32"/>
        </w:rPr>
        <w:t>预算安排及分配管理</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2023年8月根据《茂县财政局关于下达2023年州级福利公益金的通知》（茂财综〔2023〕7号）下达凤仪镇坪头村养老服务能力提升资金20万元。新建钢架彩钢房145㎡及内部装饰装修，线路改造等16.125万元；购置安装养老服务设备等3.62万元；购买文化用品0.165万元。</w:t>
      </w:r>
    </w:p>
    <w:p>
      <w:pPr>
        <w:pageBreakBefore w:val="0"/>
        <w:widowControl w:val="0"/>
        <w:numPr>
          <w:ilvl w:val="0"/>
          <w:numId w:val="11"/>
        </w:numPr>
        <w:kinsoku/>
        <w:wordWrap/>
        <w:overflowPunct/>
        <w:topLinePunct w:val="0"/>
        <w:autoSpaceDE/>
        <w:autoSpaceDN/>
        <w:bidi w:val="0"/>
        <w:adjustRightInd w:val="0"/>
        <w:snapToGrid w:val="0"/>
        <w:spacing w:line="576" w:lineRule="exact"/>
        <w:ind w:left="0" w:firstLine="642" w:firstLineChars="200"/>
        <w:rPr>
          <w:rFonts w:hint="eastAsia" w:ascii="楷体_GB2312" w:eastAsia="楷体_GB2312"/>
          <w:b/>
          <w:sz w:val="32"/>
          <w:szCs w:val="32"/>
          <w:lang w:val="zh-CN"/>
        </w:rPr>
      </w:pPr>
      <w:r>
        <w:rPr>
          <w:rFonts w:hint="eastAsia" w:ascii="楷体_GB2312" w:eastAsia="楷体_GB2312"/>
          <w:b/>
          <w:sz w:val="32"/>
          <w:szCs w:val="32"/>
          <w:lang w:val="zh-CN"/>
        </w:rPr>
        <w:t>项目绩效目标设置</w:t>
      </w:r>
    </w:p>
    <w:p>
      <w:pPr>
        <w:pageBreakBefore w:val="0"/>
        <w:widowControl w:val="0"/>
        <w:kinsoku/>
        <w:wordWrap/>
        <w:overflowPunct/>
        <w:topLinePunct w:val="0"/>
        <w:autoSpaceDE/>
        <w:autoSpaceDN/>
        <w:bidi w:val="0"/>
        <w:adjustRightInd w:val="0"/>
        <w:snapToGrid w:val="0"/>
        <w:spacing w:line="576" w:lineRule="exact"/>
        <w:ind w:left="0" w:firstLine="640" w:firstLineChars="200"/>
        <w:rPr>
          <w:rFonts w:hint="eastAsia" w:ascii="仿宋_GB2312" w:eastAsia="仿宋_GB2312" w:cs="Times New Roman"/>
          <w:sz w:val="32"/>
          <w:szCs w:val="32"/>
          <w:lang w:val="zh-CN"/>
        </w:rPr>
      </w:pPr>
      <w:r>
        <w:rPr>
          <w:rFonts w:hint="eastAsia" w:ascii="仿宋_GB2312" w:eastAsia="仿宋_GB2312" w:cs="Times New Roman"/>
          <w:sz w:val="32"/>
          <w:szCs w:val="32"/>
          <w:lang w:val="en-US" w:eastAsia="zh-CN"/>
        </w:rPr>
        <w:t>凤仪镇坪头村养老服务能力提升</w:t>
      </w:r>
      <w:r>
        <w:rPr>
          <w:rFonts w:hint="eastAsia" w:ascii="仿宋_GB2312" w:eastAsia="仿宋_GB2312" w:cs="Times New Roman"/>
          <w:sz w:val="32"/>
          <w:szCs w:val="32"/>
          <w:lang w:val="zh-CN"/>
        </w:rPr>
        <w:t>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Times New Roman"/>
          <w:sz w:val="32"/>
          <w:szCs w:val="32"/>
          <w:lang w:val="zh-CN" w:eastAsia="zh-CN"/>
        </w:rPr>
      </w:pPr>
      <w:r>
        <w:rPr>
          <w:rFonts w:hint="eastAsia" w:ascii="楷体_GB2312" w:eastAsia="楷体_GB2312"/>
          <w:b/>
          <w:sz w:val="32"/>
          <w:szCs w:val="32"/>
          <w:lang w:val="zh-CN"/>
        </w:rPr>
        <w:t>（一）评价目的。</w:t>
      </w:r>
      <w:r>
        <w:rPr>
          <w:rFonts w:hint="eastAsia" w:ascii="仿宋_GB2312" w:eastAsia="仿宋_GB2312" w:cs="Times New Roman"/>
          <w:sz w:val="32"/>
          <w:szCs w:val="32"/>
          <w:lang w:val="en-US" w:eastAsia="zh-CN"/>
        </w:rPr>
        <w:t>是否</w:t>
      </w:r>
      <w:r>
        <w:rPr>
          <w:rFonts w:hint="eastAsia" w:ascii="仿宋_GB2312" w:eastAsia="仿宋_GB2312" w:cs="Times New Roman"/>
          <w:sz w:val="32"/>
          <w:szCs w:val="32"/>
          <w:lang w:val="zh-CN"/>
        </w:rPr>
        <w:t>健全老年服务体系提高村委会养老服务水平，使村民由满足文化娱乐、生活为基本要求逐步向精神慰藉等要求延伸，丰富村民提升村民的生活质量。</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楷体_GB2312" w:eastAsia="楷体_GB2312"/>
          <w:b/>
          <w:sz w:val="32"/>
          <w:szCs w:val="32"/>
          <w:lang w:val="en-US" w:eastAsia="zh-CN"/>
        </w:rPr>
      </w:pPr>
      <w:r>
        <w:rPr>
          <w:rFonts w:hint="eastAsia" w:ascii="楷体_GB2312" w:eastAsia="楷体_GB2312"/>
          <w:b/>
          <w:sz w:val="32"/>
          <w:szCs w:val="32"/>
          <w:lang w:val="zh-CN"/>
        </w:rPr>
        <w:t>（二）预设问题及评价重点。</w:t>
      </w:r>
      <w:r>
        <w:rPr>
          <w:rFonts w:hint="eastAsia" w:ascii="仿宋_GB2312" w:eastAsia="仿宋_GB2312" w:cs="Times New Roman"/>
          <w:sz w:val="32"/>
          <w:szCs w:val="32"/>
          <w:lang w:val="en-US" w:eastAsia="zh-CN"/>
        </w:rPr>
        <w:t>无。</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eastAsia="仿宋_GB2312"/>
          <w:sz w:val="30"/>
          <w:szCs w:val="30"/>
          <w:lang w:val="en-US" w:eastAsia="zh-CN"/>
        </w:rPr>
      </w:pPr>
      <w:r>
        <w:rPr>
          <w:rFonts w:hint="eastAsia" w:ascii="楷体_GB2312" w:eastAsia="楷体_GB2312"/>
          <w:b/>
          <w:sz w:val="32"/>
          <w:szCs w:val="32"/>
          <w:lang w:val="zh-CN"/>
        </w:rPr>
        <w:t>（三）评价选点。</w:t>
      </w:r>
      <w:r>
        <w:rPr>
          <w:rFonts w:hint="eastAsia" w:eastAsia="仿宋_GB2312"/>
          <w:sz w:val="30"/>
          <w:szCs w:val="30"/>
          <w:lang w:val="en-US" w:eastAsia="zh-CN"/>
        </w:rPr>
        <w:t>抽取</w:t>
      </w:r>
      <w:r>
        <w:rPr>
          <w:rFonts w:hint="eastAsia" w:ascii="仿宋_GB2312" w:eastAsia="仿宋_GB2312" w:cs="Times New Roman"/>
          <w:sz w:val="30"/>
          <w:szCs w:val="30"/>
          <w:lang w:val="en-US" w:eastAsia="zh-CN"/>
        </w:rPr>
        <w:t>凤仪镇坪头村养老服务能力提升</w:t>
      </w:r>
      <w:r>
        <w:rPr>
          <w:rFonts w:hint="eastAsia" w:eastAsia="仿宋_GB2312"/>
          <w:sz w:val="30"/>
          <w:szCs w:val="30"/>
          <w:lang w:val="en-US" w:eastAsia="zh-CN"/>
        </w:rPr>
        <w:t>资金使用合格率进行评价</w:t>
      </w:r>
      <w:r>
        <w:rPr>
          <w:rFonts w:hint="eastAsia" w:eastAsia="仿宋_GB2312"/>
          <w:sz w:val="30"/>
          <w:szCs w:val="30"/>
          <w:lang w:val="zh-CN" w:eastAsia="zh-CN"/>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Times New Roman"/>
          <w:sz w:val="32"/>
          <w:szCs w:val="32"/>
          <w:lang w:val="en-US"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四</w:t>
      </w:r>
      <w:r>
        <w:rPr>
          <w:rFonts w:hint="eastAsia" w:ascii="楷体_GB2312" w:eastAsia="楷体_GB2312"/>
          <w:b/>
          <w:sz w:val="32"/>
          <w:szCs w:val="32"/>
          <w:lang w:val="zh-CN"/>
        </w:rPr>
        <w:t>）评价方法。</w:t>
      </w:r>
      <w:r>
        <w:rPr>
          <w:rFonts w:hint="eastAsia" w:ascii="仿宋_GB2312" w:eastAsia="仿宋_GB2312" w:cs="Times New Roman"/>
          <w:sz w:val="32"/>
          <w:szCs w:val="32"/>
          <w:lang w:val="en-US" w:eastAsia="zh-CN"/>
        </w:rPr>
        <w:t>凤仪镇坪头村养老服务能力提升</w:t>
      </w:r>
      <w:r>
        <w:rPr>
          <w:rFonts w:hint="eastAsia" w:eastAsia="仿宋_GB2312"/>
          <w:sz w:val="32"/>
          <w:szCs w:val="32"/>
          <w:lang w:val="en-US" w:eastAsia="zh-CN"/>
        </w:rPr>
        <w:t>采用</w:t>
      </w:r>
      <w:r>
        <w:rPr>
          <w:rFonts w:eastAsia="仿宋_GB2312"/>
          <w:sz w:val="32"/>
          <w:szCs w:val="32"/>
        </w:rPr>
        <w:t>单位自评法</w:t>
      </w:r>
      <w:r>
        <w:rPr>
          <w:rFonts w:hint="eastAsia" w:eastAsia="仿宋_GB2312"/>
          <w:sz w:val="32"/>
          <w:szCs w:val="32"/>
          <w:lang w:val="en-US" w:eastAsia="zh-CN"/>
        </w:rPr>
        <w:t>进行评价分析</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0"/>
        <w:jc w:val="both"/>
        <w:rPr>
          <w:rFonts w:hint="eastAsia" w:eastAsia="仿宋_GB2312"/>
          <w:sz w:val="32"/>
          <w:szCs w:val="32"/>
          <w:lang w:val="zh-CN" w:eastAsia="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三</w:t>
      </w:r>
      <w:r>
        <w:rPr>
          <w:rFonts w:hint="eastAsia" w:ascii="楷体_GB2312" w:eastAsia="楷体_GB2312"/>
          <w:b/>
          <w:sz w:val="32"/>
          <w:szCs w:val="32"/>
          <w:lang w:val="zh-CN"/>
        </w:rPr>
        <w:t>）评价组织。</w:t>
      </w:r>
      <w:r>
        <w:rPr>
          <w:rFonts w:hint="eastAsia" w:eastAsia="仿宋_GB2312"/>
          <w:sz w:val="32"/>
          <w:szCs w:val="32"/>
          <w:lang w:val="zh-CN" w:eastAsia="zh-CN"/>
        </w:rPr>
        <w:t>成立项目绩效自评领导小组，由分管财务副镇长牵头，凤仪镇财政办公室、</w:t>
      </w:r>
      <w:r>
        <w:rPr>
          <w:rFonts w:hint="eastAsia" w:eastAsia="仿宋_GB2312"/>
          <w:sz w:val="32"/>
          <w:szCs w:val="32"/>
          <w:lang w:val="en-US" w:eastAsia="zh-CN"/>
        </w:rPr>
        <w:t>凤仪镇民政办、</w:t>
      </w:r>
      <w:r>
        <w:rPr>
          <w:rFonts w:hint="eastAsia" w:eastAsia="仿宋_GB2312"/>
          <w:sz w:val="32"/>
          <w:szCs w:val="32"/>
          <w:lang w:val="zh-CN" w:eastAsia="zh-CN"/>
        </w:rPr>
        <w:t>凤仪镇</w:t>
      </w:r>
      <w:r>
        <w:rPr>
          <w:rFonts w:hint="eastAsia" w:eastAsia="仿宋_GB2312"/>
          <w:sz w:val="32"/>
          <w:szCs w:val="32"/>
          <w:lang w:val="en-US" w:eastAsia="zh-CN"/>
        </w:rPr>
        <w:t>坪头村</w:t>
      </w:r>
      <w:r>
        <w:rPr>
          <w:rFonts w:hint="eastAsia" w:eastAsia="仿宋_GB2312"/>
          <w:sz w:val="32"/>
          <w:szCs w:val="32"/>
          <w:lang w:val="zh-CN" w:eastAsia="zh-CN"/>
        </w:rPr>
        <w:t>驻村工作组组成自评小组，</w:t>
      </w:r>
      <w:r>
        <w:rPr>
          <w:rFonts w:hint="eastAsia" w:eastAsia="仿宋_GB2312"/>
          <w:sz w:val="32"/>
          <w:szCs w:val="32"/>
          <w:lang w:val="en-US" w:eastAsia="zh-CN"/>
        </w:rPr>
        <w:t>项目经办人员负责项目具体实施方式方法，财务人员负责评价方法</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sz w:val="32"/>
          <w:szCs w:val="32"/>
          <w:lang w:val="zh-CN"/>
        </w:rPr>
      </w:pPr>
      <w:r>
        <w:rPr>
          <w:rFonts w:hint="eastAsia" w:ascii="黑体" w:eastAsia="黑体" w:cs="Times New Roman"/>
          <w:sz w:val="32"/>
          <w:szCs w:val="32"/>
          <w:lang w:val="en-US" w:eastAsia="zh-CN"/>
        </w:rPr>
        <w:t xml:space="preserve"> </w:t>
      </w: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Times New Roman"/>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Times New Roman"/>
          <w:sz w:val="32"/>
          <w:szCs w:val="32"/>
          <w:lang w:val="en-US" w:eastAsia="zh-CN"/>
        </w:rPr>
        <w:t>2023年8月根据《茂县财政局关于下达2023年州级福利公益金的通知》（茂财综〔2023〕7号）下达凤仪镇坪头村养老服务能力提升资金20万元。坪头村村委会于2023年8月30日至9月5日进行了资金公示，2023年9月8日坪头村召开了一事一议会议决算该项目分为钢架彩钢棚建设及装修装饰和设备采购两个部分，采用委托建设的方式实施，邀请具有相关资质的单位，通过召开竞争性竞争性谈判会议，以低价中标的方式确定实施单位，组织实施。2023年9月18日，坪头村邀请四川蓝方建筑有限公司、四川铭鼎根基建筑劳务有限公司，茂县兄弟联盟房屋装修装饰工程有限公司进行钢架彩钢棚建设及装修装饰竞争性谈判，通过报价对比茂县兄弟联盟房屋装修装饰工程有限公司中选。</w:t>
      </w:r>
    </w:p>
    <w:p>
      <w:pPr>
        <w:pageBreakBefore w:val="0"/>
        <w:widowControl w:val="0"/>
        <w:kinsoku/>
        <w:wordWrap/>
        <w:overflowPunct/>
        <w:topLinePunct w:val="0"/>
        <w:autoSpaceDE/>
        <w:autoSpaceDN/>
        <w:bidi w:val="0"/>
        <w:adjustRightInd w:val="0"/>
        <w:snapToGrid w:val="0"/>
        <w:spacing w:line="576" w:lineRule="exact"/>
        <w:ind w:firstLine="720"/>
        <w:rPr>
          <w:rFonts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2023年10月26日，坪头村邀请四川都吉全贸易有限公司，云哼智慧信息技术有限公司，成都凤九天商贸有限公司进行设备采购竞争性谈判，通过报价对比成都凤九天商贸有限公司中选。</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eastAsia="仿宋_GB2312" w:cs="Times New Roman"/>
          <w:sz w:val="32"/>
          <w:szCs w:val="32"/>
          <w:lang w:val="en-US" w:eastAsia="zh-CN"/>
        </w:rPr>
      </w:pPr>
      <w:r>
        <w:rPr>
          <w:rFonts w:hint="eastAsia" w:ascii="楷体_GB2312" w:eastAsia="楷体_GB2312" w:cs="楷体_GB2312"/>
          <w:sz w:val="32"/>
          <w:szCs w:val="32"/>
        </w:rPr>
        <w:t>2.项目管理。</w:t>
      </w:r>
      <w:r>
        <w:rPr>
          <w:rFonts w:hint="eastAsia" w:ascii="仿宋_GB2312" w:eastAsia="仿宋_GB2312"/>
          <w:sz w:val="32"/>
          <w:szCs w:val="32"/>
          <w:lang w:val="zh-CN"/>
        </w:rPr>
        <w:t>在</w:t>
      </w:r>
      <w:r>
        <w:rPr>
          <w:rFonts w:hint="eastAsia" w:ascii="仿宋_GB2312" w:eastAsia="仿宋_GB2312" w:cs="Times New Roman"/>
          <w:sz w:val="32"/>
          <w:szCs w:val="32"/>
          <w:lang w:val="en-US" w:eastAsia="zh-CN"/>
        </w:rPr>
        <w:t>凤仪镇坪头村养老服务能力提升</w:t>
      </w:r>
      <w:r>
        <w:rPr>
          <w:rFonts w:hint="eastAsia" w:ascii="仿宋_GB2312" w:eastAsia="仿宋_GB2312"/>
          <w:sz w:val="32"/>
          <w:szCs w:val="32"/>
          <w:lang w:val="zh-CN"/>
        </w:rPr>
        <w:t>实施及财务管理都严格按照相关文件规定进行严格把关审核,项目报账票据及项目资料根据中报目标进行一一核对。与项目资金管理办法相比较,项目是严格执行财务管理制度，财务处理及时、会计核算规范。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lang w:val="en-US" w:eastAsia="zh-CN"/>
        </w:rPr>
      </w:pPr>
      <w:r>
        <w:rPr>
          <w:rFonts w:hint="eastAsia" w:ascii="楷体_GB2312" w:eastAsia="楷体_GB2312" w:cs="楷体_GB2312"/>
          <w:sz w:val="32"/>
          <w:szCs w:val="32"/>
        </w:rPr>
        <w:t>3.项目实施。</w:t>
      </w:r>
      <w:r>
        <w:rPr>
          <w:rFonts w:hint="eastAsia" w:ascii="仿宋_GB2312" w:eastAsia="仿宋_GB2312"/>
          <w:sz w:val="32"/>
          <w:szCs w:val="32"/>
          <w:lang w:val="en-US" w:eastAsia="zh-CN"/>
        </w:rPr>
        <w:t>2023年9月24日凤仪镇坪头村</w:t>
      </w:r>
      <w:r>
        <w:rPr>
          <w:rFonts w:hint="default" w:ascii="仿宋_GB2312" w:eastAsia="仿宋_GB2312"/>
          <w:sz w:val="32"/>
          <w:szCs w:val="32"/>
          <w:lang w:eastAsia="zh-CN"/>
        </w:rPr>
        <w:t>村民委员会</w:t>
      </w:r>
      <w:r>
        <w:rPr>
          <w:rFonts w:hint="eastAsia" w:ascii="仿宋_GB2312" w:eastAsia="仿宋_GB2312"/>
          <w:sz w:val="32"/>
          <w:szCs w:val="32"/>
          <w:lang w:val="en-US" w:eastAsia="zh-CN"/>
        </w:rPr>
        <w:t>与</w:t>
      </w:r>
      <w:r>
        <w:rPr>
          <w:rFonts w:hint="eastAsia" w:ascii="仿宋_GB2312" w:eastAsia="仿宋_GB2312" w:cs="Times New Roman"/>
          <w:sz w:val="32"/>
          <w:szCs w:val="32"/>
          <w:lang w:val="en-US" w:eastAsia="zh-CN"/>
        </w:rPr>
        <w:t>茂县兄弟联盟房屋装修装饰工程有限公司签订施工协议，项目于</w:t>
      </w:r>
      <w:r>
        <w:rPr>
          <w:rFonts w:hint="eastAsia" w:ascii="仿宋_GB2312" w:eastAsia="仿宋_GB2312"/>
          <w:sz w:val="32"/>
          <w:szCs w:val="32"/>
          <w:lang w:val="en-US" w:eastAsia="zh-CN"/>
        </w:rPr>
        <w:t>2023年9月25日开工，2023年11月14日竣工，2023年11月15日经凤仪镇项目分管副镇长，项目经办人员，凤仪镇坪头村村委会验收合格，2023年12月26日支付工程款15.65万元，质保金未支付。2023年11月2日凤仪镇坪头村</w:t>
      </w:r>
      <w:r>
        <w:rPr>
          <w:rFonts w:hint="default" w:ascii="仿宋_GB2312" w:eastAsia="仿宋_GB2312"/>
          <w:sz w:val="32"/>
          <w:szCs w:val="32"/>
          <w:lang w:eastAsia="zh-CN"/>
        </w:rPr>
        <w:t>村民委员会</w:t>
      </w:r>
      <w:r>
        <w:rPr>
          <w:rFonts w:hint="eastAsia" w:ascii="仿宋_GB2312" w:eastAsia="仿宋_GB2312"/>
          <w:sz w:val="32"/>
          <w:szCs w:val="32"/>
          <w:lang w:val="en-US" w:eastAsia="zh-CN"/>
        </w:rPr>
        <w:t>与</w:t>
      </w:r>
      <w:r>
        <w:rPr>
          <w:rFonts w:hint="eastAsia" w:ascii="仿宋_GB2312" w:eastAsia="仿宋_GB2312" w:cs="Times New Roman"/>
          <w:sz w:val="32"/>
          <w:szCs w:val="32"/>
          <w:lang w:val="en-US" w:eastAsia="zh-CN"/>
        </w:rPr>
        <w:t>成都凤九天商贸有限公司签订采购合同。</w:t>
      </w:r>
      <w:r>
        <w:rPr>
          <w:rFonts w:hint="eastAsia" w:ascii="仿宋_GB2312" w:eastAsia="仿宋_GB2312"/>
          <w:sz w:val="32"/>
          <w:szCs w:val="32"/>
          <w:lang w:val="en-US" w:eastAsia="zh-CN"/>
        </w:rPr>
        <w:t>2023年11月15日经凤仪镇项目分管副镇长，项目经办人员，凤仪镇坪头村村委会验收合格，2023年12月26日支付购买象棋、笔墨纸砚费用0.14万元；2024年04月29日支付坪头村设备购置费用3.47万元。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楷体_GB2312" w:eastAsia="楷体_GB2312" w:cs="楷体_GB2312"/>
          <w:sz w:val="32"/>
          <w:szCs w:val="32"/>
        </w:rPr>
        <w:t>4.项目结果。</w:t>
      </w:r>
      <w:r>
        <w:rPr>
          <w:rFonts w:hint="eastAsia" w:ascii="仿宋_GB2312" w:eastAsia="仿宋_GB2312" w:cs="仿宋_GB2312"/>
          <w:sz w:val="32"/>
          <w:szCs w:val="32"/>
          <w:lang w:val="en-US" w:eastAsia="zh-CN"/>
        </w:rPr>
        <w:t>凤仪镇坪头村养老服务能力提升</w:t>
      </w:r>
      <w:r>
        <w:rPr>
          <w:rFonts w:hint="eastAsia" w:ascii="仿宋_GB2312" w:eastAsia="仿宋_GB2312" w:cs="仿宋_GB2312"/>
          <w:sz w:val="32"/>
          <w:szCs w:val="32"/>
          <w:lang w:val="zh-CN"/>
        </w:rPr>
        <w:t>有效的提升村委会的凝聚能力，健全老年服务体系提高村委会养老服务水平，使村民由满足文化娱乐、生活为基本要求逐步向精神慰藉等要求延伸，丰富村民提升村民的生活质量。</w:t>
      </w:r>
      <w:r>
        <w:rPr>
          <w:rFonts w:hint="eastAsia" w:ascii="仿宋_GB2312" w:eastAsia="仿宋_GB2312" w:cs="仿宋_GB2312"/>
          <w:sz w:val="32"/>
          <w:szCs w:val="32"/>
        </w:rPr>
        <w:t>一方面加强了村内基础设施建设,丰富了老年群众的生活环境,带动了全村的经济发展;另一方面实行规范化管理,为新农村建设打下基础。</w:t>
      </w:r>
    </w:p>
    <w:p>
      <w:pPr>
        <w:pageBreakBefore w:val="0"/>
        <w:widowControl w:val="0"/>
        <w:kinsoku/>
        <w:wordWrap/>
        <w:overflowPunct/>
        <w:topLinePunct w:val="0"/>
        <w:autoSpaceDE/>
        <w:autoSpaceDN/>
        <w:bidi w:val="0"/>
        <w:spacing w:line="576" w:lineRule="exact"/>
        <w:ind w:firstLine="642" w:firstLineChars="200"/>
        <w:rPr>
          <w:rFonts w:ascii="楷体_GB2312" w:eastAsia="楷体_GB2312" w:cs="楷体_GB2312"/>
          <w:sz w:val="32"/>
          <w:szCs w:val="32"/>
          <w:lang w:val="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ascii="楷体_GB2312" w:hAnsi="楷体_GB2312" w:eastAsia="仿宋_GB2312" w:cs="楷体_GB2312"/>
          <w:sz w:val="32"/>
          <w:szCs w:val="32"/>
          <w:lang w:val="en-US" w:eastAsia="zh-CN"/>
        </w:rPr>
      </w:pPr>
      <w:r>
        <w:rPr>
          <w:rFonts w:hint="eastAsia" w:ascii="楷体_GB2312" w:eastAsia="楷体_GB2312" w:cs="楷体_GB2312"/>
          <w:sz w:val="32"/>
          <w:szCs w:val="32"/>
          <w:lang w:val="zh-CN"/>
        </w:rPr>
        <w:t>民生保障。</w:t>
      </w:r>
      <w:r>
        <w:rPr>
          <w:rFonts w:hint="eastAsia" w:ascii="仿宋_GB2312" w:eastAsia="仿宋_GB2312" w:cs="仿宋_GB2312"/>
          <w:sz w:val="32"/>
          <w:szCs w:val="32"/>
          <w:lang w:val="en-US" w:eastAsia="zh-CN"/>
        </w:rPr>
        <w:t>凤仪镇坪头村养老服务能力提升</w:t>
      </w:r>
      <w:r>
        <w:rPr>
          <w:rFonts w:hint="eastAsia" w:ascii="仿宋_GB2312" w:eastAsia="仿宋_GB2312" w:cs="仿宋_GB2312"/>
          <w:sz w:val="32"/>
          <w:szCs w:val="32"/>
        </w:rPr>
        <w:t>老年人日益增加的养老服务需求</w:t>
      </w:r>
      <w:r>
        <w:rPr>
          <w:rFonts w:hint="eastAsia" w:ascii="仿宋_GB2312" w:eastAsia="仿宋_GB2312" w:cs="仿宋_GB2312"/>
          <w:sz w:val="32"/>
          <w:szCs w:val="32"/>
          <w:lang w:eastAsia="zh-CN"/>
        </w:rPr>
        <w:t>。养老服务质量满意度</w:t>
      </w:r>
      <w:r>
        <w:rPr>
          <w:rFonts w:hint="eastAsia" w:ascii="仿宋_GB2312" w:eastAsia="仿宋_GB2312" w:cs="仿宋_GB2312"/>
          <w:sz w:val="32"/>
          <w:szCs w:val="32"/>
          <w:lang w:val="en-US" w:eastAsia="zh-CN"/>
        </w:rPr>
        <w:t>≥95%。</w:t>
      </w:r>
    </w:p>
    <w:p>
      <w:pPr>
        <w:pageBreakBefore w:val="0"/>
        <w:widowControl w:val="0"/>
        <w:kinsoku/>
        <w:wordWrap/>
        <w:overflowPunct/>
        <w:topLinePunct w:val="0"/>
        <w:autoSpaceDE/>
        <w:autoSpaceDN/>
        <w:bidi w:val="0"/>
        <w:spacing w:line="576" w:lineRule="exact"/>
        <w:ind w:firstLine="640"/>
        <w:rPr>
          <w:rFonts w:eastAsia="楷体_GB2312"/>
          <w:b/>
          <w:bCs/>
          <w:color w:val="000000"/>
          <w:kern w:val="0"/>
          <w:sz w:val="32"/>
          <w:szCs w:val="32"/>
          <w:shd w:val="clear" w:color="auto" w:fill="FFFFFF"/>
          <w:lang w:val="zh-CN"/>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 w:eastAsia="仿宋" w:cs="宋体"/>
          <w:color w:val="000000"/>
          <w:kern w:val="0"/>
          <w:sz w:val="32"/>
          <w:szCs w:val="32"/>
          <w:lang w:val="en-US" w:eastAsia="zh-CN"/>
        </w:rPr>
      </w:pPr>
      <w:r>
        <w:rPr>
          <w:rFonts w:hint="eastAsia" w:ascii="仿宋" w:eastAsia="仿宋" w:cs="宋体"/>
          <w:color w:val="000000"/>
          <w:kern w:val="0"/>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 w:eastAsia="仿宋" w:cs="宋体"/>
          <w:color w:val="000000"/>
          <w:kern w:val="0"/>
          <w:sz w:val="32"/>
          <w:szCs w:val="32"/>
          <w:lang w:val="en-US" w:eastAsia="zh-CN"/>
        </w:rPr>
      </w:pPr>
      <w:r>
        <w:rPr>
          <w:rFonts w:hint="eastAsia" w:ascii="仿宋" w:eastAsia="仿宋" w:cs="宋体"/>
          <w:color w:val="000000"/>
          <w:kern w:val="0"/>
          <w:sz w:val="32"/>
          <w:szCs w:val="32"/>
          <w:lang w:val="en-US" w:eastAsia="zh-CN"/>
        </w:rPr>
        <w:t>无。</w:t>
      </w: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r>
        <w:rPr>
          <w:rFonts w:hint="eastAsia" w:ascii="方正小标宋简体" w:eastAsia="方正小标宋简体" w:cs="方正小标宋简体"/>
          <w:color w:val="auto"/>
          <w:kern w:val="2"/>
          <w:sz w:val="44"/>
          <w:szCs w:val="44"/>
          <w:lang w:val="en-US" w:eastAsia="zh-CN" w:bidi="ar-SA"/>
        </w:rPr>
        <w:t>凤仪镇人居环境整治项目</w:t>
      </w:r>
    </w:p>
    <w:p>
      <w:pPr>
        <w:pageBreakBefore w:val="0"/>
        <w:widowControl w:val="0"/>
        <w:kinsoku/>
        <w:wordWrap/>
        <w:overflowPunct/>
        <w:topLinePunct w:val="0"/>
        <w:autoSpaceDE/>
        <w:autoSpaceDN/>
        <w:bidi w:val="0"/>
        <w:spacing w:line="576" w:lineRule="exact"/>
        <w:jc w:val="center"/>
        <w:rPr>
          <w:rFonts w:ascii="宋体" w:eastAsia="宋体" w:cs="Times New Roman"/>
          <w:color w:val="auto"/>
          <w:kern w:val="2"/>
          <w:sz w:val="44"/>
          <w:szCs w:val="44"/>
          <w:lang w:val="zh-CN" w:eastAsia="zh-CN" w:bidi="ar-SA"/>
        </w:rPr>
      </w:pPr>
      <w:r>
        <w:rPr>
          <w:rFonts w:hint="eastAsia" w:ascii="方正小标宋简体" w:eastAsia="方正小标宋简体" w:cs="方正小标宋简体"/>
          <w:color w:val="auto"/>
          <w:kern w:val="2"/>
          <w:sz w:val="44"/>
          <w:szCs w:val="44"/>
          <w:lang w:val="en-US" w:eastAsia="zh-CN" w:bidi="ar-SA"/>
        </w:rPr>
        <w:t>项目绩效评价报告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snapToGrid/>
        <w:spacing w:line="576" w:lineRule="exact"/>
        <w:ind w:left="0" w:firstLine="642" w:firstLineChars="200"/>
        <w:textAlignment w:val="auto"/>
        <w:rPr>
          <w:rFonts w:hint="eastAsia" w:ascii="楷体_GB2312" w:eastAsia="楷体_GB2312"/>
          <w:b/>
          <w:sz w:val="32"/>
          <w:szCs w:val="32"/>
          <w:lang w:val="zh-CN"/>
        </w:rPr>
      </w:pPr>
      <w:r>
        <w:rPr>
          <w:rFonts w:hint="eastAsia" w:ascii="楷体_GB2312" w:eastAsia="楷体_GB2312"/>
          <w:b/>
          <w:sz w:val="32"/>
          <w:szCs w:val="32"/>
          <w:lang w:val="zh-CN"/>
        </w:rPr>
        <w:t>（一）设立背景及基本情况</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凤仪镇区位优势显著，有优越的地理环境和丰富的旅游资源。在经济发展中，有着得天独厚的自然优势和条件；交通方便，以“九环线”和“茂北”公路为骨架，形成了四通八达的公路网；旅游资源丰富，镇境内拥有“土地岭森林公园”和正在开发的“九鼎山省级风景名胜区”，具有羌民族特色的旅游初具雏形，吃、住、行、旅、购、娱非常方便；镇内中药材丰富，拥有优质花椒和一批名、优、特、新、小宗水果和绿色山野菜等绿色资源；商贸活跃，是阿坝州东南部商贸的集散中心。</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ascii="仿宋_GB2312" w:eastAsia="仿宋_GB2312" w:cs="仿宋_GB2312"/>
          <w:kern w:val="0"/>
          <w:sz w:val="32"/>
          <w:szCs w:val="32"/>
          <w:shd w:val="clear" w:color="auto" w:fill="FFFFFF"/>
          <w:lang w:val="zh-CN"/>
        </w:rPr>
      </w:pPr>
      <w:r>
        <w:rPr>
          <w:rFonts w:hint="eastAsia" w:ascii="仿宋_GB2312" w:eastAsia="仿宋_GB2312" w:cs="Times New Roman"/>
          <w:sz w:val="32"/>
          <w:szCs w:val="32"/>
        </w:rPr>
        <w:t>凤仪镇人居环境整治提升</w:t>
      </w:r>
      <w:r>
        <w:rPr>
          <w:rFonts w:hint="eastAsia" w:ascii="仿宋_GB2312" w:eastAsia="仿宋_GB2312" w:cs="Times New Roman"/>
          <w:sz w:val="32"/>
          <w:szCs w:val="32"/>
          <w:lang w:val="en-US" w:eastAsia="zh-CN"/>
        </w:rPr>
        <w:t>项目</w:t>
      </w:r>
      <w:r>
        <w:rPr>
          <w:rFonts w:hint="eastAsia" w:ascii="仿宋_GB2312" w:eastAsia="仿宋_GB2312" w:cs="Times New Roman"/>
          <w:sz w:val="32"/>
          <w:szCs w:val="32"/>
        </w:rPr>
        <w:t>用于凤仪镇辖区环境卫生管护维护、垃圾清理及转运、河道卫生清扫管护、日常维护。通过开展乡村环境卫生整合整治全面改变脏乱差现象，落实长效管理机制，达到环境整洁、村容美观、生态良好、乡风文明的总体目标。</w:t>
      </w:r>
    </w:p>
    <w:p>
      <w:pPr>
        <w:keepNext w:val="0"/>
        <w:keepLines w:val="0"/>
        <w:pageBreakBefore w:val="0"/>
        <w:widowControl w:val="0"/>
        <w:numPr>
          <w:ilvl w:val="0"/>
          <w:numId w:val="12"/>
        </w:numPr>
        <w:kinsoku/>
        <w:wordWrap/>
        <w:overflowPunct/>
        <w:topLinePunct w:val="0"/>
        <w:autoSpaceDE/>
        <w:autoSpaceDN/>
        <w:bidi w:val="0"/>
        <w:adjustRightInd/>
        <w:snapToGrid/>
        <w:spacing w:line="576" w:lineRule="exact"/>
        <w:ind w:left="0" w:firstLine="642" w:firstLineChars="200"/>
        <w:textAlignment w:val="auto"/>
        <w:rPr>
          <w:rFonts w:ascii="楷体_GB2312" w:eastAsia="楷体_GB2312"/>
          <w:b/>
          <w:sz w:val="32"/>
          <w:szCs w:val="32"/>
        </w:rPr>
      </w:pPr>
      <w:r>
        <w:rPr>
          <w:rFonts w:ascii="楷体_GB2312" w:eastAsia="楷体_GB2312"/>
          <w:b/>
          <w:sz w:val="32"/>
          <w:szCs w:val="32"/>
        </w:rPr>
        <w:t>实施目的及支持方向</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cs="仿宋_GB2312"/>
          <w:sz w:val="32"/>
          <w:szCs w:val="32"/>
          <w:lang w:val="zh-CN"/>
        </w:rPr>
      </w:pPr>
      <w:r>
        <w:rPr>
          <w:rFonts w:hint="eastAsia" w:ascii="仿宋_GB2312" w:eastAsia="仿宋_GB2312" w:cs="仿宋_GB2312"/>
          <w:sz w:val="32"/>
          <w:szCs w:val="32"/>
          <w:highlight w:val="none"/>
          <w:lang w:val="en-US" w:eastAsia="zh-CN"/>
        </w:rPr>
        <w:t>生产生活环境</w:t>
      </w:r>
      <w:r>
        <w:rPr>
          <w:rFonts w:hint="eastAsia" w:ascii="仿宋_GB2312" w:eastAsia="仿宋_GB2312" w:cs="仿宋_GB2312"/>
          <w:sz w:val="32"/>
          <w:szCs w:val="32"/>
          <w:highlight w:val="none"/>
        </w:rPr>
        <w:t>是</w:t>
      </w:r>
      <w:r>
        <w:rPr>
          <w:rFonts w:hint="eastAsia" w:ascii="仿宋_GB2312" w:eastAsia="仿宋_GB2312" w:cs="仿宋_GB2312"/>
          <w:sz w:val="32"/>
          <w:szCs w:val="32"/>
          <w:highlight w:val="none"/>
          <w:lang w:val="en-US" w:eastAsia="zh-CN"/>
        </w:rPr>
        <w:t>村民生活质量重要指标之一，凤仪镇为城关镇，以农旅为主要经济来源，辖区内环境卫生直接影响到凤仪镇甚至茂县整体形象及群众经济收入。</w:t>
      </w:r>
      <w:r>
        <w:rPr>
          <w:rFonts w:hint="eastAsia" w:ascii="仿宋_GB2312" w:eastAsia="仿宋_GB2312" w:cs="仿宋_GB2312"/>
          <w:sz w:val="32"/>
          <w:szCs w:val="32"/>
          <w:highlight w:val="none"/>
          <w:lang w:eastAsia="zh-CN"/>
        </w:rPr>
        <w:t>为</w:t>
      </w:r>
      <w:r>
        <w:rPr>
          <w:rFonts w:hint="eastAsia" w:ascii="仿宋_GB2312" w:eastAsia="仿宋_GB2312" w:cs="仿宋_GB2312"/>
          <w:sz w:val="32"/>
          <w:szCs w:val="32"/>
          <w:highlight w:val="none"/>
          <w:lang w:val="en-US" w:eastAsia="zh-CN"/>
        </w:rPr>
        <w:t>了改善村民的生活环境，提高生产生活质量</w:t>
      </w:r>
      <w:r>
        <w:rPr>
          <w:rFonts w:hint="eastAsia" w:ascii="仿宋_GB2312" w:eastAsia="仿宋_GB2312" w:cs="仿宋_GB2312"/>
          <w:sz w:val="32"/>
          <w:szCs w:val="32"/>
          <w:highlight w:val="none"/>
        </w:rPr>
        <w:t>。随着新农村建设步伐的加快，国家支农惠农政策的执行力度加大，</w:t>
      </w:r>
      <w:r>
        <w:rPr>
          <w:rFonts w:hint="eastAsia" w:ascii="仿宋_GB2312" w:eastAsia="仿宋_GB2312" w:cs="仿宋_GB2312"/>
          <w:sz w:val="32"/>
          <w:szCs w:val="32"/>
          <w:highlight w:val="none"/>
          <w:lang w:eastAsia="zh-CN"/>
        </w:rPr>
        <w:t>逐步提高</w:t>
      </w:r>
      <w:r>
        <w:rPr>
          <w:rFonts w:hint="eastAsia" w:ascii="仿宋_GB2312" w:eastAsia="仿宋_GB2312" w:cs="仿宋_GB2312"/>
          <w:sz w:val="32"/>
          <w:szCs w:val="32"/>
          <w:highlight w:val="none"/>
        </w:rPr>
        <w:t>农民的</w:t>
      </w:r>
      <w:r>
        <w:rPr>
          <w:rFonts w:hint="eastAsia" w:ascii="仿宋_GB2312" w:eastAsia="仿宋_GB2312" w:cs="仿宋_GB2312"/>
          <w:sz w:val="32"/>
          <w:szCs w:val="32"/>
          <w:highlight w:val="none"/>
          <w:lang w:eastAsia="zh-CN"/>
        </w:rPr>
        <w:t>生产</w:t>
      </w:r>
      <w:r>
        <w:rPr>
          <w:rFonts w:hint="eastAsia" w:ascii="仿宋_GB2312" w:eastAsia="仿宋_GB2312" w:cs="仿宋_GB2312"/>
          <w:sz w:val="32"/>
          <w:szCs w:val="32"/>
          <w:highlight w:val="none"/>
        </w:rPr>
        <w:t>生活水平，</w:t>
      </w:r>
      <w:r>
        <w:rPr>
          <w:rFonts w:hint="eastAsia" w:ascii="仿宋_GB2312" w:eastAsia="仿宋_GB2312" w:cs="仿宋_GB2312"/>
          <w:sz w:val="32"/>
          <w:szCs w:val="32"/>
          <w:highlight w:val="none"/>
          <w:lang w:eastAsia="zh-CN"/>
        </w:rPr>
        <w:t>改善</w:t>
      </w:r>
      <w:r>
        <w:rPr>
          <w:rFonts w:hint="eastAsia" w:ascii="仿宋_GB2312" w:eastAsia="仿宋_GB2312" w:cs="仿宋_GB2312"/>
          <w:sz w:val="32"/>
          <w:szCs w:val="32"/>
          <w:highlight w:val="none"/>
        </w:rPr>
        <w:t>生活环境。实施</w:t>
      </w:r>
      <w:r>
        <w:rPr>
          <w:rFonts w:hint="eastAsia" w:ascii="仿宋_GB2312" w:eastAsia="仿宋_GB2312" w:cs="仿宋_GB2312"/>
          <w:bCs/>
          <w:color w:val="000000"/>
          <w:kern w:val="2"/>
          <w:sz w:val="32"/>
          <w:szCs w:val="32"/>
          <w:highlight w:val="none"/>
          <w:lang w:val="zh-CN" w:eastAsia="zh-CN"/>
        </w:rPr>
        <w:t>凤仪镇人居环境整治项目</w:t>
      </w:r>
      <w:r>
        <w:rPr>
          <w:rFonts w:hint="eastAsia" w:ascii="仿宋_GB2312" w:eastAsia="仿宋_GB2312" w:cs="仿宋_GB2312"/>
          <w:sz w:val="32"/>
          <w:szCs w:val="32"/>
          <w:highlight w:val="none"/>
        </w:rPr>
        <w:t>，</w:t>
      </w:r>
      <w:r>
        <w:rPr>
          <w:rFonts w:hint="eastAsia" w:ascii="仿宋_GB2312" w:eastAsia="仿宋_GB2312" w:cs="仿宋_GB2312"/>
          <w:sz w:val="32"/>
          <w:szCs w:val="32"/>
          <w:lang w:eastAsia="zh-CN"/>
        </w:rPr>
        <w:t>美化城镇环境及</w:t>
      </w:r>
      <w:r>
        <w:rPr>
          <w:rFonts w:hint="eastAsia" w:ascii="仿宋_GB2312" w:eastAsia="仿宋_GB2312" w:cs="仿宋_GB2312"/>
          <w:sz w:val="32"/>
          <w:szCs w:val="32"/>
        </w:rPr>
        <w:t>村容村貌，为新农村建设打下基础。</w:t>
      </w:r>
    </w:p>
    <w:p>
      <w:pPr>
        <w:keepNext w:val="0"/>
        <w:keepLines w:val="0"/>
        <w:pageBreakBefore w:val="0"/>
        <w:widowControl w:val="0"/>
        <w:numPr>
          <w:ilvl w:val="0"/>
          <w:numId w:val="12"/>
        </w:numPr>
        <w:kinsoku/>
        <w:wordWrap/>
        <w:overflowPunct/>
        <w:topLinePunct w:val="0"/>
        <w:autoSpaceDE/>
        <w:autoSpaceDN/>
        <w:bidi w:val="0"/>
        <w:adjustRightInd/>
        <w:snapToGrid/>
        <w:spacing w:line="576" w:lineRule="exact"/>
        <w:ind w:left="0" w:firstLine="642" w:firstLineChars="200"/>
        <w:textAlignment w:val="auto"/>
        <w:rPr>
          <w:rFonts w:hint="eastAsia" w:ascii="楷体_GB2312" w:eastAsia="楷体_GB2312" w:cs="Times New Roman"/>
          <w:b/>
          <w:sz w:val="32"/>
          <w:szCs w:val="32"/>
        </w:rPr>
      </w:pPr>
      <w:r>
        <w:rPr>
          <w:rFonts w:hint="eastAsia" w:ascii="楷体_GB2312" w:eastAsia="楷体_GB2312" w:cs="Times New Roman"/>
          <w:b/>
          <w:sz w:val="32"/>
          <w:szCs w:val="32"/>
        </w:rPr>
        <w:t>预算安排及分配管理</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ascii="仿宋_GB2312" w:eastAsia="仿宋_GB2312" w:cs="仿宋_GB2312"/>
          <w:sz w:val="32"/>
          <w:szCs w:val="32"/>
          <w:highlight w:val="none"/>
          <w:lang w:val="en-US" w:eastAsia="zh-CN"/>
        </w:rPr>
      </w:pPr>
      <w:r>
        <w:rPr>
          <w:rFonts w:hint="eastAsia" w:ascii="仿宋_GB2312" w:eastAsia="仿宋_GB2312" w:cs="仿宋_GB2312"/>
          <w:sz w:val="32"/>
          <w:szCs w:val="32"/>
          <w:highlight w:val="none"/>
          <w:lang w:val="en-US" w:eastAsia="zh-CN"/>
        </w:rPr>
        <w:t>凤仪镇人居环境整治项目，实施辖区内实施环境卫生整治、垃圾清理转运、沟渠卫生维护等，以确保区域内卫生整洁，美化区域内环境。项目资金120万元。于2023年8月申请并批复资金共计120万元。2023年11月根据（</w:t>
      </w:r>
      <w:r>
        <w:rPr>
          <w:rFonts w:hint="eastAsia" w:ascii="仿宋_GB2312" w:eastAsia="仿宋_GB2312" w:cs="仿宋_GB2312"/>
          <w:sz w:val="32"/>
          <w:szCs w:val="32"/>
          <w:highlight w:val="none"/>
          <w:lang w:val="zh-CN" w:eastAsia="zh-CN"/>
        </w:rPr>
        <w:t>茂财农</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2023</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zh-CN" w:eastAsia="zh-CN"/>
        </w:rPr>
        <w:t>66号</w:t>
      </w:r>
      <w:r>
        <w:rPr>
          <w:rFonts w:hint="eastAsia" w:ascii="仿宋_GB2312" w:eastAsia="仿宋_GB2312" w:cs="仿宋_GB2312"/>
          <w:sz w:val="32"/>
          <w:szCs w:val="32"/>
          <w:highlight w:val="none"/>
          <w:lang w:val="en-US" w:eastAsia="zh-CN"/>
        </w:rPr>
        <w:t>）文件县财政下达我镇凤仪镇人居环境整治项目资金120万元。</w:t>
      </w:r>
    </w:p>
    <w:p>
      <w:pPr>
        <w:keepNext w:val="0"/>
        <w:keepLines w:val="0"/>
        <w:pageBreakBefore w:val="0"/>
        <w:widowControl w:val="0"/>
        <w:numPr>
          <w:ilvl w:val="0"/>
          <w:numId w:val="12"/>
        </w:numPr>
        <w:kinsoku/>
        <w:wordWrap/>
        <w:overflowPunct/>
        <w:topLinePunct w:val="0"/>
        <w:autoSpaceDE/>
        <w:autoSpaceDN/>
        <w:bidi w:val="0"/>
        <w:adjustRightInd/>
        <w:snapToGrid/>
        <w:spacing w:line="576" w:lineRule="exact"/>
        <w:ind w:left="0" w:firstLine="642" w:firstLineChars="200"/>
        <w:textAlignment w:val="auto"/>
        <w:rPr>
          <w:rFonts w:hint="eastAsia" w:ascii="楷体_GB2312" w:eastAsia="楷体_GB2312" w:cs="Times New Roman"/>
          <w:b/>
          <w:sz w:val="32"/>
          <w:szCs w:val="32"/>
          <w:lang w:val="zh-CN"/>
        </w:rPr>
      </w:pPr>
      <w:r>
        <w:rPr>
          <w:rFonts w:hint="eastAsia" w:ascii="楷体_GB2312" w:eastAsia="楷体_GB2312" w:cs="Times New Roman"/>
          <w:b/>
          <w:sz w:val="32"/>
          <w:szCs w:val="32"/>
          <w:lang w:val="zh-CN"/>
        </w:rPr>
        <w:t>项目绩效目标设置</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cs="仿宋_GB2312"/>
          <w:sz w:val="32"/>
          <w:szCs w:val="32"/>
          <w:highlight w:val="none"/>
          <w:lang w:val="zh-CN" w:eastAsia="zh-CN"/>
        </w:rPr>
      </w:pPr>
      <w:r>
        <w:rPr>
          <w:rFonts w:hint="eastAsia" w:ascii="仿宋_GB2312" w:eastAsia="仿宋_GB2312" w:cs="仿宋_GB2312"/>
          <w:sz w:val="32"/>
          <w:szCs w:val="32"/>
          <w:highlight w:val="none"/>
          <w:lang w:val="en-US" w:eastAsia="zh-CN"/>
        </w:rPr>
        <w:t>凤仪镇人居环境整治项目的整体绩效目标是通过开展乡村环境卫生整合整治全面改变脏乱差现象，落实长效管理机制，达到环境整洁、村容美观、生态良好、乡风文明的总体目标。</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keepNext w:val="0"/>
        <w:keepLines w:val="0"/>
        <w:pageBreakBefore w:val="0"/>
        <w:widowControl w:val="0"/>
        <w:kinsoku/>
        <w:wordWrap/>
        <w:overflowPunct/>
        <w:topLinePunct w:val="0"/>
        <w:autoSpaceDE/>
        <w:autoSpaceDN/>
        <w:bidi w:val="0"/>
        <w:adjustRightInd/>
        <w:snapToGrid/>
        <w:spacing w:line="576" w:lineRule="exact"/>
        <w:ind w:left="0" w:firstLine="642" w:firstLineChars="200"/>
        <w:textAlignment w:val="auto"/>
        <w:rPr>
          <w:rFonts w:hint="eastAsia" w:ascii="仿宋_GB2312" w:eastAsia="仿宋_GB2312" w:cs="仿宋_GB2312"/>
          <w:sz w:val="32"/>
          <w:szCs w:val="32"/>
          <w:highlight w:val="none"/>
          <w:lang w:val="en-US" w:eastAsia="zh-CN"/>
        </w:rPr>
      </w:pPr>
      <w:r>
        <w:rPr>
          <w:rFonts w:hint="eastAsia" w:ascii="楷体_GB2312" w:eastAsia="楷体_GB2312"/>
          <w:b/>
          <w:sz w:val="32"/>
          <w:szCs w:val="32"/>
          <w:lang w:val="zh-CN"/>
        </w:rPr>
        <w:t>（一）评价目的。</w:t>
      </w:r>
      <w:r>
        <w:rPr>
          <w:rFonts w:hint="eastAsia" w:ascii="仿宋_GB2312" w:eastAsia="仿宋_GB2312" w:cs="仿宋_GB2312"/>
          <w:sz w:val="32"/>
          <w:szCs w:val="32"/>
          <w:highlight w:val="none"/>
          <w:lang w:val="en-US" w:eastAsia="zh-CN"/>
        </w:rPr>
        <w:t>凤仪镇人居环境整治项目的整体绩效目标是通过开展乡村环境卫生整合整治全面改变脏乱差现象，落实长效管理机制，达到环境整洁、村容美观、生态良好、乡风文明的总体目标。</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仿宋_GB2312"/>
          <w:sz w:val="32"/>
          <w:szCs w:val="32"/>
          <w:highlight w:val="none"/>
          <w:lang w:val="en-US" w:eastAsia="zh-CN"/>
        </w:rPr>
      </w:pPr>
      <w:r>
        <w:rPr>
          <w:rFonts w:hint="eastAsia" w:ascii="楷体_GB2312" w:eastAsia="楷体_GB2312"/>
          <w:b/>
          <w:sz w:val="32"/>
          <w:szCs w:val="32"/>
          <w:lang w:val="zh-CN"/>
        </w:rPr>
        <w:t>（二）预设问题及评价重点。</w:t>
      </w:r>
      <w:r>
        <w:rPr>
          <w:rFonts w:hint="eastAsia" w:ascii="仿宋_GB2312" w:eastAsia="仿宋_GB2312" w:cs="仿宋_GB2312"/>
          <w:sz w:val="32"/>
          <w:szCs w:val="32"/>
          <w:highlight w:val="none"/>
          <w:lang w:val="en-US" w:eastAsia="zh-CN"/>
        </w:rPr>
        <w:t>无。</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eastAsia="楷体_GB2312"/>
          <w:sz w:val="32"/>
          <w:szCs w:val="32"/>
          <w:lang w:val="en-US" w:eastAsia="zh-CN"/>
        </w:rPr>
      </w:pPr>
      <w:r>
        <w:rPr>
          <w:rFonts w:hint="eastAsia" w:ascii="楷体_GB2312" w:eastAsia="楷体_GB2312"/>
          <w:b/>
          <w:sz w:val="32"/>
          <w:szCs w:val="32"/>
          <w:lang w:val="zh-CN"/>
        </w:rPr>
        <w:t>（三）评价选点。</w:t>
      </w:r>
      <w:r>
        <w:rPr>
          <w:rFonts w:hint="eastAsia" w:eastAsia="仿宋_GB2312"/>
          <w:sz w:val="32"/>
          <w:szCs w:val="32"/>
          <w:lang w:val="en-US" w:eastAsia="zh-CN"/>
        </w:rPr>
        <w:t>抽取</w:t>
      </w:r>
      <w:r>
        <w:rPr>
          <w:rFonts w:hint="eastAsia" w:ascii="仿宋_GB2312" w:eastAsia="仿宋_GB2312" w:cs="仿宋_GB2312"/>
          <w:sz w:val="32"/>
          <w:szCs w:val="32"/>
          <w:highlight w:val="none"/>
          <w:lang w:val="en-US" w:eastAsia="zh-CN"/>
        </w:rPr>
        <w:t>凤仪镇人居环境整治项目项目验收合格率1个</w:t>
      </w:r>
      <w:r>
        <w:rPr>
          <w:rFonts w:hint="eastAsia" w:ascii="仿宋_GB2312" w:eastAsia="仿宋_GB2312" w:cs="仿宋_GB2312"/>
          <w:sz w:val="32"/>
          <w:szCs w:val="32"/>
          <w:highlight w:val="none"/>
          <w:lang w:val="zh-CN" w:eastAsia="zh-CN"/>
        </w:rPr>
        <w:t>样点</w:t>
      </w:r>
      <w:r>
        <w:rPr>
          <w:rFonts w:hint="eastAsia" w:ascii="仿宋_GB2312" w:eastAsia="仿宋_GB2312" w:cs="仿宋_GB2312"/>
          <w:sz w:val="32"/>
          <w:szCs w:val="32"/>
          <w:highlight w:val="none"/>
          <w:lang w:val="en-US" w:eastAsia="zh-CN"/>
        </w:rPr>
        <w:t>进行评价</w:t>
      </w:r>
      <w:r>
        <w:rPr>
          <w:rFonts w:hint="eastAsia" w:ascii="仿宋_GB2312" w:eastAsia="仿宋_GB2312" w:cs="仿宋_GB2312"/>
          <w:sz w:val="32"/>
          <w:szCs w:val="32"/>
          <w:highlight w:val="none"/>
          <w:lang w:val="zh-CN" w:eastAsia="zh-CN"/>
        </w:rPr>
        <w:t>。</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（四）评价方法。</w:t>
      </w:r>
      <w:r>
        <w:rPr>
          <w:rFonts w:hint="eastAsia" w:ascii="仿宋_GB2312" w:eastAsia="仿宋_GB2312" w:cs="仿宋_GB2312"/>
          <w:sz w:val="32"/>
          <w:szCs w:val="32"/>
          <w:highlight w:val="none"/>
          <w:lang w:val="en-US" w:eastAsia="zh-CN"/>
        </w:rPr>
        <w:t>凤仪镇人居环境整治项目</w:t>
      </w:r>
      <w:r>
        <w:rPr>
          <w:rFonts w:hint="eastAsia" w:eastAsia="仿宋_GB2312"/>
          <w:sz w:val="32"/>
          <w:szCs w:val="32"/>
          <w:lang w:val="en-US" w:eastAsia="zh-CN"/>
        </w:rPr>
        <w:t>采用</w:t>
      </w:r>
      <w:r>
        <w:rPr>
          <w:rFonts w:eastAsia="仿宋_GB2312"/>
          <w:sz w:val="32"/>
          <w:szCs w:val="32"/>
        </w:rPr>
        <w:t>单位自评法</w:t>
      </w:r>
      <w:r>
        <w:rPr>
          <w:rFonts w:hint="eastAsia" w:eastAsia="仿宋_GB2312"/>
          <w:sz w:val="32"/>
          <w:szCs w:val="32"/>
          <w:lang w:val="en-US" w:eastAsia="zh-CN"/>
        </w:rPr>
        <w:t>进行评价分析</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highlight w:val="none"/>
          <w:lang w:val="zh-CN" w:eastAsia="zh-CN"/>
        </w:rPr>
      </w:pPr>
      <w:r>
        <w:rPr>
          <w:rFonts w:hint="eastAsia" w:ascii="楷体_GB2312" w:eastAsia="楷体_GB2312"/>
          <w:b/>
          <w:sz w:val="32"/>
          <w:szCs w:val="32"/>
          <w:lang w:val="zh-CN"/>
        </w:rPr>
        <w:t>（五）评价组织。</w:t>
      </w:r>
      <w:r>
        <w:rPr>
          <w:rFonts w:hint="eastAsia" w:eastAsia="仿宋_GB2312"/>
          <w:sz w:val="32"/>
          <w:szCs w:val="32"/>
          <w:lang w:val="en-US" w:eastAsia="zh-CN"/>
        </w:rPr>
        <w:t>由项目经办人员及财务人员分工协作，项目经办人员负责项目具体实施方式方法，财务人员负责评价方法</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eastAsia="仿宋_GB2312"/>
          <w:sz w:val="32"/>
          <w:szCs w:val="32"/>
        </w:rPr>
      </w:pPr>
      <w:r>
        <w:rPr>
          <w:rFonts w:hint="eastAsia" w:ascii="黑体" w:eastAsia="黑体"/>
          <w:sz w:val="32"/>
          <w:szCs w:val="32"/>
        </w:rPr>
        <w:t>三、绩效分析</w:t>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 w:eastAsia="仿宋" w:cs="仿宋"/>
          <w:sz w:val="32"/>
          <w:szCs w:val="32"/>
          <w:u w:val="none"/>
        </w:rPr>
      </w:pPr>
      <w:r>
        <w:rPr>
          <w:rFonts w:hint="eastAsia" w:ascii="楷体_GB2312" w:eastAsia="楷体_GB2312" w:cs="楷体_GB2312"/>
          <w:sz w:val="32"/>
          <w:szCs w:val="32"/>
        </w:rPr>
        <w:t>1.项目决策。</w:t>
      </w:r>
      <w:r>
        <w:rPr>
          <w:rFonts w:hint="eastAsia" w:ascii="仿宋_GB2312" w:eastAsia="仿宋_GB2312" w:cs="仿宋_GB2312"/>
          <w:sz w:val="32"/>
          <w:szCs w:val="32"/>
          <w:u w:val="none"/>
          <w:lang w:eastAsia="zh-CN"/>
        </w:rPr>
        <w:t>为</w:t>
      </w:r>
      <w:r>
        <w:rPr>
          <w:rFonts w:hint="eastAsia" w:ascii="仿宋_GB2312" w:eastAsia="仿宋_GB2312" w:cs="仿宋_GB2312"/>
          <w:sz w:val="32"/>
          <w:szCs w:val="32"/>
          <w:u w:val="none"/>
        </w:rPr>
        <w:t>确保项目的顺利实施</w:t>
      </w:r>
      <w:r>
        <w:rPr>
          <w:rFonts w:hint="eastAsia" w:ascii="仿宋_GB2312" w:eastAsia="仿宋_GB2312" w:cs="仿宋_GB2312"/>
          <w:sz w:val="32"/>
          <w:szCs w:val="32"/>
          <w:u w:val="none"/>
          <w:lang w:eastAsia="zh-CN"/>
        </w:rPr>
        <w:t>，</w:t>
      </w:r>
      <w:r>
        <w:rPr>
          <w:rFonts w:hint="eastAsia" w:ascii="仿宋_GB2312" w:eastAsia="仿宋_GB2312" w:cs="仿宋_GB2312"/>
          <w:sz w:val="32"/>
          <w:szCs w:val="32"/>
          <w:u w:val="none"/>
          <w:lang w:val="en-US" w:eastAsia="zh-CN"/>
        </w:rPr>
        <w:t>经镇党委会议研究决定，项目以各项目村为业主单位，通过召开“一事一议”会议，议定项目具体实施方式（村民自建/委托建设），确定施工单位，组织实施，并成立工作领导小组</w:t>
      </w:r>
      <w:r>
        <w:rPr>
          <w:rFonts w:hint="eastAsia" w:ascii="仿宋" w:eastAsia="仿宋" w:cs="仿宋"/>
          <w:sz w:val="32"/>
          <w:szCs w:val="32"/>
          <w:u w:val="none"/>
          <w:lang w:eastAsia="zh-CN"/>
        </w:rPr>
        <w:t>负责</w:t>
      </w:r>
      <w:r>
        <w:rPr>
          <w:rFonts w:hint="eastAsia" w:ascii="仿宋" w:eastAsia="仿宋" w:cs="仿宋"/>
          <w:sz w:val="32"/>
          <w:szCs w:val="32"/>
          <w:lang w:eastAsia="zh-CN"/>
        </w:rPr>
        <w:t>项目</w:t>
      </w:r>
      <w:r>
        <w:rPr>
          <w:rFonts w:hint="eastAsia" w:ascii="仿宋" w:eastAsia="仿宋" w:cs="仿宋"/>
          <w:sz w:val="32"/>
          <w:szCs w:val="32"/>
          <w:u w:val="none"/>
        </w:rPr>
        <w:t>相关事宜</w:t>
      </w:r>
      <w:r>
        <w:rPr>
          <w:rFonts w:hint="eastAsia" w:ascii="仿宋" w:eastAsia="仿宋" w:cs="仿宋"/>
          <w:sz w:val="32"/>
          <w:szCs w:val="32"/>
          <w:u w:val="none"/>
          <w:lang w:eastAsia="zh-CN"/>
        </w:rPr>
        <w:t>，</w:t>
      </w:r>
      <w:r>
        <w:rPr>
          <w:rFonts w:hint="eastAsia" w:ascii="仿宋" w:eastAsia="仿宋" w:cs="仿宋"/>
          <w:sz w:val="32"/>
          <w:szCs w:val="32"/>
          <w:u w:val="none"/>
        </w:rPr>
        <w:t>确保项目保质保量按时完工。</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cs="楷体_GB2312"/>
          <w:sz w:val="32"/>
          <w:szCs w:val="32"/>
        </w:rPr>
        <w:t>2.项目管理。</w:t>
      </w:r>
      <w:r>
        <w:rPr>
          <w:rFonts w:hint="eastAsia" w:ascii="仿宋_GB2312" w:eastAsia="仿宋_GB2312" w:cs="仿宋_GB2312"/>
          <w:i w:val="0"/>
          <w:caps w:val="0"/>
          <w:smallCaps w:val="0"/>
          <w:color w:val="000000"/>
          <w:spacing w:val="0"/>
          <w:kern w:val="0"/>
          <w:sz w:val="32"/>
          <w:szCs w:val="32"/>
          <w:shd w:val="clear" w:color="auto" w:fill="FFFFFF"/>
          <w:lang w:val="en-US" w:eastAsia="zh-CN"/>
        </w:rPr>
        <w:t>本项目采取项目工作领导小组负责制，全体成员积极配合、通力合作。项目工作领导小组负责协调相关工作，项目实施及资金管理。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eastAsia="仿宋_GB2312" w:cs="仿宋_GB2312"/>
          <w:i w:val="0"/>
          <w:caps w:val="0"/>
          <w:smallCaps w:val="0"/>
          <w:color w:val="000000"/>
          <w:spacing w:val="0"/>
          <w:sz w:val="32"/>
          <w:szCs w:val="32"/>
        </w:rPr>
      </w:pPr>
      <w:r>
        <w:rPr>
          <w:rFonts w:hint="eastAsia" w:ascii="楷体_GB2312" w:eastAsia="楷体_GB2312" w:cs="楷体_GB2312"/>
          <w:sz w:val="32"/>
          <w:szCs w:val="32"/>
        </w:rPr>
        <w:t>3.项目实施。</w:t>
      </w:r>
      <w:r>
        <w:rPr>
          <w:rFonts w:hint="eastAsia" w:ascii="仿宋_GB2312" w:eastAsia="仿宋_GB2312" w:cs="仿宋_GB2312"/>
          <w:i w:val="0"/>
          <w:caps w:val="0"/>
          <w:smallCaps w:val="0"/>
          <w:color w:val="000000"/>
          <w:spacing w:val="0"/>
          <w:kern w:val="0"/>
          <w:sz w:val="32"/>
          <w:szCs w:val="32"/>
          <w:shd w:val="clear" w:color="auto" w:fill="FFFFFF"/>
          <w:lang w:val="en-US" w:eastAsia="zh-CN"/>
        </w:rPr>
        <w:t>截止2023年11月，</w:t>
      </w:r>
      <w:r>
        <w:rPr>
          <w:rFonts w:hint="eastAsia" w:ascii="仿宋_GB2312" w:eastAsia="仿宋_GB2312" w:cs="仿宋_GB2312"/>
          <w:sz w:val="32"/>
          <w:szCs w:val="32"/>
          <w:lang w:eastAsia="zh-CN"/>
        </w:rPr>
        <w:t>凤仪镇人居环境整治项目</w:t>
      </w:r>
      <w:r>
        <w:rPr>
          <w:rFonts w:hint="eastAsia" w:ascii="仿宋_GB2312" w:eastAsia="仿宋_GB2312" w:cs="仿宋_GB2312"/>
          <w:i w:val="0"/>
          <w:caps w:val="0"/>
          <w:smallCaps w:val="0"/>
          <w:color w:val="000000"/>
          <w:spacing w:val="0"/>
          <w:kern w:val="0"/>
          <w:sz w:val="32"/>
          <w:szCs w:val="32"/>
          <w:shd w:val="clear" w:color="auto" w:fill="FFFFFF"/>
          <w:lang w:val="en-US" w:eastAsia="zh-CN"/>
        </w:rPr>
        <w:t>完成施工，该项目共计投入资金120万元，于2023年12月上旬完成报账。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eastAsia="仿宋_GB2312" w:cs="仿宋_GB2312"/>
          <w:sz w:val="32"/>
          <w:szCs w:val="32"/>
        </w:rPr>
      </w:pPr>
      <w:r>
        <w:rPr>
          <w:rFonts w:hint="eastAsia" w:ascii="楷体_GB2312" w:eastAsia="楷体_GB2312" w:cs="楷体_GB2312"/>
          <w:sz w:val="32"/>
          <w:szCs w:val="32"/>
        </w:rPr>
        <w:t>4.项目结果。</w:t>
      </w:r>
      <w:r>
        <w:rPr>
          <w:rFonts w:hint="eastAsia" w:ascii="仿宋_GB2312" w:eastAsia="仿宋_GB2312" w:cs="仿宋_GB2312"/>
          <w:sz w:val="32"/>
          <w:szCs w:val="32"/>
          <w:lang w:eastAsia="zh-CN"/>
        </w:rPr>
        <w:t>凤仪镇人居环境整治项目</w:t>
      </w:r>
      <w:r>
        <w:rPr>
          <w:rFonts w:hint="eastAsia" w:ascii="仿宋_GB2312" w:eastAsia="仿宋_GB2312" w:cs="仿宋_GB2312"/>
          <w:i w:val="0"/>
          <w:caps w:val="0"/>
          <w:smallCaps w:val="0"/>
          <w:color w:val="000000"/>
          <w:spacing w:val="0"/>
          <w:kern w:val="0"/>
          <w:sz w:val="32"/>
          <w:szCs w:val="32"/>
          <w:shd w:val="clear" w:color="auto" w:fill="FFFFFF"/>
          <w:lang w:val="en-US" w:eastAsia="zh-CN"/>
        </w:rPr>
        <w:t>在上级有关部门的关心、帮助下，顺利推进，圆满完成任务，以确保辖区内环境清洁，经村民评价，满意度为100%。</w:t>
      </w:r>
    </w:p>
    <w:p>
      <w:pPr>
        <w:pageBreakBefore w:val="0"/>
        <w:widowControl w:val="0"/>
        <w:kinsoku/>
        <w:wordWrap/>
        <w:overflowPunct/>
        <w:topLinePunct w:val="0"/>
        <w:autoSpaceDE/>
        <w:autoSpaceDN/>
        <w:bidi w:val="0"/>
        <w:spacing w:line="576" w:lineRule="exact"/>
        <w:ind w:firstLine="642" w:firstLineChars="200"/>
        <w:rPr>
          <w:rFonts w:ascii="楷体_GB2312" w:eastAsia="楷体_GB2312" w:cs="楷体_GB2312"/>
          <w:sz w:val="32"/>
          <w:szCs w:val="32"/>
          <w:lang w:val="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eastAsia="仿宋_GB2312"/>
          <w:sz w:val="32"/>
          <w:szCs w:val="32"/>
        </w:rPr>
      </w:pPr>
      <w:r>
        <w:rPr>
          <w:rFonts w:hint="eastAsia" w:ascii="楷体_GB2312" w:eastAsia="楷体_GB2312" w:cs="楷体_GB2312"/>
          <w:sz w:val="32"/>
          <w:szCs w:val="32"/>
          <w:lang w:val="en-US" w:eastAsia="zh-CN"/>
        </w:rPr>
        <w:t>1</w:t>
      </w:r>
      <w:r>
        <w:rPr>
          <w:rFonts w:hint="eastAsia" w:ascii="楷体_GB2312" w:eastAsia="楷体_GB2312" w:cs="楷体_GB2312"/>
          <w:sz w:val="32"/>
          <w:szCs w:val="32"/>
          <w:lang w:val="zh-CN"/>
        </w:rPr>
        <w:t>民生保障。</w:t>
      </w:r>
      <w:r>
        <w:rPr>
          <w:rFonts w:hint="eastAsia" w:eastAsia="仿宋_GB2312"/>
          <w:sz w:val="32"/>
          <w:szCs w:val="32"/>
        </w:rPr>
        <w:t>保护生态环境，减少环境污染、落实镇村生态管护职能职责。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eastAsia="仿宋_GB2312" w:cs="仿宋_GB2312"/>
          <w:i w:val="0"/>
          <w:caps w:val="0"/>
          <w:smallCaps w:val="0"/>
          <w:color w:val="000000"/>
          <w:spacing w:val="0"/>
          <w:sz w:val="32"/>
          <w:szCs w:val="32"/>
        </w:rPr>
      </w:pPr>
      <w:r>
        <w:rPr>
          <w:rFonts w:hint="eastAsia" w:ascii="楷体_GB2312" w:eastAsia="楷体_GB2312" w:cs="楷体_GB2312"/>
          <w:sz w:val="32"/>
          <w:szCs w:val="32"/>
          <w:lang w:val="en-US" w:eastAsia="zh-CN"/>
        </w:rPr>
        <w:t>2</w:t>
      </w:r>
      <w:r>
        <w:rPr>
          <w:rFonts w:hint="eastAsia" w:ascii="楷体_GB2312" w:eastAsia="楷体_GB2312" w:cs="楷体_GB2312"/>
          <w:sz w:val="32"/>
          <w:szCs w:val="32"/>
        </w:rPr>
        <w:t>基础设施。</w:t>
      </w:r>
      <w:r>
        <w:rPr>
          <w:rFonts w:hint="eastAsia" w:ascii="仿宋_GB2312" w:eastAsia="仿宋_GB2312" w:cs="仿宋_GB2312"/>
          <w:sz w:val="32"/>
          <w:szCs w:val="32"/>
          <w:lang w:eastAsia="zh-CN"/>
        </w:rPr>
        <w:t>凤仪镇人居环境整治项目</w:t>
      </w:r>
      <w:r>
        <w:rPr>
          <w:rFonts w:hint="eastAsia" w:ascii="仿宋_GB2312" w:eastAsia="仿宋_GB2312" w:cs="仿宋_GB2312"/>
          <w:i w:val="0"/>
          <w:caps w:val="0"/>
          <w:smallCaps w:val="0"/>
          <w:color w:val="000000"/>
          <w:spacing w:val="0"/>
          <w:kern w:val="0"/>
          <w:sz w:val="32"/>
          <w:szCs w:val="32"/>
          <w:shd w:val="clear" w:color="auto" w:fill="FFFFFF"/>
          <w:lang w:val="en-US" w:eastAsia="zh-CN"/>
        </w:rPr>
        <w:t>经费于2023年12月全部支出，共计120万元，主要用于</w:t>
      </w:r>
      <w:r>
        <w:rPr>
          <w:rFonts w:hint="eastAsia" w:ascii="仿宋_GB2312" w:eastAsia="仿宋_GB2312" w:cs="仿宋_GB2312"/>
          <w:color w:val="000000"/>
          <w:kern w:val="2"/>
          <w:sz w:val="32"/>
          <w:szCs w:val="32"/>
          <w:lang w:val="en-US" w:eastAsia="zh-CN"/>
        </w:rPr>
        <w:t>凤仪镇人居环境整治</w:t>
      </w:r>
      <w:r>
        <w:rPr>
          <w:rFonts w:hint="eastAsia" w:ascii="仿宋_GB2312" w:eastAsia="仿宋_GB2312" w:cs="仿宋_GB2312"/>
          <w:sz w:val="32"/>
          <w:szCs w:val="32"/>
          <w:lang w:val="en-US" w:eastAsia="zh-CN"/>
        </w:rPr>
        <w:t>。</w:t>
      </w:r>
      <w:r>
        <w:rPr>
          <w:rFonts w:hint="eastAsia" w:ascii="仿宋_GB2312" w:eastAsia="仿宋_GB2312" w:cs="仿宋_GB2312"/>
          <w:i w:val="0"/>
          <w:caps w:val="0"/>
          <w:smallCaps w:val="0"/>
          <w:color w:val="000000"/>
          <w:spacing w:val="0"/>
          <w:kern w:val="0"/>
          <w:sz w:val="32"/>
          <w:szCs w:val="32"/>
          <w:shd w:val="clear" w:color="auto" w:fill="FFFFFF"/>
          <w:lang w:val="en-US" w:eastAsia="zh-CN"/>
        </w:rPr>
        <w:t>经费到位并及时支付，支付依据合规合法，资金支付与预算相符。达到村容美观、生态良好、乡风文明的总体目标。</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ascii="Times New Roman" w:hAnsi="Times New Roman" w:eastAsia="仿宋_GB2312" w:cs="Times New Roman"/>
          <w:sz w:val="32"/>
          <w:szCs w:val="32"/>
          <w:lang w:val="en-US" w:eastAsia="zh-CN"/>
        </w:rPr>
        <w:t>无</w:t>
      </w:r>
      <w:r>
        <w:rPr>
          <w:rFonts w:hint="eastAsia" w:eastAsia="仿宋_GB2312" w:cs="Times New Roman"/>
          <w:sz w:val="32"/>
          <w:szCs w:val="32"/>
          <w:lang w:val="en-US" w:eastAsia="zh-CN"/>
        </w:rPr>
        <w:t>。</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2"/>
          <w:position w:val="0"/>
          <w:sz w:val="32"/>
          <w:szCs w:val="32"/>
          <w:lang w:val="zh-CN" w:eastAsia="zh-CN" w:bidi="ar-SA"/>
        </w:rPr>
      </w:pPr>
      <w:r>
        <w:rPr>
          <w:rFonts w:hint="eastAsia" w:ascii="仿宋_GB2312" w:eastAsia="仿宋_GB2312" w:cs="仿宋_GB2312"/>
          <w:kern w:val="2"/>
          <w:position w:val="0"/>
          <w:sz w:val="32"/>
          <w:szCs w:val="32"/>
          <w:lang w:val="zh-CN" w:eastAsia="zh-CN" w:bidi="ar-SA"/>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numPr>
          <w:ilvl w:val="0"/>
          <w:numId w:val="13"/>
        </w:numPr>
        <w:tabs>
          <w:tab w:val="left" w:pos="2160"/>
        </w:tabs>
        <w:kinsoku/>
        <w:wordWrap/>
        <w:overflowPunct/>
        <w:topLinePunct w:val="0"/>
        <w:autoSpaceDE/>
        <w:autoSpaceDN/>
        <w:bidi w:val="0"/>
        <w:spacing w:line="576" w:lineRule="exact"/>
        <w:ind w:left="0" w:firstLine="640" w:firstLineChars="200"/>
        <w:jc w:val="left"/>
        <w:rPr>
          <w:rFonts w:hint="eastAsia"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改进建议</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r>
        <w:rPr>
          <w:rFonts w:hint="eastAsia" w:ascii="仿宋" w:eastAsia="仿宋" w:cs="仿宋"/>
          <w:kern w:val="0"/>
          <w:position w:val="3"/>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 w:eastAsia="仿宋" w:cs="仿宋"/>
          <w:kern w:val="0"/>
          <w:position w:val="3"/>
          <w:sz w:val="32"/>
          <w:szCs w:val="32"/>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ascii="方正小标宋简体" w:eastAsia="方正小标宋简体" w:cs="方正小标宋简体"/>
          <w:color w:val="auto"/>
          <w:kern w:val="2"/>
          <w:sz w:val="44"/>
          <w:szCs w:val="44"/>
          <w:lang w:val="en-US" w:eastAsia="zh-CN" w:bidi="ar-SA"/>
        </w:rPr>
      </w:pPr>
      <w:r>
        <w:rPr>
          <w:rFonts w:hint="eastAsia" w:ascii="方正小标宋简体" w:eastAsia="方正小标宋简体" w:cs="Times New Roman"/>
          <w:color w:val="000000"/>
          <w:kern w:val="0"/>
          <w:sz w:val="44"/>
          <w:szCs w:val="44"/>
          <w:lang w:val="en-US" w:eastAsia="zh-CN" w:bidi="ar-SA"/>
        </w:rPr>
        <w:t>凤仪镇“情暖茂县、家园共建”红色家园党员志愿服务</w:t>
      </w:r>
      <w:r>
        <w:rPr>
          <w:rFonts w:hint="eastAsia" w:ascii="方正小标宋简体" w:eastAsia="方正小标宋简体" w:cs="方正小标宋简体"/>
          <w:color w:val="auto"/>
          <w:kern w:val="2"/>
          <w:sz w:val="44"/>
          <w:szCs w:val="44"/>
          <w:lang w:val="en-US" w:eastAsia="zh-CN" w:bidi="ar-SA"/>
        </w:rPr>
        <w:t>专项预算项目绩效</w:t>
      </w:r>
    </w:p>
    <w:p>
      <w:pPr>
        <w:pageBreakBefore w:val="0"/>
        <w:widowControl w:val="0"/>
        <w:kinsoku/>
        <w:wordWrap/>
        <w:overflowPunct/>
        <w:topLinePunct w:val="0"/>
        <w:autoSpaceDE/>
        <w:autoSpaceDN/>
        <w:bidi w:val="0"/>
        <w:spacing w:line="576" w:lineRule="exact"/>
        <w:jc w:val="center"/>
        <w:rPr>
          <w:rFonts w:ascii="宋体" w:eastAsia="宋体" w:cs="Times New Roman"/>
          <w:color w:val="auto"/>
          <w:kern w:val="2"/>
          <w:sz w:val="44"/>
          <w:szCs w:val="44"/>
          <w:lang w:val="zh-CN" w:eastAsia="zh-CN" w:bidi="ar-SA"/>
        </w:rPr>
      </w:pPr>
      <w:r>
        <w:rPr>
          <w:rFonts w:hint="eastAsia" w:ascii="方正小标宋简体" w:eastAsia="方正小标宋简体" w:cs="方正小标宋简体"/>
          <w:color w:val="auto"/>
          <w:kern w:val="2"/>
          <w:sz w:val="44"/>
          <w:szCs w:val="44"/>
          <w:lang w:val="en-US" w:eastAsia="zh-CN" w:bidi="ar-SA"/>
        </w:rPr>
        <w:t>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left"/>
        <w:rPr>
          <w:rFonts w:ascii="仿宋_GB2312" w:eastAsia="仿宋_GB2312" w:cs="仿宋_GB2312"/>
          <w:kern w:val="0"/>
          <w:sz w:val="32"/>
          <w:szCs w:val="32"/>
          <w:shd w:val="clear" w:color="auto" w:fill="FFFFFF"/>
          <w:lang w:val="zh-CN"/>
        </w:rPr>
      </w:pPr>
      <w:r>
        <w:rPr>
          <w:rFonts w:hint="eastAsia" w:ascii="楷体_GB2312" w:eastAsia="楷体_GB2312" w:cs="Times New Roman"/>
          <w:b/>
          <w:sz w:val="32"/>
          <w:szCs w:val="32"/>
          <w:lang w:val="zh-CN"/>
        </w:rPr>
        <w:t>（一）设立背景及基本情况。</w:t>
      </w:r>
      <w:r>
        <w:rPr>
          <w:rFonts w:hint="eastAsia" w:ascii="仿宋_GB2312" w:eastAsia="仿宋_GB2312" w:cs="仿宋_GB2312"/>
          <w:kern w:val="0"/>
          <w:sz w:val="32"/>
          <w:szCs w:val="32"/>
          <w:shd w:val="clear" w:color="auto" w:fill="FFFFFF"/>
          <w:lang w:val="zh-CN"/>
        </w:rPr>
        <w:t>为深化对口支援工作，有效推进茂县县委组织部与浙江省平湖市委组织部关于“红色家园”合作协议落地，不断发挥各级党组织、党员的奉献精神，有效提升困难群众生活质量，改善生活环境，真正做好资源共享和优势互补，特此开展“情暖茂县、家园共建”红色家园党员志愿服务项目。</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left"/>
        <w:rPr>
          <w:rFonts w:hint="eastAsia" w:ascii="Times New Roman" w:hAnsi="Times New Roman" w:eastAsia="仿宋_GB2312" w:cs="Times New Roman"/>
          <w:sz w:val="32"/>
          <w:szCs w:val="32"/>
        </w:rPr>
      </w:pPr>
      <w:r>
        <w:rPr>
          <w:rFonts w:hint="eastAsia" w:ascii="楷体_GB2312" w:eastAsia="楷体_GB2312" w:cs="Times New Roman"/>
          <w:b/>
          <w:sz w:val="32"/>
          <w:szCs w:val="32"/>
          <w:lang w:val="zh-CN"/>
        </w:rPr>
        <w:t>（二）</w:t>
      </w:r>
      <w:r>
        <w:rPr>
          <w:rFonts w:ascii="楷体_GB2312" w:eastAsia="楷体_GB2312" w:cs="Times New Roman"/>
          <w:b/>
          <w:sz w:val="32"/>
          <w:szCs w:val="32"/>
        </w:rPr>
        <w:t>实施目的及支持方向</w:t>
      </w:r>
      <w:r>
        <w:rPr>
          <w:rFonts w:hint="eastAsia" w:ascii="楷体_GB2312" w:eastAsia="楷体_GB2312" w:cs="Times New Roman"/>
          <w:b/>
          <w:sz w:val="32"/>
          <w:szCs w:val="32"/>
        </w:rPr>
        <w:t>。</w:t>
      </w:r>
      <w:r>
        <w:rPr>
          <w:rFonts w:hint="eastAsia" w:ascii="Times New Roman" w:hAnsi="Times New Roman" w:eastAsia="仿宋_GB2312" w:cs="Times New Roman"/>
          <w:sz w:val="32"/>
          <w:szCs w:val="32"/>
        </w:rPr>
        <w:t>通过“红色家园”项目实施，帮助一批脱贫户家庭、困难党员家庭改善居住环境，提升生活幸福指数。</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left"/>
        <w:rPr>
          <w:rFonts w:ascii="仿宋_GB2312" w:eastAsia="仿宋_GB2312" w:cs="仿宋_GB2312"/>
          <w:kern w:val="0"/>
          <w:sz w:val="32"/>
          <w:szCs w:val="32"/>
          <w:shd w:val="clear" w:color="auto" w:fill="FFFFFF"/>
          <w:lang w:val="zh-CN"/>
        </w:rPr>
      </w:pPr>
      <w:r>
        <w:rPr>
          <w:rFonts w:hint="eastAsia" w:ascii="楷体_GB2312" w:eastAsia="楷体_GB2312" w:cs="Times New Roman"/>
          <w:b/>
          <w:sz w:val="32"/>
          <w:szCs w:val="32"/>
          <w:lang w:val="zh-CN"/>
        </w:rPr>
        <w:t>（三）</w:t>
      </w:r>
      <w:r>
        <w:rPr>
          <w:rFonts w:ascii="楷体_GB2312" w:eastAsia="楷体_GB2312" w:cs="Times New Roman"/>
          <w:b/>
          <w:sz w:val="32"/>
          <w:szCs w:val="32"/>
        </w:rPr>
        <w:t>预算安排及分配管理</w:t>
      </w:r>
      <w:r>
        <w:rPr>
          <w:rFonts w:hint="eastAsia" w:ascii="楷体_GB2312" w:eastAsia="楷体_GB2312" w:cs="Times New Roman"/>
          <w:b/>
          <w:sz w:val="32"/>
          <w:szCs w:val="32"/>
          <w:lang w:val="zh-CN"/>
        </w:rPr>
        <w:t>。</w:t>
      </w:r>
      <w:r>
        <w:rPr>
          <w:rFonts w:hint="eastAsia" w:ascii="仿宋_GB2312" w:eastAsia="仿宋_GB2312" w:cs="仿宋_GB2312"/>
          <w:kern w:val="0"/>
          <w:sz w:val="32"/>
          <w:szCs w:val="32"/>
          <w:shd w:val="clear" w:color="auto" w:fill="FFFFFF"/>
          <w:lang w:val="zh-CN"/>
        </w:rPr>
        <w:t>由平湖市委组织部和茂县县委组织部设立“红色家园”项目专项资金，为评定选取的脱贫户家庭、困难党员家庭共提供资金支持。根据每户实际，按照1万元标准进行分配。该项目能发挥各级党组织，党员的奉献精神，有效提升困难群众生活质量，改善生活环境，真正做好资源共享和先势互补。</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left"/>
        <w:rPr>
          <w:rFonts w:ascii="Times New Roman" w:hAnsi="Times New Roman" w:eastAsia="仿宋_GB2312" w:cs="Times New Roman"/>
          <w:sz w:val="32"/>
          <w:szCs w:val="32"/>
        </w:rPr>
      </w:pPr>
      <w:r>
        <w:rPr>
          <w:rFonts w:hint="eastAsia" w:ascii="楷体_GB2312" w:eastAsia="楷体_GB2312" w:cs="Times New Roman"/>
          <w:b/>
          <w:sz w:val="32"/>
          <w:szCs w:val="32"/>
          <w:lang w:val="zh-CN"/>
        </w:rPr>
        <w:t>（四）项目绩效目标设置。</w:t>
      </w:r>
      <w:r>
        <w:rPr>
          <w:rFonts w:hint="eastAsia" w:ascii="仿宋_GB2312" w:eastAsia="仿宋_GB2312" w:cs="仿宋_GB2312"/>
          <w:kern w:val="0"/>
          <w:sz w:val="32"/>
          <w:szCs w:val="32"/>
          <w:shd w:val="clear" w:color="auto" w:fill="FFFFFF"/>
          <w:lang w:val="zh-CN"/>
        </w:rPr>
        <w:t>该项目能发挥各级党组织，党员的奉献精神，有效提升困难群众生活质量，改善生活环境，真正做好资源共享和先势互补</w:t>
      </w:r>
      <w:r>
        <w:rPr>
          <w:rFonts w:hint="eastAsia" w:ascii="Times New Roman" w:hAnsi="Times New Roman" w:eastAsia="仿宋_GB2312" w:cs="Times New Roman"/>
          <w:sz w:val="32"/>
          <w:szCs w:val="32"/>
        </w:rPr>
        <w:t>。按照验收程序验收完成后，统一申报资金，并按程序报批审核后拨付资金到镇，由镇按程序拨付到户。</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rPr>
      </w:pPr>
      <w:r>
        <w:rPr>
          <w:rFonts w:hint="eastAsia" w:ascii="黑体" w:eastAsia="黑体" w:cs="Times New Roman"/>
          <w:sz w:val="32"/>
          <w:szCs w:val="32"/>
        </w:rPr>
        <w:t>二、评价实施</w:t>
      </w:r>
    </w:p>
    <w:p>
      <w:pPr>
        <w:pageBreakBefore w:val="0"/>
        <w:widowControl w:val="0"/>
        <w:kinsoku/>
        <w:wordWrap/>
        <w:overflowPunct/>
        <w:topLinePunct w:val="0"/>
        <w:autoSpaceDE/>
        <w:autoSpaceDN/>
        <w:bidi w:val="0"/>
        <w:spacing w:line="576" w:lineRule="exact"/>
        <w:ind w:firstLine="640"/>
        <w:rPr>
          <w:rFonts w:hint="eastAsia" w:ascii="Times New Roman" w:hAnsi="Times New Roman" w:eastAsia="仿宋_GB2312" w:cs="Times New Roman"/>
          <w:sz w:val="30"/>
          <w:szCs w:val="30"/>
        </w:rPr>
      </w:pPr>
      <w:r>
        <w:rPr>
          <w:rFonts w:hint="eastAsia" w:ascii="楷体_GB2312" w:eastAsia="楷体_GB2312" w:cs="Times New Roman"/>
          <w:b/>
          <w:sz w:val="32"/>
          <w:szCs w:val="32"/>
          <w:lang w:val="zh-CN"/>
        </w:rPr>
        <w:t>（一）评价目的。</w:t>
      </w:r>
      <w:r>
        <w:rPr>
          <w:rFonts w:hint="eastAsia" w:ascii="Times New Roman" w:hAnsi="Times New Roman" w:eastAsia="仿宋_GB2312" w:cs="Times New Roman"/>
          <w:sz w:val="30"/>
          <w:szCs w:val="30"/>
        </w:rPr>
        <w:t>该项目能发挥各级党组织，党员的奉献精神，有效提升困难群众生活质量，改善生活环境，真正做好资源共享和先势互补。</w:t>
      </w:r>
    </w:p>
    <w:p>
      <w:pPr>
        <w:pageBreakBefore w:val="0"/>
        <w:widowControl w:val="0"/>
        <w:kinsoku/>
        <w:wordWrap/>
        <w:overflowPunct/>
        <w:topLinePunct w:val="0"/>
        <w:autoSpaceDE/>
        <w:autoSpaceDN/>
        <w:bidi w:val="0"/>
        <w:adjustRightInd w:val="0"/>
        <w:snapToGrid w:val="0"/>
        <w:spacing w:line="576" w:lineRule="exact"/>
        <w:ind w:firstLine="642" w:firstLineChars="200"/>
        <w:rPr>
          <w:rFonts w:ascii="Times New Roman" w:hAnsi="Times New Roman" w:eastAsia="仿宋_GB2312" w:cs="Times New Roman"/>
          <w:sz w:val="32"/>
          <w:szCs w:val="32"/>
        </w:rPr>
      </w:pPr>
      <w:r>
        <w:rPr>
          <w:rFonts w:hint="eastAsia" w:ascii="楷体_GB2312" w:eastAsia="楷体_GB2312" w:cs="Times New Roman"/>
          <w:b/>
          <w:sz w:val="32"/>
          <w:szCs w:val="32"/>
          <w:lang w:val="zh-CN"/>
        </w:rPr>
        <w:t>（二）预设问题及评价重点。</w:t>
      </w:r>
      <w:r>
        <w:rPr>
          <w:rFonts w:hint="eastAsia" w:ascii="Times New Roman" w:hAnsi="Times New Roman" w:eastAsia="仿宋_GB2312" w:cs="Times New Roman"/>
          <w:sz w:val="32"/>
          <w:szCs w:val="32"/>
        </w:rPr>
        <w:t>无</w:t>
      </w:r>
      <w:r>
        <w:rPr>
          <w:rFonts w:hint="eastAsia" w:ascii="Times New Roman" w:hAnsi="Times New Roman" w:eastAsia="仿宋_GB2312" w:cs="Times New Roman"/>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仿宋_GB2312"/>
          <w:sz w:val="32"/>
          <w:szCs w:val="32"/>
          <w:lang w:val="zh-CN"/>
        </w:rPr>
      </w:pPr>
      <w:r>
        <w:rPr>
          <w:rFonts w:hint="eastAsia" w:ascii="楷体_GB2312" w:eastAsia="楷体_GB2312" w:cs="Times New Roman"/>
          <w:b/>
          <w:sz w:val="32"/>
          <w:szCs w:val="32"/>
          <w:lang w:val="zh-CN"/>
        </w:rPr>
        <w:t>（三）评价选点。</w:t>
      </w:r>
      <w:r>
        <w:rPr>
          <w:rFonts w:hint="eastAsia" w:ascii="仿宋_GB2312" w:eastAsia="仿宋_GB2312" w:cs="仿宋_GB2312"/>
          <w:sz w:val="32"/>
          <w:szCs w:val="32"/>
        </w:rPr>
        <w:t>抽取改善居住环境的1个家庭</w:t>
      </w:r>
      <w:r>
        <w:rPr>
          <w:rFonts w:hint="eastAsia" w:ascii="仿宋_GB2312" w:eastAsia="仿宋_GB2312" w:cs="仿宋_GB2312"/>
          <w:sz w:val="32"/>
          <w:szCs w:val="32"/>
          <w:lang w:val="zh-CN"/>
        </w:rPr>
        <w:t>样点</w:t>
      </w:r>
      <w:r>
        <w:rPr>
          <w:rFonts w:hint="eastAsia" w:ascii="仿宋_GB2312" w:eastAsia="仿宋_GB2312" w:cs="仿宋_GB2312"/>
          <w:sz w:val="32"/>
          <w:szCs w:val="32"/>
        </w:rPr>
        <w:t>进行评价</w:t>
      </w:r>
      <w:r>
        <w:rPr>
          <w:rFonts w:hint="eastAsia" w:ascii="仿宋_GB2312" w:eastAsia="仿宋_GB2312" w:cs="仿宋_GB2312"/>
          <w:sz w:val="32"/>
          <w:szCs w:val="32"/>
          <w:lang w:val="zh-CN"/>
        </w:rPr>
        <w:t>。</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sz w:val="32"/>
          <w:szCs w:val="32"/>
        </w:rPr>
      </w:pPr>
      <w:r>
        <w:rPr>
          <w:rFonts w:hint="eastAsia" w:ascii="楷体_GB2312" w:eastAsia="楷体_GB2312" w:cs="Times New Roman"/>
          <w:b/>
          <w:sz w:val="32"/>
          <w:szCs w:val="32"/>
          <w:lang w:val="zh-CN"/>
        </w:rPr>
        <w:t>（四）评价方法。</w:t>
      </w:r>
      <w:r>
        <w:rPr>
          <w:rFonts w:ascii="Times New Roman" w:hAnsi="Times New Roman" w:eastAsia="仿宋_GB2312" w:cs="Times New Roman"/>
          <w:sz w:val="32"/>
          <w:szCs w:val="32"/>
        </w:rPr>
        <w:t>采用单位自评法、实地勘察法等方法</w:t>
      </w:r>
      <w:r>
        <w:rPr>
          <w:rFonts w:hint="eastAsia" w:ascii="Times New Roman" w:hAnsi="Times New Roman" w:eastAsia="仿宋_GB2312" w:cs="Times New Roman"/>
          <w:sz w:val="32"/>
          <w:szCs w:val="32"/>
        </w:rPr>
        <w:t>开展评价。</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bCs/>
          <w:sz w:val="32"/>
          <w:szCs w:val="32"/>
        </w:rPr>
      </w:pPr>
      <w:r>
        <w:rPr>
          <w:rFonts w:hint="eastAsia" w:ascii="楷体_GB2312" w:eastAsia="楷体_GB2312" w:cs="Times New Roman"/>
          <w:b/>
          <w:sz w:val="32"/>
          <w:szCs w:val="32"/>
          <w:lang w:val="zh-CN"/>
        </w:rPr>
        <w:t>（五）评价组织。</w:t>
      </w:r>
      <w:r>
        <w:rPr>
          <w:rFonts w:hint="eastAsia" w:ascii="Times New Roman" w:hAnsi="Times New Roman" w:eastAsia="仿宋_GB2312" w:cs="Times New Roman"/>
          <w:sz w:val="32"/>
          <w:szCs w:val="32"/>
        </w:rPr>
        <w:t>由项目经办人员及财务人员分工协作，项目经办人员负责评价项目具体实施情况，财务人员负责评价经费、资金用途等情况</w:t>
      </w:r>
      <w:r>
        <w:rPr>
          <w:rFonts w:hint="eastAsia" w:ascii="Times New Roman" w:hAnsi="Times New Roman" w:eastAsia="仿宋_GB2312" w:cs="Times New Roman"/>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zh-CN"/>
        </w:rPr>
      </w:pPr>
      <w:r>
        <w:rPr>
          <w:rFonts w:hint="eastAsia" w:ascii="黑体" w:eastAsia="黑体" w:cs="Times New Roman"/>
          <w:sz w:val="32"/>
          <w:szCs w:val="32"/>
        </w:rPr>
        <w:t>三、绩效分析</w:t>
      </w:r>
      <w:r>
        <w:rPr>
          <w:rFonts w:hint="eastAsia" w:ascii="仿宋_GB2312" w:eastAsia="仿宋_GB2312" w:cs="Times New Roman"/>
          <w:sz w:val="32"/>
          <w:szCs w:val="32"/>
          <w:lang w:val="zh-CN"/>
        </w:rPr>
        <w:tab/>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rPr>
        <w:t>数量指标</w:t>
      </w:r>
      <w:r>
        <w:rPr>
          <w:rFonts w:hint="eastAsia" w:ascii="仿宋_GB2312" w:eastAsia="仿宋_GB2312" w:cs="仿宋_GB2312"/>
          <w:sz w:val="32"/>
          <w:szCs w:val="32"/>
          <w:lang w:val="en-US" w:eastAsia="zh-CN"/>
        </w:rPr>
        <w:t>为志愿服务项目受益党员人数等于2人</w:t>
      </w:r>
      <w:r>
        <w:rPr>
          <w:rFonts w:hint="eastAsia" w:ascii="仿宋_GB2312" w:eastAsia="仿宋_GB2312" w:cs="仿宋_GB2312"/>
          <w:sz w:val="32"/>
          <w:szCs w:val="32"/>
        </w:rPr>
        <w:t>该指标得分为20%；质</w:t>
      </w:r>
      <w:r>
        <w:rPr>
          <w:rFonts w:hint="eastAsia" w:ascii="仿宋_GB2312" w:eastAsia="仿宋_GB2312" w:cs="仿宋_GB2312"/>
          <w:sz w:val="32"/>
          <w:szCs w:val="32"/>
          <w:lang w:val="zh-CN"/>
        </w:rPr>
        <w:t>量指标</w:t>
      </w:r>
      <w:r>
        <w:rPr>
          <w:rFonts w:hint="eastAsia" w:ascii="仿宋_GB2312" w:eastAsia="仿宋_GB2312" w:cs="仿宋_GB2312"/>
          <w:sz w:val="32"/>
          <w:szCs w:val="32"/>
          <w:lang w:val="en-US" w:eastAsia="zh-CN"/>
        </w:rPr>
        <w:t>为项目验收合格率=100%</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%；时效指标</w:t>
      </w:r>
      <w:r>
        <w:rPr>
          <w:rFonts w:hint="eastAsia" w:ascii="仿宋_GB2312" w:eastAsia="仿宋_GB2312" w:cs="仿宋_GB2312"/>
          <w:sz w:val="32"/>
          <w:szCs w:val="32"/>
          <w:lang w:val="en-US" w:eastAsia="zh-CN"/>
        </w:rPr>
        <w:t>为项目完工及时率=100%</w:t>
      </w:r>
      <w:r>
        <w:rPr>
          <w:rFonts w:hint="eastAsia" w:ascii="仿宋_GB2312" w:eastAsia="仿宋_GB2312" w:cs="仿宋_GB2312"/>
          <w:sz w:val="32"/>
          <w:szCs w:val="32"/>
        </w:rPr>
        <w:t>，该指标得分为20%；社会效益指标</w:t>
      </w:r>
      <w:r>
        <w:rPr>
          <w:rFonts w:hint="eastAsia" w:ascii="仿宋_GB2312" w:eastAsia="仿宋_GB2312" w:cs="仿宋_GB2312"/>
          <w:sz w:val="32"/>
          <w:szCs w:val="32"/>
          <w:lang w:val="en-US" w:eastAsia="zh-CN"/>
        </w:rPr>
        <w:t>为提升困难群众生活质量，改善生活环境</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w:t>
      </w:r>
      <w:r>
        <w:rPr>
          <w:rFonts w:hint="eastAsia" w:ascii="仿宋_GB2312" w:eastAsia="仿宋_GB2312" w:cs="仿宋_GB2312"/>
          <w:sz w:val="32"/>
          <w:szCs w:val="32"/>
          <w:lang w:eastAsia="zh-CN"/>
        </w:rPr>
        <w:t>；满意度指标</w:t>
      </w:r>
      <w:r>
        <w:rPr>
          <w:rFonts w:hint="eastAsia" w:ascii="仿宋_GB2312" w:eastAsia="仿宋_GB2312" w:cs="仿宋_GB2312"/>
          <w:sz w:val="32"/>
          <w:szCs w:val="32"/>
          <w:lang w:val="en-US" w:eastAsia="zh-CN"/>
        </w:rPr>
        <w:t>为受益群众满意度≥95%，</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p>
    <w:p>
      <w:pPr>
        <w:pageBreakBefore w:val="0"/>
        <w:widowControl w:val="0"/>
        <w:kinsoku/>
        <w:wordWrap/>
        <w:overflowPunct/>
        <w:topLinePunct w:val="0"/>
        <w:autoSpaceDE/>
        <w:autoSpaceDN/>
        <w:bidi w:val="0"/>
        <w:spacing w:line="576" w:lineRule="exact"/>
        <w:ind w:firstLine="640"/>
        <w:rPr>
          <w:rFonts w:ascii="楷体_GB2312" w:eastAsia="楷体_GB2312" w:cs="Times New Roman"/>
          <w:b/>
          <w:sz w:val="32"/>
          <w:szCs w:val="32"/>
        </w:rPr>
      </w:pPr>
      <w:r>
        <w:rPr>
          <w:rFonts w:hint="eastAsia" w:ascii="楷体_GB2312" w:eastAsia="楷体_GB2312" w:cs="Times New Roman"/>
          <w:b/>
          <w:sz w:val="32"/>
          <w:szCs w:val="32"/>
          <w:lang w:val="zh-CN"/>
        </w:rPr>
        <w:t>（一）</w:t>
      </w:r>
      <w:r>
        <w:rPr>
          <w:rFonts w:hint="eastAsia" w:ascii="楷体_GB2312"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rPr>
          <w:rFonts w:ascii="楷体_GB2312" w:eastAsia="楷体_GB2312" w:cs="楷体_GB2312"/>
          <w:sz w:val="32"/>
          <w:szCs w:val="32"/>
        </w:rPr>
      </w:pPr>
      <w:r>
        <w:rPr>
          <w:rFonts w:hint="eastAsia" w:ascii="楷体_GB2312" w:eastAsia="楷体_GB2312" w:cs="楷体_GB2312"/>
          <w:sz w:val="32"/>
          <w:szCs w:val="32"/>
        </w:rPr>
        <w:t>1.项目决策。</w:t>
      </w:r>
      <w:r>
        <w:rPr>
          <w:rFonts w:hint="eastAsia" w:ascii="Times New Roman" w:hAnsi="Times New Roman" w:eastAsia="仿宋_GB2312" w:cs="Times New Roman"/>
          <w:sz w:val="32"/>
          <w:szCs w:val="32"/>
          <w:lang w:val="zh-CN"/>
        </w:rPr>
        <w:t>组织各村对项目开展申报工作，通过全面摸底底排查和实地考查项目可行性，并结合</w:t>
      </w:r>
      <w:r>
        <w:rPr>
          <w:rFonts w:hint="eastAsia" w:ascii="Times New Roman" w:hAnsi="Times New Roman" w:eastAsia="仿宋_GB2312" w:cs="Times New Roman"/>
          <w:sz w:val="32"/>
          <w:szCs w:val="32"/>
        </w:rPr>
        <w:t>困难家庭</w:t>
      </w:r>
      <w:r>
        <w:rPr>
          <w:rFonts w:hint="eastAsia" w:ascii="Times New Roman" w:hAnsi="Times New Roman" w:eastAsia="仿宋_GB2312" w:cs="Times New Roman"/>
          <w:sz w:val="32"/>
          <w:szCs w:val="32"/>
          <w:lang w:val="zh-CN"/>
        </w:rPr>
        <w:t>自愿参与的原则下，及时上报镇党委会议研究决定，会议中对申报项目的真实性、必要性及建设项目内容、资金保障和受益情况进行审核，经公示公告无异议后并报相关部门审批。</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sz w:val="32"/>
          <w:szCs w:val="32"/>
          <w:lang w:val="zh-CN"/>
        </w:rPr>
      </w:pPr>
      <w:r>
        <w:rPr>
          <w:rFonts w:hint="eastAsia" w:ascii="楷体_GB2312" w:eastAsia="楷体_GB2312" w:cs="楷体_GB2312"/>
          <w:sz w:val="32"/>
          <w:szCs w:val="32"/>
        </w:rPr>
        <w:t>2.项目管理。</w:t>
      </w:r>
      <w:r>
        <w:rPr>
          <w:rFonts w:hint="eastAsia" w:ascii="Times New Roman" w:hAnsi="Times New Roman" w:eastAsia="仿宋_GB2312" w:cs="Times New Roman"/>
          <w:sz w:val="32"/>
          <w:szCs w:val="32"/>
          <w:lang w:val="zh-CN"/>
        </w:rPr>
        <w:t>项目实施过程中，严格按照相关法律法规及项目管理制度进行管理。</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sz w:val="32"/>
          <w:szCs w:val="32"/>
          <w:lang w:val="zh-CN"/>
        </w:rPr>
      </w:pPr>
      <w:r>
        <w:rPr>
          <w:rFonts w:hint="eastAsia" w:ascii="楷体_GB2312" w:eastAsia="楷体_GB2312" w:cs="楷体_GB2312"/>
          <w:sz w:val="32"/>
          <w:szCs w:val="32"/>
        </w:rPr>
        <w:t>3.项目实施。</w:t>
      </w:r>
      <w:r>
        <w:rPr>
          <w:rFonts w:hint="eastAsia" w:ascii="Times New Roman" w:hAnsi="Times New Roman" w:eastAsia="仿宋_GB2312" w:cs="Times New Roman"/>
          <w:sz w:val="32"/>
          <w:szCs w:val="32"/>
          <w:lang w:val="zh-CN"/>
        </w:rPr>
        <w:t>我镇“情暖茂县、家园共建”红色家园党员志愿服务现已按要求实施完成，村两委、镇政府已验收。</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sz w:val="32"/>
          <w:szCs w:val="32"/>
        </w:rPr>
      </w:pPr>
      <w:r>
        <w:rPr>
          <w:rFonts w:hint="eastAsia" w:ascii="楷体_GB2312" w:eastAsia="楷体_GB2312" w:cs="楷体_GB2312"/>
          <w:sz w:val="32"/>
          <w:szCs w:val="32"/>
        </w:rPr>
        <w:t>4.项目结果。</w:t>
      </w:r>
      <w:r>
        <w:rPr>
          <w:rFonts w:hint="eastAsia" w:ascii="Times New Roman" w:hAnsi="Times New Roman" w:eastAsia="仿宋_GB2312" w:cs="Times New Roman"/>
          <w:sz w:val="32"/>
          <w:szCs w:val="32"/>
        </w:rPr>
        <w:t>围绕目标完成、完成时效进行绩效分析。</w:t>
      </w:r>
    </w:p>
    <w:p>
      <w:pPr>
        <w:pageBreakBefore w:val="0"/>
        <w:widowControl w:val="0"/>
        <w:kinsoku/>
        <w:wordWrap/>
        <w:overflowPunct/>
        <w:topLinePunct w:val="0"/>
        <w:autoSpaceDE/>
        <w:autoSpaceDN/>
        <w:bidi w:val="0"/>
        <w:spacing w:line="576" w:lineRule="exact"/>
        <w:ind w:firstLine="642" w:firstLineChars="200"/>
        <w:rPr>
          <w:rFonts w:ascii="Times New Roman" w:hAnsi="Times New Roman" w:eastAsia="仿宋_GB2312" w:cs="Times New Roman"/>
          <w:sz w:val="32"/>
          <w:szCs w:val="32"/>
        </w:rPr>
      </w:pPr>
      <w:r>
        <w:rPr>
          <w:rFonts w:hint="eastAsia" w:ascii="楷体_GB2312" w:eastAsia="楷体_GB2312" w:cs="Times New Roman"/>
          <w:b/>
          <w:sz w:val="32"/>
          <w:szCs w:val="32"/>
          <w:lang w:val="zh-CN"/>
        </w:rPr>
        <w:t>（二）</w:t>
      </w:r>
      <w:r>
        <w:rPr>
          <w:rFonts w:hint="eastAsia" w:ascii="楷体_GB2312"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Times New Roman" w:hAnsi="Times New Roman" w:eastAsia="仿宋_GB2312" w:cs="Times New Roman"/>
          <w:sz w:val="32"/>
          <w:szCs w:val="32"/>
          <w:lang w:val="zh-CN"/>
        </w:rPr>
        <w:t>无。</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sz w:val="32"/>
          <w:szCs w:val="32"/>
        </w:rPr>
      </w:pPr>
      <w:r>
        <w:rPr>
          <w:rFonts w:hint="eastAsia" w:ascii="楷体_GB2312" w:eastAsia="楷体_GB2312" w:cs="Times New Roman"/>
          <w:b/>
          <w:sz w:val="32"/>
          <w:szCs w:val="32"/>
          <w:lang w:val="zh-CN"/>
        </w:rPr>
        <w:t>（三）</w:t>
      </w:r>
      <w:r>
        <w:rPr>
          <w:rFonts w:hint="eastAsia" w:ascii="楷体_GB2312" w:eastAsia="楷体_GB2312" w:cs="Times New Roman"/>
          <w:b/>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Times New Roman" w:hAnsi="Times New Roman" w:eastAsia="仿宋_GB2312" w:cs="Times New Roman"/>
          <w:sz w:val="32"/>
          <w:szCs w:val="32"/>
          <w:lang w:val="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position w:val="3"/>
          <w:sz w:val="32"/>
          <w:szCs w:val="32"/>
          <w:lang w:val="en-US" w:eastAsia="zh-CN" w:bidi="ar-SA"/>
        </w:rPr>
      </w:pPr>
      <w:r>
        <w:rPr>
          <w:rFonts w:hint="eastAsia" w:ascii="仿宋_GB2312" w:eastAsia="仿宋_GB2312" w:cs="仿宋_GB2312"/>
          <w:kern w:val="2"/>
          <w:position w:val="0"/>
          <w:sz w:val="32"/>
          <w:szCs w:val="32"/>
          <w:lang w:val="en-US" w:eastAsia="zh-CN" w:bidi="ar-SA"/>
        </w:rPr>
        <w:t>“情暖茂县、家园共建”红色家园党员志愿服务</w:t>
      </w:r>
      <w:r>
        <w:rPr>
          <w:rFonts w:hint="eastAsia" w:ascii="仿宋_GB2312" w:eastAsia="仿宋_GB2312" w:cs="仿宋_GB2312"/>
          <w:kern w:val="2"/>
          <w:position w:val="0"/>
          <w:sz w:val="32"/>
          <w:szCs w:val="32"/>
          <w:lang w:val="zh-CN" w:eastAsia="zh-CN" w:bidi="ar-SA"/>
        </w:rPr>
        <w:t>项目管理做到管理规范，操作阳光透明，运行有序高效，态度优质，群众满意度高。在项目管理上，通过逐步规范申报审批支付程序，确保资金高效运转。在资金管理上，严格按照财务制度，确保了资金及时到位和使用</w:t>
      </w:r>
      <w:r>
        <w:rPr>
          <w:rFonts w:hint="eastAsia" w:ascii="仿宋_GB2312" w:eastAsia="仿宋_GB2312" w:cs="仿宋_GB2312"/>
          <w:kern w:val="0"/>
          <w:position w:val="3"/>
          <w:sz w:val="32"/>
          <w:szCs w:val="32"/>
          <w:lang w:val="zh-CN" w:eastAsia="zh-CN" w:bidi="ar-SA"/>
        </w:rPr>
        <w:t>。</w:t>
      </w:r>
      <w:r>
        <w:rPr>
          <w:rFonts w:hint="eastAsia" w:ascii="仿宋_GB2312" w:eastAsia="仿宋_GB2312" w:cs="仿宋_GB2312"/>
          <w:kern w:val="2"/>
          <w:position w:val="0"/>
          <w:sz w:val="32"/>
          <w:szCs w:val="32"/>
          <w:lang w:val="en-US" w:eastAsia="zh-CN" w:bidi="ar-SA"/>
        </w:rPr>
        <w:t>有效提升困难家庭居住环境，使受益家庭满意率达到100%。</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仿宋_GB2312" w:eastAsia="仿宋_GB2312" w:cs="仿宋_GB2312"/>
          <w:kern w:val="0"/>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tabs>
          <w:tab w:val="left" w:pos="1911"/>
        </w:tabs>
        <w:kinsoku/>
        <w:wordWrap/>
        <w:overflowPunct/>
        <w:topLinePunct w:val="0"/>
        <w:autoSpaceDE/>
        <w:autoSpaceDN/>
        <w:bidi w:val="0"/>
        <w:spacing w:line="576" w:lineRule="exact"/>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shd w:val="clear" w:color="auto" w:fill="FFFFFF"/>
          <w:lang w:val="zh-CN"/>
        </w:rPr>
        <w:t xml:space="preserve"> </w:t>
      </w:r>
      <w:r>
        <w:rPr>
          <w:rFonts w:hint="eastAsia" w:ascii="仿宋_GB2312" w:eastAsia="仿宋_GB2312" w:cs="仿宋_GB2312"/>
          <w:kern w:val="0"/>
          <w:sz w:val="32"/>
          <w:szCs w:val="32"/>
        </w:rPr>
        <w:t xml:space="preserve">   无</w:t>
      </w:r>
      <w:r>
        <w:rPr>
          <w:rFonts w:hint="eastAsia" w:ascii="仿宋_GB2312" w:eastAsia="仿宋_GB2312" w:cs="仿宋_GB2312"/>
          <w:kern w:val="0"/>
          <w:sz w:val="32"/>
          <w:szCs w:val="32"/>
          <w:lang w:eastAsia="zh-CN"/>
        </w:rPr>
        <w:t>。</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仿宋" w:eastAsia="仿宋" w:cs="仿宋"/>
          <w:kern w:val="0"/>
          <w:position w:val="3"/>
          <w:sz w:val="32"/>
          <w:szCs w:val="32"/>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Times New Roman"/>
          <w:color w:val="000000"/>
          <w:kern w:val="0"/>
          <w:sz w:val="44"/>
          <w:szCs w:val="44"/>
          <w:lang w:val="en-US" w:eastAsia="zh-CN" w:bidi="ar-SA"/>
        </w:rPr>
      </w:pPr>
      <w:r>
        <w:rPr>
          <w:rFonts w:hint="eastAsia" w:ascii="方正小标宋简体" w:eastAsia="方正小标宋简体" w:cs="Times New Roman"/>
          <w:color w:val="000000"/>
          <w:kern w:val="0"/>
          <w:sz w:val="44"/>
          <w:szCs w:val="44"/>
          <w:lang w:val="en-US" w:eastAsia="zh-CN" w:bidi="ar-SA"/>
        </w:rPr>
        <w:t>凤仪镇蓝店坡村、静州村污水管网建设项目支出绩效自评报告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val="0"/>
        <w:kinsoku/>
        <w:wordWrap/>
        <w:overflowPunct/>
        <w:topLinePunct w:val="0"/>
        <w:autoSpaceDE/>
        <w:autoSpaceDN/>
        <w:bidi w:val="0"/>
        <w:adjustRightInd w:val="0"/>
        <w:snapToGrid w:val="0"/>
        <w:spacing w:line="576" w:lineRule="exact"/>
        <w:ind w:firstLine="720"/>
        <w:rPr>
          <w:rFonts w:hint="eastAsia" w:ascii="楷体_GB2312" w:eastAsia="楷体_GB2312" w:cs="Times New Roman"/>
          <w:b/>
          <w:sz w:val="32"/>
          <w:szCs w:val="32"/>
          <w:lang w:val="zh-CN"/>
        </w:rPr>
      </w:pPr>
      <w:r>
        <w:rPr>
          <w:rFonts w:hint="eastAsia" w:ascii="楷体_GB2312" w:eastAsia="楷体_GB2312" w:cs="Times New Roman"/>
          <w:b/>
          <w:sz w:val="32"/>
          <w:szCs w:val="32"/>
          <w:lang w:val="zh-CN"/>
        </w:rPr>
        <w:t>（一）设立背景及基本情况</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bCs/>
          <w:sz w:val="32"/>
          <w:szCs w:val="32"/>
          <w:lang w:eastAsia="zh-CN"/>
        </w:rPr>
      </w:pPr>
      <w:r>
        <w:rPr>
          <w:rFonts w:hint="eastAsia" w:ascii="仿宋_GB2312" w:eastAsia="仿宋_GB2312" w:cs="仿宋_GB2312"/>
          <w:color w:val="auto"/>
          <w:sz w:val="32"/>
          <w:szCs w:val="32"/>
        </w:rPr>
        <w:t>静州村位于凤仪镇东南部，东连土地岭，自然环境优良，气候干燥、温度、湿度适宜，水资源丰富。目前该村共有9个村民小组，其中包括撮箕山组、静州组、静州山组、较场组、中村组、塔水墩组、社坛组、水磨组、大沟组。全村有13</w:t>
      </w:r>
      <w:r>
        <w:rPr>
          <w:rFonts w:hint="eastAsia" w:ascii="仿宋_GB2312" w:eastAsia="仿宋_GB2312" w:cs="仿宋_GB2312"/>
          <w:color w:val="auto"/>
          <w:sz w:val="32"/>
          <w:szCs w:val="32"/>
          <w:lang w:val="en-US" w:eastAsia="zh-CN"/>
        </w:rPr>
        <w:t>86</w:t>
      </w:r>
      <w:r>
        <w:rPr>
          <w:rFonts w:hint="eastAsia" w:ascii="仿宋_GB2312" w:eastAsia="仿宋_GB2312" w:cs="仿宋_GB2312"/>
          <w:color w:val="auto"/>
          <w:sz w:val="32"/>
          <w:szCs w:val="32"/>
        </w:rPr>
        <w:t>户，</w:t>
      </w:r>
      <w:r>
        <w:rPr>
          <w:rFonts w:hint="eastAsia" w:ascii="仿宋_GB2312" w:eastAsia="仿宋_GB2312" w:cs="仿宋_GB2312"/>
          <w:color w:val="auto"/>
          <w:sz w:val="32"/>
          <w:szCs w:val="32"/>
          <w:lang w:val="en-US" w:eastAsia="zh-CN"/>
        </w:rPr>
        <w:t>6712</w:t>
      </w:r>
      <w:r>
        <w:rPr>
          <w:rFonts w:hint="eastAsia" w:ascii="仿宋_GB2312" w:eastAsia="仿宋_GB2312" w:cs="仿宋_GB2312"/>
          <w:color w:val="auto"/>
          <w:sz w:val="32"/>
          <w:szCs w:val="32"/>
        </w:rPr>
        <w:t>人，该村主要经济作物以蔬菜、水果为主，间种其它农作物。是茂县主要水果和蔬菜生产基地之一。全村耕地面积为1536亩、园地940亩、林地42334亩，</w:t>
      </w:r>
      <w:r>
        <w:rPr>
          <w:rFonts w:hint="eastAsia" w:ascii="仿宋_GB2312" w:eastAsia="仿宋_GB2312" w:cs="仿宋_GB2312"/>
          <w:color w:val="auto"/>
          <w:sz w:val="32"/>
          <w:szCs w:val="32"/>
          <w:lang w:eastAsia="zh-CN"/>
        </w:rPr>
        <w:t>草地</w:t>
      </w:r>
      <w:r>
        <w:rPr>
          <w:rFonts w:hint="eastAsia" w:ascii="仿宋_GB2312" w:eastAsia="仿宋_GB2312" w:cs="仿宋_GB2312"/>
          <w:color w:val="auto"/>
          <w:sz w:val="32"/>
          <w:szCs w:val="32"/>
          <w:lang w:val="en-US" w:eastAsia="zh-CN"/>
        </w:rPr>
        <w:t>9167亩。</w:t>
      </w:r>
      <w:r>
        <w:rPr>
          <w:rFonts w:hint="eastAsia" w:ascii="仿宋_GB2312" w:eastAsia="仿宋_GB2312" w:cs="仿宋_GB2312"/>
          <w:bCs/>
          <w:color w:val="auto"/>
          <w:sz w:val="32"/>
          <w:szCs w:val="32"/>
          <w:lang w:val="en-US" w:eastAsia="zh-CN"/>
        </w:rPr>
        <w:t>为了</w:t>
      </w:r>
      <w:r>
        <w:rPr>
          <w:rFonts w:hint="eastAsia" w:ascii="仿宋_GB2312" w:eastAsia="仿宋_GB2312" w:cs="仿宋_GB2312"/>
          <w:bCs/>
          <w:sz w:val="32"/>
          <w:szCs w:val="32"/>
        </w:rPr>
        <w:t>进一步优化</w:t>
      </w:r>
      <w:r>
        <w:rPr>
          <w:rFonts w:hint="eastAsia" w:ascii="仿宋_GB2312" w:eastAsia="仿宋_GB2312" w:cs="仿宋_GB2312"/>
          <w:bCs/>
          <w:sz w:val="32"/>
          <w:szCs w:val="32"/>
          <w:lang w:val="en-US" w:eastAsia="zh-CN"/>
        </w:rPr>
        <w:t>项目村人居环境</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改善村民的居住条件</w:t>
      </w:r>
      <w:r>
        <w:rPr>
          <w:rFonts w:hint="eastAsia" w:ascii="仿宋_GB2312" w:eastAsia="仿宋_GB2312" w:cs="仿宋_GB2312"/>
          <w:bCs/>
          <w:sz w:val="32"/>
          <w:szCs w:val="32"/>
          <w:lang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bCs/>
          <w:sz w:val="32"/>
          <w:szCs w:val="32"/>
          <w:lang w:eastAsia="zh-CN"/>
        </w:rPr>
      </w:pPr>
      <w:r>
        <w:rPr>
          <w:rFonts w:hint="eastAsia" w:ascii="仿宋_GB2312" w:eastAsia="仿宋_GB2312" w:cs="仿宋_GB2312"/>
          <w:color w:val="auto"/>
          <w:sz w:val="32"/>
          <w:szCs w:val="32"/>
        </w:rPr>
        <w:t>茂县凤仪镇蓝店坡村地处岷江上游的洪积扇台地，辖2个村民小组（一组、二组），东临南庄村、西连水西村、南毗石鼓村，全村共有农户</w:t>
      </w:r>
      <w:r>
        <w:rPr>
          <w:rFonts w:hint="eastAsia" w:ascii="仿宋_GB2312" w:eastAsia="仿宋_GB2312" w:cs="仿宋_GB2312"/>
          <w:color w:val="auto"/>
          <w:sz w:val="32"/>
          <w:szCs w:val="32"/>
          <w:lang w:val="en-US" w:eastAsia="zh-CN"/>
        </w:rPr>
        <w:t>253</w:t>
      </w:r>
      <w:r>
        <w:rPr>
          <w:rFonts w:hint="eastAsia" w:ascii="仿宋_GB2312" w:eastAsia="仿宋_GB2312" w:cs="仿宋_GB2312"/>
          <w:color w:val="auto"/>
          <w:sz w:val="32"/>
          <w:szCs w:val="32"/>
        </w:rPr>
        <w:t>，村民</w:t>
      </w:r>
      <w:r>
        <w:rPr>
          <w:rFonts w:hint="eastAsia" w:ascii="仿宋_GB2312" w:eastAsia="仿宋_GB2312" w:cs="仿宋_GB2312"/>
          <w:color w:val="auto"/>
          <w:sz w:val="32"/>
          <w:szCs w:val="32"/>
          <w:lang w:val="en-US" w:eastAsia="zh-CN"/>
        </w:rPr>
        <w:t>702</w:t>
      </w:r>
      <w:r>
        <w:rPr>
          <w:rFonts w:hint="eastAsia" w:ascii="仿宋_GB2312" w:eastAsia="仿宋_GB2312" w:cs="仿宋_GB2312"/>
          <w:color w:val="auto"/>
          <w:sz w:val="32"/>
          <w:szCs w:val="32"/>
        </w:rPr>
        <w:t>人，201</w:t>
      </w:r>
      <w:r>
        <w:rPr>
          <w:rFonts w:hint="eastAsia" w:ascii="仿宋_GB2312" w:eastAsia="仿宋_GB2312" w:cs="仿宋_GB2312"/>
          <w:color w:val="auto"/>
          <w:sz w:val="32"/>
          <w:szCs w:val="32"/>
          <w:lang w:val="en-US" w:eastAsia="zh-CN"/>
        </w:rPr>
        <w:t>8</w:t>
      </w:r>
      <w:r>
        <w:rPr>
          <w:rFonts w:hint="eastAsia" w:ascii="仿宋_GB2312" w:eastAsia="仿宋_GB2312" w:cs="仿宋_GB2312"/>
          <w:color w:val="auto"/>
          <w:sz w:val="32"/>
          <w:szCs w:val="32"/>
        </w:rPr>
        <w:t>年末，全村有耕地133亩、园地100亩、林地26亩。</w:t>
      </w:r>
      <w:r>
        <w:rPr>
          <w:rFonts w:hint="eastAsia" w:ascii="仿宋_GB2312" w:eastAsia="仿宋_GB2312" w:cs="仿宋_GB2312"/>
          <w:bCs/>
          <w:color w:val="auto"/>
          <w:sz w:val="32"/>
          <w:szCs w:val="32"/>
          <w:lang w:val="en-US" w:eastAsia="zh-CN"/>
        </w:rPr>
        <w:t>为了</w:t>
      </w:r>
      <w:r>
        <w:rPr>
          <w:rFonts w:hint="eastAsia" w:ascii="仿宋_GB2312" w:eastAsia="仿宋_GB2312" w:cs="仿宋_GB2312"/>
          <w:bCs/>
          <w:sz w:val="32"/>
          <w:szCs w:val="32"/>
        </w:rPr>
        <w:t>进一步优化</w:t>
      </w:r>
      <w:r>
        <w:rPr>
          <w:rFonts w:hint="eastAsia" w:ascii="仿宋_GB2312" w:eastAsia="仿宋_GB2312" w:cs="仿宋_GB2312"/>
          <w:bCs/>
          <w:sz w:val="32"/>
          <w:szCs w:val="32"/>
          <w:lang w:val="en-US" w:eastAsia="zh-CN"/>
        </w:rPr>
        <w:t>项目村人居环境</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改善村民的居住条件</w:t>
      </w:r>
      <w:r>
        <w:rPr>
          <w:rFonts w:hint="eastAsia" w:ascii="仿宋_GB2312" w:eastAsia="仿宋_GB2312" w:cs="仿宋_GB2312"/>
          <w:bCs/>
          <w:sz w:val="32"/>
          <w:szCs w:val="32"/>
          <w:lang w:eastAsia="zh-CN"/>
        </w:rPr>
        <w:t>。</w:t>
      </w:r>
    </w:p>
    <w:p>
      <w:pPr>
        <w:pageBreakBefore w:val="0"/>
        <w:widowControl w:val="0"/>
        <w:kinsoku/>
        <w:wordWrap/>
        <w:overflowPunct/>
        <w:topLinePunct w:val="0"/>
        <w:autoSpaceDE/>
        <w:autoSpaceDN/>
        <w:bidi w:val="0"/>
        <w:adjustRightInd w:val="0"/>
        <w:spacing w:line="576" w:lineRule="exact"/>
        <w:ind w:firstLine="642" w:firstLineChars="200"/>
        <w:jc w:val="both"/>
        <w:textAlignment w:val="baseline"/>
        <w:rPr>
          <w:rFonts w:hint="eastAsia" w:ascii="仿宋_GB2312" w:eastAsia="仿宋_GB2312" w:cs="Times New Roman"/>
          <w:color w:val="auto"/>
          <w:kern w:val="2"/>
          <w:sz w:val="32"/>
          <w:szCs w:val="32"/>
          <w:lang w:val="en-US" w:eastAsia="zh-CN" w:bidi="ar-SA"/>
        </w:rPr>
      </w:pPr>
      <w:r>
        <w:rPr>
          <w:rFonts w:hint="eastAsia" w:ascii="楷体_GB2312" w:eastAsia="楷体_GB2312" w:cs="Times New Roman"/>
          <w:b/>
          <w:kern w:val="0"/>
          <w:sz w:val="32"/>
          <w:szCs w:val="32"/>
          <w:lang w:val="zh-CN" w:eastAsia="zh-CN" w:bidi="ar-SA"/>
        </w:rPr>
        <w:t>（二）</w:t>
      </w:r>
      <w:r>
        <w:rPr>
          <w:rFonts w:ascii="楷体_GB2312" w:eastAsia="楷体_GB2312" w:cs="Times New Roman"/>
          <w:b/>
          <w:kern w:val="0"/>
          <w:sz w:val="32"/>
          <w:szCs w:val="32"/>
          <w:lang w:val="en-US" w:eastAsia="zh-CN" w:bidi="ar-SA"/>
        </w:rPr>
        <w:t>实施目的及支持方向</w:t>
      </w:r>
      <w:r>
        <w:rPr>
          <w:rFonts w:hint="eastAsia" w:ascii="楷体_GB2312" w:eastAsia="楷体_GB2312" w:cs="Times New Roman"/>
          <w:b/>
          <w:kern w:val="0"/>
          <w:sz w:val="32"/>
          <w:szCs w:val="32"/>
          <w:lang w:val="en-US" w:eastAsia="zh-CN" w:bidi="ar-SA"/>
        </w:rPr>
        <w:t>。</w:t>
      </w:r>
      <w:r>
        <w:rPr>
          <w:rFonts w:hint="eastAsia" w:ascii="仿宋_GB2312" w:eastAsia="仿宋_GB2312" w:cs="Times New Roman"/>
          <w:color w:val="auto"/>
          <w:kern w:val="2"/>
          <w:sz w:val="32"/>
          <w:szCs w:val="32"/>
          <w:lang w:val="en-US" w:eastAsia="zh-CN" w:bidi="ar-SA"/>
        </w:rPr>
        <w:t>完善我镇蓝店坡村、静州村基础设施，促进经济发展。对蓝店坡村、静州村生活污水进行收集和管理，有效的保护和改善生态环境，有利于生态环境可持续发展。</w:t>
      </w:r>
    </w:p>
    <w:p>
      <w:pPr>
        <w:pageBreakBefore w:val="0"/>
        <w:widowControl w:val="0"/>
        <w:tabs>
          <w:tab w:val="center" w:pos="4153"/>
          <w:tab w:val="right" w:pos="8306"/>
        </w:tabs>
        <w:kinsoku/>
        <w:wordWrap/>
        <w:overflowPunct/>
        <w:topLinePunct w:val="0"/>
        <w:autoSpaceDE/>
        <w:autoSpaceDN/>
        <w:bidi w:val="0"/>
        <w:snapToGrid w:val="0"/>
        <w:spacing w:line="576" w:lineRule="exact"/>
        <w:ind w:firstLine="642" w:firstLineChars="200"/>
        <w:jc w:val="left"/>
        <w:rPr>
          <w:rFonts w:hint="eastAsia" w:ascii="仿宋_GB2312" w:eastAsia="仿宋_GB2312" w:cs="仿宋_GB2312"/>
          <w:kern w:val="2"/>
          <w:sz w:val="32"/>
          <w:szCs w:val="32"/>
          <w:lang w:val="en-US" w:eastAsia="zh-CN" w:bidi="ar-SA"/>
        </w:rPr>
      </w:pPr>
      <w:r>
        <w:rPr>
          <w:rFonts w:hint="eastAsia" w:ascii="楷体_GB2312" w:eastAsia="楷体_GB2312" w:cs="Times New Roman"/>
          <w:b/>
          <w:kern w:val="2"/>
          <w:sz w:val="32"/>
          <w:szCs w:val="32"/>
          <w:lang w:val="zh-CN" w:eastAsia="zh-CN" w:bidi="ar-SA"/>
        </w:rPr>
        <w:t>（三）</w:t>
      </w:r>
      <w:r>
        <w:rPr>
          <w:rFonts w:ascii="楷体_GB2312" w:eastAsia="楷体_GB2312" w:cs="Times New Roman"/>
          <w:b/>
          <w:kern w:val="2"/>
          <w:sz w:val="32"/>
          <w:szCs w:val="32"/>
          <w:lang w:val="zh-CN" w:eastAsia="zh-CN" w:bidi="ar-SA"/>
        </w:rPr>
        <w:t>预算安排及分配管理</w:t>
      </w:r>
      <w:r>
        <w:rPr>
          <w:rFonts w:hint="eastAsia" w:ascii="楷体_GB2312" w:eastAsia="楷体_GB2312" w:cs="Times New Roman"/>
          <w:b/>
          <w:kern w:val="2"/>
          <w:sz w:val="32"/>
          <w:szCs w:val="32"/>
          <w:lang w:val="zh-CN" w:eastAsia="zh-CN" w:bidi="ar-SA"/>
        </w:rPr>
        <w:t>。</w:t>
      </w:r>
      <w:r>
        <w:rPr>
          <w:rFonts w:hint="eastAsia" w:ascii="仿宋_GB2312" w:eastAsia="仿宋_GB2312" w:cs="仿宋_GB2312"/>
          <w:bCs/>
          <w:color w:val="000000"/>
          <w:kern w:val="0"/>
          <w:sz w:val="32"/>
          <w:szCs w:val="32"/>
          <w:lang w:val="en-US" w:eastAsia="zh-CN" w:bidi="ar-SA"/>
        </w:rPr>
        <w:t>根据茂县2022年</w:t>
      </w:r>
      <w:r>
        <w:rPr>
          <w:rFonts w:hint="eastAsia" w:ascii="仿宋_GB2312" w:eastAsia="仿宋_GB2312" w:cs="仿宋_GB2312"/>
          <w:bCs/>
          <w:color w:val="000000"/>
          <w:kern w:val="0"/>
          <w:sz w:val="32"/>
          <w:szCs w:val="32"/>
          <w:lang w:val="zh-CN" w:eastAsia="zh-CN" w:bidi="ar-SA"/>
        </w:rPr>
        <w:t>统筹整合使用财政涉农资金（</w:t>
      </w:r>
      <w:r>
        <w:rPr>
          <w:rFonts w:hint="eastAsia" w:ascii="仿宋_GB2312" w:eastAsia="仿宋_GB2312" w:cs="仿宋_GB2312"/>
          <w:bCs/>
          <w:color w:val="000000"/>
          <w:kern w:val="0"/>
          <w:sz w:val="32"/>
          <w:szCs w:val="32"/>
          <w:lang w:val="en-US" w:eastAsia="zh-CN" w:bidi="ar-SA"/>
        </w:rPr>
        <w:t>第二批</w:t>
      </w:r>
      <w:r>
        <w:rPr>
          <w:rFonts w:hint="eastAsia" w:ascii="仿宋_GB2312" w:eastAsia="仿宋_GB2312" w:cs="仿宋_GB2312"/>
          <w:bCs/>
          <w:color w:val="000000"/>
          <w:kern w:val="0"/>
          <w:sz w:val="32"/>
          <w:szCs w:val="32"/>
          <w:lang w:val="zh-CN" w:eastAsia="zh-CN" w:bidi="ar-SA"/>
        </w:rPr>
        <w:t>）</w:t>
      </w:r>
      <w:r>
        <w:rPr>
          <w:rFonts w:hint="eastAsia" w:ascii="仿宋_GB2312" w:eastAsia="仿宋_GB2312" w:cs="仿宋_GB2312"/>
          <w:bCs/>
          <w:color w:val="000000"/>
          <w:kern w:val="0"/>
          <w:sz w:val="32"/>
          <w:szCs w:val="32"/>
          <w:lang w:val="en-US" w:eastAsia="zh-CN" w:bidi="ar-SA"/>
        </w:rPr>
        <w:t>安排，下达项目资金72万元（蓝店坡村66万元，静州村6万元）</w:t>
      </w:r>
      <w:r>
        <w:rPr>
          <w:rFonts w:hint="eastAsia" w:ascii="仿宋_GB2312" w:eastAsia="仿宋_GB2312" w:cs="仿宋_GB2312"/>
          <w:bCs/>
          <w:color w:val="000000"/>
          <w:kern w:val="0"/>
          <w:sz w:val="32"/>
          <w:szCs w:val="32"/>
          <w:lang w:val="zh-CN" w:eastAsia="zh-CN" w:bidi="ar-SA"/>
        </w:rPr>
        <w:t>，</w:t>
      </w:r>
      <w:r>
        <w:rPr>
          <w:rFonts w:hint="eastAsia" w:ascii="仿宋_GB2312" w:eastAsia="仿宋_GB2312" w:cs="仿宋_GB2312"/>
          <w:bCs/>
          <w:color w:val="000000"/>
          <w:kern w:val="0"/>
          <w:sz w:val="32"/>
          <w:szCs w:val="32"/>
          <w:lang w:val="en-US" w:eastAsia="zh-CN" w:bidi="ar-SA"/>
        </w:rPr>
        <w:t>主要用于凤仪镇蓝店坡村、静州村污水管网建设项目，</w:t>
      </w:r>
      <w:r>
        <w:rPr>
          <w:rFonts w:hint="eastAsia" w:ascii="仿宋_GB2312" w:eastAsia="仿宋_GB2312" w:cs="仿宋_GB2312"/>
          <w:bCs/>
          <w:color w:val="000000"/>
          <w:kern w:val="0"/>
          <w:sz w:val="32"/>
          <w:szCs w:val="32"/>
          <w:lang w:val="zh-CN" w:eastAsia="zh-CN" w:bidi="ar-SA"/>
        </w:rPr>
        <w:t>符合资金管理办法等相关规定。</w:t>
      </w:r>
    </w:p>
    <w:p>
      <w:pPr>
        <w:pageBreakBefore w:val="0"/>
        <w:widowControl w:val="0"/>
        <w:kinsoku/>
        <w:wordWrap/>
        <w:overflowPunct/>
        <w:topLinePunct w:val="0"/>
        <w:autoSpaceDE/>
        <w:autoSpaceDN/>
        <w:bidi w:val="0"/>
        <w:adjustRightInd w:val="0"/>
        <w:snapToGrid w:val="0"/>
        <w:spacing w:line="576" w:lineRule="exact"/>
        <w:ind w:left="0" w:firstLine="642" w:firstLineChars="200"/>
        <w:rPr>
          <w:rFonts w:hint="eastAsia" w:ascii="仿宋_GB2312" w:eastAsia="仿宋_GB2312" w:cs="仿宋_GB2312"/>
          <w:color w:val="auto"/>
          <w:sz w:val="32"/>
          <w:szCs w:val="32"/>
          <w:lang w:val="zh-CN"/>
        </w:rPr>
      </w:pPr>
      <w:r>
        <w:rPr>
          <w:rFonts w:hint="eastAsia" w:ascii="楷体_GB2312" w:eastAsia="楷体_GB2312" w:cs="Times New Roman"/>
          <w:b/>
          <w:sz w:val="32"/>
          <w:szCs w:val="32"/>
          <w:lang w:val="zh-CN"/>
        </w:rPr>
        <w:t>（</w:t>
      </w:r>
      <w:r>
        <w:rPr>
          <w:rFonts w:hint="eastAsia" w:ascii="楷体_GB2312" w:eastAsia="楷体_GB2312" w:cs="Times New Roman"/>
          <w:b/>
          <w:sz w:val="32"/>
          <w:szCs w:val="32"/>
          <w:lang w:val="en-US" w:eastAsia="zh-CN"/>
        </w:rPr>
        <w:t>四</w:t>
      </w:r>
      <w:r>
        <w:rPr>
          <w:rFonts w:hint="eastAsia" w:ascii="楷体_GB2312" w:eastAsia="楷体_GB2312" w:cs="Times New Roman"/>
          <w:b/>
          <w:sz w:val="32"/>
          <w:szCs w:val="32"/>
          <w:lang w:val="zh-CN"/>
        </w:rPr>
        <w:t>）项目绩效目标设置。</w:t>
      </w:r>
      <w:r>
        <w:rPr>
          <w:rFonts w:hint="eastAsia" w:ascii="仿宋_GB2312" w:eastAsia="仿宋_GB2312" w:cs="仿宋_GB2312"/>
          <w:bCs/>
          <w:color w:val="000000"/>
          <w:kern w:val="0"/>
          <w:sz w:val="32"/>
          <w:szCs w:val="32"/>
          <w:lang w:val="en-US" w:eastAsia="zh-CN" w:bidi="ar-SA"/>
        </w:rPr>
        <w:t>凤仪镇蓝店坡村、静州村污水管网建设项目资金72万元</w:t>
      </w:r>
      <w:r>
        <w:rPr>
          <w:rFonts w:hint="eastAsia" w:ascii="仿宋_GB2312" w:eastAsia="仿宋_GB2312" w:cs="仿宋_GB2312"/>
          <w:bCs/>
          <w:color w:val="000000"/>
          <w:kern w:val="0"/>
          <w:sz w:val="32"/>
          <w:szCs w:val="32"/>
          <w:lang w:val="zh-CN" w:eastAsia="zh-CN" w:bidi="ar-SA"/>
        </w:rPr>
        <w:t>，</w:t>
      </w:r>
      <w:r>
        <w:rPr>
          <w:rFonts w:hint="eastAsia" w:ascii="仿宋_GB2312" w:eastAsia="仿宋_GB2312" w:cs="仿宋_GB2312"/>
          <w:bCs/>
          <w:color w:val="000000"/>
          <w:kern w:val="0"/>
          <w:sz w:val="32"/>
          <w:szCs w:val="32"/>
          <w:lang w:val="en-US" w:eastAsia="zh-CN" w:bidi="ar-SA"/>
        </w:rPr>
        <w:t>主要用于凤仪镇蓝店坡村、静州村污水管网建设项目，项目</w:t>
      </w:r>
      <w:r>
        <w:rPr>
          <w:rFonts w:hint="eastAsia" w:ascii="仿宋_GB2312" w:eastAsia="仿宋_GB2312" w:cs="仿宋_GB2312"/>
          <w:bCs/>
          <w:color w:val="000000"/>
          <w:kern w:val="0"/>
          <w:sz w:val="32"/>
          <w:szCs w:val="32"/>
          <w:lang w:val="zh-CN" w:eastAsia="zh-CN" w:bidi="ar-SA"/>
        </w:rPr>
        <w:t>计划</w:t>
      </w:r>
      <w:r>
        <w:rPr>
          <w:rFonts w:hint="eastAsia" w:ascii="仿宋_GB2312" w:eastAsia="仿宋_GB2312" w:cs="仿宋_GB2312"/>
          <w:bCs/>
          <w:color w:val="000000"/>
          <w:kern w:val="0"/>
          <w:sz w:val="32"/>
          <w:szCs w:val="32"/>
          <w:lang w:val="en-US" w:eastAsia="zh-CN" w:bidi="ar-SA"/>
        </w:rPr>
        <w:t>实施：静州村：</w:t>
      </w:r>
      <w:r>
        <w:rPr>
          <w:rFonts w:hint="eastAsia" w:ascii="仿宋_GB2312" w:eastAsia="仿宋_GB2312" w:cs="仿宋_GB2312"/>
          <w:b w:val="0"/>
          <w:bCs w:val="0"/>
          <w:sz w:val="32"/>
          <w:szCs w:val="32"/>
          <w:lang w:val="en-US" w:eastAsia="zh-CN"/>
        </w:rPr>
        <w:t>购置、安装PE管道（Ф200）84米，路面破碎及恢复，新建污水井3口，余方弃置200立方米等。</w:t>
      </w:r>
      <w:r>
        <w:rPr>
          <w:rFonts w:hint="eastAsia" w:ascii="仿宋_GB2312" w:eastAsia="仿宋_GB2312" w:cs="仿宋_GB2312"/>
          <w:b w:val="0"/>
          <w:bCs w:val="0"/>
          <w:sz w:val="32"/>
          <w:szCs w:val="32"/>
          <w:highlight w:val="none"/>
          <w:lang w:val="en-US" w:eastAsia="zh-CN"/>
        </w:rPr>
        <w:t>建设标准：参照行业标准执行</w:t>
      </w:r>
      <w:r>
        <w:rPr>
          <w:rFonts w:hint="eastAsia" w:ascii="仿宋_GB2312" w:eastAsia="仿宋_GB2312" w:cs="仿宋_GB2312"/>
          <w:sz w:val="32"/>
          <w:szCs w:val="32"/>
          <w:highlight w:val="none"/>
          <w:lang w:val="en-US" w:eastAsia="zh-CN"/>
        </w:rPr>
        <w:t>。建设标准：参照行业标准执行。蓝店坡村：</w:t>
      </w:r>
      <w:r>
        <w:rPr>
          <w:rFonts w:hint="eastAsia" w:ascii="仿宋_GB2312" w:eastAsia="仿宋_GB2312" w:cs="仿宋_GB2312"/>
          <w:b w:val="0"/>
          <w:bCs w:val="0"/>
          <w:sz w:val="32"/>
          <w:szCs w:val="32"/>
          <w:highlight w:val="none"/>
          <w:lang w:eastAsia="zh-CN"/>
        </w:rPr>
        <w:t>购置、安装双壁波纹管（Ф600）</w:t>
      </w:r>
      <w:r>
        <w:rPr>
          <w:rFonts w:hint="eastAsia" w:ascii="仿宋_GB2312" w:eastAsia="仿宋_GB2312" w:cs="仿宋_GB2312"/>
          <w:b w:val="0"/>
          <w:bCs w:val="0"/>
          <w:sz w:val="32"/>
          <w:szCs w:val="32"/>
          <w:highlight w:val="none"/>
          <w:lang w:val="en-US" w:eastAsia="zh-CN"/>
        </w:rPr>
        <w:t>352</w:t>
      </w:r>
      <w:r>
        <w:rPr>
          <w:rFonts w:hint="eastAsia" w:ascii="仿宋_GB2312" w:eastAsia="仿宋_GB2312" w:cs="仿宋_GB2312"/>
          <w:b w:val="0"/>
          <w:bCs w:val="0"/>
          <w:sz w:val="32"/>
          <w:szCs w:val="32"/>
          <w:highlight w:val="none"/>
          <w:lang w:eastAsia="zh-CN"/>
        </w:rPr>
        <w:t>米，双壁波纹管（Ф</w:t>
      </w:r>
      <w:r>
        <w:rPr>
          <w:rFonts w:hint="eastAsia" w:ascii="仿宋_GB2312" w:eastAsia="仿宋_GB2312" w:cs="仿宋_GB2312"/>
          <w:b w:val="0"/>
          <w:bCs w:val="0"/>
          <w:sz w:val="32"/>
          <w:szCs w:val="32"/>
          <w:highlight w:val="none"/>
          <w:lang w:val="en-US" w:eastAsia="zh-CN"/>
        </w:rPr>
        <w:t>4</w:t>
      </w:r>
      <w:r>
        <w:rPr>
          <w:rFonts w:hint="eastAsia" w:ascii="仿宋_GB2312" w:eastAsia="仿宋_GB2312" w:cs="仿宋_GB2312"/>
          <w:b w:val="0"/>
          <w:bCs w:val="0"/>
          <w:sz w:val="32"/>
          <w:szCs w:val="32"/>
          <w:highlight w:val="none"/>
          <w:lang w:eastAsia="zh-CN"/>
        </w:rPr>
        <w:t>00）</w:t>
      </w:r>
      <w:r>
        <w:rPr>
          <w:rFonts w:hint="eastAsia" w:ascii="仿宋_GB2312" w:eastAsia="仿宋_GB2312" w:cs="仿宋_GB2312"/>
          <w:b w:val="0"/>
          <w:bCs w:val="0"/>
          <w:sz w:val="32"/>
          <w:szCs w:val="32"/>
          <w:highlight w:val="none"/>
          <w:lang w:val="en-US" w:eastAsia="zh-CN"/>
        </w:rPr>
        <w:t>412</w:t>
      </w:r>
      <w:r>
        <w:rPr>
          <w:rFonts w:hint="eastAsia" w:ascii="仿宋_GB2312" w:eastAsia="仿宋_GB2312" w:cs="仿宋_GB2312"/>
          <w:b w:val="0"/>
          <w:bCs w:val="0"/>
          <w:sz w:val="32"/>
          <w:szCs w:val="32"/>
          <w:highlight w:val="none"/>
          <w:lang w:eastAsia="zh-CN"/>
        </w:rPr>
        <w:t>米及其配件</w:t>
      </w:r>
      <w:r>
        <w:rPr>
          <w:rFonts w:hint="eastAsia" w:ascii="仿宋_GB2312" w:eastAsia="仿宋_GB2312" w:cs="仿宋_GB2312"/>
          <w:b w:val="0"/>
          <w:bCs w:val="0"/>
          <w:sz w:val="32"/>
          <w:szCs w:val="32"/>
          <w:highlight w:val="none"/>
          <w:lang w:val="en-US" w:eastAsia="zh-CN"/>
        </w:rPr>
        <w:t>等</w:t>
      </w:r>
      <w:r>
        <w:rPr>
          <w:rFonts w:hint="eastAsia" w:ascii="仿宋_GB2312" w:eastAsia="仿宋_GB2312" w:cs="仿宋_GB2312"/>
          <w:sz w:val="32"/>
          <w:szCs w:val="32"/>
          <w:highlight w:val="none"/>
          <w:lang w:val="en-US" w:eastAsia="zh-CN"/>
        </w:rPr>
        <w:t>；新建污水井44口，三级化粪池2口，道路破碎及恢复，花台拆除等。建设标准：参照行业标准执行。</w:t>
      </w:r>
      <w:r>
        <w:rPr>
          <w:rFonts w:hint="eastAsia" w:ascii="仿宋_GB2312" w:eastAsia="仿宋_GB2312" w:cs="仿宋_GB2312"/>
          <w:color w:val="auto"/>
          <w:sz w:val="32"/>
          <w:szCs w:val="32"/>
          <w:lang w:val="zh-CN"/>
        </w:rPr>
        <w:t>项目计划</w:t>
      </w:r>
      <w:r>
        <w:rPr>
          <w:rFonts w:hint="eastAsia" w:ascii="仿宋_GB2312" w:eastAsia="仿宋_GB2312" w:cs="仿宋_GB2312"/>
          <w:color w:val="auto"/>
          <w:sz w:val="32"/>
          <w:szCs w:val="32"/>
          <w:lang w:val="en-US" w:eastAsia="zh-CN"/>
        </w:rPr>
        <w:t>于</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月-</w:t>
      </w:r>
      <w:r>
        <w:rPr>
          <w:rFonts w:hint="eastAsia" w:ascii="仿宋_GB2312" w:eastAsia="仿宋_GB2312" w:cs="仿宋_GB2312"/>
          <w:sz w:val="32"/>
          <w:szCs w:val="32"/>
          <w:lang w:val="en-US" w:eastAsia="zh-CN"/>
        </w:rPr>
        <w:t>2022年9</w:t>
      </w:r>
      <w:r>
        <w:rPr>
          <w:rFonts w:hint="eastAsia" w:ascii="仿宋_GB2312" w:eastAsia="仿宋_GB2312" w:cs="仿宋_GB2312"/>
          <w:sz w:val="32"/>
          <w:szCs w:val="32"/>
        </w:rPr>
        <w:t>月</w:t>
      </w:r>
      <w:r>
        <w:rPr>
          <w:rFonts w:hint="eastAsia" w:ascii="仿宋_GB2312" w:eastAsia="仿宋_GB2312" w:cs="仿宋_GB2312"/>
          <w:color w:val="auto"/>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rPr>
      </w:pPr>
      <w:r>
        <w:rPr>
          <w:rFonts w:hint="eastAsia" w:ascii="黑体" w:eastAsia="黑体" w:cs="Times New Roman"/>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仿宋_GB2312"/>
          <w:bCs/>
          <w:color w:val="000000"/>
          <w:kern w:val="0"/>
          <w:sz w:val="32"/>
          <w:szCs w:val="32"/>
          <w:lang w:val="en-US" w:eastAsia="zh-CN" w:bidi="ar-SA"/>
        </w:rPr>
      </w:pPr>
      <w:r>
        <w:rPr>
          <w:rFonts w:hint="eastAsia" w:ascii="楷体_GB2312" w:eastAsia="楷体_GB2312" w:cs="Times New Roman"/>
          <w:b/>
          <w:sz w:val="32"/>
          <w:szCs w:val="32"/>
          <w:lang w:val="zh-CN"/>
        </w:rPr>
        <w:t>（一）评价目的。</w:t>
      </w:r>
      <w:r>
        <w:rPr>
          <w:rFonts w:hint="eastAsia" w:ascii="仿宋_GB2312" w:eastAsia="仿宋_GB2312" w:cs="仿宋_GB2312"/>
          <w:bCs/>
          <w:color w:val="000000"/>
          <w:kern w:val="0"/>
          <w:sz w:val="32"/>
          <w:szCs w:val="32"/>
          <w:lang w:val="en-US" w:eastAsia="zh-CN" w:bidi="ar-SA"/>
        </w:rPr>
        <w:t>完善我镇蓝店坡村、静州村基础设施，促进经济发展。对蓝店坡村、静州村生活污水进行收集和管理，有效的保护和改善生态环境，有利于生态环境可持续发展。</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楷体_GB2312" w:eastAsia="楷体_GB2312" w:cs="Times New Roman"/>
          <w:b/>
          <w:sz w:val="32"/>
          <w:szCs w:val="32"/>
          <w:lang w:val="en-US" w:eastAsia="zh-CN"/>
        </w:rPr>
      </w:pPr>
      <w:r>
        <w:rPr>
          <w:rFonts w:hint="eastAsia" w:ascii="楷体_GB2312" w:eastAsia="楷体_GB2312" w:cs="Times New Roman"/>
          <w:b/>
          <w:sz w:val="32"/>
          <w:szCs w:val="32"/>
          <w:lang w:val="zh-CN"/>
        </w:rPr>
        <w:t>（二）预设问题及评价重点。</w:t>
      </w:r>
      <w:r>
        <w:rPr>
          <w:rFonts w:hint="eastAsia" w:ascii="仿宋" w:eastAsia="仿宋" w:cs="仿宋"/>
          <w:b w:val="0"/>
          <w:bCs w:val="0"/>
          <w:sz w:val="32"/>
          <w:szCs w:val="32"/>
          <w:highlight w:val="none"/>
          <w:lang w:val="en-US" w:eastAsia="zh-CN"/>
        </w:rPr>
        <w:t>无。</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仿宋_GB2312"/>
          <w:bCs/>
          <w:color w:val="000000"/>
          <w:kern w:val="0"/>
          <w:sz w:val="32"/>
          <w:szCs w:val="32"/>
          <w:lang w:val="en-US" w:eastAsia="zh-CN" w:bidi="ar-SA"/>
        </w:rPr>
      </w:pPr>
      <w:r>
        <w:rPr>
          <w:rFonts w:hint="eastAsia" w:ascii="楷体_GB2312" w:eastAsia="楷体_GB2312" w:cs="Times New Roman"/>
          <w:b/>
          <w:sz w:val="32"/>
          <w:szCs w:val="32"/>
          <w:lang w:val="zh-CN"/>
        </w:rPr>
        <w:t>（三）评价选点。</w:t>
      </w:r>
      <w:r>
        <w:rPr>
          <w:rFonts w:hint="eastAsia" w:ascii="仿宋_GB2312" w:eastAsia="仿宋_GB2312" w:cs="仿宋_GB2312"/>
          <w:bCs/>
          <w:color w:val="000000"/>
          <w:kern w:val="0"/>
          <w:sz w:val="32"/>
          <w:szCs w:val="32"/>
          <w:lang w:val="en-US" w:eastAsia="zh-CN" w:bidi="ar-SA"/>
        </w:rPr>
        <w:t>抽取凤仪镇蓝店坡村、静州村污水管网</w:t>
      </w:r>
      <w:r>
        <w:rPr>
          <w:rFonts w:hint="default" w:ascii="仿宋_GB2312" w:eastAsia="仿宋_GB2312" w:cs="仿宋_GB2312"/>
          <w:bCs/>
          <w:color w:val="000000"/>
          <w:kern w:val="0"/>
          <w:sz w:val="32"/>
          <w:szCs w:val="32"/>
          <w:lang w:val="en-US" w:eastAsia="zh-CN" w:bidi="ar-SA"/>
        </w:rPr>
        <w:t>建设项目</w:t>
      </w:r>
      <w:r>
        <w:rPr>
          <w:rFonts w:hint="eastAsia" w:ascii="仿宋_GB2312" w:eastAsia="仿宋_GB2312" w:cs="仿宋_GB2312"/>
          <w:bCs/>
          <w:color w:val="000000"/>
          <w:kern w:val="0"/>
          <w:sz w:val="32"/>
          <w:szCs w:val="32"/>
          <w:lang w:val="en-US" w:eastAsia="zh-CN" w:bidi="ar-SA"/>
        </w:rPr>
        <w:t>验收合格率进行评价</w:t>
      </w:r>
      <w:r>
        <w:rPr>
          <w:rFonts w:hint="eastAsia" w:ascii="仿宋_GB2312" w:eastAsia="仿宋_GB2312" w:cs="仿宋_GB2312"/>
          <w:bCs/>
          <w:color w:val="000000"/>
          <w:kern w:val="0"/>
          <w:sz w:val="32"/>
          <w:szCs w:val="32"/>
          <w:lang w:val="zh-CN" w:eastAsia="zh-CN" w:bidi="ar-SA"/>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bCs/>
          <w:color w:val="000000"/>
          <w:kern w:val="0"/>
          <w:sz w:val="32"/>
          <w:szCs w:val="32"/>
          <w:lang w:val="en-US" w:eastAsia="zh-CN" w:bidi="ar-SA"/>
        </w:rPr>
      </w:pPr>
      <w:r>
        <w:rPr>
          <w:rFonts w:hint="eastAsia" w:ascii="楷体_GB2312" w:eastAsia="楷体_GB2312" w:cs="Times New Roman"/>
          <w:b/>
          <w:sz w:val="32"/>
          <w:szCs w:val="32"/>
          <w:lang w:val="zh-CN"/>
        </w:rPr>
        <w:t>（</w:t>
      </w:r>
      <w:r>
        <w:rPr>
          <w:rFonts w:hint="eastAsia" w:ascii="楷体_GB2312" w:eastAsia="楷体_GB2312" w:cs="Times New Roman"/>
          <w:b/>
          <w:sz w:val="32"/>
          <w:szCs w:val="32"/>
          <w:lang w:val="en-US" w:eastAsia="zh-CN"/>
        </w:rPr>
        <w:t>四</w:t>
      </w:r>
      <w:r>
        <w:rPr>
          <w:rFonts w:hint="eastAsia" w:ascii="楷体_GB2312" w:eastAsia="楷体_GB2312" w:cs="Times New Roman"/>
          <w:b/>
          <w:sz w:val="32"/>
          <w:szCs w:val="32"/>
          <w:lang w:val="zh-CN"/>
        </w:rPr>
        <w:t>）评价方法。</w:t>
      </w:r>
      <w:r>
        <w:rPr>
          <w:rFonts w:hint="eastAsia" w:ascii="仿宋_GB2312" w:eastAsia="仿宋_GB2312" w:cs="仿宋_GB2312"/>
          <w:bCs/>
          <w:color w:val="000000"/>
          <w:kern w:val="0"/>
          <w:sz w:val="32"/>
          <w:szCs w:val="32"/>
          <w:lang w:val="en-US" w:eastAsia="zh-CN" w:bidi="ar-SA"/>
        </w:rPr>
        <w:t>凤仪镇蓝店坡村、静州村污水管网建设项目采用单位自评法进行评价分析。</w:t>
      </w:r>
    </w:p>
    <w:p>
      <w:pPr>
        <w:pageBreakBefore w:val="0"/>
        <w:widowControl w:val="0"/>
        <w:kinsoku/>
        <w:wordWrap/>
        <w:overflowPunct/>
        <w:topLinePunct w:val="0"/>
        <w:autoSpaceDE/>
        <w:autoSpaceDN/>
        <w:bidi w:val="0"/>
        <w:spacing w:line="576" w:lineRule="exact"/>
        <w:ind w:firstLine="640"/>
        <w:jc w:val="both"/>
        <w:rPr>
          <w:rFonts w:hint="eastAsia" w:ascii="Times New Roman" w:hAnsi="Times New Roman" w:eastAsia="仿宋_GB2312" w:cs="Times New Roman"/>
          <w:sz w:val="32"/>
          <w:szCs w:val="32"/>
          <w:lang w:val="zh-CN" w:eastAsia="zh-CN"/>
        </w:rPr>
      </w:pPr>
      <w:r>
        <w:rPr>
          <w:rFonts w:hint="eastAsia" w:ascii="楷体_GB2312" w:eastAsia="楷体_GB2312" w:cs="Times New Roman"/>
          <w:b/>
          <w:sz w:val="32"/>
          <w:szCs w:val="32"/>
          <w:lang w:val="zh-CN"/>
        </w:rPr>
        <w:t>（</w:t>
      </w:r>
      <w:r>
        <w:rPr>
          <w:rFonts w:hint="eastAsia" w:ascii="楷体_GB2312" w:eastAsia="楷体_GB2312" w:cs="Times New Roman"/>
          <w:b/>
          <w:sz w:val="32"/>
          <w:szCs w:val="32"/>
          <w:lang w:val="en-US" w:eastAsia="zh-CN"/>
        </w:rPr>
        <w:t>五</w:t>
      </w:r>
      <w:r>
        <w:rPr>
          <w:rFonts w:hint="eastAsia" w:ascii="楷体_GB2312" w:eastAsia="楷体_GB2312" w:cs="Times New Roman"/>
          <w:b/>
          <w:sz w:val="32"/>
          <w:szCs w:val="32"/>
          <w:lang w:val="zh-CN"/>
        </w:rPr>
        <w:t>）评价组织。</w:t>
      </w:r>
      <w:r>
        <w:rPr>
          <w:rFonts w:hint="eastAsia" w:ascii="Times New Roman" w:hAnsi="Times New Roman" w:eastAsia="仿宋_GB2312" w:cs="Times New Roman"/>
          <w:sz w:val="32"/>
          <w:szCs w:val="32"/>
          <w:lang w:val="zh-CN" w:eastAsia="zh-CN"/>
        </w:rPr>
        <w:t>成立项目绩效自评领导小组，由分管</w:t>
      </w:r>
      <w:r>
        <w:rPr>
          <w:rFonts w:hint="eastAsia" w:ascii="Times New Roman" w:hAnsi="Times New Roman" w:eastAsia="仿宋_GB2312" w:cs="Times New Roman"/>
          <w:sz w:val="32"/>
          <w:szCs w:val="32"/>
          <w:lang w:val="en-US" w:eastAsia="zh-CN"/>
        </w:rPr>
        <w:t>项目</w:t>
      </w:r>
      <w:r>
        <w:rPr>
          <w:rFonts w:hint="eastAsia" w:ascii="Times New Roman" w:hAnsi="Times New Roman" w:eastAsia="仿宋_GB2312" w:cs="Times New Roman"/>
          <w:sz w:val="32"/>
          <w:szCs w:val="32"/>
          <w:lang w:val="zh-CN" w:eastAsia="zh-CN"/>
        </w:rPr>
        <w:t>副镇长牵头，凤仪镇财政办公室、</w:t>
      </w:r>
      <w:r>
        <w:rPr>
          <w:rFonts w:hint="eastAsia" w:ascii="Times New Roman" w:hAnsi="Times New Roman" w:eastAsia="仿宋_GB2312" w:cs="Times New Roman"/>
          <w:sz w:val="32"/>
          <w:szCs w:val="32"/>
          <w:lang w:val="en-US" w:eastAsia="zh-CN"/>
        </w:rPr>
        <w:t>凤仪镇项目办、</w:t>
      </w:r>
      <w:r>
        <w:rPr>
          <w:rFonts w:hint="eastAsia" w:ascii="Times New Roman" w:hAnsi="Times New Roman" w:eastAsia="仿宋_GB2312" w:cs="Times New Roman"/>
          <w:sz w:val="32"/>
          <w:szCs w:val="32"/>
          <w:lang w:val="zh-CN" w:eastAsia="zh-CN"/>
        </w:rPr>
        <w:t>凤仪镇</w:t>
      </w:r>
      <w:r>
        <w:rPr>
          <w:rFonts w:hint="eastAsia" w:ascii="Times New Roman" w:hAnsi="Times New Roman" w:eastAsia="仿宋_GB2312" w:cs="Times New Roman"/>
          <w:sz w:val="32"/>
          <w:szCs w:val="32"/>
          <w:lang w:val="en-US" w:eastAsia="zh-CN"/>
        </w:rPr>
        <w:t>蓝店坡村、静州村</w:t>
      </w:r>
      <w:r>
        <w:rPr>
          <w:rFonts w:hint="eastAsia" w:ascii="Times New Roman" w:hAnsi="Times New Roman" w:eastAsia="仿宋_GB2312" w:cs="Times New Roman"/>
          <w:sz w:val="32"/>
          <w:szCs w:val="32"/>
          <w:lang w:val="zh-CN" w:eastAsia="zh-CN"/>
        </w:rPr>
        <w:t>驻村工作组组成自评小组，</w:t>
      </w:r>
      <w:r>
        <w:rPr>
          <w:rFonts w:hint="eastAsia" w:ascii="Times New Roman" w:hAnsi="Times New Roman" w:eastAsia="仿宋_GB2312" w:cs="Times New Roman"/>
          <w:sz w:val="32"/>
          <w:szCs w:val="32"/>
          <w:lang w:val="en-US" w:eastAsia="zh-CN"/>
        </w:rPr>
        <w:t>项目经办人员负责项目具体实施方式方法，财务人员负责评价方法</w:t>
      </w:r>
      <w:r>
        <w:rPr>
          <w:rFonts w:hint="eastAsia" w:ascii="Times New Roman" w:hAnsi="Times New Roman" w:eastAsia="仿宋_GB2312" w:cs="Times New Roman"/>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zh-CN"/>
        </w:rPr>
      </w:pPr>
      <w:r>
        <w:rPr>
          <w:rFonts w:hint="eastAsia" w:ascii="黑体" w:eastAsia="黑体" w:cs="Times New Roman"/>
          <w:sz w:val="32"/>
          <w:szCs w:val="32"/>
          <w:lang w:val="en-US" w:eastAsia="zh-CN"/>
        </w:rPr>
        <w:t xml:space="preserve"> </w:t>
      </w:r>
      <w:r>
        <w:rPr>
          <w:rFonts w:hint="eastAsia" w:ascii="黑体" w:eastAsia="黑体" w:cs="Times New Roman"/>
          <w:sz w:val="32"/>
          <w:szCs w:val="32"/>
        </w:rPr>
        <w:t>三、绩效分析</w:t>
      </w:r>
      <w:r>
        <w:rPr>
          <w:rFonts w:hint="eastAsia" w:ascii="仿宋_GB2312" w:eastAsia="仿宋_GB2312" w:cs="Times New Roman"/>
          <w:sz w:val="32"/>
          <w:szCs w:val="32"/>
          <w:lang w:val="zh-CN"/>
        </w:rPr>
        <w:tab/>
      </w:r>
    </w:p>
    <w:p>
      <w:pPr>
        <w:pageBreakBefore w:val="0"/>
        <w:widowControl w:val="0"/>
        <w:kinsoku/>
        <w:wordWrap/>
        <w:overflowPunct/>
        <w:topLinePunct w:val="0"/>
        <w:autoSpaceDE/>
        <w:autoSpaceDN/>
        <w:bidi w:val="0"/>
        <w:spacing w:line="576" w:lineRule="exact"/>
        <w:ind w:firstLine="640"/>
        <w:rPr>
          <w:rFonts w:ascii="楷体_GB2312" w:eastAsia="楷体_GB2312" w:cs="Times New Roman"/>
          <w:b/>
          <w:sz w:val="32"/>
          <w:szCs w:val="32"/>
        </w:rPr>
      </w:pPr>
      <w:r>
        <w:rPr>
          <w:rFonts w:hint="eastAsia" w:ascii="楷体_GB2312" w:eastAsia="楷体_GB2312" w:cs="Times New Roman"/>
          <w:b/>
          <w:sz w:val="32"/>
          <w:szCs w:val="32"/>
          <w:lang w:val="zh-CN"/>
        </w:rPr>
        <w:t>（一）</w:t>
      </w:r>
      <w:r>
        <w:rPr>
          <w:rFonts w:hint="eastAsia" w:ascii="楷体_GB2312"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720"/>
        <w:rPr>
          <w:rFonts w:hint="eastAsia" w:ascii="楷体_GB2312" w:eastAsia="楷体_GB2312" w:cs="楷体_GB2312"/>
          <w:sz w:val="32"/>
          <w:szCs w:val="32"/>
        </w:rPr>
      </w:pPr>
      <w:r>
        <w:rPr>
          <w:rFonts w:hint="eastAsia" w:ascii="楷体_GB2312" w:eastAsia="楷体_GB2312" w:cs="楷体_GB2312"/>
          <w:sz w:val="32"/>
          <w:szCs w:val="32"/>
        </w:rPr>
        <w:t>1.项目决策</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蓝店坡村污水管网建设项目：2022年3月25日，凤仪镇召开班子会议，会议决定该项目以各项目村为业主单位，通过召开一事一议会议，议定具体实施方式，确定施工单位，组织实施。2022年3月30日-2022年4月5日蓝店坡村进行了资金公示。2022年4月7日蓝店坡村召开一事一议会议，会议决定采取委托建设的方式实施，邀请具有相关资质的建筑公司，通过询价会议，以低价中标的方式确实施工单位，组织实施。2022年4月18日，蓝店坡村召开询价会议，经过报价对比，四川羌韵建设工程有限公司中选。</w:t>
      </w:r>
    </w:p>
    <w:p>
      <w:pPr>
        <w:pageBreakBefore w:val="0"/>
        <w:widowControl w:val="0"/>
        <w:kinsoku/>
        <w:wordWrap/>
        <w:overflowPunct/>
        <w:topLinePunct w:val="0"/>
        <w:autoSpaceDE/>
        <w:autoSpaceDN/>
        <w:bidi w:val="0"/>
        <w:adjustRightInd w:val="0"/>
        <w:spacing w:line="576" w:lineRule="exact"/>
        <w:jc w:val="both"/>
        <w:textAlignment w:val="baseline"/>
        <w:rPr>
          <w:rFonts w:ascii="Times New Roman" w:hAnsi="Times New Roman" w:eastAsia="仿宋_GB2312" w:cs="Times New Roman"/>
          <w:kern w:val="0"/>
          <w:sz w:val="32"/>
          <w:szCs w:val="32"/>
          <w:lang w:val="en-US" w:eastAsia="zh-CN" w:bidi="ar-SA"/>
        </w:rPr>
      </w:pPr>
      <w:r>
        <w:rPr>
          <w:rFonts w:hint="eastAsia" w:ascii="仿宋_GB2312" w:eastAsia="仿宋_GB2312" w:cs="Times New Roman"/>
          <w:kern w:val="0"/>
          <w:sz w:val="32"/>
          <w:szCs w:val="32"/>
          <w:lang w:val="en-US" w:eastAsia="zh-CN" w:bidi="ar-SA"/>
        </w:rPr>
        <w:t xml:space="preserve">    静州村污水管网建设项目：2022年3月25日，凤仪镇召开班子会议，会议决定该项目以各项目村为业主单位，通过召开一事一议会议，议定具体实施方式，确定施工单位，组织实施。2022年3月28日-2022年4月3日静州村进行了资金公示。2023年4月5日，静州村召开一事一议会议，会议决定，该项目分为两个部分，其中管道采购按照询价方式，以低价中标确定供货单位，组织供货；基建部分按村民自建方式实施。2022年4月13日静州村召开理事会，经询价机具由茂县静茂工程机械租赁公司提供、砂石由四川璟都劳务有限公司提供、水泥由茂县峰盛五金店提供，人工补助100元/天。2022年4月15日静州村召开理事会，经询价成都市峰源塑胶有限公司中选。</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eastAsia="仿宋_GB2312" w:cs="Times New Roman"/>
          <w:sz w:val="32"/>
          <w:szCs w:val="32"/>
          <w:lang w:val="en-US" w:eastAsia="zh-CN"/>
        </w:rPr>
      </w:pPr>
      <w:r>
        <w:rPr>
          <w:rFonts w:hint="eastAsia" w:ascii="楷体_GB2312" w:eastAsia="楷体_GB2312" w:cs="楷体_GB2312"/>
          <w:sz w:val="32"/>
          <w:szCs w:val="32"/>
        </w:rPr>
        <w:t>2.项目管理。</w:t>
      </w:r>
      <w:r>
        <w:rPr>
          <w:rFonts w:hint="eastAsia" w:ascii="仿宋_GB2312" w:eastAsia="仿宋_GB2312" w:cs="Times New Roman"/>
          <w:sz w:val="32"/>
          <w:szCs w:val="32"/>
          <w:lang w:val="zh-CN"/>
        </w:rPr>
        <w:t>在</w:t>
      </w:r>
      <w:r>
        <w:rPr>
          <w:rFonts w:hint="eastAsia" w:ascii="仿宋_GB2312" w:eastAsia="仿宋_GB2312" w:cs="Times New Roman"/>
          <w:sz w:val="32"/>
          <w:szCs w:val="32"/>
          <w:lang w:val="en-US" w:eastAsia="zh-CN"/>
        </w:rPr>
        <w:t>凤仪镇蓝店坡村、静州村污水管网建设项目</w:t>
      </w:r>
      <w:r>
        <w:rPr>
          <w:rFonts w:hint="eastAsia" w:ascii="仿宋_GB2312" w:eastAsia="仿宋_GB2312" w:cs="Times New Roman"/>
          <w:sz w:val="32"/>
          <w:szCs w:val="32"/>
          <w:lang w:val="zh-CN"/>
        </w:rPr>
        <w:t>实施及财务管理都严格按照相关文件规定进行严格把关审核,项目报账票据及项目资料根据中报目标进行一一核对。与项目资金管理办法相比较,项目是严格执行财务管理制度，财务处理及时、会计核算规范。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楷体_GB2312" w:eastAsia="楷体_GB2312" w:cs="楷体_GB2312"/>
          <w:sz w:val="32"/>
          <w:szCs w:val="32"/>
        </w:rPr>
      </w:pPr>
      <w:r>
        <w:rPr>
          <w:rFonts w:hint="eastAsia" w:ascii="楷体_GB2312" w:eastAsia="楷体_GB2312" w:cs="楷体_GB2312"/>
          <w:sz w:val="32"/>
          <w:szCs w:val="32"/>
        </w:rPr>
        <w:t>3.项目实施</w:t>
      </w:r>
    </w:p>
    <w:p>
      <w:pPr>
        <w:pageBreakBefore w:val="0"/>
        <w:widowControl w:val="0"/>
        <w:kinsoku/>
        <w:wordWrap/>
        <w:overflowPunct/>
        <w:topLinePunct w:val="0"/>
        <w:autoSpaceDE/>
        <w:autoSpaceDN/>
        <w:bidi w:val="0"/>
        <w:adjustRightInd w:val="0"/>
        <w:spacing w:line="576" w:lineRule="exact"/>
        <w:ind w:firstLine="640"/>
        <w:jc w:val="both"/>
        <w:textAlignment w:val="baseline"/>
        <w:rPr>
          <w:rFonts w:hint="eastAsia" w:ascii="仿宋_GB2312" w:eastAsia="仿宋_GB2312" w:cs="Times New Roman"/>
          <w:kern w:val="0"/>
          <w:sz w:val="32"/>
          <w:szCs w:val="32"/>
          <w:lang w:val="en-US" w:eastAsia="zh-CN" w:bidi="ar-SA"/>
        </w:rPr>
      </w:pPr>
      <w:r>
        <w:rPr>
          <w:rFonts w:hint="eastAsia" w:ascii="仿宋_GB2312" w:eastAsia="仿宋_GB2312" w:cs="Times New Roman"/>
          <w:kern w:val="0"/>
          <w:sz w:val="32"/>
          <w:szCs w:val="32"/>
          <w:lang w:val="en-US" w:eastAsia="zh-CN" w:bidi="ar-SA"/>
        </w:rPr>
        <w:t>蓝店坡村污水管网建设项目：2022年4月24日，凤仪镇蓝店坡村村委会与四川羌韵建设工程有限公司签订施工协议，项目于2022年4月25日开工，2022年6月2日完工，2022年10月21日经凤仪镇项目办、凤仪镇蓝店坡村驻村工作组，凤仪镇蓝店坡村验收合格。2023年5月24日支付工程款63.62万元，质保金未支付。</w:t>
      </w:r>
    </w:p>
    <w:p>
      <w:pPr>
        <w:pageBreakBefore w:val="0"/>
        <w:widowControl w:val="0"/>
        <w:kinsoku/>
        <w:wordWrap/>
        <w:overflowPunct/>
        <w:topLinePunct w:val="0"/>
        <w:autoSpaceDE/>
        <w:autoSpaceDN/>
        <w:bidi w:val="0"/>
        <w:adjustRightInd w:val="0"/>
        <w:spacing w:line="576" w:lineRule="exact"/>
        <w:ind w:firstLine="640"/>
        <w:jc w:val="both"/>
        <w:textAlignment w:val="baseline"/>
        <w:rPr>
          <w:rFonts w:hint="eastAsia" w:ascii="楷体_GB2312" w:eastAsia="楷体_GB2312" w:cs="楷体_GB2312"/>
          <w:kern w:val="0"/>
          <w:sz w:val="32"/>
          <w:szCs w:val="32"/>
          <w:lang w:val="en-US" w:eastAsia="zh-CN" w:bidi="ar-SA"/>
        </w:rPr>
      </w:pPr>
      <w:r>
        <w:rPr>
          <w:rFonts w:hint="eastAsia" w:ascii="仿宋_GB2312" w:eastAsia="仿宋_GB2312" w:cs="Times New Roman"/>
          <w:kern w:val="0"/>
          <w:sz w:val="32"/>
          <w:szCs w:val="32"/>
          <w:lang w:val="en-US" w:eastAsia="zh-CN" w:bidi="ar-SA"/>
        </w:rPr>
        <w:t>静州村污水管网建设项目：项目于2022年4月15日开工，2022年5月12日竣工，2022年12月5日经凤仪镇项目办、凤仪镇静州村驻村工作组，凤仪镇静州村验收合格。2023年6月5日支付工程款5.82万元，质保金未支付。</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Times New Roman"/>
          <w:sz w:val="32"/>
          <w:szCs w:val="32"/>
          <w:lang w:val="en-US" w:eastAsia="zh-CN"/>
        </w:rPr>
      </w:pPr>
      <w:r>
        <w:rPr>
          <w:rFonts w:hint="eastAsia" w:ascii="楷体_GB2312" w:eastAsia="楷体_GB2312" w:cs="楷体_GB2312"/>
          <w:sz w:val="32"/>
          <w:szCs w:val="32"/>
        </w:rPr>
        <w:t>4.项目结果。</w:t>
      </w:r>
      <w:r>
        <w:rPr>
          <w:rFonts w:hint="eastAsia" w:ascii="仿宋_GB2312" w:eastAsia="仿宋_GB2312" w:cs="Times New Roman"/>
          <w:sz w:val="32"/>
          <w:szCs w:val="32"/>
          <w:lang w:val="en-US" w:eastAsia="zh-CN"/>
        </w:rPr>
        <w:t>凤仪镇蓝店坡村、静州村污水管网建设项目完善我镇蓝店坡村、静州村基础设施，促进经济发展。对蓝店坡村、静州村生活污水进行收集和管理，有效的保护和改善生态环境，有利于生态环境可持续发展。</w:t>
      </w:r>
    </w:p>
    <w:p>
      <w:pPr>
        <w:pageBreakBefore w:val="0"/>
        <w:widowControl w:val="0"/>
        <w:kinsoku/>
        <w:wordWrap/>
        <w:overflowPunct/>
        <w:topLinePunct w:val="0"/>
        <w:autoSpaceDE/>
        <w:autoSpaceDN/>
        <w:bidi w:val="0"/>
        <w:spacing w:line="576" w:lineRule="exact"/>
        <w:ind w:firstLine="642" w:firstLineChars="200"/>
        <w:rPr>
          <w:rFonts w:ascii="楷体_GB2312" w:eastAsia="楷体_GB2312" w:cs="楷体_GB2312"/>
          <w:sz w:val="32"/>
          <w:szCs w:val="32"/>
          <w:lang w:val="zh-CN"/>
        </w:rPr>
      </w:pPr>
      <w:r>
        <w:rPr>
          <w:rFonts w:hint="eastAsia" w:ascii="楷体_GB2312" w:eastAsia="楷体_GB2312" w:cs="Times New Roman"/>
          <w:b/>
          <w:sz w:val="32"/>
          <w:szCs w:val="32"/>
          <w:lang w:val="zh-CN"/>
        </w:rPr>
        <w:t>（二）</w:t>
      </w:r>
      <w:r>
        <w:rPr>
          <w:rFonts w:hint="eastAsia" w:ascii="楷体_GB2312"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楷体_GB2312" w:eastAsia="楷体_GB2312" w:cs="楷体_GB2312"/>
          <w:sz w:val="32"/>
          <w:szCs w:val="32"/>
          <w:lang w:val="en-US"/>
        </w:rPr>
      </w:pPr>
      <w:r>
        <w:rPr>
          <w:rFonts w:hint="eastAsia" w:ascii="楷体_GB2312" w:eastAsia="楷体_GB2312" w:cs="楷体_GB2312"/>
          <w:sz w:val="32"/>
          <w:szCs w:val="32"/>
        </w:rPr>
        <w:t>基础设施。</w:t>
      </w:r>
      <w:r>
        <w:rPr>
          <w:rFonts w:hint="eastAsia" w:ascii="仿宋_GB2312" w:eastAsia="仿宋_GB2312" w:cs="Times New Roman"/>
          <w:sz w:val="32"/>
          <w:szCs w:val="32"/>
          <w:lang w:val="en-US" w:eastAsia="zh-CN"/>
        </w:rPr>
        <w:t>凤仪镇蓝店坡村、静州村污水管网建设项目在计划的工期内完成了项目的实施，并及时进行了资金支付。项目建设对蓝店坡村、静州村生活污水进行收集和管理，有效的保护和改善生态环境，有利于生态环境可持续发展，制定了后期管护措施。</w:t>
      </w:r>
    </w:p>
    <w:p>
      <w:pPr>
        <w:pageBreakBefore w:val="0"/>
        <w:widowControl w:val="0"/>
        <w:kinsoku/>
        <w:wordWrap/>
        <w:overflowPunct/>
        <w:topLinePunct w:val="0"/>
        <w:autoSpaceDE/>
        <w:autoSpaceDN/>
        <w:bidi w:val="0"/>
        <w:spacing w:line="576" w:lineRule="exact"/>
        <w:ind w:firstLine="640"/>
        <w:rPr>
          <w:rFonts w:ascii="Times New Roman" w:hAnsi="Times New Roman" w:eastAsia="楷体_GB2312" w:cs="Times New Roman"/>
          <w:b/>
          <w:bCs/>
          <w:color w:val="000000"/>
          <w:kern w:val="0"/>
          <w:sz w:val="32"/>
          <w:szCs w:val="32"/>
          <w:shd w:val="clear" w:color="auto" w:fill="FFFFFF"/>
          <w:lang w:val="zh-CN"/>
        </w:rPr>
      </w:pPr>
      <w:r>
        <w:rPr>
          <w:rFonts w:hint="eastAsia" w:ascii="楷体_GB2312" w:eastAsia="楷体_GB2312" w:cs="Times New Roman"/>
          <w:b/>
          <w:sz w:val="32"/>
          <w:szCs w:val="32"/>
          <w:lang w:val="zh-CN"/>
        </w:rPr>
        <w:t>（三）</w:t>
      </w:r>
      <w:r>
        <w:rPr>
          <w:rFonts w:hint="eastAsia" w:ascii="楷体_GB2312" w:eastAsia="楷体_GB2312" w:cs="Times New Roman"/>
          <w:b/>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 w:eastAsia="仿宋" w:cs="宋体"/>
          <w:color w:val="000000"/>
          <w:kern w:val="0"/>
          <w:sz w:val="32"/>
          <w:szCs w:val="32"/>
          <w:lang w:val="en-US" w:eastAsia="zh-CN"/>
        </w:rPr>
      </w:pPr>
      <w:r>
        <w:rPr>
          <w:rFonts w:hint="eastAsia" w:ascii="仿宋" w:eastAsia="仿宋" w:cs="宋体"/>
          <w:color w:val="000000"/>
          <w:kern w:val="0"/>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kinsoku/>
        <w:wordWrap/>
        <w:overflowPunct/>
        <w:topLinePunct w:val="0"/>
        <w:autoSpaceDE/>
        <w:autoSpaceDN/>
        <w:bidi w:val="0"/>
        <w:snapToGrid w:val="0"/>
        <w:spacing w:line="576" w:lineRule="exact"/>
        <w:ind w:firstLine="640" w:firstLineChars="200"/>
        <w:rPr>
          <w:rFonts w:hint="eastAsia" w:ascii="仿宋" w:eastAsia="仿宋" w:cs="宋体"/>
          <w:color w:val="000000"/>
          <w:kern w:val="0"/>
          <w:sz w:val="32"/>
          <w:szCs w:val="32"/>
          <w:lang w:val="en-US" w:eastAsia="zh-CN"/>
        </w:rPr>
      </w:pPr>
      <w:r>
        <w:rPr>
          <w:rFonts w:hint="eastAsia" w:ascii="仿宋" w:eastAsia="仿宋" w:cs="宋体"/>
          <w:color w:val="000000"/>
          <w:kern w:val="0"/>
          <w:sz w:val="32"/>
          <w:szCs w:val="32"/>
          <w:lang w:val="en-US" w:eastAsia="zh-CN"/>
        </w:rPr>
        <w:t>无。</w:t>
      </w:r>
    </w:p>
    <w:p>
      <w:pPr>
        <w:pStyle w:val="2"/>
        <w:pageBreakBefore w:val="0"/>
        <w:widowControl w:val="0"/>
        <w:kinsoku/>
        <w:wordWrap/>
        <w:overflowPunct/>
        <w:topLinePunct w:val="0"/>
        <w:autoSpaceDE/>
        <w:autoSpaceDN/>
        <w:bidi w:val="0"/>
        <w:spacing w:line="576" w:lineRule="exact"/>
        <w:rPr>
          <w:rFonts w:hint="eastAsia" w:ascii="仿宋" w:eastAsia="仿宋" w:cs="宋体"/>
          <w:color w:val="000000"/>
          <w:kern w:val="0"/>
          <w:sz w:val="32"/>
          <w:szCs w:val="32"/>
          <w:lang w:val="en-US" w:eastAsia="zh-CN"/>
        </w:rPr>
      </w:pPr>
    </w:p>
    <w:p>
      <w:pPr>
        <w:pStyle w:val="2"/>
        <w:pageBreakBefore w:val="0"/>
        <w:widowControl w:val="0"/>
        <w:kinsoku/>
        <w:wordWrap/>
        <w:overflowPunct/>
        <w:topLinePunct w:val="0"/>
        <w:autoSpaceDE/>
        <w:autoSpaceDN/>
        <w:bidi w:val="0"/>
        <w:spacing w:line="576" w:lineRule="exact"/>
        <w:rPr>
          <w:rFonts w:hint="eastAsia" w:ascii="仿宋_GB2312" w:eastAsia="仿宋_GB2312" w:cs="仿宋_GB2312"/>
          <w:kern w:val="0"/>
          <w:sz w:val="32"/>
          <w:szCs w:val="32"/>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ageBreakBefore w:val="0"/>
        <w:widowControl w:val="0"/>
        <w:kinsoku/>
        <w:wordWrap/>
        <w:overflowPunct/>
        <w:topLinePunct w:val="0"/>
        <w:autoSpaceDE/>
        <w:autoSpaceDN/>
        <w:bidi w:val="0"/>
        <w:spacing w:line="576" w:lineRule="exact"/>
        <w:jc w:val="center"/>
        <w:rPr>
          <w:rFonts w:ascii="宋体" w:eastAsia="宋体" w:cs="Times New Roman"/>
          <w:color w:val="auto"/>
          <w:kern w:val="2"/>
          <w:sz w:val="32"/>
          <w:szCs w:val="32"/>
          <w:lang w:val="zh-CN" w:eastAsia="zh-CN" w:bidi="ar-SA"/>
        </w:rPr>
      </w:pPr>
      <w:r>
        <w:rPr>
          <w:rFonts w:hint="eastAsia" w:ascii="方正小标宋简体" w:eastAsia="方正小标宋简体" w:cs="方正小标宋简体"/>
          <w:color w:val="auto"/>
          <w:kern w:val="2"/>
          <w:sz w:val="32"/>
          <w:szCs w:val="32"/>
          <w:lang w:val="en-US" w:eastAsia="zh-CN" w:bidi="ar-SA"/>
        </w:rPr>
        <w:t>梨园村委会活动室院坝硬化建设帮扶资金专项预算项目绩效评价报告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both"/>
        <w:rPr>
          <w:rFonts w:hint="eastAsia" w:ascii="仿宋_GB2312" w:eastAsia="仿宋_GB2312" w:cs="仿宋_GB2312"/>
          <w:kern w:val="0"/>
          <w:sz w:val="32"/>
          <w:szCs w:val="32"/>
          <w:shd w:val="clear" w:color="auto" w:fill="FFFFFF"/>
          <w:lang w:val="en-US" w:eastAsia="zh-CN"/>
        </w:rPr>
      </w:pPr>
      <w:r>
        <w:rPr>
          <w:rFonts w:hint="eastAsia" w:ascii="楷体_GB2312" w:eastAsia="楷体_GB2312"/>
          <w:b/>
          <w:sz w:val="32"/>
          <w:szCs w:val="32"/>
          <w:lang w:val="zh-CN"/>
        </w:rPr>
        <w:t>（一）设立背景及基本情况。</w:t>
      </w:r>
      <w:r>
        <w:rPr>
          <w:rFonts w:hint="eastAsia" w:ascii="仿宋_GB2312" w:eastAsia="仿宋_GB2312" w:cs="仿宋_GB2312"/>
          <w:kern w:val="0"/>
          <w:sz w:val="32"/>
          <w:szCs w:val="32"/>
          <w:shd w:val="clear" w:color="auto" w:fill="FFFFFF"/>
          <w:lang w:val="en-US" w:eastAsia="zh-CN"/>
        </w:rPr>
        <w:t>因我镇梨园村活动室院坝年久失修，无法正常使用，为确保梨园村活动室及周边正常使用，茂县人民法院解决帮扶资金3.87万元</w:t>
      </w:r>
      <w:r>
        <w:rPr>
          <w:rFonts w:hint="eastAsia" w:ascii="仿宋_GB2312" w:eastAsia="仿宋_GB2312" w:cs="仿宋_GB2312"/>
          <w:kern w:val="0"/>
          <w:sz w:val="32"/>
          <w:szCs w:val="32"/>
          <w:shd w:val="clear" w:color="auto" w:fill="FFFFFF"/>
          <w:lang w:val="zh-CN" w:eastAsia="zh-CN"/>
        </w:rPr>
        <w:t>，</w:t>
      </w:r>
      <w:r>
        <w:rPr>
          <w:rFonts w:hint="eastAsia" w:ascii="仿宋_GB2312" w:eastAsia="仿宋_GB2312" w:cs="仿宋_GB2312"/>
          <w:kern w:val="0"/>
          <w:sz w:val="32"/>
          <w:szCs w:val="32"/>
          <w:shd w:val="clear" w:color="auto" w:fill="FFFFFF"/>
          <w:lang w:val="en-US" w:eastAsia="zh-CN"/>
        </w:rPr>
        <w:t>用于梨园村委会活动室院坝硬化建设。</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both"/>
        <w:rPr>
          <w:rFonts w:hint="eastAsia" w:ascii="仿宋_GB2312" w:eastAsia="仿宋_GB2312" w:cs="仿宋_GB2312"/>
          <w:kern w:val="0"/>
          <w:sz w:val="32"/>
          <w:szCs w:val="32"/>
          <w:shd w:val="clear" w:color="auto" w:fill="FFFFFF"/>
          <w:lang w:val="en-US" w:eastAsia="zh-CN"/>
        </w:rPr>
      </w:pPr>
      <w:r>
        <w:rPr>
          <w:rFonts w:hint="eastAsia" w:ascii="楷体_GB2312" w:eastAsia="楷体_GB2312"/>
          <w:b/>
          <w:sz w:val="32"/>
          <w:szCs w:val="32"/>
          <w:lang w:val="zh-CN"/>
        </w:rPr>
        <w:t>（二）</w:t>
      </w:r>
      <w:r>
        <w:rPr>
          <w:rFonts w:ascii="楷体_GB2312" w:eastAsia="楷体_GB2312"/>
          <w:b/>
          <w:sz w:val="32"/>
          <w:szCs w:val="32"/>
        </w:rPr>
        <w:t>实施目的及支持方向</w:t>
      </w:r>
      <w:r>
        <w:rPr>
          <w:rFonts w:hint="eastAsia" w:ascii="楷体_GB2312" w:eastAsia="楷体_GB2312"/>
          <w:b/>
          <w:sz w:val="32"/>
          <w:szCs w:val="32"/>
        </w:rPr>
        <w:t>。</w:t>
      </w:r>
      <w:r>
        <w:rPr>
          <w:rFonts w:hint="eastAsia" w:ascii="仿宋_GB2312" w:eastAsia="仿宋_GB2312" w:cs="仿宋_GB2312"/>
          <w:kern w:val="0"/>
          <w:sz w:val="32"/>
          <w:szCs w:val="32"/>
          <w:shd w:val="clear" w:color="auto" w:fill="FFFFFF"/>
          <w:lang w:val="en-US" w:eastAsia="zh-CN"/>
        </w:rPr>
        <w:t>凤仪镇梨园村委会活动室院坝硬化建设帮扶资金共计3.87万元，其中硬化需要购买商混3.53万元，人工0.34万元。完善梨园村基础设施，为人民群众活动提供了场地，丰富了人民群众的文化生活。</w:t>
      </w:r>
    </w:p>
    <w:p>
      <w:pPr>
        <w:pageBreakBefore w:val="0"/>
        <w:widowControl w:val="0"/>
        <w:kinsoku/>
        <w:wordWrap/>
        <w:overflowPunct/>
        <w:topLinePunct w:val="0"/>
        <w:autoSpaceDE/>
        <w:autoSpaceDN/>
        <w:bidi w:val="0"/>
        <w:adjustRightInd w:val="0"/>
        <w:snapToGrid w:val="0"/>
        <w:spacing w:line="576" w:lineRule="exact"/>
        <w:ind w:firstLine="720"/>
        <w:rPr>
          <w:rFonts w:eastAsia="仿宋_GB2312"/>
          <w:sz w:val="32"/>
          <w:szCs w:val="32"/>
        </w:rPr>
      </w:pPr>
      <w:r>
        <w:rPr>
          <w:rFonts w:hint="eastAsia" w:ascii="楷体_GB2312" w:eastAsia="楷体_GB2312"/>
          <w:b/>
          <w:sz w:val="32"/>
          <w:szCs w:val="32"/>
          <w:lang w:val="zh-CN"/>
        </w:rPr>
        <w:t>（三）</w:t>
      </w:r>
      <w:r>
        <w:rPr>
          <w:rFonts w:ascii="楷体_GB2312" w:eastAsia="楷体_GB2312"/>
          <w:b/>
          <w:sz w:val="32"/>
          <w:szCs w:val="32"/>
        </w:rPr>
        <w:t>预算安排及分配管理</w:t>
      </w:r>
      <w:r>
        <w:rPr>
          <w:rFonts w:hint="eastAsia" w:ascii="楷体_GB2312" w:eastAsia="楷体_GB2312"/>
          <w:b/>
          <w:sz w:val="32"/>
          <w:szCs w:val="32"/>
          <w:lang w:val="zh-CN"/>
        </w:rPr>
        <w:t>。</w:t>
      </w:r>
      <w:r>
        <w:rPr>
          <w:rFonts w:hint="eastAsia" w:ascii="仿宋_GB2312" w:eastAsia="仿宋_GB2312" w:cs="仿宋_GB2312"/>
          <w:kern w:val="0"/>
          <w:sz w:val="32"/>
          <w:szCs w:val="32"/>
          <w:shd w:val="clear" w:color="auto" w:fill="FFFFFF"/>
          <w:lang w:val="en-US" w:eastAsia="zh-CN"/>
        </w:rPr>
        <w:t>茂县人民法院帮扶</w:t>
      </w:r>
      <w:r>
        <w:rPr>
          <w:rFonts w:hint="eastAsia" w:ascii="仿宋_GB2312" w:eastAsia="仿宋_GB2312" w:cs="仿宋_GB2312"/>
          <w:kern w:val="0"/>
          <w:sz w:val="32"/>
          <w:szCs w:val="32"/>
          <w:shd w:val="clear" w:color="auto" w:fill="FFFFFF"/>
          <w:lang w:val="zh-CN"/>
        </w:rPr>
        <w:t>我镇梨园村3.87万元，</w:t>
      </w:r>
      <w:r>
        <w:rPr>
          <w:rFonts w:hint="eastAsia" w:ascii="仿宋_GB2312" w:eastAsia="仿宋_GB2312" w:cs="仿宋_GB2312"/>
          <w:kern w:val="0"/>
          <w:sz w:val="32"/>
          <w:szCs w:val="32"/>
          <w:shd w:val="clear" w:color="auto" w:fill="FFFFFF"/>
          <w:lang w:val="en-US" w:eastAsia="zh-CN"/>
        </w:rPr>
        <w:t>我镇于2023年10月申请该资金，2023年10月县财政下达我镇梨园村委会活动室院坝硬化建设帮扶资金资金</w:t>
      </w:r>
      <w:r>
        <w:rPr>
          <w:rFonts w:hint="eastAsia" w:ascii="仿宋_GB2312" w:eastAsia="仿宋_GB2312" w:cs="仿宋_GB2312"/>
          <w:kern w:val="0"/>
          <w:sz w:val="32"/>
          <w:szCs w:val="32"/>
          <w:shd w:val="clear" w:color="auto" w:fill="FFFFFF"/>
          <w:lang w:val="zh-CN"/>
        </w:rPr>
        <w:t>3.87万元</w:t>
      </w:r>
      <w:r>
        <w:rPr>
          <w:rFonts w:hint="eastAsia" w:eastAsia="仿宋_GB2312"/>
          <w:sz w:val="32"/>
          <w:szCs w:val="32"/>
        </w:rPr>
        <w:t>，申报与批复资金一致。</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both"/>
        <w:rPr>
          <w:rFonts w:eastAsia="仿宋_GB2312"/>
          <w:sz w:val="32"/>
          <w:szCs w:val="32"/>
        </w:rPr>
      </w:pPr>
      <w:r>
        <w:rPr>
          <w:rFonts w:hint="eastAsia" w:ascii="楷体_GB2312" w:eastAsia="楷体_GB2312"/>
          <w:b/>
          <w:sz w:val="32"/>
          <w:szCs w:val="32"/>
          <w:lang w:val="zh-CN"/>
        </w:rPr>
        <w:t>（四）项目绩效目标设置。</w:t>
      </w:r>
      <w:r>
        <w:rPr>
          <w:rFonts w:hint="eastAsia" w:ascii="仿宋_GB2312" w:eastAsia="仿宋_GB2312" w:cs="仿宋_GB2312"/>
          <w:kern w:val="0"/>
          <w:sz w:val="32"/>
          <w:szCs w:val="32"/>
          <w:shd w:val="clear" w:color="auto" w:fill="FFFFFF"/>
          <w:lang w:val="en-US" w:eastAsia="zh-CN"/>
        </w:rPr>
        <w:t>梨园村委会活动室院坝硬化建设帮扶资金完善梨园村基础设施，为人民群众活动提供了场地，丰富了人民群众的文化生活。</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both"/>
        <w:rPr>
          <w:rFonts w:hint="eastAsia" w:eastAsia="仿宋_GB2312"/>
          <w:sz w:val="32"/>
          <w:szCs w:val="32"/>
        </w:rPr>
      </w:pPr>
      <w:r>
        <w:rPr>
          <w:rFonts w:hint="eastAsia" w:ascii="楷体_GB2312" w:eastAsia="楷体_GB2312"/>
          <w:b/>
          <w:sz w:val="32"/>
          <w:szCs w:val="32"/>
          <w:lang w:val="zh-CN"/>
        </w:rPr>
        <w:t>（一）评价目的。</w:t>
      </w:r>
      <w:r>
        <w:rPr>
          <w:rFonts w:hint="eastAsia" w:ascii="仿宋_GB2312" w:eastAsia="仿宋_GB2312" w:cs="仿宋_GB2312"/>
          <w:kern w:val="0"/>
          <w:sz w:val="30"/>
          <w:szCs w:val="30"/>
          <w:shd w:val="clear" w:color="auto" w:fill="FFFFFF"/>
          <w:lang w:val="en-US" w:eastAsia="zh-CN"/>
        </w:rPr>
        <w:t>梨园村委会活动室院坝硬化建设帮扶资金完善梨园村基础设施，为人民群众活动提供了场地，丰富了人民群众的文化生活。</w:t>
      </w:r>
    </w:p>
    <w:p>
      <w:pPr>
        <w:pageBreakBefore w:val="0"/>
        <w:widowControl w:val="0"/>
        <w:kinsoku/>
        <w:wordWrap/>
        <w:overflowPunct/>
        <w:topLinePunct w:val="0"/>
        <w:autoSpaceDE/>
        <w:autoSpaceDN/>
        <w:bidi w:val="0"/>
        <w:adjustRightInd w:val="0"/>
        <w:snapToGrid w:val="0"/>
        <w:spacing w:line="576" w:lineRule="exact"/>
        <w:ind w:firstLine="642" w:firstLineChars="200"/>
        <w:rPr>
          <w:rFonts w:eastAsia="仿宋_GB2312"/>
          <w:sz w:val="32"/>
          <w:szCs w:val="32"/>
        </w:rPr>
      </w:pPr>
      <w:r>
        <w:rPr>
          <w:rFonts w:hint="eastAsia" w:ascii="楷体_GB2312" w:eastAsia="楷体_GB2312"/>
          <w:b/>
          <w:sz w:val="32"/>
          <w:szCs w:val="32"/>
          <w:lang w:val="zh-CN"/>
        </w:rPr>
        <w:t>（二）预设问题及评价重点。</w:t>
      </w:r>
      <w:r>
        <w:rPr>
          <w:rFonts w:hint="eastAsia" w:eastAsia="仿宋_GB2312"/>
          <w:sz w:val="32"/>
          <w:szCs w:val="32"/>
        </w:rPr>
        <w:t>无</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Times New Roman" w:hAnsi="Times New Roman" w:eastAsia="仿宋_GB2312" w:cs="Times New Roman"/>
          <w:sz w:val="32"/>
          <w:szCs w:val="32"/>
          <w:lang w:val="zh-CN" w:eastAsia="zh-CN"/>
        </w:rPr>
      </w:pPr>
      <w:r>
        <w:rPr>
          <w:rFonts w:hint="eastAsia" w:ascii="楷体_GB2312" w:eastAsia="楷体_GB2312"/>
          <w:b/>
          <w:sz w:val="32"/>
          <w:szCs w:val="32"/>
          <w:lang w:val="zh-CN"/>
        </w:rPr>
        <w:t>（三）评价选点。</w:t>
      </w:r>
      <w:r>
        <w:rPr>
          <w:rFonts w:hint="eastAsia" w:ascii="Times New Roman" w:hAnsi="Times New Roman" w:eastAsia="仿宋_GB2312" w:cs="Times New Roman"/>
          <w:sz w:val="32"/>
          <w:szCs w:val="32"/>
          <w:lang w:val="en-US" w:eastAsia="zh-CN"/>
        </w:rPr>
        <w:t>抽</w:t>
      </w:r>
      <w:r>
        <w:rPr>
          <w:rFonts w:hint="eastAsia" w:ascii="Times New Roman" w:hAnsi="Times New Roman" w:eastAsia="仿宋_GB2312" w:cs="Times New Roman"/>
          <w:sz w:val="32"/>
          <w:szCs w:val="32"/>
          <w:lang w:val="zh-CN" w:eastAsia="zh-CN"/>
        </w:rPr>
        <w:t>取</w:t>
      </w:r>
      <w:r>
        <w:rPr>
          <w:rFonts w:hint="eastAsia" w:ascii="仿宋_GB2312" w:eastAsia="仿宋_GB2312" w:cs="仿宋_GB2312"/>
          <w:kern w:val="0"/>
          <w:sz w:val="32"/>
          <w:szCs w:val="32"/>
          <w:shd w:val="clear" w:color="auto" w:fill="FFFFFF"/>
          <w:lang w:val="en-US" w:eastAsia="zh-CN"/>
        </w:rPr>
        <w:t>梨园村委会活动室院坝硬化建设帮扶资金项目验收合格率</w:t>
      </w:r>
      <w:r>
        <w:rPr>
          <w:rFonts w:hint="eastAsia" w:ascii="Times New Roman" w:hAnsi="Times New Roman" w:eastAsia="仿宋_GB2312" w:cs="Times New Roman"/>
          <w:sz w:val="32"/>
          <w:szCs w:val="32"/>
          <w:lang w:val="zh-CN" w:eastAsia="zh-CN"/>
        </w:rPr>
        <w:t>样点</w:t>
      </w:r>
      <w:r>
        <w:rPr>
          <w:rFonts w:hint="eastAsia" w:ascii="Times New Roman" w:hAnsi="Times New Roman" w:eastAsia="仿宋_GB2312" w:cs="Times New Roman"/>
          <w:sz w:val="32"/>
          <w:szCs w:val="32"/>
          <w:lang w:val="en-US" w:eastAsia="zh-CN"/>
        </w:rPr>
        <w:t>进行评价</w:t>
      </w:r>
      <w:r>
        <w:rPr>
          <w:rFonts w:hint="eastAsia" w:ascii="Times New Roman" w:hAnsi="Times New Roman" w:eastAsia="仿宋_GB2312" w:cs="Times New Roman"/>
          <w:sz w:val="32"/>
          <w:szCs w:val="32"/>
          <w:lang w:val="zh-CN" w:eastAsia="zh-CN"/>
        </w:rPr>
        <w:t>。</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（四）评价方法。</w:t>
      </w:r>
      <w:r>
        <w:rPr>
          <w:rFonts w:hint="eastAsia" w:eastAsia="仿宋_GB2312" w:cs="Times New Roman"/>
          <w:sz w:val="32"/>
          <w:szCs w:val="32"/>
          <w:lang w:val="en-US" w:eastAsia="zh-CN"/>
        </w:rPr>
        <w:t>梨园村委会活动室院坝硬化建设帮扶资金</w:t>
      </w:r>
      <w:r>
        <w:rPr>
          <w:rFonts w:ascii="Times New Roman" w:hAnsi="Times New Roman" w:eastAsia="仿宋_GB2312" w:cs="Times New Roman"/>
          <w:sz w:val="32"/>
          <w:szCs w:val="32"/>
        </w:rPr>
        <w:t>采用单位自评法方法</w:t>
      </w:r>
      <w:r>
        <w:rPr>
          <w:rFonts w:hint="eastAsia" w:eastAsia="仿宋_GB2312"/>
          <w:sz w:val="32"/>
          <w:szCs w:val="32"/>
        </w:rPr>
        <w:t>开展评价。</w:t>
      </w:r>
    </w:p>
    <w:p>
      <w:pPr>
        <w:pageBreakBefore w:val="0"/>
        <w:widowControl w:val="0"/>
        <w:kinsoku/>
        <w:wordWrap/>
        <w:overflowPunct/>
        <w:topLinePunct w:val="0"/>
        <w:autoSpaceDE/>
        <w:autoSpaceDN/>
        <w:bidi w:val="0"/>
        <w:spacing w:line="576" w:lineRule="exact"/>
        <w:ind w:firstLine="640"/>
        <w:rPr>
          <w:rFonts w:eastAsia="仿宋_GB2312"/>
          <w:bCs/>
          <w:sz w:val="32"/>
          <w:szCs w:val="32"/>
        </w:rPr>
      </w:pPr>
      <w:r>
        <w:rPr>
          <w:rFonts w:hint="eastAsia" w:ascii="楷体_GB2312" w:eastAsia="楷体_GB2312"/>
          <w:b/>
          <w:sz w:val="32"/>
          <w:szCs w:val="32"/>
          <w:lang w:val="zh-CN"/>
        </w:rPr>
        <w:t>（五）评价组织。</w:t>
      </w:r>
      <w:r>
        <w:rPr>
          <w:rFonts w:hint="eastAsia" w:eastAsia="仿宋_GB2312"/>
          <w:sz w:val="32"/>
          <w:szCs w:val="32"/>
          <w:lang w:val="zh-CN" w:eastAsia="zh-CN"/>
        </w:rPr>
        <w:t>成立项目绩效自评领导小组，由分管</w:t>
      </w:r>
      <w:r>
        <w:rPr>
          <w:rFonts w:hint="eastAsia" w:eastAsia="仿宋_GB2312"/>
          <w:sz w:val="32"/>
          <w:szCs w:val="32"/>
          <w:lang w:val="en-US" w:eastAsia="zh-CN"/>
        </w:rPr>
        <w:t>该项目</w:t>
      </w:r>
      <w:r>
        <w:rPr>
          <w:rFonts w:hint="eastAsia" w:eastAsia="仿宋_GB2312"/>
          <w:sz w:val="32"/>
          <w:szCs w:val="32"/>
          <w:lang w:val="zh-CN" w:eastAsia="zh-CN"/>
        </w:rPr>
        <w:t>副镇长牵头，凤仪</w:t>
      </w:r>
      <w:r>
        <w:rPr>
          <w:rFonts w:hint="eastAsia" w:eastAsia="仿宋_GB2312"/>
          <w:sz w:val="32"/>
          <w:szCs w:val="32"/>
          <w:lang w:val="en-US" w:eastAsia="zh-CN"/>
        </w:rPr>
        <w:t>项目办、梨园村驻村工作组、财政办</w:t>
      </w:r>
      <w:r>
        <w:rPr>
          <w:rFonts w:hint="eastAsia" w:eastAsia="仿宋_GB2312"/>
          <w:sz w:val="32"/>
          <w:szCs w:val="32"/>
          <w:lang w:val="zh-CN" w:eastAsia="zh-CN"/>
        </w:rPr>
        <w:t>组成自评小组，</w:t>
      </w:r>
      <w:r>
        <w:rPr>
          <w:rFonts w:hint="eastAsia" w:eastAsia="仿宋_GB2312"/>
          <w:sz w:val="32"/>
          <w:szCs w:val="32"/>
        </w:rPr>
        <w:t>由项目经办人员及财务人员分工协作，项目经办人员负责评价项目具体实施情况，财务人员负责评价经费、资金用途等情况</w:t>
      </w:r>
      <w:r>
        <w:rPr>
          <w:rFonts w:hint="eastAsia" w:eastAsia="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质</w:t>
      </w:r>
      <w:r>
        <w:rPr>
          <w:rFonts w:hint="eastAsia" w:ascii="仿宋_GB2312" w:eastAsia="仿宋_GB2312" w:cs="仿宋_GB2312"/>
          <w:sz w:val="32"/>
          <w:szCs w:val="32"/>
          <w:lang w:val="zh-CN"/>
        </w:rPr>
        <w:t>量指标</w:t>
      </w:r>
      <w:r>
        <w:rPr>
          <w:rFonts w:hint="eastAsia" w:ascii="仿宋_GB2312" w:eastAsia="仿宋_GB2312" w:cs="仿宋_GB2312"/>
          <w:sz w:val="32"/>
          <w:szCs w:val="32"/>
          <w:lang w:val="en-US" w:eastAsia="zh-CN"/>
        </w:rPr>
        <w:t>为项目验收合格率=100%</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%；时效指标</w:t>
      </w:r>
      <w:r>
        <w:rPr>
          <w:rFonts w:hint="eastAsia" w:ascii="仿宋_GB2312" w:eastAsia="仿宋_GB2312" w:cs="仿宋_GB2312"/>
          <w:sz w:val="32"/>
          <w:szCs w:val="32"/>
          <w:lang w:val="en-US" w:eastAsia="zh-CN"/>
        </w:rPr>
        <w:t>为项目完工及时率=100%</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%；社会效益指标</w:t>
      </w:r>
      <w:r>
        <w:rPr>
          <w:rFonts w:hint="eastAsia" w:ascii="仿宋_GB2312" w:eastAsia="仿宋_GB2312" w:cs="仿宋_GB2312"/>
          <w:sz w:val="32"/>
          <w:szCs w:val="32"/>
          <w:lang w:val="en-US" w:eastAsia="zh-CN"/>
        </w:rPr>
        <w:t>为完善梨园村基础设施，为人民群众活动提供了场地，丰富了人民群众的文化生活</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w:t>
      </w:r>
      <w:r>
        <w:rPr>
          <w:rFonts w:hint="eastAsia" w:ascii="仿宋_GB2312" w:eastAsia="仿宋_GB2312" w:cs="仿宋_GB2312"/>
          <w:sz w:val="32"/>
          <w:szCs w:val="32"/>
          <w:lang w:eastAsia="zh-CN"/>
        </w:rPr>
        <w:t>；满意度指标</w:t>
      </w:r>
      <w:r>
        <w:rPr>
          <w:rFonts w:hint="eastAsia" w:ascii="仿宋_GB2312" w:eastAsia="仿宋_GB2312" w:cs="仿宋_GB2312"/>
          <w:sz w:val="32"/>
          <w:szCs w:val="32"/>
          <w:lang w:val="en-US" w:eastAsia="zh-CN"/>
        </w:rPr>
        <w:t>为受益群众满意度≥95%，</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w:t>
      </w:r>
      <w:r>
        <w:rPr>
          <w:rFonts w:hint="eastAsia" w:ascii="仿宋_GB2312" w:eastAsia="仿宋_GB2312" w:cs="仿宋_GB2312"/>
          <w:sz w:val="32"/>
          <w:szCs w:val="32"/>
          <w:lang w:eastAsia="zh-CN"/>
        </w:rPr>
        <w:t>；经济成本指标</w:t>
      </w:r>
      <w:r>
        <w:rPr>
          <w:rFonts w:hint="eastAsia" w:ascii="仿宋_GB2312" w:eastAsia="仿宋_GB2312" w:cs="仿宋_GB2312"/>
          <w:sz w:val="32"/>
          <w:szCs w:val="32"/>
          <w:lang w:val="en-US" w:eastAsia="zh-CN"/>
        </w:rPr>
        <w:t>为</w:t>
      </w:r>
      <w:r>
        <w:rPr>
          <w:rFonts w:hint="eastAsia" w:ascii="仿宋_GB2312" w:eastAsia="仿宋_GB2312" w:cs="仿宋_GB2312"/>
          <w:sz w:val="32"/>
          <w:szCs w:val="32"/>
          <w:lang w:eastAsia="zh-CN"/>
        </w:rPr>
        <w:t>项目总投入</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3.87万元</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p>
    <w:p>
      <w:pPr>
        <w:pageBreakBefore w:val="0"/>
        <w:widowControl w:val="0"/>
        <w:tabs>
          <w:tab w:val="left" w:pos="7282"/>
        </w:tabs>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r>
        <w:rPr>
          <w:rFonts w:hint="eastAsia" w:eastAsia="楷体_GB2312"/>
          <w:b/>
          <w:bCs/>
          <w:color w:val="000000"/>
          <w:kern w:val="0"/>
          <w:sz w:val="32"/>
          <w:szCs w:val="32"/>
          <w:shd w:val="clear" w:color="auto" w:fill="FFFFFF"/>
          <w:lang w:val="zh-CN"/>
        </w:rPr>
        <w:tab/>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en-US" w:eastAsia="zh-CN"/>
        </w:rPr>
      </w:pPr>
      <w:r>
        <w:rPr>
          <w:rFonts w:hint="eastAsia" w:ascii="楷体_GB2312" w:eastAsia="楷体_GB2312" w:cs="楷体_GB2312"/>
          <w:sz w:val="32"/>
          <w:szCs w:val="32"/>
        </w:rPr>
        <w:t>1.项目决策。</w:t>
      </w:r>
      <w:r>
        <w:rPr>
          <w:rFonts w:hint="eastAsia" w:ascii="仿宋_GB2312" w:eastAsia="仿宋_GB2312" w:cs="仿宋_GB2312"/>
          <w:sz w:val="32"/>
          <w:szCs w:val="32"/>
          <w:lang w:val="en-US" w:eastAsia="zh-CN"/>
        </w:rPr>
        <w:t>2023年7月8日梨园村召开一事一议会议，经会议研究决定由茂县阳鑫商砼有限公司提供商砼，由茂县诚盛建筑工程机械租赁有限公司提供劳务。2023年7月17日梨园村村委会与茂县诚盛建筑工程机械租赁有限公司签订了劳务承包合同。2023年7月17日梨园村村委会与茂县阳鑫商砼有限公司签订了混凝土合作协议书。</w:t>
      </w:r>
    </w:p>
    <w:p>
      <w:pPr>
        <w:pageBreakBefore w:val="0"/>
        <w:widowControl w:val="0"/>
        <w:kinsoku/>
        <w:wordWrap/>
        <w:overflowPunct/>
        <w:topLinePunct w:val="0"/>
        <w:autoSpaceDE/>
        <w:autoSpaceDN/>
        <w:bidi w:val="0"/>
        <w:spacing w:line="576" w:lineRule="exact"/>
        <w:ind w:firstLine="640"/>
        <w:rPr>
          <w:rFonts w:eastAsia="仿宋_GB2312"/>
          <w:sz w:val="32"/>
          <w:szCs w:val="32"/>
          <w:lang w:val="zh-CN"/>
        </w:rPr>
      </w:pPr>
      <w:r>
        <w:rPr>
          <w:rFonts w:hint="eastAsia" w:ascii="楷体_GB2312" w:eastAsia="楷体_GB2312" w:cs="楷体_GB2312"/>
          <w:sz w:val="32"/>
          <w:szCs w:val="32"/>
        </w:rPr>
        <w:t>2.项目管理。</w:t>
      </w:r>
      <w:r>
        <w:rPr>
          <w:rFonts w:hint="eastAsia" w:eastAsia="仿宋_GB2312"/>
          <w:sz w:val="32"/>
          <w:szCs w:val="32"/>
          <w:lang w:val="zh-CN"/>
        </w:rPr>
        <w:t>项目实施过程中，严格按照相关法律法规及项目管理制度进行管理。</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en-US" w:eastAsia="zh-CN"/>
        </w:rPr>
      </w:pPr>
      <w:r>
        <w:rPr>
          <w:rFonts w:hint="eastAsia" w:ascii="楷体_GB2312" w:eastAsia="楷体_GB2312" w:cs="楷体_GB2312"/>
          <w:sz w:val="32"/>
          <w:szCs w:val="32"/>
        </w:rPr>
        <w:t>3.项目实施。</w:t>
      </w:r>
      <w:r>
        <w:rPr>
          <w:rFonts w:hint="eastAsia" w:ascii="仿宋_GB2312" w:eastAsia="仿宋_GB2312" w:cs="仿宋_GB2312"/>
          <w:kern w:val="0"/>
          <w:sz w:val="32"/>
          <w:szCs w:val="32"/>
          <w:shd w:val="clear" w:color="auto" w:fill="FFFFFF"/>
          <w:lang w:val="en-US" w:eastAsia="zh-CN"/>
        </w:rPr>
        <w:t>梨园村委会活动室院坝硬化建设帮扶资金项目于</w:t>
      </w:r>
      <w:r>
        <w:rPr>
          <w:rFonts w:hint="eastAsia" w:ascii="仿宋_GB2312" w:eastAsia="仿宋_GB2312" w:cs="仿宋_GB2312"/>
          <w:sz w:val="32"/>
          <w:szCs w:val="32"/>
          <w:lang w:val="en-US" w:eastAsia="zh-CN"/>
        </w:rPr>
        <w:t>2023年7月18日开工，2023年8月2日完工，2023年8月11日凤仪镇梨园村驻村工作组、梨园村村两委对</w:t>
      </w:r>
      <w:r>
        <w:rPr>
          <w:rFonts w:hint="eastAsia" w:ascii="仿宋_GB2312" w:eastAsia="仿宋_GB2312" w:cs="仿宋_GB2312"/>
          <w:kern w:val="0"/>
          <w:sz w:val="32"/>
          <w:szCs w:val="32"/>
          <w:shd w:val="clear" w:color="auto" w:fill="FFFFFF"/>
          <w:lang w:val="en-US" w:eastAsia="zh-CN"/>
        </w:rPr>
        <w:t>梨园村委会活动室院坝硬化建设项目进行验收，并验收合格。</w:t>
      </w:r>
      <w:r>
        <w:rPr>
          <w:rFonts w:hint="eastAsia" w:ascii="仿宋_GB2312" w:eastAsia="仿宋_GB2312" w:cs="仿宋_GB2312"/>
          <w:sz w:val="32"/>
          <w:szCs w:val="32"/>
          <w:lang w:val="en-US" w:eastAsia="zh-CN"/>
        </w:rPr>
        <w:t>2023年11月21日支付支付梨园村委会活动室院坝硬化建设帮扶资金3.87万元。  </w:t>
      </w:r>
    </w:p>
    <w:p>
      <w:pPr>
        <w:pageBreakBefore w:val="0"/>
        <w:widowControl/>
        <w:kinsoku/>
        <w:wordWrap/>
        <w:overflowPunct/>
        <w:topLinePunct w:val="0"/>
        <w:autoSpaceDE/>
        <w:autoSpaceDN/>
        <w:bidi w:val="0"/>
        <w:adjustRightInd w:val="0"/>
        <w:snapToGrid w:val="0"/>
        <w:spacing w:line="576" w:lineRule="exact"/>
        <w:ind w:firstLine="640" w:firstLineChars="200"/>
        <w:contextualSpacing/>
        <w:jc w:val="both"/>
        <w:rPr>
          <w:rFonts w:eastAsia="仿宋_GB2312"/>
          <w:sz w:val="32"/>
          <w:szCs w:val="32"/>
        </w:rPr>
      </w:pPr>
      <w:r>
        <w:rPr>
          <w:rFonts w:hint="eastAsia" w:ascii="楷体_GB2312" w:eastAsia="楷体_GB2312" w:cs="楷体_GB2312"/>
          <w:sz w:val="32"/>
          <w:szCs w:val="32"/>
        </w:rPr>
        <w:t>4.项目结果。</w:t>
      </w:r>
      <w:r>
        <w:rPr>
          <w:rFonts w:hint="eastAsia" w:ascii="仿宋_GB2312" w:eastAsia="仿宋_GB2312" w:cs="仿宋_GB2312"/>
          <w:kern w:val="0"/>
          <w:sz w:val="32"/>
          <w:szCs w:val="32"/>
          <w:shd w:val="clear" w:color="auto" w:fill="FFFFFF"/>
          <w:lang w:val="en-US" w:eastAsia="zh-CN"/>
        </w:rPr>
        <w:t>梨园村委会活动室院坝硬化建设帮扶资金用于梨园村村委会</w:t>
      </w:r>
      <w:r>
        <w:rPr>
          <w:rFonts w:hint="eastAsia" w:eastAsia="仿宋_GB2312" w:cs="Times New Roman"/>
          <w:sz w:val="32"/>
          <w:szCs w:val="32"/>
          <w:lang w:val="en-US" w:eastAsia="zh-CN"/>
        </w:rPr>
        <w:t>活动室院坝硬化，</w:t>
      </w:r>
      <w:r>
        <w:rPr>
          <w:rFonts w:hint="eastAsia" w:ascii="仿宋_GB2312" w:eastAsia="仿宋_GB2312" w:cs="仿宋_GB2312"/>
          <w:kern w:val="0"/>
          <w:sz w:val="32"/>
          <w:szCs w:val="32"/>
          <w:shd w:val="clear" w:color="auto" w:fill="FFFFFF"/>
          <w:lang w:val="en-US" w:eastAsia="zh-CN"/>
        </w:rPr>
        <w:t>为人民群众活动提供了场地，丰富了人民群众的文化生活。</w:t>
      </w:r>
      <w:r>
        <w:rPr>
          <w:rFonts w:hint="eastAsia" w:ascii="仿宋_GB2312" w:eastAsia="仿宋_GB2312"/>
          <w:sz w:val="32"/>
          <w:szCs w:val="32"/>
        </w:rPr>
        <w:t>经费的管理和使用，坚持公平、公开、公正的原则</w:t>
      </w:r>
      <w:r>
        <w:rPr>
          <w:rFonts w:hint="eastAsia" w:eastAsia="仿宋_GB2312"/>
          <w:sz w:val="32"/>
          <w:szCs w:val="32"/>
        </w:rPr>
        <w:t>。</w:t>
      </w:r>
    </w:p>
    <w:p>
      <w:pPr>
        <w:pageBreakBefore w:val="0"/>
        <w:widowControl w:val="0"/>
        <w:kinsoku/>
        <w:wordWrap/>
        <w:overflowPunct/>
        <w:topLinePunct w:val="0"/>
        <w:autoSpaceDE/>
        <w:autoSpaceDN/>
        <w:bidi w:val="0"/>
        <w:spacing w:line="576" w:lineRule="exact"/>
        <w:ind w:firstLine="642" w:firstLineChars="200"/>
        <w:rPr>
          <w:rFonts w:eastAsia="仿宋_GB2312"/>
          <w:sz w:val="32"/>
          <w:szCs w:val="32"/>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sz w:val="32"/>
          <w:szCs w:val="32"/>
          <w:lang w:val="zh-CN"/>
        </w:rPr>
        <w:t>无。</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仿宋_GB2312"/>
          <w:sz w:val="32"/>
          <w:szCs w:val="32"/>
          <w:lang w:val="zh-CN"/>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tabs>
          <w:tab w:val="left" w:pos="2160"/>
        </w:tabs>
        <w:kinsoku/>
        <w:wordWrap/>
        <w:overflowPunct/>
        <w:topLinePunct w:val="0"/>
        <w:autoSpaceDE/>
        <w:autoSpaceDN/>
        <w:bidi w:val="0"/>
        <w:spacing w:line="576" w:lineRule="exact"/>
        <w:ind w:firstLine="640" w:firstLineChars="200"/>
        <w:jc w:val="both"/>
        <w:rPr>
          <w:rFonts w:hint="eastAsia" w:ascii="仿宋_GB2312" w:eastAsia="仿宋_GB2312" w:cs="仿宋_GB2312"/>
          <w:kern w:val="0"/>
          <w:position w:val="3"/>
          <w:sz w:val="32"/>
          <w:szCs w:val="32"/>
          <w:lang w:val="zh-CN" w:eastAsia="zh-CN" w:bidi="ar-SA"/>
        </w:rPr>
      </w:pPr>
      <w:r>
        <w:rPr>
          <w:rFonts w:hint="eastAsia" w:ascii="Times New Roman" w:hAnsi="Times New Roman" w:eastAsia="仿宋_GB2312" w:cs="Times New Roman"/>
          <w:kern w:val="2"/>
          <w:position w:val="0"/>
          <w:sz w:val="32"/>
          <w:szCs w:val="32"/>
          <w:lang w:val="en-US" w:eastAsia="zh-CN" w:bidi="ar-SA"/>
        </w:rPr>
        <w:t>梨园村委会活动室院坝硬化建设帮扶资金</w:t>
      </w:r>
      <w:r>
        <w:rPr>
          <w:rFonts w:hint="eastAsia" w:ascii="Times New Roman" w:hAnsi="Times New Roman" w:eastAsia="仿宋_GB2312" w:cs="Times New Roman"/>
          <w:kern w:val="2"/>
          <w:position w:val="0"/>
          <w:sz w:val="32"/>
          <w:szCs w:val="32"/>
          <w:lang w:val="zh-CN" w:eastAsia="zh-CN" w:bidi="ar-SA"/>
        </w:rPr>
        <w:t>项目管理做到管理规范，操作阳光透明，运行有序高效，态度优质，群众满意度高。在项目管理上，通过逐步规范申报审批支付程序，确保资金高效运转。在资金管理上，严格按照财务制度，确保了资金及时到位和使用</w:t>
      </w:r>
      <w:r>
        <w:rPr>
          <w:rFonts w:hint="eastAsia" w:ascii="仿宋_GB2312" w:eastAsia="仿宋_GB2312" w:cs="仿宋_GB2312"/>
          <w:kern w:val="0"/>
          <w:position w:val="3"/>
          <w:sz w:val="32"/>
          <w:szCs w:val="32"/>
          <w:lang w:val="zh-CN" w:eastAsia="zh-CN" w:bidi="ar-SA"/>
        </w:rPr>
        <w:t>。</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仿宋_GB2312" w:eastAsia="仿宋_GB2312" w:cs="仿宋_GB2312"/>
          <w:kern w:val="0"/>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tabs>
          <w:tab w:val="left" w:pos="1911"/>
        </w:tabs>
        <w:kinsoku/>
        <w:wordWrap/>
        <w:overflowPunct/>
        <w:topLinePunct w:val="0"/>
        <w:autoSpaceDE/>
        <w:autoSpaceDN/>
        <w:bidi w:val="0"/>
        <w:spacing w:line="576" w:lineRule="exact"/>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shd w:val="clear" w:color="auto" w:fill="FFFFFF"/>
          <w:lang w:val="zh-CN"/>
        </w:rPr>
        <w:t xml:space="preserve"> </w:t>
      </w:r>
      <w:r>
        <w:rPr>
          <w:rFonts w:hint="eastAsia" w:ascii="仿宋_GB2312" w:eastAsia="仿宋_GB2312" w:cs="仿宋_GB2312"/>
          <w:kern w:val="0"/>
          <w:sz w:val="32"/>
          <w:szCs w:val="32"/>
        </w:rPr>
        <w:t xml:space="preserve">   无</w:t>
      </w:r>
      <w:r>
        <w:rPr>
          <w:rFonts w:hint="eastAsia" w:ascii="仿宋_GB2312" w:eastAsia="仿宋_GB2312" w:cs="仿宋_GB2312"/>
          <w:kern w:val="0"/>
          <w:sz w:val="32"/>
          <w:szCs w:val="32"/>
          <w:lang w:eastAsia="zh-CN"/>
        </w:rPr>
        <w:t>。</w:t>
      </w: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r>
        <w:rPr>
          <w:rFonts w:hint="eastAsia" w:ascii="方正小标宋简体" w:eastAsia="方正小标宋简体" w:cs="方正小标宋简体"/>
          <w:color w:val="auto"/>
          <w:kern w:val="2"/>
          <w:sz w:val="44"/>
          <w:szCs w:val="44"/>
          <w:lang w:val="en-US" w:eastAsia="zh-CN" w:bidi="ar-SA"/>
        </w:rPr>
        <w:t>茂县凤仪镇人大工作经费项目</w:t>
      </w: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r>
        <w:rPr>
          <w:rFonts w:hint="eastAsia" w:ascii="方正小标宋简体" w:eastAsia="方正小标宋简体" w:cs="方正小标宋简体"/>
          <w:color w:val="auto"/>
          <w:kern w:val="2"/>
          <w:sz w:val="44"/>
          <w:szCs w:val="44"/>
          <w:lang w:val="en-US" w:eastAsia="zh-CN" w:bidi="ar-SA"/>
        </w:rPr>
        <w:t>绩效评价报告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cs="Times New Roman"/>
          <w:sz w:val="32"/>
          <w:szCs w:val="32"/>
          <w:lang w:val="zh-CN"/>
        </w:rPr>
      </w:pPr>
      <w:r>
        <w:rPr>
          <w:rFonts w:hint="eastAsia" w:ascii="黑体" w:eastAsia="黑体" w:cs="Times New Roman"/>
          <w:sz w:val="32"/>
          <w:szCs w:val="32"/>
        </w:rPr>
        <w:t>一、</w:t>
      </w:r>
      <w:r>
        <w:rPr>
          <w:rFonts w:hint="eastAsia" w:ascii="黑体" w:eastAsia="黑体" w:cs="Times New Roman"/>
          <w:sz w:val="32"/>
          <w:szCs w:val="32"/>
          <w:lang w:val="zh-CN"/>
        </w:rPr>
        <w:t>项目概况</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sz w:val="32"/>
          <w:szCs w:val="32"/>
        </w:rPr>
      </w:pPr>
      <w:r>
        <w:rPr>
          <w:rFonts w:hint="eastAsia" w:ascii="楷体_GB2312" w:eastAsia="楷体_GB2312" w:cs="Times New Roman"/>
          <w:b/>
          <w:sz w:val="32"/>
          <w:szCs w:val="32"/>
          <w:lang w:val="zh-CN"/>
        </w:rPr>
        <w:t>（一）设立背景及基本情况。</w:t>
      </w:r>
      <w:r>
        <w:rPr>
          <w:rFonts w:hint="eastAsia" w:ascii="仿宋_GB2312" w:eastAsia="仿宋_GB2312" w:cs="仿宋_GB2312"/>
          <w:sz w:val="32"/>
          <w:szCs w:val="32"/>
        </w:rPr>
        <w:t>为加强各镇人大工作开展，代表履职及自身建设方面的专项工作经费。人大工作经费的管理和使用，坚持公平、公开、公正的原则，确保专项工作经费的规范、安全和高效。</w:t>
      </w:r>
      <w:r>
        <w:rPr>
          <w:rFonts w:hint="eastAsia" w:ascii="仿宋_GB2312" w:eastAsia="仿宋_GB2312" w:cs="仿宋_GB2312"/>
          <w:sz w:val="32"/>
          <w:szCs w:val="32"/>
          <w:lang w:val="zh-CN"/>
        </w:rPr>
        <w:t>茂县凤仪镇人大工作经费申报</w:t>
      </w:r>
      <w:r>
        <w:rPr>
          <w:rFonts w:hint="eastAsia" w:ascii="仿宋_GB2312" w:eastAsia="仿宋_GB2312" w:cs="仿宋_GB2312"/>
          <w:sz w:val="32"/>
          <w:szCs w:val="32"/>
          <w:lang w:eastAsia="zh-CN"/>
        </w:rPr>
        <w:t>12万元</w:t>
      </w:r>
      <w:r>
        <w:rPr>
          <w:rFonts w:hint="eastAsia" w:ascii="仿宋_GB2312" w:eastAsia="仿宋_GB2312" w:cs="仿宋_GB2312"/>
          <w:sz w:val="32"/>
          <w:szCs w:val="32"/>
          <w:lang w:val="zh-CN"/>
        </w:rPr>
        <w:t>，批复</w:t>
      </w:r>
      <w:r>
        <w:rPr>
          <w:rFonts w:hint="eastAsia" w:ascii="仿宋_GB2312" w:eastAsia="仿宋_GB2312" w:cs="仿宋_GB2312"/>
          <w:sz w:val="32"/>
          <w:szCs w:val="32"/>
          <w:lang w:eastAsia="zh-CN"/>
        </w:rPr>
        <w:t>12万元</w:t>
      </w:r>
      <w:r>
        <w:rPr>
          <w:rFonts w:hint="eastAsia" w:ascii="仿宋_GB2312" w:eastAsia="仿宋_GB2312" w:cs="仿宋_GB2312"/>
          <w:sz w:val="32"/>
          <w:szCs w:val="32"/>
        </w:rPr>
        <w:t>，申报与批复资金一致。</w:t>
      </w:r>
    </w:p>
    <w:p>
      <w:pPr>
        <w:pageBreakBefore w:val="0"/>
        <w:widowControl w:val="0"/>
        <w:kinsoku/>
        <w:wordWrap/>
        <w:overflowPunct/>
        <w:topLinePunct w:val="0"/>
        <w:autoSpaceDE/>
        <w:autoSpaceDN/>
        <w:bidi w:val="0"/>
        <w:adjustRightInd w:val="0"/>
        <w:snapToGrid w:val="0"/>
        <w:spacing w:line="576" w:lineRule="exact"/>
        <w:ind w:firstLine="720"/>
        <w:rPr>
          <w:rFonts w:ascii="Times New Roman" w:hAnsi="Times New Roman" w:eastAsia="仿宋_GB2312" w:cs="Times New Roman"/>
          <w:sz w:val="32"/>
          <w:szCs w:val="32"/>
        </w:rPr>
      </w:pPr>
      <w:r>
        <w:rPr>
          <w:rFonts w:hint="eastAsia" w:ascii="楷体_GB2312" w:eastAsia="楷体_GB2312" w:cs="Times New Roman"/>
          <w:b/>
          <w:sz w:val="32"/>
          <w:szCs w:val="32"/>
          <w:lang w:val="zh-CN"/>
        </w:rPr>
        <w:t>（二）</w:t>
      </w:r>
      <w:r>
        <w:rPr>
          <w:rFonts w:ascii="楷体_GB2312" w:eastAsia="楷体_GB2312" w:cs="Times New Roman"/>
          <w:b/>
          <w:sz w:val="32"/>
          <w:szCs w:val="32"/>
        </w:rPr>
        <w:t>实施目的及支持方向</w:t>
      </w:r>
      <w:r>
        <w:rPr>
          <w:rFonts w:hint="eastAsia" w:ascii="楷体_GB2312" w:eastAsia="楷体_GB2312" w:cs="Times New Roman"/>
          <w:b/>
          <w:sz w:val="32"/>
          <w:szCs w:val="32"/>
        </w:rPr>
        <w:t>。</w:t>
      </w:r>
      <w:r>
        <w:rPr>
          <w:rFonts w:hint="eastAsia" w:ascii="仿宋_GB2312" w:eastAsia="仿宋_GB2312" w:cs="Times New Roman"/>
          <w:sz w:val="32"/>
          <w:szCs w:val="32"/>
        </w:rPr>
        <w:t>人大工作经费是指用于各镇人大工作开展，代表履职及自身建设方面的专项工作经费。人大工作经费的管理和使用，坚持公平、公开、公正的原则，确保专项工作经费的规范、安全和高效</w:t>
      </w:r>
      <w:r>
        <w:rPr>
          <w:rFonts w:hint="eastAsia" w:ascii="Times New Roman" w:hAnsi="Times New Roman" w:eastAsia="仿宋_GB2312" w:cs="Times New Roman"/>
          <w:sz w:val="32"/>
          <w:szCs w:val="32"/>
        </w:rPr>
        <w:t>。</w:t>
      </w:r>
    </w:p>
    <w:p>
      <w:pPr>
        <w:pageBreakBefore w:val="0"/>
        <w:widowControl w:val="0"/>
        <w:kinsoku/>
        <w:wordWrap/>
        <w:overflowPunct/>
        <w:topLinePunct w:val="0"/>
        <w:autoSpaceDE/>
        <w:autoSpaceDN/>
        <w:bidi w:val="0"/>
        <w:adjustRightInd w:val="0"/>
        <w:snapToGrid w:val="0"/>
        <w:spacing w:line="576" w:lineRule="exact"/>
        <w:ind w:firstLine="720"/>
        <w:rPr>
          <w:rFonts w:hint="eastAsia" w:ascii="仿宋_GB2312" w:eastAsia="仿宋_GB2312" w:cs="仿宋_GB2312"/>
          <w:sz w:val="32"/>
          <w:szCs w:val="32"/>
        </w:rPr>
      </w:pPr>
      <w:r>
        <w:rPr>
          <w:rFonts w:hint="eastAsia" w:ascii="楷体_GB2312" w:eastAsia="楷体_GB2312" w:cs="Times New Roman"/>
          <w:b/>
          <w:sz w:val="32"/>
          <w:szCs w:val="32"/>
          <w:lang w:val="zh-CN"/>
        </w:rPr>
        <w:t>（三）</w:t>
      </w:r>
      <w:r>
        <w:rPr>
          <w:rFonts w:ascii="楷体_GB2312" w:eastAsia="楷体_GB2312" w:cs="Times New Roman"/>
          <w:b/>
          <w:sz w:val="32"/>
          <w:szCs w:val="32"/>
        </w:rPr>
        <w:t>预算安排及分配管理</w:t>
      </w:r>
      <w:r>
        <w:rPr>
          <w:rFonts w:hint="eastAsia" w:ascii="楷体_GB2312" w:eastAsia="楷体_GB2312" w:cs="Times New Roman"/>
          <w:b/>
          <w:sz w:val="32"/>
          <w:szCs w:val="32"/>
          <w:lang w:val="zh-CN"/>
        </w:rPr>
        <w:t>。</w:t>
      </w:r>
      <w:r>
        <w:rPr>
          <w:rFonts w:hint="eastAsia" w:ascii="仿宋_GB2312" w:eastAsia="仿宋_GB2312" w:cs="仿宋_GB2312"/>
          <w:sz w:val="32"/>
          <w:szCs w:val="32"/>
          <w:lang w:val="zh-CN"/>
        </w:rPr>
        <w:t>茂县凤仪镇人大工作经费申报</w:t>
      </w:r>
      <w:r>
        <w:rPr>
          <w:rFonts w:hint="eastAsia" w:ascii="仿宋_GB2312" w:eastAsia="仿宋_GB2312" w:cs="仿宋_GB2312"/>
          <w:sz w:val="32"/>
          <w:szCs w:val="32"/>
          <w:lang w:eastAsia="zh-CN"/>
        </w:rPr>
        <w:t>12万元</w:t>
      </w:r>
      <w:r>
        <w:rPr>
          <w:rFonts w:hint="eastAsia" w:ascii="仿宋_GB2312" w:eastAsia="仿宋_GB2312" w:cs="仿宋_GB2312"/>
          <w:sz w:val="32"/>
          <w:szCs w:val="32"/>
          <w:lang w:val="zh-CN"/>
        </w:rPr>
        <w:t>，批复</w:t>
      </w:r>
      <w:r>
        <w:rPr>
          <w:rFonts w:hint="eastAsia" w:ascii="仿宋_GB2312" w:eastAsia="仿宋_GB2312" w:cs="仿宋_GB2312"/>
          <w:sz w:val="32"/>
          <w:szCs w:val="32"/>
          <w:lang w:eastAsia="zh-CN"/>
        </w:rPr>
        <w:t>12万元</w:t>
      </w:r>
      <w:r>
        <w:rPr>
          <w:rFonts w:hint="eastAsia" w:ascii="仿宋_GB2312" w:eastAsia="仿宋_GB2312" w:cs="仿宋_GB2312"/>
          <w:sz w:val="32"/>
          <w:szCs w:val="32"/>
        </w:rPr>
        <w:t>，申报与批复资金一致。</w:t>
      </w:r>
    </w:p>
    <w:p>
      <w:pPr>
        <w:pageBreakBefore w:val="0"/>
        <w:widowControl w:val="0"/>
        <w:kinsoku/>
        <w:wordWrap/>
        <w:overflowPunct/>
        <w:topLinePunct w:val="0"/>
        <w:autoSpaceDE/>
        <w:autoSpaceDN/>
        <w:bidi w:val="0"/>
        <w:adjustRightInd w:val="0"/>
        <w:snapToGrid w:val="0"/>
        <w:spacing w:line="576" w:lineRule="exact"/>
        <w:ind w:firstLine="720"/>
        <w:rPr>
          <w:rFonts w:ascii="Times New Roman" w:hAnsi="Times New Roman" w:eastAsia="仿宋_GB2312" w:cs="Times New Roman"/>
          <w:sz w:val="32"/>
          <w:szCs w:val="32"/>
          <w:lang w:val="zh-CN"/>
        </w:rPr>
      </w:pPr>
      <w:r>
        <w:rPr>
          <w:rFonts w:hint="eastAsia" w:ascii="楷体_GB2312" w:eastAsia="楷体_GB2312" w:cs="Times New Roman"/>
          <w:b/>
          <w:sz w:val="32"/>
          <w:szCs w:val="32"/>
          <w:lang w:val="zh-CN"/>
        </w:rPr>
        <w:t>（四）项目绩效目标设置。</w:t>
      </w:r>
      <w:r>
        <w:rPr>
          <w:rFonts w:hint="eastAsia" w:ascii="仿宋_GB2312" w:eastAsia="仿宋_GB2312" w:cs="Times New Roman"/>
          <w:sz w:val="32"/>
          <w:szCs w:val="32"/>
        </w:rPr>
        <w:t>人大工作经费是指用于各镇人大工作开展，代表履职及自身建设方面的专项工作经费。人大工作经费的管理和使用，坚持公平、公开、公正的原则，确保专项工作经费的规范、安全和高效。我</w:t>
      </w:r>
      <w:r>
        <w:rPr>
          <w:rFonts w:hint="eastAsia" w:ascii="仿宋_GB2312" w:eastAsia="仿宋_GB2312" w:cs="Times New Roman"/>
          <w:sz w:val="32"/>
          <w:szCs w:val="32"/>
          <w:lang w:val="zh-CN"/>
        </w:rPr>
        <w:t>镇人大工作经费申报内容是与实际相符，申报目标合理可行。</w:t>
      </w:r>
    </w:p>
    <w:p>
      <w:pPr>
        <w:pageBreakBefore w:val="0"/>
        <w:widowControl w:val="0"/>
        <w:kinsoku/>
        <w:wordWrap/>
        <w:overflowPunct/>
        <w:topLinePunct w:val="0"/>
        <w:autoSpaceDE/>
        <w:autoSpaceDN/>
        <w:bidi w:val="0"/>
        <w:adjustRightInd w:val="0"/>
        <w:snapToGrid w:val="0"/>
        <w:spacing w:line="576" w:lineRule="exact"/>
        <w:ind w:firstLine="960" w:firstLineChars="300"/>
        <w:rPr>
          <w:rFonts w:ascii="黑体" w:eastAsia="黑体" w:cs="Times New Roman"/>
          <w:sz w:val="32"/>
          <w:szCs w:val="32"/>
        </w:rPr>
      </w:pPr>
      <w:r>
        <w:rPr>
          <w:rFonts w:hint="eastAsia" w:ascii="黑体" w:eastAsia="黑体" w:cs="Times New Roman"/>
          <w:sz w:val="32"/>
          <w:szCs w:val="32"/>
        </w:rPr>
        <w:t>二、评价实施</w:t>
      </w:r>
    </w:p>
    <w:p>
      <w:pPr>
        <w:pageBreakBefore w:val="0"/>
        <w:widowControl w:val="0"/>
        <w:kinsoku/>
        <w:wordWrap/>
        <w:overflowPunct/>
        <w:topLinePunct w:val="0"/>
        <w:autoSpaceDE/>
        <w:autoSpaceDN/>
        <w:bidi w:val="0"/>
        <w:adjustRightInd w:val="0"/>
        <w:snapToGrid w:val="0"/>
        <w:spacing w:line="576" w:lineRule="exact"/>
        <w:ind w:firstLine="720"/>
        <w:rPr>
          <w:rFonts w:ascii="Times New Roman" w:hAnsi="Times New Roman" w:eastAsia="仿宋_GB2312" w:cs="Times New Roman"/>
          <w:sz w:val="32"/>
          <w:szCs w:val="32"/>
          <w:lang w:val="zh-CN"/>
        </w:rPr>
      </w:pPr>
      <w:r>
        <w:rPr>
          <w:rFonts w:hint="eastAsia" w:ascii="楷体_GB2312" w:eastAsia="楷体_GB2312" w:cs="Times New Roman"/>
          <w:b/>
          <w:sz w:val="32"/>
          <w:szCs w:val="32"/>
          <w:lang w:val="zh-CN"/>
        </w:rPr>
        <w:t>（一）评价目的。</w:t>
      </w:r>
      <w:r>
        <w:rPr>
          <w:rFonts w:hint="eastAsia" w:ascii="仿宋_GB2312" w:eastAsia="仿宋_GB2312" w:cs="Times New Roman"/>
          <w:sz w:val="32"/>
          <w:szCs w:val="32"/>
          <w:lang w:val="zh-CN"/>
        </w:rPr>
        <w:t>凤仪镇人大工作经费12万元，用于凤仪镇人大代表活动经费、人大主席团工作经费、人代会工作经费等。</w:t>
      </w:r>
      <w:r>
        <w:rPr>
          <w:rFonts w:hint="eastAsia" w:ascii="仿宋_GB2312" w:eastAsia="仿宋_GB2312" w:cs="Times New Roman"/>
          <w:sz w:val="32"/>
          <w:szCs w:val="32"/>
        </w:rPr>
        <w:t>加强各镇人大工作开展，代表履职及自身建设方面的专项工作经费。人大工作经费的管理和使用，坚持公平、公开、公正的原则，确保专项工作经费的规范、安全和高效</w:t>
      </w:r>
      <w:r>
        <w:rPr>
          <w:rFonts w:hint="eastAsia" w:ascii="Times New Roman" w:hAnsi="Times New Roman" w:eastAsia="仿宋_GB2312" w:cs="Times New Roman"/>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ascii="Times New Roman" w:hAnsi="Times New Roman" w:eastAsia="仿宋_GB2312" w:cs="Times New Roman"/>
          <w:sz w:val="32"/>
          <w:szCs w:val="32"/>
        </w:rPr>
      </w:pPr>
      <w:r>
        <w:rPr>
          <w:rFonts w:hint="eastAsia" w:ascii="楷体_GB2312" w:eastAsia="楷体_GB2312" w:cs="Times New Roman"/>
          <w:b/>
          <w:sz w:val="32"/>
          <w:szCs w:val="32"/>
          <w:lang w:val="zh-CN"/>
        </w:rPr>
        <w:t>（二）预设问题及评价重点。</w:t>
      </w:r>
      <w:r>
        <w:rPr>
          <w:rFonts w:hint="eastAsia" w:ascii="楷体_GB2312" w:eastAsia="楷体_GB2312" w:cs="Times New Roman"/>
          <w:b/>
          <w:sz w:val="32"/>
          <w:szCs w:val="32"/>
        </w:rPr>
        <w:t>无</w:t>
      </w:r>
      <w:r>
        <w:rPr>
          <w:rFonts w:hint="eastAsia" w:ascii="Times New Roman" w:hAnsi="Times New Roman" w:eastAsia="仿宋_GB2312" w:cs="Times New Roman"/>
          <w:sz w:val="32"/>
          <w:szCs w:val="32"/>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hint="eastAsia" w:ascii="仿宋_GB2312" w:eastAsia="仿宋_GB2312" w:cs="仿宋_GB2312"/>
          <w:sz w:val="32"/>
          <w:szCs w:val="32"/>
          <w:lang w:val="zh-CN"/>
        </w:rPr>
      </w:pPr>
      <w:r>
        <w:rPr>
          <w:rFonts w:hint="eastAsia" w:ascii="楷体_GB2312" w:eastAsia="楷体_GB2312" w:cs="Times New Roman"/>
          <w:b/>
          <w:sz w:val="32"/>
          <w:szCs w:val="32"/>
          <w:lang w:val="zh-CN"/>
        </w:rPr>
        <w:t>（三）评价选点。</w:t>
      </w:r>
      <w:r>
        <w:rPr>
          <w:rFonts w:hint="eastAsia" w:ascii="仿宋_GB2312" w:eastAsia="仿宋_GB2312" w:cs="仿宋_GB2312"/>
          <w:sz w:val="32"/>
          <w:szCs w:val="32"/>
        </w:rPr>
        <w:t>抽取2023年人大经费办公用品费用1个</w:t>
      </w:r>
      <w:r>
        <w:rPr>
          <w:rFonts w:hint="eastAsia" w:ascii="仿宋_GB2312" w:eastAsia="仿宋_GB2312" w:cs="仿宋_GB2312"/>
          <w:sz w:val="32"/>
          <w:szCs w:val="32"/>
          <w:lang w:val="zh-CN"/>
        </w:rPr>
        <w:t>样点</w:t>
      </w:r>
      <w:r>
        <w:rPr>
          <w:rFonts w:hint="eastAsia" w:ascii="仿宋_GB2312" w:eastAsia="仿宋_GB2312" w:cs="仿宋_GB2312"/>
          <w:sz w:val="32"/>
          <w:szCs w:val="32"/>
        </w:rPr>
        <w:t>进行评价</w:t>
      </w:r>
      <w:r>
        <w:rPr>
          <w:rFonts w:hint="eastAsia" w:ascii="仿宋_GB2312" w:eastAsia="仿宋_GB2312" w:cs="仿宋_GB2312"/>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ascii="仿宋_GB2312" w:eastAsia="仿宋_GB2312" w:cs="Times New Roman"/>
          <w:sz w:val="32"/>
          <w:szCs w:val="32"/>
          <w:lang w:val="zh-CN"/>
        </w:rPr>
      </w:pPr>
      <w:r>
        <w:rPr>
          <w:rFonts w:hint="eastAsia" w:ascii="楷体_GB2312" w:eastAsia="楷体_GB2312" w:cs="Times New Roman"/>
          <w:b/>
          <w:sz w:val="32"/>
          <w:szCs w:val="32"/>
          <w:lang w:val="zh-CN"/>
        </w:rPr>
        <w:t>（四）评价方法。</w:t>
      </w:r>
      <w:r>
        <w:rPr>
          <w:rFonts w:hint="eastAsia" w:ascii="仿宋_GB2312" w:eastAsia="仿宋_GB2312" w:cs="Times New Roman"/>
          <w:sz w:val="32"/>
          <w:szCs w:val="32"/>
          <w:lang w:val="zh-CN"/>
        </w:rPr>
        <w:t>本项目采取自评与他评相结合的方式，结合评价内容，做到有计划，有安排，扎实开展本次自评工作。针对申报内容、实施情况、资金拨付、财务管理、社会效益等做出自我评价。</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bCs/>
          <w:color w:val="0000FF"/>
          <w:sz w:val="32"/>
          <w:szCs w:val="32"/>
        </w:rPr>
      </w:pPr>
      <w:r>
        <w:rPr>
          <w:rFonts w:hint="eastAsia" w:ascii="楷体_GB2312" w:eastAsia="楷体_GB2312" w:cs="Times New Roman"/>
          <w:b/>
          <w:sz w:val="32"/>
          <w:szCs w:val="32"/>
          <w:lang w:val="zh-CN"/>
        </w:rPr>
        <w:t>（五）评价组织。</w:t>
      </w:r>
      <w:r>
        <w:rPr>
          <w:rFonts w:hint="eastAsia" w:ascii="Times New Roman" w:hAnsi="Times New Roman" w:eastAsia="仿宋_GB2312" w:cs="Times New Roman"/>
          <w:sz w:val="32"/>
          <w:szCs w:val="32"/>
        </w:rPr>
        <w:t>由项目经办人员及财务人员分工协作，项目经办人员负责项目具体实施方式方法，财务人员负责评价方法</w:t>
      </w:r>
      <w:r>
        <w:rPr>
          <w:rFonts w:hint="eastAsia" w:ascii="Times New Roman" w:hAnsi="Times New Roman" w:eastAsia="仿宋_GB2312" w:cs="Times New Roman"/>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cs="Times New Roman"/>
          <w:sz w:val="32"/>
          <w:szCs w:val="32"/>
          <w:lang w:val="zh-CN"/>
        </w:rPr>
      </w:pPr>
      <w:r>
        <w:rPr>
          <w:rFonts w:hint="eastAsia" w:ascii="黑体" w:eastAsia="黑体" w:cs="Times New Roman"/>
          <w:sz w:val="32"/>
          <w:szCs w:val="32"/>
        </w:rPr>
        <w:t>三、绩效分析</w:t>
      </w:r>
      <w:r>
        <w:rPr>
          <w:rFonts w:hint="eastAsia" w:ascii="仿宋_GB2312" w:eastAsia="仿宋_GB2312" w:cs="Times New Roman"/>
          <w:sz w:val="32"/>
          <w:szCs w:val="32"/>
          <w:lang w:val="zh-CN"/>
        </w:rPr>
        <w:tab/>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val="zh-CN"/>
        </w:rPr>
      </w:pPr>
      <w:r>
        <w:rPr>
          <w:rFonts w:hint="eastAsia" w:ascii="仿宋_GB2312" w:eastAsia="仿宋_GB2312" w:cs="仿宋_GB2312"/>
          <w:sz w:val="32"/>
          <w:szCs w:val="32"/>
          <w:lang w:val="zh-CN"/>
        </w:rPr>
        <w:t>质量指标</w:t>
      </w:r>
      <w:r>
        <w:rPr>
          <w:rFonts w:hint="eastAsia" w:ascii="仿宋_GB2312" w:eastAsia="仿宋_GB2312" w:cs="仿宋_GB2312"/>
          <w:sz w:val="32"/>
          <w:szCs w:val="32"/>
          <w:lang w:val="en-US" w:eastAsia="zh-CN"/>
        </w:rPr>
        <w:t>为项目验收合格率项目验收合格率等于100%</w:t>
      </w:r>
      <w:r>
        <w:rPr>
          <w:rFonts w:hint="eastAsia" w:ascii="仿宋_GB2312" w:eastAsia="仿宋_GB2312" w:cs="仿宋_GB2312"/>
          <w:sz w:val="32"/>
          <w:szCs w:val="32"/>
        </w:rPr>
        <w:t>，该指标得分为</w:t>
      </w:r>
      <w:r>
        <w:rPr>
          <w:rFonts w:hint="eastAsia" w:ascii="仿宋_GB2312" w:eastAsia="仿宋_GB2312" w:cs="仿宋_GB2312"/>
          <w:sz w:val="32"/>
          <w:szCs w:val="32"/>
          <w:lang w:val="en-US" w:eastAsia="zh-CN"/>
        </w:rPr>
        <w:t>30</w:t>
      </w:r>
      <w:r>
        <w:rPr>
          <w:rFonts w:hint="eastAsia" w:ascii="仿宋_GB2312" w:eastAsia="仿宋_GB2312" w:cs="仿宋_GB2312"/>
          <w:sz w:val="32"/>
          <w:szCs w:val="32"/>
        </w:rPr>
        <w:t>%；质量指标资金使用合格率大于等于100%元，该指标得分为2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%；社会效益指标</w:t>
      </w:r>
      <w:r>
        <w:rPr>
          <w:rFonts w:hint="eastAsia" w:ascii="仿宋_GB2312" w:eastAsia="仿宋_GB2312" w:cs="仿宋_GB2312"/>
          <w:sz w:val="32"/>
          <w:szCs w:val="32"/>
          <w:lang w:val="en-US" w:eastAsia="zh-CN"/>
        </w:rPr>
        <w:t>是</w:t>
      </w:r>
      <w:r>
        <w:rPr>
          <w:rFonts w:hint="eastAsia" w:ascii="仿宋_GB2312" w:eastAsia="仿宋_GB2312" w:cs="仿宋_GB2312"/>
          <w:sz w:val="32"/>
          <w:szCs w:val="32"/>
        </w:rPr>
        <w:t>确保凤仪镇人大工作有序开展，该指标得分为</w:t>
      </w:r>
      <w:r>
        <w:rPr>
          <w:rFonts w:hint="eastAsia" w:ascii="仿宋_GB2312" w:eastAsia="仿宋_GB2312" w:cs="仿宋_GB2312"/>
          <w:sz w:val="32"/>
          <w:szCs w:val="32"/>
          <w:lang w:val="en-US" w:eastAsia="zh-CN"/>
        </w:rPr>
        <w:t>25</w:t>
      </w:r>
      <w:r>
        <w:rPr>
          <w:rFonts w:hint="eastAsia" w:ascii="仿宋_GB2312" w:eastAsia="仿宋_GB2312" w:cs="仿宋_GB2312"/>
          <w:sz w:val="32"/>
          <w:szCs w:val="32"/>
        </w:rPr>
        <w:t>%；服务对象满意度指标满意度为</w:t>
      </w:r>
      <w:r>
        <w:rPr>
          <w:rFonts w:hint="eastAsia" w:ascii="仿宋_GB2312" w:eastAsia="仿宋_GB2312" w:cs="仿宋_GB2312"/>
          <w:sz w:val="32"/>
          <w:szCs w:val="32"/>
          <w:lang w:val="en-US" w:eastAsia="zh-CN"/>
        </w:rPr>
        <w:t>≥95%</w:t>
      </w:r>
      <w:r>
        <w:rPr>
          <w:rFonts w:hint="eastAsia" w:ascii="仿宋_GB2312" w:eastAsia="仿宋_GB2312" w:cs="仿宋_GB2312"/>
          <w:sz w:val="32"/>
          <w:szCs w:val="32"/>
        </w:rPr>
        <w:t>，该指标得分为10%</w:t>
      </w:r>
      <w:r>
        <w:rPr>
          <w:rFonts w:hint="eastAsia" w:ascii="仿宋_GB2312" w:eastAsia="仿宋_GB2312" w:cs="仿宋_GB2312"/>
          <w:sz w:val="32"/>
          <w:szCs w:val="32"/>
          <w:lang w:val="zh-CN"/>
        </w:rPr>
        <w:t>。</w:t>
      </w:r>
    </w:p>
    <w:p>
      <w:pPr>
        <w:pageBreakBefore w:val="0"/>
        <w:widowControl w:val="0"/>
        <w:kinsoku/>
        <w:wordWrap/>
        <w:overflowPunct/>
        <w:topLinePunct w:val="0"/>
        <w:autoSpaceDE/>
        <w:autoSpaceDN/>
        <w:bidi w:val="0"/>
        <w:spacing w:line="576" w:lineRule="exact"/>
        <w:ind w:firstLine="640"/>
        <w:rPr>
          <w:rFonts w:ascii="楷体_GB2312" w:eastAsia="楷体_GB2312" w:cs="Times New Roman"/>
          <w:b/>
          <w:sz w:val="32"/>
          <w:szCs w:val="32"/>
        </w:rPr>
      </w:pPr>
      <w:r>
        <w:rPr>
          <w:rFonts w:hint="eastAsia" w:ascii="楷体_GB2312" w:eastAsia="楷体_GB2312" w:cs="Times New Roman"/>
          <w:b/>
          <w:sz w:val="32"/>
          <w:szCs w:val="32"/>
          <w:lang w:val="zh-CN"/>
        </w:rPr>
        <w:t>（一）</w:t>
      </w:r>
      <w:r>
        <w:rPr>
          <w:rFonts w:hint="eastAsia" w:ascii="楷体_GB2312"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adjustRightInd w:val="0"/>
        <w:snapToGrid w:val="0"/>
        <w:spacing w:line="576" w:lineRule="exact"/>
        <w:ind w:firstLine="720"/>
        <w:rPr>
          <w:rFonts w:ascii="Times New Roman" w:hAnsi="Times New Roman" w:eastAsia="仿宋_GB2312" w:cs="Times New Roman"/>
          <w:sz w:val="32"/>
          <w:szCs w:val="32"/>
          <w:lang w:val="zh-CN"/>
        </w:rPr>
      </w:pPr>
      <w:r>
        <w:rPr>
          <w:rFonts w:hint="eastAsia" w:ascii="楷体_GB2312" w:eastAsia="楷体_GB2312" w:cs="楷体_GB2312"/>
          <w:sz w:val="32"/>
          <w:szCs w:val="32"/>
        </w:rPr>
        <w:t>1.项目决策。</w:t>
      </w:r>
      <w:r>
        <w:rPr>
          <w:rFonts w:hint="eastAsia" w:ascii="Times New Roman" w:hAnsi="Times New Roman" w:eastAsia="仿宋_GB2312" w:cs="Times New Roman"/>
          <w:sz w:val="32"/>
          <w:szCs w:val="32"/>
          <w:lang w:val="zh-CN"/>
        </w:rPr>
        <w:t>进一步加强</w:t>
      </w:r>
      <w:r>
        <w:rPr>
          <w:rFonts w:hint="eastAsia" w:ascii="仿宋_GB2312" w:eastAsia="仿宋_GB2312" w:cs="Times New Roman"/>
          <w:sz w:val="32"/>
          <w:szCs w:val="32"/>
        </w:rPr>
        <w:t>人大工作开展，代表履职及自身建设方面的专项工作经费。人大工作经费的管理和使用，坚持公平、公开、公正的原则，确保专项工作经费的规范、安全和高效。</w:t>
      </w:r>
    </w:p>
    <w:p>
      <w:pPr>
        <w:pageBreakBefore w:val="0"/>
        <w:widowControl w:val="0"/>
        <w:kinsoku/>
        <w:wordWrap/>
        <w:overflowPunct/>
        <w:topLinePunct w:val="0"/>
        <w:autoSpaceDE/>
        <w:autoSpaceDN/>
        <w:bidi w:val="0"/>
        <w:spacing w:line="576" w:lineRule="exact"/>
        <w:ind w:firstLine="640"/>
        <w:rPr>
          <w:rFonts w:ascii="Times New Roman" w:hAnsi="Times New Roman" w:eastAsia="仿宋_GB2312" w:cs="Times New Roman"/>
          <w:sz w:val="32"/>
          <w:szCs w:val="32"/>
          <w:lang w:val="zh-CN"/>
        </w:rPr>
      </w:pPr>
      <w:r>
        <w:rPr>
          <w:rFonts w:hint="eastAsia" w:ascii="楷体_GB2312" w:eastAsia="楷体_GB2312" w:cs="楷体_GB2312"/>
          <w:sz w:val="32"/>
          <w:szCs w:val="32"/>
        </w:rPr>
        <w:t>2.项目管理。</w:t>
      </w:r>
      <w:r>
        <w:rPr>
          <w:rFonts w:hint="eastAsia" w:ascii="Times New Roman" w:hAnsi="Times New Roman" w:eastAsia="仿宋_GB2312" w:cs="Times New Roman"/>
          <w:sz w:val="32"/>
          <w:szCs w:val="32"/>
          <w:lang w:val="zh-CN"/>
        </w:rPr>
        <w:t>项目实施过程中，严格按照相关法律法规及项目管理制度进行管理。</w:t>
      </w:r>
    </w:p>
    <w:p>
      <w:pPr>
        <w:pageBreakBefore w:val="0"/>
        <w:widowControl w:val="0"/>
        <w:kinsoku/>
        <w:wordWrap/>
        <w:overflowPunct/>
        <w:topLinePunct w:val="0"/>
        <w:autoSpaceDE/>
        <w:autoSpaceDN/>
        <w:bidi w:val="0"/>
        <w:spacing w:line="576" w:lineRule="exact"/>
        <w:ind w:firstLine="640" w:firstLineChars="200"/>
        <w:rPr>
          <w:rFonts w:ascii="Times New Roman" w:hAnsi="Times New Roman" w:eastAsia="仿宋_GB2312" w:cs="Times New Roman"/>
          <w:sz w:val="32"/>
          <w:szCs w:val="32"/>
          <w:lang w:val="zh-CN"/>
        </w:rPr>
      </w:pPr>
      <w:r>
        <w:rPr>
          <w:rFonts w:hint="eastAsia" w:ascii="楷体_GB2312" w:eastAsia="楷体_GB2312" w:cs="楷体_GB2312"/>
          <w:sz w:val="32"/>
          <w:szCs w:val="32"/>
        </w:rPr>
        <w:t>3.项目实施。</w:t>
      </w:r>
      <w:r>
        <w:rPr>
          <w:rFonts w:hint="eastAsia" w:ascii="仿宋_GB2312" w:eastAsia="仿宋_GB2312" w:cs="Times New Roman"/>
          <w:sz w:val="32"/>
          <w:szCs w:val="32"/>
          <w:lang w:val="zh-CN"/>
        </w:rPr>
        <w:t>凤仪镇人大工作经费时间安排。2022年</w:t>
      </w:r>
      <w:r>
        <w:rPr>
          <w:rFonts w:hint="eastAsia" w:ascii="仿宋_GB2312" w:eastAsia="仿宋_GB2312" w:cs="Times New Roman"/>
          <w:sz w:val="32"/>
          <w:szCs w:val="32"/>
        </w:rPr>
        <w:t>1</w:t>
      </w:r>
      <w:r>
        <w:rPr>
          <w:rFonts w:hint="eastAsia" w:ascii="仿宋_GB2312" w:eastAsia="仿宋_GB2312" w:cs="Times New Roman"/>
          <w:sz w:val="32"/>
          <w:szCs w:val="32"/>
          <w:lang w:val="zh-CN"/>
        </w:rPr>
        <w:t>月，围绕工作要求，专题研究讨论，拟定初步计划;2022年1-12月项目实施阶段</w:t>
      </w:r>
      <w:r>
        <w:rPr>
          <w:rFonts w:hint="eastAsia" w:ascii="Times New Roman" w:hAnsi="Times New Roman" w:eastAsia="仿宋_GB2312" w:cs="Times New Roman"/>
          <w:sz w:val="32"/>
          <w:szCs w:val="32"/>
          <w:lang w:val="zh-CN"/>
        </w:rPr>
        <w:t>。</w:t>
      </w:r>
    </w:p>
    <w:p>
      <w:pPr>
        <w:pageBreakBefore w:val="0"/>
        <w:widowControl w:val="0"/>
        <w:kinsoku/>
        <w:wordWrap/>
        <w:overflowPunct/>
        <w:topLinePunct w:val="0"/>
        <w:autoSpaceDE/>
        <w:autoSpaceDN/>
        <w:bidi w:val="0"/>
        <w:adjustRightInd w:val="0"/>
        <w:snapToGrid w:val="0"/>
        <w:spacing w:line="576" w:lineRule="exact"/>
        <w:ind w:firstLine="720"/>
        <w:rPr>
          <w:rFonts w:ascii="Times New Roman" w:hAnsi="Times New Roman" w:eastAsia="仿宋_GB2312" w:cs="Times New Roman"/>
          <w:sz w:val="32"/>
          <w:szCs w:val="32"/>
        </w:rPr>
      </w:pPr>
      <w:r>
        <w:rPr>
          <w:rFonts w:hint="eastAsia" w:ascii="楷体_GB2312" w:eastAsia="楷体_GB2312" w:cs="楷体_GB2312"/>
          <w:sz w:val="32"/>
          <w:szCs w:val="32"/>
        </w:rPr>
        <w:t>4.项目结果。</w:t>
      </w:r>
      <w:r>
        <w:rPr>
          <w:rFonts w:hint="eastAsia" w:ascii="仿宋_GB2312" w:eastAsia="仿宋_GB2312" w:cs="Times New Roman"/>
          <w:sz w:val="32"/>
          <w:szCs w:val="32"/>
        </w:rPr>
        <w:t>人大工作经费用于</w:t>
      </w:r>
      <w:r>
        <w:rPr>
          <w:rFonts w:hint="eastAsia" w:ascii="仿宋_GB2312" w:eastAsia="仿宋_GB2312" w:cs="Times New Roman"/>
          <w:sz w:val="32"/>
          <w:szCs w:val="32"/>
          <w:lang w:eastAsia="zh-CN"/>
        </w:rPr>
        <w:t>我镇</w:t>
      </w:r>
      <w:r>
        <w:rPr>
          <w:rFonts w:hint="eastAsia" w:ascii="仿宋_GB2312" w:eastAsia="仿宋_GB2312" w:cs="Times New Roman"/>
          <w:sz w:val="32"/>
          <w:szCs w:val="32"/>
        </w:rPr>
        <w:t>人大工作开展，代表履职及自身建设方面的专项工作经费。经费的管理和使用，坚持公平、公开、公正的原则</w:t>
      </w:r>
      <w:r>
        <w:rPr>
          <w:rFonts w:hint="eastAsia" w:ascii="Times New Roman" w:hAnsi="Times New Roman" w:eastAsia="仿宋_GB2312" w:cs="Times New Roman"/>
          <w:sz w:val="32"/>
          <w:szCs w:val="32"/>
        </w:rPr>
        <w:t>。</w:t>
      </w:r>
    </w:p>
    <w:p>
      <w:pPr>
        <w:pageBreakBefore w:val="0"/>
        <w:widowControl w:val="0"/>
        <w:kinsoku/>
        <w:wordWrap/>
        <w:overflowPunct/>
        <w:topLinePunct w:val="0"/>
        <w:autoSpaceDE/>
        <w:autoSpaceDN/>
        <w:bidi w:val="0"/>
        <w:spacing w:line="576" w:lineRule="exact"/>
        <w:ind w:firstLine="642" w:firstLineChars="200"/>
        <w:rPr>
          <w:rFonts w:ascii="仿宋_GB2312" w:eastAsia="仿宋_GB2312" w:cs="仿宋_GB2312"/>
          <w:kern w:val="0"/>
          <w:sz w:val="32"/>
          <w:szCs w:val="32"/>
        </w:rPr>
      </w:pPr>
      <w:r>
        <w:rPr>
          <w:rFonts w:hint="eastAsia" w:ascii="楷体_GB2312" w:eastAsia="楷体_GB2312" w:cs="Times New Roman"/>
          <w:b/>
          <w:sz w:val="32"/>
          <w:szCs w:val="32"/>
          <w:lang w:val="zh-CN"/>
        </w:rPr>
        <w:t>（二）</w:t>
      </w:r>
      <w:r>
        <w:rPr>
          <w:rFonts w:hint="eastAsia" w:ascii="楷体_GB2312"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仿宋_GB2312" w:eastAsia="仿宋_GB2312" w:cs="仿宋_GB2312"/>
          <w:kern w:val="0"/>
          <w:sz w:val="32"/>
          <w:szCs w:val="32"/>
        </w:rPr>
        <w:t>无。</w:t>
      </w:r>
    </w:p>
    <w:p>
      <w:pPr>
        <w:pageBreakBefore w:val="0"/>
        <w:widowControl w:val="0"/>
        <w:kinsoku/>
        <w:wordWrap/>
        <w:overflowPunct/>
        <w:topLinePunct w:val="0"/>
        <w:autoSpaceDE/>
        <w:autoSpaceDN/>
        <w:bidi w:val="0"/>
        <w:spacing w:line="576" w:lineRule="exact"/>
        <w:ind w:firstLine="640"/>
        <w:rPr>
          <w:rFonts w:ascii="仿宋_GB2312" w:eastAsia="仿宋_GB2312" w:cs="仿宋_GB2312"/>
          <w:kern w:val="0"/>
          <w:sz w:val="32"/>
          <w:szCs w:val="32"/>
          <w:lang w:val="zh-CN"/>
        </w:rPr>
      </w:pPr>
      <w:r>
        <w:rPr>
          <w:rFonts w:hint="eastAsia" w:ascii="楷体_GB2312" w:eastAsia="楷体_GB2312" w:cs="Times New Roman"/>
          <w:b/>
          <w:sz w:val="32"/>
          <w:szCs w:val="32"/>
          <w:lang w:val="zh-CN"/>
        </w:rPr>
        <w:t>（三）</w:t>
      </w:r>
      <w:r>
        <w:rPr>
          <w:rFonts w:hint="eastAsia" w:ascii="楷体_GB2312" w:eastAsia="楷体_GB2312" w:cs="Times New Roman"/>
          <w:b/>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仿宋_GB2312" w:eastAsia="仿宋_GB2312" w:cs="仿宋_GB2312"/>
          <w:kern w:val="0"/>
          <w:sz w:val="32"/>
          <w:szCs w:val="32"/>
        </w:rPr>
        <w:t>无</w:t>
      </w:r>
      <w:r>
        <w:rPr>
          <w:rFonts w:hint="eastAsia" w:ascii="仿宋_GB2312" w:eastAsia="仿宋_GB2312" w:cs="仿宋_GB2312"/>
          <w:kern w:val="0"/>
          <w:sz w:val="32"/>
          <w:szCs w:val="32"/>
          <w:lang w:val="zh-CN"/>
        </w:rPr>
        <w:t>。</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val="0"/>
        <w:tabs>
          <w:tab w:val="left" w:pos="1911"/>
        </w:tabs>
        <w:kinsoku/>
        <w:wordWrap/>
        <w:overflowPunct/>
        <w:topLinePunct w:val="0"/>
        <w:autoSpaceDE/>
        <w:autoSpaceDN/>
        <w:bidi w:val="0"/>
        <w:spacing w:line="576" w:lineRule="exact"/>
        <w:ind w:firstLine="640" w:firstLineChars="200"/>
        <w:jc w:val="left"/>
        <w:rPr>
          <w:rFonts w:ascii="仿宋_GB2312" w:eastAsia="仿宋_GB2312" w:cs="仿宋_GB2312"/>
          <w:kern w:val="0"/>
          <w:sz w:val="32"/>
          <w:szCs w:val="32"/>
          <w:lang w:val="zh-CN"/>
        </w:rPr>
      </w:pPr>
      <w:r>
        <w:rPr>
          <w:rFonts w:hint="eastAsia" w:ascii="仿宋_GB2312" w:eastAsia="仿宋_GB2312" w:cs="仿宋_GB2312"/>
          <w:kern w:val="0"/>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黑体"/>
          <w:kern w:val="2"/>
          <w:position w:val="0"/>
          <w:sz w:val="32"/>
          <w:szCs w:val="32"/>
          <w:lang w:val="en-US" w:eastAsia="zh-CN" w:bidi="ar-SA"/>
        </w:rPr>
      </w:pPr>
      <w:r>
        <w:rPr>
          <w:rFonts w:hint="eastAsia" w:ascii="仿宋_GB2312" w:eastAsia="仿宋_GB2312" w:cs="仿宋_GB2312"/>
          <w:kern w:val="0"/>
          <w:position w:val="0"/>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tabs>
          <w:tab w:val="left" w:pos="1911"/>
        </w:tabs>
        <w:kinsoku/>
        <w:wordWrap/>
        <w:overflowPunct/>
        <w:topLinePunct w:val="0"/>
        <w:autoSpaceDE/>
        <w:autoSpaceDN/>
        <w:bidi w:val="0"/>
        <w:spacing w:line="576" w:lineRule="exact"/>
        <w:jc w:val="left"/>
        <w:rPr>
          <w:rFonts w:ascii="仿宋_GB2312" w:eastAsia="仿宋_GB2312" w:cs="仿宋_GB2312"/>
          <w:kern w:val="0"/>
          <w:sz w:val="32"/>
          <w:szCs w:val="32"/>
        </w:rPr>
      </w:pPr>
      <w:r>
        <w:rPr>
          <w:rFonts w:hint="eastAsia" w:ascii="仿宋_GB2312" w:eastAsia="仿宋_GB2312" w:cs="仿宋_GB2312"/>
          <w:kern w:val="0"/>
          <w:sz w:val="32"/>
          <w:szCs w:val="32"/>
          <w:shd w:val="clear" w:color="auto" w:fill="FFFFFF"/>
          <w:lang w:val="zh-CN"/>
        </w:rPr>
        <w:t xml:space="preserve"> </w:t>
      </w:r>
      <w:r>
        <w:rPr>
          <w:rFonts w:hint="eastAsia" w:ascii="仿宋_GB2312" w:eastAsia="仿宋_GB2312" w:cs="仿宋_GB2312"/>
          <w:kern w:val="0"/>
          <w:sz w:val="32"/>
          <w:szCs w:val="32"/>
        </w:rPr>
        <w:t xml:space="preserve">   无。</w:t>
      </w: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ageBreakBefore w:val="0"/>
        <w:widowControl w:val="0"/>
        <w:kinsoku/>
        <w:wordWrap/>
        <w:overflowPunct/>
        <w:topLinePunct w:val="0"/>
        <w:autoSpaceDE/>
        <w:autoSpaceDN/>
        <w:bidi w:val="0"/>
        <w:spacing w:line="576" w:lineRule="exact"/>
        <w:jc w:val="center"/>
        <w:rPr>
          <w:rFonts w:ascii="宋体" w:eastAsia="宋体" w:cs="Times New Roman"/>
          <w:color w:val="auto"/>
          <w:kern w:val="2"/>
          <w:sz w:val="32"/>
          <w:szCs w:val="32"/>
          <w:lang w:val="zh-CN" w:eastAsia="zh-CN" w:bidi="ar-SA"/>
        </w:rPr>
      </w:pPr>
      <w:r>
        <w:rPr>
          <w:rFonts w:hint="eastAsia" w:ascii="方正小标宋简体" w:eastAsia="方正小标宋简体" w:cs="方正小标宋简体"/>
          <w:color w:val="auto"/>
          <w:kern w:val="2"/>
          <w:sz w:val="44"/>
          <w:szCs w:val="44"/>
          <w:lang w:val="en-US" w:eastAsia="zh-CN" w:bidi="ar-SA"/>
        </w:rPr>
        <w:t>凤仪镇“羌脆李”基地配套产业道路提升建设项目绩效评价报告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ageBreakBefore w:val="0"/>
        <w:widowControl/>
        <w:tabs>
          <w:tab w:val="left" w:pos="2160"/>
        </w:tabs>
        <w:kinsoku/>
        <w:wordWrap/>
        <w:overflowPunct/>
        <w:topLinePunct w:val="0"/>
        <w:autoSpaceDE/>
        <w:autoSpaceDN/>
        <w:bidi w:val="0"/>
        <w:spacing w:line="576" w:lineRule="exact"/>
        <w:ind w:firstLine="642" w:firstLineChars="200"/>
        <w:jc w:val="left"/>
        <w:rPr>
          <w:rFonts w:hint="eastAsia" w:ascii="仿宋_GB2312" w:eastAsia="仿宋_GB2312" w:cs="仿宋_GB2312"/>
          <w:color w:val="000000"/>
          <w:kern w:val="0"/>
          <w:position w:val="3"/>
          <w:sz w:val="32"/>
          <w:szCs w:val="32"/>
          <w:lang w:val="en-US" w:bidi="ar-SA"/>
        </w:rPr>
      </w:pPr>
      <w:r>
        <w:rPr>
          <w:rFonts w:hint="eastAsia" w:ascii="楷体_GB2312" w:eastAsia="楷体_GB2312" w:cs="Times New Roman"/>
          <w:b/>
          <w:kern w:val="0"/>
          <w:position w:val="3"/>
          <w:sz w:val="32"/>
          <w:szCs w:val="32"/>
          <w:lang w:val="zh-CN" w:bidi="ar-SA"/>
        </w:rPr>
        <w:t>（一）设立背景及基本情况。</w:t>
      </w:r>
      <w:r>
        <w:rPr>
          <w:rFonts w:hint="eastAsia" w:ascii="仿宋_GB2312" w:eastAsia="仿宋_GB2312" w:cs="仿宋_GB2312"/>
          <w:color w:val="000000"/>
          <w:kern w:val="0"/>
          <w:position w:val="3"/>
          <w:sz w:val="32"/>
          <w:szCs w:val="32"/>
          <w:lang w:val="zh-CN" w:eastAsia="zh-CN" w:bidi="ar-SA"/>
        </w:rPr>
        <w:t>南庄村、壳壳村、宗渠村</w:t>
      </w:r>
      <w:r>
        <w:rPr>
          <w:rFonts w:hint="eastAsia" w:ascii="仿宋_GB2312" w:eastAsia="仿宋_GB2312" w:cs="仿宋_GB2312"/>
          <w:color w:val="000000"/>
          <w:kern w:val="0"/>
          <w:position w:val="3"/>
          <w:sz w:val="32"/>
          <w:szCs w:val="32"/>
          <w:lang w:val="en-US" w:bidi="ar-SA"/>
        </w:rPr>
        <w:t>地处岷江干旱河谷地带，道路交通、农田灌溉等产业配套设施虽经脱贫攻坚期间进行了补短提升，但</w:t>
      </w:r>
      <w:r>
        <w:rPr>
          <w:rFonts w:hint="eastAsia" w:ascii="仿宋_GB2312" w:eastAsia="仿宋_GB2312" w:cs="仿宋_GB2312"/>
          <w:color w:val="000000"/>
          <w:kern w:val="0"/>
          <w:position w:val="3"/>
          <w:sz w:val="32"/>
          <w:szCs w:val="32"/>
          <w:lang w:val="en-US" w:eastAsia="zh-CN" w:bidi="ar-SA"/>
        </w:rPr>
        <w:t>还未满足目前生产需求</w:t>
      </w:r>
      <w:r>
        <w:rPr>
          <w:rFonts w:hint="eastAsia" w:ascii="仿宋_GB2312" w:eastAsia="仿宋_GB2312" w:cs="仿宋_GB2312"/>
          <w:color w:val="000000"/>
          <w:kern w:val="0"/>
          <w:position w:val="3"/>
          <w:sz w:val="32"/>
          <w:szCs w:val="32"/>
          <w:lang w:val="en-US" w:bidi="ar-SA"/>
        </w:rPr>
        <w:t>制约</w:t>
      </w:r>
      <w:r>
        <w:rPr>
          <w:rFonts w:hint="eastAsia" w:ascii="仿宋_GB2312" w:eastAsia="仿宋_GB2312" w:cs="仿宋_GB2312"/>
          <w:color w:val="000000"/>
          <w:kern w:val="0"/>
          <w:position w:val="3"/>
          <w:sz w:val="32"/>
          <w:szCs w:val="32"/>
          <w:lang w:val="en-US" w:eastAsia="zh-CN" w:bidi="ar-SA"/>
        </w:rPr>
        <w:t>了</w:t>
      </w:r>
      <w:r>
        <w:rPr>
          <w:rFonts w:hint="eastAsia" w:ascii="仿宋_GB2312" w:eastAsia="仿宋_GB2312" w:cs="仿宋_GB2312"/>
          <w:color w:val="000000"/>
          <w:kern w:val="0"/>
          <w:position w:val="3"/>
          <w:sz w:val="32"/>
          <w:szCs w:val="32"/>
          <w:lang w:val="en-US" w:bidi="ar-SA"/>
        </w:rPr>
        <w:t>产业的快速发展，加之受到不可抗拒自然灾害的影响，道路通畅程度低导致农户运输成本增高</w:t>
      </w:r>
      <w:r>
        <w:rPr>
          <w:rFonts w:hint="eastAsia" w:ascii="仿宋_GB2312" w:eastAsia="仿宋_GB2312" w:cs="仿宋_GB2312"/>
          <w:color w:val="000000"/>
          <w:kern w:val="0"/>
          <w:position w:val="3"/>
          <w:sz w:val="32"/>
          <w:szCs w:val="32"/>
          <w:highlight w:val="none"/>
          <w:lang w:val="en-US" w:bidi="ar-SA"/>
        </w:rPr>
        <w:t>，</w:t>
      </w:r>
      <w:r>
        <w:rPr>
          <w:rFonts w:hint="eastAsia" w:ascii="仿宋_GB2312" w:eastAsia="仿宋_GB2312" w:cs="仿宋_GB2312"/>
          <w:color w:val="000000"/>
          <w:kern w:val="0"/>
          <w:position w:val="3"/>
          <w:sz w:val="32"/>
          <w:szCs w:val="32"/>
          <w:highlight w:val="none"/>
          <w:lang w:val="en-US" w:eastAsia="zh-CN" w:bidi="ar-SA"/>
        </w:rPr>
        <w:t>蓄水保灌抗旱能力不足农业风险较大</w:t>
      </w:r>
      <w:r>
        <w:rPr>
          <w:rFonts w:hint="eastAsia" w:ascii="仿宋_GB2312" w:eastAsia="仿宋_GB2312" w:cs="仿宋_GB2312"/>
          <w:color w:val="000000"/>
          <w:kern w:val="0"/>
          <w:position w:val="3"/>
          <w:sz w:val="32"/>
          <w:szCs w:val="32"/>
          <w:lang w:val="en-US" w:bidi="ar-SA"/>
        </w:rPr>
        <w:t>。</w:t>
      </w:r>
      <w:r>
        <w:rPr>
          <w:rFonts w:ascii="仿宋_GB2312" w:eastAsia="仿宋_GB2312" w:cs="仿宋_GB2312"/>
          <w:color w:val="000000"/>
          <w:kern w:val="0"/>
          <w:position w:val="3"/>
          <w:sz w:val="32"/>
          <w:szCs w:val="32"/>
          <w:lang w:val="en-US" w:bidi="ar-SA"/>
        </w:rPr>
        <w:t>通过</w:t>
      </w:r>
      <w:r>
        <w:rPr>
          <w:rFonts w:hint="eastAsia" w:ascii="仿宋_GB2312" w:eastAsia="仿宋_GB2312" w:cs="仿宋_GB2312"/>
          <w:color w:val="000000"/>
          <w:kern w:val="0"/>
          <w:position w:val="3"/>
          <w:sz w:val="32"/>
          <w:szCs w:val="32"/>
          <w:lang w:val="en-US" w:bidi="ar-SA"/>
        </w:rPr>
        <w:t>凤仪镇“羌脆李”基地配套产业道路提升建设</w:t>
      </w:r>
      <w:r>
        <w:rPr>
          <w:rFonts w:ascii="仿宋_GB2312" w:eastAsia="仿宋_GB2312" w:cs="仿宋_GB2312"/>
          <w:color w:val="000000"/>
          <w:kern w:val="0"/>
          <w:position w:val="3"/>
          <w:sz w:val="32"/>
          <w:szCs w:val="32"/>
          <w:lang w:val="en-US" w:bidi="ar-SA"/>
        </w:rPr>
        <w:t>项目的实施，不断增强脱贫地区和脱贫群众的内生发展动力，实现脱贫群众持续增收和县域经济加快发展。</w:t>
      </w:r>
      <w:r>
        <w:rPr>
          <w:rFonts w:hint="eastAsia" w:ascii="仿宋_GB2312" w:eastAsia="仿宋_GB2312" w:cs="仿宋_GB2312"/>
          <w:color w:val="000000"/>
          <w:kern w:val="0"/>
          <w:position w:val="3"/>
          <w:sz w:val="32"/>
          <w:szCs w:val="32"/>
          <w:lang w:val="en-US" w:bidi="ar-SA"/>
        </w:rPr>
        <w:t>项目的实施更能补充羌脆李产业发展短板，更能提高羌脆李品质，增加营销手段，积极探索为其他</w:t>
      </w:r>
      <w:r>
        <w:rPr>
          <w:rFonts w:hint="eastAsia" w:ascii="仿宋_GB2312" w:eastAsia="仿宋_GB2312" w:cs="仿宋_GB2312"/>
          <w:color w:val="000000"/>
          <w:kern w:val="0"/>
          <w:position w:val="3"/>
          <w:sz w:val="32"/>
          <w:szCs w:val="32"/>
          <w:lang w:val="en-US" w:eastAsia="zh-CN" w:bidi="ar-SA"/>
        </w:rPr>
        <w:t>各</w:t>
      </w:r>
      <w:r>
        <w:rPr>
          <w:rFonts w:hint="eastAsia" w:ascii="仿宋_GB2312" w:eastAsia="仿宋_GB2312" w:cs="仿宋_GB2312"/>
          <w:color w:val="000000"/>
          <w:kern w:val="0"/>
          <w:position w:val="3"/>
          <w:sz w:val="32"/>
          <w:szCs w:val="32"/>
          <w:lang w:val="en-US" w:bidi="ar-SA"/>
        </w:rPr>
        <w:t>镇提供可复制、可推广的经验。</w:t>
      </w:r>
      <w:r>
        <w:rPr>
          <w:rFonts w:hint="eastAsia" w:ascii="仿宋_GB2312" w:eastAsia="仿宋_GB2312" w:cs="仿宋_GB2312"/>
          <w:color w:val="000000"/>
          <w:kern w:val="0"/>
          <w:position w:val="3"/>
          <w:sz w:val="32"/>
          <w:szCs w:val="32"/>
          <w:lang w:val="en-US" w:eastAsia="zh-CN" w:bidi="ar-SA"/>
        </w:rPr>
        <w:t>项目</w:t>
      </w:r>
      <w:r>
        <w:rPr>
          <w:rFonts w:hint="eastAsia" w:ascii="仿宋_GB2312" w:eastAsia="仿宋_GB2312" w:cs="仿宋_GB2312"/>
          <w:color w:val="000000"/>
          <w:kern w:val="0"/>
          <w:position w:val="3"/>
          <w:sz w:val="32"/>
          <w:szCs w:val="32"/>
          <w:lang w:val="en-US" w:bidi="ar-SA"/>
        </w:rPr>
        <w:t>建设内容：（1）产业路提升建设16.2公里：（2）面源污染整治：36000平方米。（3）防洪沟：混凝土C20防洪沟400米1720立方米。项目总投资391.75万元，其中，省级财政衔接补助资金391.75万元。</w:t>
      </w:r>
    </w:p>
    <w:p>
      <w:pPr>
        <w:pageBreakBefore w:val="0"/>
        <w:widowControl w:val="0"/>
        <w:kinsoku/>
        <w:wordWrap/>
        <w:overflowPunct/>
        <w:topLinePunct w:val="0"/>
        <w:autoSpaceDE/>
        <w:autoSpaceDN/>
        <w:bidi w:val="0"/>
        <w:spacing w:line="576" w:lineRule="exact"/>
        <w:ind w:firstLine="642" w:firstLineChars="200"/>
        <w:jc w:val="both"/>
        <w:outlineLvl w:val="9"/>
        <w:rPr>
          <w:rFonts w:ascii="楷体_GB2312" w:eastAsia="楷体_GB2312"/>
          <w:b/>
          <w:sz w:val="32"/>
          <w:szCs w:val="32"/>
          <w:lang w:val="zh-CN"/>
        </w:rPr>
      </w:pPr>
      <w:r>
        <w:rPr>
          <w:rFonts w:hint="eastAsia" w:ascii="楷体_GB2312" w:eastAsia="楷体_GB2312"/>
          <w:b/>
          <w:sz w:val="32"/>
          <w:szCs w:val="32"/>
          <w:lang w:val="zh-CN"/>
        </w:rPr>
        <w:t>（二）</w:t>
      </w:r>
      <w:r>
        <w:rPr>
          <w:rFonts w:ascii="楷体_GB2312" w:eastAsia="楷体_GB2312"/>
          <w:b/>
          <w:sz w:val="32"/>
          <w:szCs w:val="32"/>
        </w:rPr>
        <w:t>实施目的及支持方向</w:t>
      </w:r>
      <w:r>
        <w:rPr>
          <w:rFonts w:hint="eastAsia" w:ascii="楷体_GB2312" w:eastAsia="楷体_GB2312"/>
          <w:b/>
          <w:sz w:val="32"/>
          <w:szCs w:val="32"/>
        </w:rPr>
        <w:t>。</w:t>
      </w:r>
      <w:r>
        <w:rPr>
          <w:rFonts w:ascii="仿宋_GB2312" w:eastAsia="仿宋_GB2312" w:cs="仿宋_GB2312"/>
          <w:color w:val="000000"/>
          <w:kern w:val="0"/>
          <w:sz w:val="32"/>
          <w:szCs w:val="32"/>
        </w:rPr>
        <w:t>根据全县农业发展基础和发展优势、不同区域的资源禀赋、产业基础和市场潜力，牢固树立一、二、三产业融合发展的新理念，以发展</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特色果、绿色菜、道地药、生态畜</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为重点，扶持以大数据为基础的</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互联网+农业</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、以电子商务为支撑的农产品流通业、以特色农产品为主的精深加工企业，培育新型农业经营主体，以基地带特色、以加工促特色、以项目扶特色，加快生态农业新产业新业态发展，做大做强生态农业产业，形成</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一核两带三区</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的生态农业空间发展格局。</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left"/>
        <w:rPr>
          <w:rFonts w:hint="eastAsia" w:ascii="仿宋_GB2312" w:eastAsia="仿宋_GB2312" w:cs="仿宋_GB2312"/>
          <w:color w:val="000000"/>
          <w:sz w:val="32"/>
          <w:szCs w:val="32"/>
          <w:lang w:val="zh-CN"/>
        </w:rPr>
      </w:pPr>
      <w:r>
        <w:rPr>
          <w:rFonts w:hint="eastAsia" w:ascii="楷体_GB2312" w:eastAsia="楷体_GB2312"/>
          <w:b/>
          <w:sz w:val="32"/>
          <w:szCs w:val="32"/>
          <w:lang w:val="zh-CN"/>
        </w:rPr>
        <w:t>（三）</w:t>
      </w:r>
      <w:r>
        <w:rPr>
          <w:rFonts w:ascii="楷体_GB2312" w:eastAsia="楷体_GB2312"/>
          <w:b/>
          <w:sz w:val="32"/>
          <w:szCs w:val="32"/>
        </w:rPr>
        <w:t>预算安排及分配管理</w:t>
      </w:r>
      <w:r>
        <w:rPr>
          <w:rFonts w:hint="eastAsia" w:ascii="楷体_GB2312" w:eastAsia="楷体_GB2312"/>
          <w:b/>
          <w:sz w:val="32"/>
          <w:szCs w:val="32"/>
          <w:lang w:val="zh-CN"/>
        </w:rPr>
        <w:t>。</w:t>
      </w:r>
      <w:r>
        <w:rPr>
          <w:rFonts w:hint="eastAsia" w:ascii="Times New Roman" w:hAnsi="Times New Roman" w:eastAsia="仿宋_GB2312"/>
          <w:bCs/>
          <w:snapToGrid w:val="0"/>
          <w:kern w:val="0"/>
          <w:sz w:val="32"/>
          <w:szCs w:val="32"/>
        </w:rPr>
        <w:t>项目总投资</w:t>
      </w:r>
      <w:r>
        <w:rPr>
          <w:rFonts w:hint="eastAsia" w:ascii="仿宋_GB2312" w:eastAsia="仿宋_GB2312" w:cs="仿宋_GB2312"/>
          <w:color w:val="000000"/>
          <w:sz w:val="32"/>
          <w:szCs w:val="32"/>
        </w:rPr>
        <w:t>391.75万元，其中，省级财政衔接补助资金391.75万元。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right="0" w:firstLine="642" w:firstLineChars="200"/>
        <w:jc w:val="left"/>
        <w:rPr>
          <w:rFonts w:hint="eastAsia" w:ascii="仿宋_GB2312" w:eastAsia="仿宋_GB2312" w:cs="仿宋_GB2312"/>
          <w:color w:val="000000"/>
          <w:sz w:val="32"/>
          <w:szCs w:val="32"/>
        </w:rPr>
      </w:pPr>
      <w:r>
        <w:rPr>
          <w:rFonts w:hint="eastAsia" w:ascii="楷体_GB2312" w:eastAsia="楷体_GB2312"/>
          <w:b/>
          <w:sz w:val="32"/>
          <w:szCs w:val="32"/>
          <w:lang w:val="zh-CN"/>
        </w:rPr>
        <w:t>（四）项目绩效目标设置。</w:t>
      </w:r>
      <w:r>
        <w:rPr>
          <w:rFonts w:hint="eastAsia" w:ascii="仿宋_GB2312" w:eastAsia="仿宋_GB2312" w:cs="仿宋_GB2312"/>
          <w:color w:val="000000"/>
          <w:sz w:val="32"/>
          <w:szCs w:val="32"/>
        </w:rPr>
        <w:t>按照“生态、美化、文化”要求，结合乡村振兴示范和三产融合发展，充分发掘茂县自然和文化资源，突显民族团结元素及羌文化元素，以人居环境整治、文旅配套完善、环境品质提升为抓手，推动凤仪镇生态环境、人居环境、旅游环境实现整体提升和阶段性质变。对标“美化”要求，采取庭院整治、建筑风貌改造、</w:t>
      </w:r>
      <w:r>
        <w:rPr>
          <w:rFonts w:hint="eastAsia" w:ascii="仿宋_GB2312" w:eastAsia="仿宋_GB2312" w:cs="仿宋_GB2312"/>
          <w:color w:val="000000"/>
          <w:sz w:val="32"/>
          <w:szCs w:val="32"/>
          <w:lang w:eastAsia="zh-CN"/>
        </w:rPr>
        <w:t>光彩工程</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基础设施建设</w:t>
      </w:r>
      <w:r>
        <w:rPr>
          <w:rFonts w:hint="eastAsia" w:ascii="仿宋_GB2312" w:eastAsia="仿宋_GB2312" w:cs="仿宋_GB2312"/>
          <w:color w:val="000000"/>
          <w:sz w:val="32"/>
          <w:szCs w:val="32"/>
        </w:rPr>
        <w:t>等措施，实现村庄环境整洁清爽，结合乡村振兴示范建设，对沿线特色村落进行重点打造，为下步发展乡村旅游、引进新业态打下基础。</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spacing w:line="576" w:lineRule="exact"/>
        <w:ind w:firstLine="640"/>
        <w:rPr>
          <w:rFonts w:hint="eastAsia" w:eastAsia="仿宋_GB2312"/>
          <w:sz w:val="32"/>
          <w:szCs w:val="32"/>
          <w:lang w:eastAsia="zh-CN"/>
        </w:rPr>
      </w:pPr>
      <w:r>
        <w:rPr>
          <w:rFonts w:hint="eastAsia" w:ascii="楷体_GB2312" w:eastAsia="楷体_GB2312"/>
          <w:b/>
          <w:sz w:val="32"/>
          <w:szCs w:val="32"/>
          <w:lang w:val="zh-CN"/>
        </w:rPr>
        <w:t>（一）评价目的。</w:t>
      </w:r>
      <w:r>
        <w:rPr>
          <w:rFonts w:hint="eastAsia" w:ascii="仿宋_GB2312" w:eastAsia="仿宋_GB2312" w:cs="仿宋_GB2312"/>
          <w:sz w:val="32"/>
          <w:szCs w:val="32"/>
          <w:lang w:eastAsia="zh-CN"/>
        </w:rPr>
        <w:t>提升人居环境治理，增强农业生产发展，提高生活水平</w:t>
      </w:r>
      <w:r>
        <w:rPr>
          <w:rFonts w:hint="eastAsia" w:ascii="仿宋_GB2312" w:eastAsia="仿宋_GB2312" w:cs="仿宋_GB2312"/>
          <w:bCs/>
          <w:snapToGrid w:val="0"/>
          <w:sz w:val="32"/>
          <w:szCs w:val="32"/>
          <w:lang w:eastAsia="zh-CN"/>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eastAsia="仿宋_GB2312"/>
          <w:sz w:val="32"/>
          <w:szCs w:val="32"/>
        </w:rPr>
      </w:pPr>
      <w:r>
        <w:rPr>
          <w:rFonts w:hint="eastAsia" w:ascii="楷体_GB2312" w:eastAsia="楷体_GB2312"/>
          <w:b/>
          <w:sz w:val="32"/>
          <w:szCs w:val="32"/>
          <w:lang w:val="zh-CN"/>
        </w:rPr>
        <w:t>（二）预设问题及评价重点。</w:t>
      </w:r>
      <w:r>
        <w:rPr>
          <w:rFonts w:hint="eastAsia" w:ascii="仿宋" w:eastAsia="仿宋" w:cs="仿宋_GB2312"/>
          <w:sz w:val="32"/>
          <w:szCs w:val="32"/>
          <w:lang w:bidi="ar-SA"/>
        </w:rPr>
        <w:t>规范和加强</w:t>
      </w:r>
      <w:r>
        <w:rPr>
          <w:rFonts w:hint="eastAsia" w:ascii="仿宋_GB2312" w:eastAsia="仿宋_GB2312" w:cs="仿宋_GB2312"/>
          <w:color w:val="000000"/>
          <w:kern w:val="0"/>
          <w:sz w:val="32"/>
          <w:szCs w:val="32"/>
        </w:rPr>
        <w:t>凤仪镇“羌脆李”基地配套</w:t>
      </w:r>
      <w:r>
        <w:rPr>
          <w:rFonts w:hint="eastAsia" w:ascii="仿宋_GB2312" w:eastAsia="仿宋_GB2312" w:cs="仿宋_GB2312"/>
          <w:color w:val="000000"/>
          <w:kern w:val="0"/>
          <w:sz w:val="32"/>
          <w:szCs w:val="32"/>
          <w:lang w:eastAsia="zh-CN"/>
        </w:rPr>
        <w:t>产业</w:t>
      </w:r>
      <w:r>
        <w:rPr>
          <w:rFonts w:hint="eastAsia" w:ascii="仿宋_GB2312" w:eastAsia="仿宋_GB2312" w:cs="仿宋_GB2312"/>
          <w:color w:val="000000"/>
          <w:kern w:val="0"/>
          <w:sz w:val="32"/>
          <w:szCs w:val="32"/>
        </w:rPr>
        <w:t>道路提升建设</w:t>
      </w:r>
      <w:r>
        <w:rPr>
          <w:rFonts w:ascii="仿宋_GB2312" w:eastAsia="仿宋_GB2312" w:cs="仿宋_GB2312"/>
          <w:color w:val="000000"/>
          <w:kern w:val="0"/>
          <w:sz w:val="32"/>
          <w:szCs w:val="32"/>
        </w:rPr>
        <w:t>项目</w:t>
      </w:r>
      <w:r>
        <w:rPr>
          <w:rFonts w:hint="eastAsia" w:ascii="仿宋" w:eastAsia="仿宋" w:cs="仿宋_GB2312"/>
          <w:sz w:val="32"/>
          <w:szCs w:val="32"/>
          <w:lang w:bidi="ar-SA"/>
        </w:rPr>
        <w:t>资金管理，确保资金使用安全高效、科学合理、公开公正，充分发挥资金使用效益</w:t>
      </w:r>
      <w:r>
        <w:rPr>
          <w:rFonts w:hint="eastAsia" w:ascii="仿宋" w:eastAsia="仿宋" w:cs="仿宋_GB2312"/>
          <w:sz w:val="32"/>
          <w:szCs w:val="32"/>
          <w:lang w:eastAsia="zh-CN" w:bidi="ar-SA"/>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eastAsia="仿宋_GB2312"/>
          <w:sz w:val="32"/>
          <w:szCs w:val="32"/>
          <w:lang w:val="zh-CN"/>
        </w:rPr>
      </w:pPr>
      <w:r>
        <w:rPr>
          <w:rFonts w:hint="eastAsia" w:ascii="楷体_GB2312" w:eastAsia="楷体_GB2312"/>
          <w:b/>
          <w:sz w:val="32"/>
          <w:szCs w:val="32"/>
          <w:lang w:val="zh-CN"/>
        </w:rPr>
        <w:t>（三）评价选点。</w:t>
      </w:r>
      <w:r>
        <w:rPr>
          <w:rFonts w:hint="eastAsia" w:eastAsia="仿宋_GB2312"/>
          <w:sz w:val="32"/>
          <w:szCs w:val="32"/>
          <w:lang w:val="en-US" w:eastAsia="zh-CN"/>
        </w:rPr>
        <w:t>抽取凤仪镇“羌脆李”基地配套产业道路提升建设项目验收合格率进行评价</w:t>
      </w:r>
      <w:r>
        <w:rPr>
          <w:rFonts w:hint="eastAsia" w:eastAsia="仿宋_GB2312"/>
          <w:sz w:val="32"/>
          <w:szCs w:val="32"/>
          <w:lang w:val="zh-CN" w:eastAsia="zh-CN"/>
        </w:rPr>
        <w:t>。</w:t>
      </w:r>
    </w:p>
    <w:p>
      <w:pPr>
        <w:pageBreakBefore w:val="0"/>
        <w:widowControl w:val="0"/>
        <w:kinsoku/>
        <w:wordWrap/>
        <w:overflowPunct/>
        <w:topLinePunct w:val="0"/>
        <w:autoSpaceDE/>
        <w:autoSpaceDN/>
        <w:bidi w:val="0"/>
        <w:spacing w:line="576" w:lineRule="exact"/>
        <w:ind w:firstLine="640"/>
        <w:rPr>
          <w:rFonts w:hint="eastAsia" w:eastAsia="仿宋_GB2312"/>
          <w:sz w:val="32"/>
          <w:szCs w:val="32"/>
          <w:lang w:val="en-US" w:eastAsia="zh-CN"/>
        </w:rPr>
      </w:pPr>
      <w:r>
        <w:rPr>
          <w:rFonts w:hint="eastAsia" w:ascii="楷体_GB2312" w:eastAsia="楷体_GB2312"/>
          <w:b/>
          <w:sz w:val="32"/>
          <w:szCs w:val="32"/>
          <w:lang w:val="zh-CN"/>
        </w:rPr>
        <w:t>（四）评价方法。</w:t>
      </w:r>
      <w:r>
        <w:rPr>
          <w:rFonts w:hint="eastAsia" w:eastAsia="仿宋_GB2312"/>
          <w:sz w:val="32"/>
          <w:szCs w:val="32"/>
          <w:lang w:val="en-US" w:eastAsia="zh-CN"/>
        </w:rPr>
        <w:t>凤仪镇“羌脆李”基地配套产业道路提升建设项目采用单位自评法进行评价分析。</w:t>
      </w:r>
    </w:p>
    <w:p>
      <w:pPr>
        <w:pageBreakBefore w:val="0"/>
        <w:widowControl w:val="0"/>
        <w:kinsoku/>
        <w:wordWrap/>
        <w:overflowPunct/>
        <w:topLinePunct w:val="0"/>
        <w:autoSpaceDE/>
        <w:autoSpaceDN/>
        <w:bidi w:val="0"/>
        <w:spacing w:line="576" w:lineRule="exact"/>
        <w:ind w:firstLine="640"/>
        <w:jc w:val="both"/>
        <w:rPr>
          <w:rFonts w:eastAsia="仿宋_GB2312"/>
          <w:bCs/>
          <w:sz w:val="32"/>
          <w:szCs w:val="32"/>
        </w:rPr>
      </w:pPr>
      <w:r>
        <w:rPr>
          <w:rFonts w:hint="eastAsia" w:ascii="楷体_GB2312" w:eastAsia="楷体_GB2312"/>
          <w:b/>
          <w:sz w:val="32"/>
          <w:szCs w:val="32"/>
          <w:lang w:val="zh-CN"/>
        </w:rPr>
        <w:t>（五）评价组织。</w:t>
      </w:r>
      <w:r>
        <w:rPr>
          <w:rFonts w:hint="eastAsia" w:eastAsia="仿宋_GB2312"/>
          <w:sz w:val="32"/>
          <w:szCs w:val="32"/>
          <w:lang w:val="zh-CN" w:eastAsia="zh-CN"/>
        </w:rPr>
        <w:t>成立项目绩效自评领导小组，由分管财务副镇长牵头，凤仪镇财政办公室、凤仪镇</w:t>
      </w:r>
      <w:r>
        <w:rPr>
          <w:rFonts w:hint="eastAsia" w:eastAsia="仿宋_GB2312"/>
          <w:sz w:val="32"/>
          <w:szCs w:val="32"/>
          <w:lang w:val="en-US" w:eastAsia="zh-CN"/>
        </w:rPr>
        <w:t>项目办</w:t>
      </w:r>
      <w:r>
        <w:rPr>
          <w:rFonts w:hint="eastAsia" w:eastAsia="仿宋_GB2312"/>
          <w:sz w:val="32"/>
          <w:szCs w:val="32"/>
          <w:lang w:val="zh-CN" w:eastAsia="zh-CN"/>
        </w:rPr>
        <w:t>组成自评小组，</w:t>
      </w:r>
      <w:r>
        <w:rPr>
          <w:rFonts w:hint="eastAsia" w:eastAsia="仿宋_GB2312"/>
          <w:sz w:val="32"/>
          <w:szCs w:val="32"/>
          <w:lang w:val="en-US" w:eastAsia="zh-CN"/>
        </w:rPr>
        <w:t>项目经办人员负责项目具体实施方式方法，财务人员负责评价方法</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en-US" w:eastAsia="zh-CN" w:bidi="ar-SA"/>
        </w:rPr>
      </w:pPr>
      <w:r>
        <w:rPr>
          <w:rFonts w:hint="eastAsia" w:ascii="楷体_GB2312" w:eastAsia="楷体_GB2312" w:cs="楷体_GB2312"/>
          <w:sz w:val="32"/>
          <w:szCs w:val="32"/>
        </w:rPr>
        <w:t>1.项目决策。</w:t>
      </w:r>
      <w:r>
        <w:rPr>
          <w:rFonts w:hint="eastAsia" w:ascii="仿宋_GB2312" w:eastAsia="仿宋_GB2312" w:cs="仿宋_GB2312"/>
          <w:sz w:val="32"/>
          <w:szCs w:val="32"/>
          <w:lang w:val="zh-CN" w:eastAsia="zh-CN" w:bidi="ar-SA"/>
        </w:rPr>
        <w:t>根据（茂财农</w:t>
      </w:r>
      <w:r>
        <w:rPr>
          <w:rFonts w:hint="eastAsia" w:ascii="仿宋_GB2312" w:eastAsia="仿宋_GB2312" w:cs="仿宋_GB2312"/>
          <w:sz w:val="32"/>
          <w:szCs w:val="32"/>
          <w:lang w:val="en-US" w:eastAsia="zh-CN" w:bidi="ar-SA"/>
        </w:rPr>
        <w:t>〔</w:t>
      </w:r>
      <w:r>
        <w:rPr>
          <w:rFonts w:hint="eastAsia" w:ascii="仿宋_GB2312" w:eastAsia="仿宋_GB2312" w:cs="仿宋_GB2312"/>
          <w:sz w:val="32"/>
          <w:szCs w:val="32"/>
          <w:lang w:val="zh-CN" w:eastAsia="zh-CN" w:bidi="ar-SA"/>
        </w:rPr>
        <w:t>2023</w:t>
      </w:r>
      <w:r>
        <w:rPr>
          <w:rFonts w:hint="eastAsia" w:ascii="仿宋_GB2312" w:eastAsia="仿宋_GB2312" w:cs="仿宋_GB2312"/>
          <w:sz w:val="32"/>
          <w:szCs w:val="32"/>
          <w:lang w:val="en-US" w:eastAsia="zh-CN" w:bidi="ar-SA"/>
        </w:rPr>
        <w:t>〕</w:t>
      </w:r>
      <w:r>
        <w:rPr>
          <w:rFonts w:hint="eastAsia" w:ascii="仿宋_GB2312" w:eastAsia="仿宋_GB2312" w:cs="仿宋_GB2312"/>
          <w:sz w:val="32"/>
          <w:szCs w:val="32"/>
          <w:lang w:val="zh-CN" w:eastAsia="zh-CN" w:bidi="ar-SA"/>
        </w:rPr>
        <w:t>59号）</w:t>
      </w:r>
      <w:r>
        <w:rPr>
          <w:rFonts w:hint="eastAsia" w:ascii="仿宋_GB2312" w:eastAsia="仿宋_GB2312" w:cs="仿宋_GB2312"/>
          <w:sz w:val="32"/>
          <w:szCs w:val="32"/>
          <w:lang w:val="en-US" w:eastAsia="zh-CN" w:bidi="ar-SA"/>
        </w:rPr>
        <w:t>下达</w:t>
      </w:r>
      <w:r>
        <w:rPr>
          <w:rFonts w:hint="eastAsia" w:ascii="仿宋_GB2312" w:eastAsia="仿宋_GB2312" w:cs="仿宋_GB2312"/>
          <w:sz w:val="32"/>
          <w:szCs w:val="32"/>
          <w:lang w:val="zh-CN" w:bidi="ar-SA"/>
        </w:rPr>
        <w:t>凤仪镇“羌脆李”基地配套产业道路提升建设项目</w:t>
      </w:r>
      <w:r>
        <w:rPr>
          <w:rFonts w:hint="eastAsia" w:ascii="仿宋_GB2312" w:eastAsia="仿宋_GB2312" w:cs="仿宋_GB2312"/>
          <w:sz w:val="32"/>
          <w:szCs w:val="32"/>
          <w:lang w:val="zh-CN" w:eastAsia="zh-CN" w:bidi="ar-SA"/>
        </w:rPr>
        <w:t>资金</w:t>
      </w:r>
      <w:r>
        <w:rPr>
          <w:rFonts w:hint="eastAsia" w:ascii="仿宋_GB2312" w:eastAsia="仿宋_GB2312" w:cs="仿宋_GB2312"/>
          <w:sz w:val="32"/>
          <w:szCs w:val="32"/>
          <w:lang w:val="zh-CN" w:bidi="ar-SA"/>
        </w:rPr>
        <w:t>391.75万元</w:t>
      </w:r>
      <w:r>
        <w:rPr>
          <w:rFonts w:hint="eastAsia" w:ascii="仿宋_GB2312" w:eastAsia="仿宋_GB2312" w:cs="仿宋_GB2312"/>
          <w:sz w:val="32"/>
          <w:szCs w:val="32"/>
          <w:lang w:val="zh-CN" w:eastAsia="zh-CN" w:bidi="ar-SA"/>
        </w:rPr>
        <w:t>。</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cs="楷体_GB2312"/>
          <w:sz w:val="32"/>
          <w:szCs w:val="32"/>
        </w:rPr>
        <w:t>2.项目管理。</w:t>
      </w:r>
      <w:r>
        <w:rPr>
          <w:rFonts w:hint="eastAsia" w:ascii="仿宋_GB2312" w:eastAsia="仿宋_GB2312" w:cs="仿宋_GB2312"/>
          <w:sz w:val="32"/>
          <w:szCs w:val="32"/>
        </w:rPr>
        <w:t>为确保</w:t>
      </w:r>
      <w:r>
        <w:rPr>
          <w:rFonts w:hint="eastAsia" w:ascii="仿宋_GB2312" w:eastAsia="仿宋_GB2312" w:cs="仿宋_GB2312"/>
          <w:sz w:val="32"/>
          <w:szCs w:val="32"/>
          <w:lang w:val="zh-CN" w:bidi="ar-SA"/>
        </w:rPr>
        <w:t>凤仪镇“羌脆李”基地配套产业道路提升建设项目</w:t>
      </w:r>
      <w:r>
        <w:rPr>
          <w:rFonts w:hint="eastAsia" w:ascii="仿宋_GB2312" w:eastAsia="仿宋_GB2312" w:cs="仿宋_GB2312"/>
          <w:sz w:val="32"/>
          <w:szCs w:val="32"/>
          <w:lang w:eastAsia="zh-CN"/>
        </w:rPr>
        <w:t>顺利推进</w:t>
      </w:r>
      <w:r>
        <w:rPr>
          <w:rFonts w:hint="eastAsia" w:ascii="仿宋_GB2312" w:eastAsia="仿宋_GB2312" w:cs="仿宋_GB2312"/>
          <w:sz w:val="32"/>
          <w:szCs w:val="32"/>
        </w:rPr>
        <w:t>，经研究决定成立</w:t>
      </w:r>
      <w:r>
        <w:rPr>
          <w:rFonts w:hint="eastAsia" w:ascii="仿宋_GB2312" w:eastAsia="仿宋_GB2312" w:cs="仿宋_GB2312"/>
          <w:sz w:val="32"/>
          <w:szCs w:val="32"/>
          <w:lang w:val="zh-CN" w:bidi="ar-SA"/>
        </w:rPr>
        <w:t>凤仪镇“羌脆李”基地配套产业道路提升建设项目工</w:t>
      </w:r>
      <w:r>
        <w:rPr>
          <w:rFonts w:hint="eastAsia" w:ascii="仿宋_GB2312" w:eastAsia="仿宋_GB2312" w:cs="仿宋_GB2312"/>
          <w:sz w:val="32"/>
          <w:szCs w:val="32"/>
        </w:rPr>
        <w:t>作领导小组</w:t>
      </w:r>
      <w:r>
        <w:rPr>
          <w:rFonts w:hint="eastAsia" w:ascii="仿宋_GB2312" w:eastAsia="仿宋_GB2312" w:cs="仿宋_GB2312"/>
          <w:sz w:val="32"/>
          <w:szCs w:val="32"/>
          <w:lang w:eastAsia="zh-CN"/>
        </w:rPr>
        <w:t>；</w:t>
      </w:r>
      <w:r>
        <w:rPr>
          <w:rFonts w:hint="eastAsia" w:ascii="仿宋_GB2312" w:eastAsia="仿宋_GB2312" w:cs="仿宋_GB2312"/>
          <w:sz w:val="32"/>
          <w:szCs w:val="32"/>
        </w:rPr>
        <w:t>成立以上领导小组便于县级主管部门、镇、村三级协调配合，在项目实施过程中，县级主管部门对镇村两级指导监督、镇对村进行不定时监督巡查、村对镇上报项目进展工作等基本情况。</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rPr>
      </w:pPr>
      <w:r>
        <w:rPr>
          <w:rFonts w:hint="eastAsia" w:ascii="楷体_GB2312" w:eastAsia="楷体_GB2312" w:cs="楷体_GB2312"/>
          <w:sz w:val="32"/>
          <w:szCs w:val="32"/>
        </w:rPr>
        <w:t>3.项目实施。</w:t>
      </w:r>
      <w:r>
        <w:rPr>
          <w:rFonts w:hint="eastAsia" w:ascii="仿宋_GB2312" w:eastAsia="仿宋_GB2312" w:cs="仿宋_GB2312"/>
          <w:sz w:val="32"/>
          <w:szCs w:val="32"/>
          <w:lang w:val="zh-CN" w:bidi="ar-SA"/>
        </w:rPr>
        <w:t>支付符合定额补助的按实际认定的工程量进行核拨。同时，项目实施过程中按照核定工程量拨付进度款，拨付资金不超过项目投资总额的80%；项目竣工验收后，按认定工程量结果支付97%，剩余预留3%的项目质保金（质保金不得在项目建设人工工资和投工投劳补助中预留），待一年质保期满经</w:t>
      </w:r>
      <w:r>
        <w:rPr>
          <w:rFonts w:hint="eastAsia" w:ascii="仿宋_GB2312" w:eastAsia="仿宋_GB2312" w:cs="仿宋_GB2312"/>
          <w:sz w:val="32"/>
          <w:szCs w:val="32"/>
          <w:lang w:val="zh-CN" w:eastAsia="zh-CN" w:bidi="ar-SA"/>
        </w:rPr>
        <w:t>验收合格</w:t>
      </w:r>
      <w:r>
        <w:rPr>
          <w:rFonts w:hint="eastAsia" w:ascii="仿宋_GB2312" w:eastAsia="仿宋_GB2312" w:cs="仿宋_GB2312"/>
          <w:sz w:val="32"/>
          <w:szCs w:val="32"/>
          <w:lang w:val="zh-CN" w:bidi="ar-SA"/>
        </w:rPr>
        <w:t>后无质量问题予以拨付。</w:t>
      </w:r>
      <w:r>
        <w:rPr>
          <w:rFonts w:hint="eastAsia" w:ascii="仿宋_GB2312" w:eastAsia="仿宋_GB2312" w:cs="仿宋_GB2312"/>
          <w:sz w:val="32"/>
          <w:szCs w:val="32"/>
          <w:lang w:val="zh-CN" w:eastAsia="zh-CN" w:bidi="ar-SA"/>
        </w:rPr>
        <w:t>项目资金主要用</w:t>
      </w:r>
      <w:r>
        <w:rPr>
          <w:rFonts w:hint="eastAsia" w:ascii="仿宋_GB2312" w:eastAsia="仿宋_GB2312" w:cs="仿宋_GB2312"/>
          <w:color w:val="000000"/>
          <w:kern w:val="0"/>
          <w:sz w:val="32"/>
          <w:szCs w:val="32"/>
        </w:rPr>
        <w:t>凤仪镇“羌脆李”基地配套产业道路提升建设项目</w:t>
      </w:r>
      <w:r>
        <w:rPr>
          <w:rFonts w:hint="eastAsia" w:ascii="仿宋_GB2312" w:eastAsia="仿宋_GB2312" w:cs="仿宋_GB2312"/>
          <w:color w:val="000000"/>
          <w:kern w:val="0"/>
          <w:sz w:val="32"/>
          <w:szCs w:val="32"/>
          <w:lang w:eastAsia="zh-CN"/>
        </w:rPr>
        <w:t>。</w:t>
      </w:r>
      <w:r>
        <w:rPr>
          <w:rFonts w:hint="eastAsia" w:ascii="仿宋_GB2312" w:eastAsia="仿宋_GB2312" w:cs="仿宋_GB2312"/>
          <w:sz w:val="32"/>
          <w:szCs w:val="32"/>
          <w:lang w:val="en-US" w:eastAsia="zh-CN"/>
        </w:rPr>
        <w:t>实施时间为</w:t>
      </w:r>
      <w:bookmarkStart w:id="80" w:name="OLE_LINK4"/>
      <w:r>
        <w:rPr>
          <w:rFonts w:hint="eastAsia" w:ascii="仿宋_GB2312" w:eastAsia="仿宋_GB2312" w:cs="仿宋_GB2312"/>
          <w:sz w:val="32"/>
          <w:szCs w:val="32"/>
          <w:lang w:val="en-US" w:eastAsia="zh-CN"/>
        </w:rPr>
        <w:t>2023年9月至2023年11月</w:t>
      </w:r>
      <w:bookmarkEnd w:id="80"/>
      <w:r>
        <w:rPr>
          <w:rFonts w:hint="eastAsia" w:ascii="仿宋_GB2312" w:eastAsia="仿宋_GB2312" w:cs="仿宋_GB2312"/>
          <w:sz w:val="32"/>
          <w:szCs w:val="32"/>
          <w:lang w:val="en-US" w:eastAsia="zh-CN"/>
        </w:rPr>
        <w:t>，截止2023年12月支付375.96万元，财政收回15.79万元（质保金11.63万元）。</w:t>
      </w:r>
    </w:p>
    <w:p>
      <w:pPr>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eastAsia="仿宋_GB2312" w:cs="仿宋_GB2312"/>
          <w:sz w:val="32"/>
          <w:szCs w:val="32"/>
          <w:lang w:eastAsia="zh-CN"/>
        </w:rPr>
      </w:pPr>
      <w:r>
        <w:rPr>
          <w:rFonts w:hint="eastAsia" w:ascii="楷体_GB2312" w:eastAsia="楷体_GB2312" w:cs="楷体_GB2312"/>
          <w:sz w:val="32"/>
          <w:szCs w:val="32"/>
        </w:rPr>
        <w:t>4.项目结果。</w:t>
      </w:r>
      <w:r>
        <w:rPr>
          <w:rFonts w:hint="eastAsia" w:ascii="仿宋_GB2312" w:eastAsia="仿宋_GB2312" w:cs="仿宋_GB2312"/>
          <w:sz w:val="32"/>
          <w:szCs w:val="32"/>
          <w:lang w:val="en-US" w:eastAsia="zh-CN"/>
        </w:rPr>
        <w:t>项目的实施，杀虫灯、黄板等生物防治增加青脆李品质农户即增加经</w:t>
      </w:r>
      <w:r>
        <w:rPr>
          <w:rFonts w:hint="eastAsia" w:ascii="仿宋_GB2312" w:eastAsia="仿宋_GB2312" w:cs="仿宋_GB2312"/>
          <w:sz w:val="32"/>
          <w:szCs w:val="32"/>
          <w:lang w:eastAsia="zh-CN"/>
        </w:rPr>
        <w:t>济效益，使得产业结构更加合理产业链更加完善并辐射带动周边群众，给村民带来更好的经济收益，促进社会稳定。</w:t>
      </w:r>
    </w:p>
    <w:p>
      <w:pPr>
        <w:pageBreakBefore w:val="0"/>
        <w:widowControl w:val="0"/>
        <w:kinsoku/>
        <w:wordWrap/>
        <w:overflowPunct/>
        <w:topLinePunct w:val="0"/>
        <w:autoSpaceDE/>
        <w:autoSpaceDN/>
        <w:bidi w:val="0"/>
        <w:spacing w:line="576" w:lineRule="exact"/>
        <w:ind w:firstLine="642" w:firstLineChars="200"/>
        <w:rPr>
          <w:rFonts w:ascii="楷体_GB2312" w:eastAsia="楷体_GB2312" w:cs="楷体_GB2312"/>
          <w:sz w:val="32"/>
          <w:szCs w:val="32"/>
          <w:lang w:val="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sz w:val="32"/>
          <w:szCs w:val="32"/>
          <w:lang w:val="zh-CN"/>
        </w:rPr>
        <w:t>根据</w:t>
      </w:r>
      <w:r>
        <w:rPr>
          <w:rFonts w:hint="eastAsia" w:eastAsia="仿宋_GB2312"/>
          <w:sz w:val="32"/>
          <w:szCs w:val="32"/>
        </w:rPr>
        <w:t>专项预算项目资金支持对象选择所属指标进行绩效分析。支持对象</w:t>
      </w:r>
      <w:r>
        <w:rPr>
          <w:rFonts w:hint="eastAsia" w:eastAsia="仿宋_GB2312"/>
          <w:sz w:val="32"/>
          <w:szCs w:val="32"/>
          <w:lang w:val="zh-CN"/>
        </w:rPr>
        <w:t>包括产业发展、民生保障、基础设施、行政运转等方面。</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val="en-US" w:eastAsia="zh-CN"/>
        </w:rPr>
      </w:pPr>
      <w:r>
        <w:rPr>
          <w:rFonts w:hint="eastAsia" w:ascii="楷体_GB2312" w:eastAsia="楷体_GB2312" w:cs="楷体_GB2312"/>
          <w:sz w:val="32"/>
          <w:szCs w:val="32"/>
          <w:lang w:val="en-US" w:eastAsia="zh-CN"/>
        </w:rPr>
        <w:t>1</w:t>
      </w:r>
      <w:r>
        <w:rPr>
          <w:rFonts w:hint="eastAsia" w:ascii="楷体_GB2312" w:eastAsia="楷体_GB2312" w:cs="楷体_GB2312"/>
          <w:sz w:val="32"/>
          <w:szCs w:val="32"/>
        </w:rPr>
        <w:t>.基础设施。</w:t>
      </w:r>
      <w:r>
        <w:rPr>
          <w:rFonts w:hint="eastAsia" w:ascii="仿宋_GB2312" w:eastAsia="仿宋_GB2312" w:cs="仿宋_GB2312"/>
          <w:b w:val="0"/>
          <w:bCs w:val="0"/>
          <w:color w:val="000000"/>
          <w:sz w:val="32"/>
          <w:szCs w:val="32"/>
          <w:lang w:val="en-US" w:eastAsia="zh-CN"/>
        </w:rPr>
        <w:t>主管道DN200HDPE双壁波纹管1502米、出户管道DE100UpvC管道1050米、检查井（成品检查井）直径700米7个、井盖、井座（防坠网）与检查井配套直径700米67个、沟槽挖方1146.1m³、沟槽填方862.8m³、砂石基础200.4m³、隔油沉淀池FRP5m³钢混结构1个、砂滤池钢混结构5m³1个、标识标牌1个破处及恢复250㎡、砂滤池3m³钢混结构4个。</w:t>
      </w:r>
    </w:p>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576" w:lineRule="exact"/>
        <w:ind w:firstLine="627" w:firstLineChars="196"/>
        <w:jc w:val="left"/>
        <w:rPr>
          <w:rFonts w:hint="eastAsia" w:ascii="仿宋_GB2312" w:eastAsia="仿宋_GB2312" w:cs="仿宋_GB2312"/>
          <w:kern w:val="2"/>
          <w:sz w:val="32"/>
          <w:szCs w:val="32"/>
          <w:lang w:val="zh-CN" w:eastAsia="zh-CN" w:bidi="ar-SA"/>
        </w:rPr>
      </w:pPr>
      <w:r>
        <w:rPr>
          <w:rFonts w:hint="eastAsia" w:ascii="楷体_GB2312" w:eastAsia="楷体_GB2312" w:cs="楷体_GB2312"/>
          <w:kern w:val="2"/>
          <w:sz w:val="32"/>
          <w:szCs w:val="32"/>
          <w:lang w:val="en-US" w:eastAsia="zh-CN" w:bidi="ar-SA"/>
        </w:rPr>
        <w:t>2.</w:t>
      </w:r>
      <w:r>
        <w:rPr>
          <w:rFonts w:hint="eastAsia" w:ascii="楷体_GB2312" w:eastAsia="楷体_GB2312" w:cs="楷体_GB2312"/>
          <w:kern w:val="2"/>
          <w:sz w:val="32"/>
          <w:szCs w:val="32"/>
          <w:lang w:val="zh-CN" w:eastAsia="zh-CN" w:bidi="ar-SA"/>
        </w:rPr>
        <w:t>行政运转。</w:t>
      </w:r>
      <w:r>
        <w:rPr>
          <w:rFonts w:hint="eastAsia" w:ascii="仿宋_GB2312" w:eastAsia="仿宋_GB2312" w:cs="仿宋_GB2312"/>
          <w:kern w:val="2"/>
          <w:sz w:val="32"/>
          <w:szCs w:val="32"/>
          <w:lang w:val="en-US" w:eastAsia="zh-CN" w:bidi="ar-SA"/>
        </w:rPr>
        <w:t>项目实施按照《四川省发展和改革委员会等9部门关于村庄建设项目施行简易审批的实施意见》（川发改农经〔2021〕43号）文件，项目建设及补助标准按照《茂县人民政府办公室关于印发&lt;关于以“民办公助、村民自建”方式推进财政支农项目建设的实施意见（试行）&gt;的通知》（茂府办发〔2022〕13号）文件规定，推行“以工代赈”、村民自建或委托建设相结合的方式组织项目建设。</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ascii="仿宋_GB2312" w:eastAsia="仿宋_GB2312" w:cs="仿宋_GB2312"/>
          <w:sz w:val="32"/>
          <w:szCs w:val="32"/>
          <w:lang w:eastAsia="zh-CN"/>
        </w:rPr>
        <w:t>为做好</w:t>
      </w:r>
      <w:r>
        <w:rPr>
          <w:rFonts w:hint="eastAsia" w:ascii="Times New Roman" w:hAnsi="Times New Roman" w:eastAsia="仿宋_GB2312"/>
          <w:bCs/>
          <w:snapToGrid w:val="0"/>
          <w:kern w:val="0"/>
          <w:sz w:val="32"/>
          <w:szCs w:val="32"/>
        </w:rPr>
        <w:t>南庄村、壳壳寨村</w:t>
      </w:r>
      <w:r>
        <w:rPr>
          <w:rFonts w:hint="eastAsia" w:ascii="Times New Roman" w:hAnsi="Times New Roman" w:eastAsia="仿宋_GB2312"/>
          <w:bCs/>
          <w:snapToGrid w:val="0"/>
          <w:kern w:val="0"/>
          <w:sz w:val="32"/>
          <w:szCs w:val="32"/>
          <w:lang w:eastAsia="zh-CN"/>
        </w:rPr>
        <w:t>、宗渠村</w:t>
      </w:r>
      <w:r>
        <w:rPr>
          <w:rFonts w:hint="eastAsia" w:ascii="仿宋_GB2312" w:eastAsia="仿宋_GB2312" w:cs="仿宋_GB2312"/>
          <w:sz w:val="32"/>
          <w:szCs w:val="32"/>
          <w:lang w:eastAsia="zh-CN"/>
        </w:rPr>
        <w:t>脱贫攻坚与乡村振兴衔接，进一步改善村基础设施，提升人居环境治理，增强农业生产发展，提高生活水平。</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eastAsia="zh-CN"/>
        </w:rPr>
      </w:pPr>
      <w:r>
        <w:rPr>
          <w:rFonts w:hint="eastAsia" w:ascii="Times New Roman" w:hAnsi="Times New Roman" w:eastAsia="仿宋_GB2312" w:cs="Times New Roman"/>
          <w:kern w:val="2"/>
          <w:position w:val="0"/>
          <w:sz w:val="32"/>
          <w:szCs w:val="32"/>
          <w:lang w:val="en-US" w:eastAsia="zh-CN" w:bidi="ar-SA"/>
        </w:rPr>
        <w:t>切实发挥项目资金效益，</w:t>
      </w:r>
      <w:r>
        <w:rPr>
          <w:rFonts w:hint="eastAsia" w:ascii="仿宋_GB2312" w:eastAsia="仿宋_GB2312" w:cs="仿宋_GB2312"/>
          <w:sz w:val="32"/>
          <w:szCs w:val="32"/>
          <w:lang w:eastAsia="zh-CN"/>
        </w:rPr>
        <w:t>为了提升人居环境治理，增强农业生产发展，提高生活水平。实施</w:t>
      </w:r>
      <w:r>
        <w:rPr>
          <w:rFonts w:hint="eastAsia" w:ascii="仿宋_GB2312" w:eastAsia="仿宋_GB2312" w:cs="仿宋_GB2312"/>
          <w:color w:val="000000"/>
          <w:kern w:val="0"/>
          <w:sz w:val="32"/>
          <w:szCs w:val="32"/>
        </w:rPr>
        <w:t>面源污染整治</w:t>
      </w:r>
      <w:r>
        <w:rPr>
          <w:rFonts w:hint="eastAsia" w:ascii="仿宋_GB2312" w:eastAsia="仿宋_GB2312" w:cs="仿宋_GB2312"/>
          <w:color w:val="000000"/>
          <w:kern w:val="0"/>
          <w:sz w:val="32"/>
          <w:szCs w:val="32"/>
          <w:lang w:eastAsia="zh-CN"/>
        </w:rPr>
        <w:t>、产业道路、防洪沟</w:t>
      </w:r>
      <w:r>
        <w:rPr>
          <w:rFonts w:hint="eastAsia" w:ascii="仿宋_GB2312" w:eastAsia="仿宋_GB2312" w:cs="仿宋_GB2312"/>
          <w:sz w:val="32"/>
          <w:szCs w:val="32"/>
          <w:lang w:eastAsia="zh-CN"/>
        </w:rPr>
        <w:t>，改善基础设施条件，提升村民经济效益</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_GB2312" w:eastAsia="仿宋_GB2312" w:cs="仿宋_GB2312"/>
          <w:color w:val="000000"/>
          <w:kern w:val="0"/>
          <w:position w:val="3"/>
          <w:sz w:val="32"/>
          <w:szCs w:val="32"/>
          <w:lang w:val="en-US" w:eastAsia="zh-CN" w:bidi="ar-SA"/>
        </w:rPr>
      </w:pPr>
      <w:r>
        <w:rPr>
          <w:rFonts w:hint="eastAsia" w:ascii="仿宋_GB2312" w:eastAsia="仿宋_GB2312" w:cs="仿宋_GB2312"/>
          <w:color w:val="000000"/>
          <w:kern w:val="0"/>
          <w:position w:val="3"/>
          <w:sz w:val="32"/>
          <w:szCs w:val="32"/>
          <w:lang w:val="en-US" w:eastAsia="zh-CN" w:bidi="ar-SA"/>
        </w:rPr>
        <w:t>无。</w:t>
      </w:r>
    </w:p>
    <w:p>
      <w:pPr>
        <w:pageBreakBefore w:val="0"/>
        <w:widowControl/>
        <w:numPr>
          <w:ilvl w:val="0"/>
          <w:numId w:val="14"/>
        </w:numPr>
        <w:tabs>
          <w:tab w:val="left" w:pos="2160"/>
        </w:tabs>
        <w:kinsoku/>
        <w:wordWrap/>
        <w:overflowPunct/>
        <w:topLinePunct w:val="0"/>
        <w:autoSpaceDE/>
        <w:autoSpaceDN/>
        <w:bidi w:val="0"/>
        <w:spacing w:line="576" w:lineRule="exact"/>
        <w:ind w:left="0" w:firstLine="640" w:firstLineChars="200"/>
        <w:jc w:val="left"/>
        <w:rPr>
          <w:rFonts w:hint="eastAsia"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改进建议</w:t>
      </w: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r>
        <w:rPr>
          <w:rFonts w:hint="eastAsia" w:ascii="仿宋_GB2312" w:eastAsia="仿宋_GB2312" w:cs="仿宋_GB2312"/>
          <w:bCs/>
          <w:snapToGrid w:val="0"/>
          <w:kern w:val="0"/>
          <w:position w:val="3"/>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hint="eastAsia" w:ascii="方正小标宋简体" w:eastAsia="方正小标宋简体" w:cs="方正小标宋简体"/>
          <w:color w:val="auto"/>
          <w:kern w:val="2"/>
          <w:sz w:val="44"/>
          <w:szCs w:val="44"/>
          <w:lang w:val="en-US" w:eastAsia="zh-CN" w:bidi="ar-SA"/>
        </w:rPr>
      </w:pPr>
    </w:p>
    <w:p>
      <w:pPr>
        <w:pageBreakBefore w:val="0"/>
        <w:widowControl w:val="0"/>
        <w:kinsoku/>
        <w:wordWrap/>
        <w:overflowPunct/>
        <w:topLinePunct w:val="0"/>
        <w:autoSpaceDE/>
        <w:autoSpaceDN/>
        <w:bidi w:val="0"/>
        <w:spacing w:line="576" w:lineRule="exact"/>
        <w:jc w:val="center"/>
        <w:rPr>
          <w:rFonts w:ascii="宋体" w:eastAsia="宋体" w:cs="Times New Roman"/>
          <w:color w:val="auto"/>
          <w:kern w:val="2"/>
          <w:sz w:val="44"/>
          <w:szCs w:val="44"/>
          <w:lang w:val="zh-CN" w:eastAsia="zh-CN" w:bidi="ar-SA"/>
        </w:rPr>
      </w:pPr>
      <w:r>
        <w:rPr>
          <w:rFonts w:hint="eastAsia" w:ascii="方正小标宋简体" w:eastAsia="方正小标宋简体" w:cs="方正小标宋简体"/>
          <w:color w:val="auto"/>
          <w:kern w:val="2"/>
          <w:sz w:val="44"/>
          <w:szCs w:val="44"/>
          <w:lang w:val="en-US" w:eastAsia="zh-CN" w:bidi="ar-SA"/>
        </w:rPr>
        <w:t>凤仪镇“羌脆李”农田灌溉绿色防控建设项目绩效评价报告</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ageBreakBefore w:val="0"/>
        <w:widowControl/>
        <w:tabs>
          <w:tab w:val="left" w:pos="2160"/>
        </w:tabs>
        <w:kinsoku/>
        <w:wordWrap/>
        <w:overflowPunct/>
        <w:topLinePunct w:val="0"/>
        <w:autoSpaceDE/>
        <w:autoSpaceDN/>
        <w:bidi w:val="0"/>
        <w:spacing w:line="576" w:lineRule="exact"/>
        <w:ind w:firstLine="642" w:firstLineChars="200"/>
        <w:jc w:val="left"/>
        <w:rPr>
          <w:rFonts w:hint="eastAsia" w:ascii="仿宋_GB2312" w:eastAsia="仿宋_GB2312" w:cs="仿宋_GB2312"/>
          <w:color w:val="000000"/>
          <w:kern w:val="0"/>
          <w:position w:val="3"/>
          <w:sz w:val="32"/>
          <w:szCs w:val="32"/>
          <w:lang w:val="en-US" w:eastAsia="zh-CN" w:bidi="ar-SA"/>
        </w:rPr>
      </w:pPr>
      <w:r>
        <w:rPr>
          <w:rFonts w:hint="eastAsia" w:ascii="楷体_GB2312" w:eastAsia="楷体_GB2312" w:cs="Times New Roman"/>
          <w:b/>
          <w:kern w:val="0"/>
          <w:position w:val="3"/>
          <w:sz w:val="32"/>
          <w:szCs w:val="32"/>
          <w:lang w:val="zh-CN" w:bidi="ar-SA"/>
        </w:rPr>
        <w:t>（一）设立背景及基本情况。</w:t>
      </w:r>
      <w:r>
        <w:rPr>
          <w:rFonts w:hint="eastAsia" w:ascii="仿宋_GB2312" w:eastAsia="仿宋_GB2312" w:cs="仿宋_GB2312"/>
          <w:color w:val="000000"/>
          <w:kern w:val="0"/>
          <w:position w:val="3"/>
          <w:sz w:val="32"/>
          <w:szCs w:val="32"/>
          <w:lang w:val="zh-CN" w:eastAsia="zh-CN" w:bidi="ar-SA"/>
        </w:rPr>
        <w:t>南庄村、壳壳村</w:t>
      </w:r>
      <w:r>
        <w:rPr>
          <w:rFonts w:hint="eastAsia" w:ascii="仿宋_GB2312" w:eastAsia="仿宋_GB2312" w:cs="仿宋_GB2312"/>
          <w:color w:val="000000"/>
          <w:kern w:val="0"/>
          <w:position w:val="3"/>
          <w:sz w:val="32"/>
          <w:szCs w:val="32"/>
          <w:lang w:val="en-US" w:eastAsia="zh-CN" w:bidi="ar-SA"/>
        </w:rPr>
        <w:t>地处岷江干旱河谷地带，道路交通、农田灌溉等产业配套设施虽经脱贫攻坚</w:t>
      </w:r>
      <w:r>
        <w:rPr>
          <w:rFonts w:hint="eastAsia" w:ascii="仿宋_GB2312" w:eastAsia="仿宋_GB2312" w:cs="仿宋_GB2312"/>
          <w:color w:val="000000"/>
          <w:kern w:val="0"/>
          <w:position w:val="3"/>
          <w:sz w:val="32"/>
          <w:szCs w:val="32"/>
          <w:lang w:val="en-US" w:bidi="ar-SA"/>
        </w:rPr>
        <w:t>期间进行了补短提升，但</w:t>
      </w:r>
      <w:r>
        <w:rPr>
          <w:rFonts w:hint="eastAsia" w:ascii="仿宋_GB2312" w:eastAsia="仿宋_GB2312" w:cs="仿宋_GB2312"/>
          <w:color w:val="000000"/>
          <w:kern w:val="0"/>
          <w:position w:val="3"/>
          <w:sz w:val="32"/>
          <w:szCs w:val="32"/>
          <w:lang w:val="en-US" w:eastAsia="zh-CN" w:bidi="ar-SA"/>
        </w:rPr>
        <w:t>还未满足目前生产需求</w:t>
      </w:r>
      <w:r>
        <w:rPr>
          <w:rFonts w:hint="eastAsia" w:ascii="仿宋_GB2312" w:eastAsia="仿宋_GB2312" w:cs="仿宋_GB2312"/>
          <w:color w:val="000000"/>
          <w:kern w:val="0"/>
          <w:position w:val="3"/>
          <w:sz w:val="32"/>
          <w:szCs w:val="32"/>
          <w:lang w:val="en-US" w:bidi="ar-SA"/>
        </w:rPr>
        <w:t>制约</w:t>
      </w:r>
      <w:r>
        <w:rPr>
          <w:rFonts w:hint="eastAsia" w:ascii="仿宋_GB2312" w:eastAsia="仿宋_GB2312" w:cs="仿宋_GB2312"/>
          <w:color w:val="000000"/>
          <w:kern w:val="0"/>
          <w:position w:val="3"/>
          <w:sz w:val="32"/>
          <w:szCs w:val="32"/>
          <w:lang w:val="en-US" w:eastAsia="zh-CN" w:bidi="ar-SA"/>
        </w:rPr>
        <w:t>了</w:t>
      </w:r>
      <w:r>
        <w:rPr>
          <w:rFonts w:hint="eastAsia" w:ascii="仿宋_GB2312" w:eastAsia="仿宋_GB2312" w:cs="仿宋_GB2312"/>
          <w:color w:val="000000"/>
          <w:kern w:val="0"/>
          <w:position w:val="3"/>
          <w:sz w:val="32"/>
          <w:szCs w:val="32"/>
          <w:lang w:val="en-US" w:bidi="ar-SA"/>
        </w:rPr>
        <w:t>产业的快速发展，加之受到不可抗拒自然灾害的影响，道路通畅程度低导致农户运输成本增高</w:t>
      </w:r>
      <w:r>
        <w:rPr>
          <w:rFonts w:hint="eastAsia" w:ascii="仿宋_GB2312" w:eastAsia="仿宋_GB2312" w:cs="仿宋_GB2312"/>
          <w:color w:val="000000"/>
          <w:kern w:val="0"/>
          <w:position w:val="3"/>
          <w:sz w:val="32"/>
          <w:szCs w:val="32"/>
          <w:highlight w:val="none"/>
          <w:lang w:val="en-US" w:bidi="ar-SA"/>
        </w:rPr>
        <w:t>，</w:t>
      </w:r>
      <w:r>
        <w:rPr>
          <w:rFonts w:hint="eastAsia" w:ascii="仿宋_GB2312" w:eastAsia="仿宋_GB2312" w:cs="仿宋_GB2312"/>
          <w:color w:val="000000"/>
          <w:kern w:val="0"/>
          <w:position w:val="3"/>
          <w:sz w:val="32"/>
          <w:szCs w:val="32"/>
          <w:highlight w:val="none"/>
          <w:lang w:val="en-US" w:eastAsia="zh-CN" w:bidi="ar-SA"/>
        </w:rPr>
        <w:t>蓄水保灌抗旱能力不足农业风险较大</w:t>
      </w:r>
      <w:r>
        <w:rPr>
          <w:rFonts w:hint="eastAsia" w:ascii="仿宋_GB2312" w:eastAsia="仿宋_GB2312" w:cs="仿宋_GB2312"/>
          <w:color w:val="000000"/>
          <w:kern w:val="0"/>
          <w:position w:val="3"/>
          <w:sz w:val="32"/>
          <w:szCs w:val="32"/>
          <w:lang w:val="en-US" w:bidi="ar-SA"/>
        </w:rPr>
        <w:t>。通过</w:t>
      </w:r>
      <w:r>
        <w:rPr>
          <w:rFonts w:hint="eastAsia" w:ascii="仿宋_GB2312" w:eastAsia="仿宋_GB2312" w:cs="仿宋_GB2312"/>
          <w:color w:val="000000"/>
          <w:kern w:val="0"/>
          <w:position w:val="3"/>
          <w:sz w:val="32"/>
          <w:szCs w:val="32"/>
          <w:lang w:val="en-US" w:eastAsia="zh-CN" w:bidi="ar-SA"/>
        </w:rPr>
        <w:t>凤仪镇“羌脆李”农田灌溉绿色防控建设项目</w:t>
      </w:r>
      <w:r>
        <w:rPr>
          <w:rFonts w:hint="eastAsia" w:ascii="仿宋_GB2312" w:eastAsia="仿宋_GB2312" w:cs="仿宋_GB2312"/>
          <w:color w:val="000000"/>
          <w:kern w:val="0"/>
          <w:position w:val="3"/>
          <w:sz w:val="32"/>
          <w:szCs w:val="32"/>
          <w:lang w:val="en-US" w:bidi="ar-SA"/>
        </w:rPr>
        <w:t>的实施，不断增强脱贫地区和脱贫群众的内生发展动力，实现脱贫群众持续增收和县域经济加快发展。项目的实施更能补充羌脆李产业发展短板，更能提高羌脆李品质，增加营销手段，积极探索为其他</w:t>
      </w:r>
      <w:r>
        <w:rPr>
          <w:rFonts w:hint="eastAsia" w:ascii="仿宋_GB2312" w:eastAsia="仿宋_GB2312" w:cs="仿宋_GB2312"/>
          <w:color w:val="000000"/>
          <w:kern w:val="0"/>
          <w:position w:val="3"/>
          <w:sz w:val="32"/>
          <w:szCs w:val="32"/>
          <w:lang w:val="en-US" w:eastAsia="zh-CN" w:bidi="ar-SA"/>
        </w:rPr>
        <w:t>各</w:t>
      </w:r>
      <w:r>
        <w:rPr>
          <w:rFonts w:hint="eastAsia" w:ascii="仿宋_GB2312" w:eastAsia="仿宋_GB2312" w:cs="仿宋_GB2312"/>
          <w:color w:val="000000"/>
          <w:kern w:val="0"/>
          <w:position w:val="3"/>
          <w:sz w:val="32"/>
          <w:szCs w:val="32"/>
          <w:lang w:val="en-US" w:bidi="ar-SA"/>
        </w:rPr>
        <w:t>镇提供可复制、可推广的经验。</w:t>
      </w:r>
      <w:r>
        <w:rPr>
          <w:rFonts w:hint="eastAsia" w:ascii="仿宋_GB2312" w:eastAsia="仿宋_GB2312" w:cs="仿宋_GB2312"/>
          <w:color w:val="000000"/>
          <w:kern w:val="0"/>
          <w:position w:val="3"/>
          <w:sz w:val="32"/>
          <w:szCs w:val="32"/>
          <w:lang w:val="en-US" w:eastAsia="zh-CN" w:bidi="ar-SA"/>
        </w:rPr>
        <w:t>项目</w:t>
      </w:r>
      <w:r>
        <w:rPr>
          <w:rFonts w:hint="eastAsia" w:ascii="仿宋_GB2312" w:eastAsia="仿宋_GB2312" w:cs="仿宋_GB2312"/>
          <w:color w:val="000000"/>
          <w:kern w:val="0"/>
          <w:position w:val="3"/>
          <w:sz w:val="32"/>
          <w:szCs w:val="32"/>
          <w:lang w:val="en-US" w:bidi="ar-SA"/>
        </w:rPr>
        <w:t>建设内容：</w:t>
      </w:r>
      <w:r>
        <w:rPr>
          <w:rFonts w:hint="eastAsia" w:ascii="仿宋_GB2312" w:eastAsia="仿宋_GB2312" w:cs="仿宋_GB2312"/>
          <w:bCs/>
          <w:snapToGrid w:val="0"/>
          <w:kern w:val="0"/>
          <w:position w:val="3"/>
          <w:sz w:val="32"/>
          <w:szCs w:val="32"/>
          <w:lang w:val="en-US" w:bidi="ar-SA"/>
        </w:rPr>
        <w:t>1</w:t>
      </w:r>
      <w:r>
        <w:rPr>
          <w:rFonts w:hint="eastAsia" w:ascii="仿宋_GB2312" w:eastAsia="仿宋_GB2312" w:cs="仿宋_GB2312"/>
          <w:color w:val="000000"/>
          <w:kern w:val="0"/>
          <w:position w:val="3"/>
          <w:sz w:val="32"/>
          <w:szCs w:val="32"/>
          <w:lang w:val="en-US" w:bidi="ar-SA"/>
        </w:rPr>
        <w:t>.农田灌溉：PEΦ110管道、PEΦ63管道10000米。2.沟渠2000米。3.蓄水池30座。4.绿色防控：太阳能杀虫灯30盏、粘虫黄板40000张。5.山地轨道运输车5公里。6.混凝土挡土墙建设（c20）：320立方米。7.</w:t>
      </w:r>
      <w:r>
        <w:rPr>
          <w:rFonts w:hint="eastAsia" w:ascii="仿宋_GB2312" w:eastAsia="仿宋_GB2312" w:cs="仿宋_GB2312"/>
          <w:color w:val="000000"/>
          <w:kern w:val="0"/>
          <w:position w:val="3"/>
          <w:sz w:val="32"/>
          <w:szCs w:val="32"/>
          <w:lang w:val="en-US" w:eastAsia="zh-CN" w:bidi="ar-SA"/>
        </w:rPr>
        <w:t>产业</w:t>
      </w:r>
      <w:r>
        <w:rPr>
          <w:rFonts w:hint="eastAsia" w:ascii="仿宋_GB2312" w:eastAsia="仿宋_GB2312" w:cs="仿宋_GB2312"/>
          <w:color w:val="000000"/>
          <w:kern w:val="0"/>
          <w:position w:val="3"/>
          <w:sz w:val="32"/>
          <w:szCs w:val="32"/>
          <w:lang w:val="en-US" w:bidi="ar-SA"/>
        </w:rPr>
        <w:t>便桥：C25钢筋混凝土：4座。8.Φ1200cm管涵：12.5米。项目总投资</w:t>
      </w:r>
      <w:r>
        <w:rPr>
          <w:rFonts w:hint="eastAsia" w:ascii="仿宋_GB2312" w:eastAsia="仿宋_GB2312" w:cs="仿宋_GB2312"/>
          <w:color w:val="000000"/>
          <w:kern w:val="0"/>
          <w:position w:val="3"/>
          <w:sz w:val="32"/>
          <w:szCs w:val="32"/>
          <w:lang w:val="en-US" w:eastAsia="zh-CN" w:bidi="ar-SA"/>
        </w:rPr>
        <w:t>218.25万元，其中，省级财政衔接补助资金218.25万元。</w:t>
      </w:r>
    </w:p>
    <w:p>
      <w:pPr>
        <w:pageBreakBefore w:val="0"/>
        <w:widowControl w:val="0"/>
        <w:kinsoku/>
        <w:wordWrap/>
        <w:overflowPunct/>
        <w:topLinePunct w:val="0"/>
        <w:autoSpaceDE/>
        <w:autoSpaceDN/>
        <w:bidi w:val="0"/>
        <w:spacing w:line="576" w:lineRule="exact"/>
        <w:ind w:firstLine="642" w:firstLineChars="200"/>
        <w:jc w:val="both"/>
        <w:outlineLvl w:val="9"/>
        <w:rPr>
          <w:rFonts w:ascii="楷体_GB2312" w:eastAsia="楷体_GB2312"/>
          <w:b/>
          <w:sz w:val="32"/>
          <w:szCs w:val="32"/>
          <w:lang w:val="zh-CN"/>
        </w:rPr>
      </w:pPr>
      <w:r>
        <w:rPr>
          <w:rFonts w:hint="eastAsia" w:ascii="楷体_GB2312" w:eastAsia="楷体_GB2312"/>
          <w:b/>
          <w:sz w:val="32"/>
          <w:szCs w:val="32"/>
          <w:lang w:val="zh-CN"/>
        </w:rPr>
        <w:t>（二）</w:t>
      </w:r>
      <w:r>
        <w:rPr>
          <w:rFonts w:ascii="楷体_GB2312" w:eastAsia="楷体_GB2312"/>
          <w:b/>
          <w:sz w:val="32"/>
          <w:szCs w:val="32"/>
        </w:rPr>
        <w:t>实施目的及支持方向</w:t>
      </w:r>
      <w:r>
        <w:rPr>
          <w:rFonts w:hint="eastAsia" w:ascii="楷体_GB2312" w:eastAsia="楷体_GB2312"/>
          <w:b/>
          <w:sz w:val="32"/>
          <w:szCs w:val="32"/>
        </w:rPr>
        <w:t>。</w:t>
      </w:r>
      <w:r>
        <w:rPr>
          <w:rFonts w:ascii="仿宋_GB2312" w:eastAsia="仿宋_GB2312" w:cs="仿宋_GB2312"/>
          <w:color w:val="000000"/>
          <w:kern w:val="0"/>
          <w:sz w:val="32"/>
          <w:szCs w:val="32"/>
        </w:rPr>
        <w:t>根据全县农业发展基础和发展优势、不同区域的资源禀赋、产业基础和市场潜力，牢固树立一、二、三产业融合发展的新理念，以发展</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特色果、绿色菜、道地药、生态畜</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为重点，扶持以大数据为基础的</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互联网+农业</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、以电子商务为支撑的农产品流通业、以特色农产品为主的精深加工企业，培育新型农业经营主体，以基地带特色、以加工促特色、以项目扶特色，加快生态农业新产业新业态发展，做大做强生态农业产业，形成</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一核两带三区</w:t>
      </w:r>
      <w:r>
        <w:rPr>
          <w:rFonts w:hint="eastAsia" w:ascii="仿宋_GB2312" w:eastAsia="仿宋_GB2312" w:cs="仿宋_GB2312"/>
          <w:color w:val="000000"/>
          <w:kern w:val="0"/>
          <w:sz w:val="32"/>
          <w:szCs w:val="32"/>
        </w:rPr>
        <w:t>”</w:t>
      </w:r>
      <w:r>
        <w:rPr>
          <w:rFonts w:ascii="仿宋_GB2312" w:eastAsia="仿宋_GB2312" w:cs="仿宋_GB2312"/>
          <w:color w:val="000000"/>
          <w:kern w:val="0"/>
          <w:sz w:val="32"/>
          <w:szCs w:val="32"/>
        </w:rPr>
        <w:t>的生态农业空间发展格局。</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left"/>
        <w:rPr>
          <w:rFonts w:hint="eastAsia" w:ascii="仿宋_GB2312" w:eastAsia="仿宋_GB2312" w:cs="仿宋_GB2312"/>
          <w:color w:val="000000"/>
          <w:sz w:val="32"/>
          <w:szCs w:val="32"/>
          <w:lang w:val="zh-CN"/>
        </w:rPr>
      </w:pPr>
      <w:r>
        <w:rPr>
          <w:rFonts w:hint="eastAsia" w:ascii="楷体_GB2312" w:eastAsia="楷体_GB2312"/>
          <w:b/>
          <w:sz w:val="32"/>
          <w:szCs w:val="32"/>
          <w:lang w:val="zh-CN"/>
        </w:rPr>
        <w:t>（三）</w:t>
      </w:r>
      <w:r>
        <w:rPr>
          <w:rFonts w:ascii="楷体_GB2312" w:eastAsia="楷体_GB2312"/>
          <w:b/>
          <w:sz w:val="32"/>
          <w:szCs w:val="32"/>
        </w:rPr>
        <w:t>预算安排及分配管理</w:t>
      </w:r>
      <w:r>
        <w:rPr>
          <w:rFonts w:hint="eastAsia" w:ascii="楷体_GB2312" w:eastAsia="楷体_GB2312"/>
          <w:b/>
          <w:sz w:val="32"/>
          <w:szCs w:val="32"/>
          <w:lang w:val="zh-CN"/>
        </w:rPr>
        <w:t>。</w:t>
      </w:r>
      <w:r>
        <w:rPr>
          <w:rFonts w:hint="eastAsia" w:ascii="Times New Roman" w:hAnsi="Times New Roman" w:eastAsia="仿宋_GB2312"/>
          <w:bCs/>
          <w:snapToGrid w:val="0"/>
          <w:kern w:val="0"/>
          <w:sz w:val="32"/>
          <w:szCs w:val="32"/>
        </w:rPr>
        <w:t>项目总投</w:t>
      </w:r>
      <w:r>
        <w:rPr>
          <w:rFonts w:hint="eastAsia" w:ascii="仿宋_GB2312" w:eastAsia="仿宋_GB2312" w:cs="仿宋_GB2312"/>
          <w:color w:val="000000"/>
          <w:sz w:val="32"/>
          <w:szCs w:val="32"/>
        </w:rPr>
        <w:t>资218.25万元，其中，省级财政衔接补助资金218.25万元。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76" w:lineRule="exact"/>
        <w:ind w:right="0" w:firstLine="642" w:firstLineChars="200"/>
        <w:jc w:val="left"/>
        <w:rPr>
          <w:rFonts w:hint="eastAsia" w:ascii="仿宋_GB2312" w:eastAsia="仿宋_GB2312" w:cs="仿宋_GB2312"/>
          <w:color w:val="000000"/>
          <w:sz w:val="32"/>
          <w:szCs w:val="32"/>
        </w:rPr>
      </w:pPr>
      <w:r>
        <w:rPr>
          <w:rFonts w:hint="eastAsia" w:ascii="楷体_GB2312" w:eastAsia="楷体_GB2312"/>
          <w:b/>
          <w:sz w:val="32"/>
          <w:szCs w:val="32"/>
          <w:lang w:val="zh-CN"/>
        </w:rPr>
        <w:t>（四）项目绩效目标设置。</w:t>
      </w:r>
      <w:r>
        <w:rPr>
          <w:rFonts w:hint="eastAsia" w:ascii="仿宋_GB2312" w:eastAsia="仿宋_GB2312" w:cs="仿宋_GB2312"/>
          <w:color w:val="000000"/>
          <w:sz w:val="32"/>
          <w:szCs w:val="32"/>
        </w:rPr>
        <w:t>按照“生态、美化、文化”要求，结合乡村振兴示范和三产融合发展，充分发掘茂县自然和文化资源，突显民族团结元素及羌文化元素，以人居环境整治、文旅配套完善、环境品质提升为抓手，推动凤仪镇生态环境、人居环境、旅游环境实现整体提升和阶段性质变。对标“美化”要求，采取庭院整治、建筑风貌改造、</w:t>
      </w:r>
      <w:r>
        <w:rPr>
          <w:rFonts w:hint="eastAsia" w:ascii="仿宋_GB2312" w:eastAsia="仿宋_GB2312" w:cs="仿宋_GB2312"/>
          <w:color w:val="000000"/>
          <w:sz w:val="32"/>
          <w:szCs w:val="32"/>
          <w:lang w:eastAsia="zh-CN"/>
        </w:rPr>
        <w:t>光彩工程</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基础设施建设</w:t>
      </w:r>
      <w:r>
        <w:rPr>
          <w:rFonts w:hint="eastAsia" w:ascii="仿宋_GB2312" w:eastAsia="仿宋_GB2312" w:cs="仿宋_GB2312"/>
          <w:color w:val="000000"/>
          <w:sz w:val="32"/>
          <w:szCs w:val="32"/>
        </w:rPr>
        <w:t>等措施，实现村庄环境整洁清爽，结合乡村振兴示范建设，对沿线特色村落进行重点打造，为下步发展乡村旅游、引进新业态打下基础。</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二、评价实施</w:t>
      </w:r>
    </w:p>
    <w:p>
      <w:pPr>
        <w:pageBreakBefore w:val="0"/>
        <w:widowControl w:val="0"/>
        <w:kinsoku/>
        <w:wordWrap/>
        <w:overflowPunct/>
        <w:topLinePunct w:val="0"/>
        <w:autoSpaceDE/>
        <w:autoSpaceDN/>
        <w:bidi w:val="0"/>
        <w:spacing w:line="576" w:lineRule="exact"/>
        <w:ind w:firstLine="640"/>
        <w:rPr>
          <w:rFonts w:hint="eastAsia" w:eastAsia="仿宋_GB2312"/>
          <w:sz w:val="32"/>
          <w:szCs w:val="32"/>
          <w:lang w:eastAsia="zh-CN"/>
        </w:rPr>
      </w:pPr>
      <w:r>
        <w:rPr>
          <w:rFonts w:hint="eastAsia" w:ascii="楷体_GB2312" w:eastAsia="楷体_GB2312"/>
          <w:b/>
          <w:sz w:val="32"/>
          <w:szCs w:val="32"/>
          <w:lang w:val="zh-CN"/>
        </w:rPr>
        <w:t>（一）评价目的。</w:t>
      </w:r>
      <w:r>
        <w:rPr>
          <w:rFonts w:hint="eastAsia" w:ascii="Times New Roman" w:hAnsi="Times New Roman" w:eastAsia="仿宋_GB2312"/>
          <w:b w:val="0"/>
          <w:snapToGrid w:val="0"/>
          <w:kern w:val="0"/>
          <w:sz w:val="32"/>
          <w:szCs w:val="32"/>
          <w:highlight w:val="none"/>
        </w:rPr>
        <w:t>产</w:t>
      </w:r>
      <w:r>
        <w:rPr>
          <w:rFonts w:hint="eastAsia" w:ascii="Times New Roman" w:hAnsi="Times New Roman" w:eastAsia="仿宋_GB2312"/>
          <w:b w:val="0"/>
          <w:snapToGrid w:val="0"/>
          <w:kern w:val="0"/>
          <w:sz w:val="32"/>
          <w:szCs w:val="32"/>
        </w:rPr>
        <w:t>业路、山地轨道、生产便桥、灌溉沟渠等项目实施即保障果蔬增值又大大节约了农户劳动成本，面源污染治理、杀虫灯、黄板确保了青脆李纯天然品质，项目实施后更可促进当地农家乐、民宿等产业发展，使得产业结构更加合理。</w:t>
      </w:r>
    </w:p>
    <w:p>
      <w:pPr>
        <w:pageBreakBefore w:val="0"/>
        <w:widowControl w:val="0"/>
        <w:kinsoku/>
        <w:wordWrap/>
        <w:overflowPunct/>
        <w:topLinePunct w:val="0"/>
        <w:autoSpaceDE/>
        <w:autoSpaceDN/>
        <w:bidi w:val="0"/>
        <w:adjustRightInd w:val="0"/>
        <w:snapToGrid w:val="0"/>
        <w:spacing w:line="576" w:lineRule="exact"/>
        <w:ind w:firstLine="642" w:firstLineChars="200"/>
        <w:rPr>
          <w:rFonts w:eastAsia="仿宋_GB2312"/>
          <w:sz w:val="32"/>
          <w:szCs w:val="32"/>
        </w:rPr>
      </w:pPr>
      <w:r>
        <w:rPr>
          <w:rFonts w:hint="eastAsia" w:ascii="楷体_GB2312" w:eastAsia="楷体_GB2312"/>
          <w:b/>
          <w:sz w:val="32"/>
          <w:szCs w:val="32"/>
          <w:lang w:val="zh-CN"/>
        </w:rPr>
        <w:t>（二）预设问题及评价重点。</w:t>
      </w:r>
      <w:r>
        <w:rPr>
          <w:rFonts w:hint="eastAsia" w:ascii="仿宋_GB2312" w:eastAsia="仿宋_GB2312" w:cs="仿宋_GB2312"/>
          <w:sz w:val="32"/>
          <w:szCs w:val="32"/>
          <w:lang w:bidi="ar-SA"/>
        </w:rPr>
        <w:t>规范和加强</w:t>
      </w:r>
      <w:r>
        <w:rPr>
          <w:rFonts w:hint="eastAsia" w:ascii="仿宋_GB2312" w:eastAsia="仿宋_GB2312" w:cs="仿宋_GB2312"/>
          <w:color w:val="000000"/>
          <w:kern w:val="0"/>
          <w:sz w:val="32"/>
          <w:szCs w:val="32"/>
          <w:lang w:eastAsia="zh-CN"/>
        </w:rPr>
        <w:t>凤仪镇“羌脆李”农田灌溉绿色防控建设项目</w:t>
      </w:r>
      <w:r>
        <w:rPr>
          <w:rFonts w:hint="eastAsia" w:ascii="仿宋_GB2312" w:eastAsia="仿宋_GB2312" w:cs="仿宋_GB2312"/>
          <w:sz w:val="32"/>
          <w:szCs w:val="32"/>
          <w:lang w:bidi="ar-SA"/>
        </w:rPr>
        <w:t>资金管理，确保资金使用安全高效、科学合理、公开公正，充分发挥资金使用效益</w:t>
      </w:r>
      <w:r>
        <w:rPr>
          <w:rFonts w:hint="eastAsia" w:ascii="仿宋_GB2312" w:eastAsia="仿宋_GB2312" w:cs="仿宋_GB2312"/>
          <w:sz w:val="32"/>
          <w:szCs w:val="32"/>
          <w:lang w:eastAsia="zh-CN" w:bidi="ar-SA"/>
        </w:rPr>
        <w:t>。</w:t>
      </w:r>
    </w:p>
    <w:p>
      <w:pPr>
        <w:pageBreakBefore w:val="0"/>
        <w:widowControl w:val="0"/>
        <w:kinsoku/>
        <w:wordWrap/>
        <w:overflowPunct/>
        <w:topLinePunct w:val="0"/>
        <w:autoSpaceDE/>
        <w:autoSpaceDN/>
        <w:bidi w:val="0"/>
        <w:adjustRightInd w:val="0"/>
        <w:snapToGrid w:val="0"/>
        <w:spacing w:line="576" w:lineRule="exact"/>
        <w:ind w:firstLine="642" w:firstLineChars="200"/>
        <w:rPr>
          <w:rFonts w:eastAsia="仿宋_GB2312"/>
          <w:sz w:val="32"/>
          <w:szCs w:val="32"/>
          <w:lang w:val="zh-CN"/>
        </w:rPr>
      </w:pPr>
      <w:r>
        <w:rPr>
          <w:rFonts w:hint="eastAsia" w:ascii="楷体_GB2312" w:eastAsia="楷体_GB2312"/>
          <w:b/>
          <w:sz w:val="32"/>
          <w:szCs w:val="32"/>
          <w:lang w:val="zh-CN"/>
        </w:rPr>
        <w:t>（三）评价选点。</w:t>
      </w:r>
      <w:r>
        <w:rPr>
          <w:rFonts w:hint="eastAsia" w:eastAsia="仿宋_GB2312"/>
          <w:sz w:val="32"/>
          <w:szCs w:val="32"/>
          <w:lang w:val="en-US" w:eastAsia="zh-CN"/>
        </w:rPr>
        <w:t>抽取</w:t>
      </w:r>
      <w:r>
        <w:rPr>
          <w:rFonts w:hint="eastAsia" w:ascii="仿宋_GB2312" w:eastAsia="仿宋_GB2312" w:cs="仿宋_GB2312"/>
          <w:color w:val="000000"/>
          <w:kern w:val="0"/>
          <w:sz w:val="32"/>
          <w:szCs w:val="32"/>
          <w:lang w:val="en-US" w:eastAsia="zh-CN"/>
        </w:rPr>
        <w:t>凤仪镇“羌脆李”农田灌溉绿色防控建设项目</w:t>
      </w:r>
      <w:r>
        <w:rPr>
          <w:rFonts w:hint="eastAsia" w:eastAsia="仿宋_GB2312"/>
          <w:sz w:val="32"/>
          <w:szCs w:val="32"/>
          <w:lang w:val="en-US" w:eastAsia="zh-CN"/>
        </w:rPr>
        <w:t>验收合格率进行评价</w:t>
      </w:r>
      <w:r>
        <w:rPr>
          <w:rFonts w:hint="eastAsia" w:eastAsia="仿宋_GB2312"/>
          <w:sz w:val="32"/>
          <w:szCs w:val="32"/>
          <w:lang w:val="zh-CN" w:eastAsia="zh-CN"/>
        </w:rPr>
        <w:t>。</w:t>
      </w:r>
    </w:p>
    <w:p>
      <w:pPr>
        <w:pageBreakBefore w:val="0"/>
        <w:widowControl w:val="0"/>
        <w:kinsoku/>
        <w:wordWrap/>
        <w:overflowPunct/>
        <w:topLinePunct w:val="0"/>
        <w:autoSpaceDE/>
        <w:autoSpaceDN/>
        <w:bidi w:val="0"/>
        <w:spacing w:line="576" w:lineRule="exact"/>
        <w:ind w:firstLine="640"/>
        <w:rPr>
          <w:rFonts w:hint="eastAsia" w:eastAsia="仿宋_GB2312"/>
          <w:sz w:val="32"/>
          <w:szCs w:val="32"/>
          <w:lang w:val="en-US" w:eastAsia="zh-CN"/>
        </w:rPr>
      </w:pPr>
      <w:r>
        <w:rPr>
          <w:rFonts w:hint="eastAsia" w:ascii="楷体_GB2312" w:eastAsia="楷体_GB2312"/>
          <w:b/>
          <w:sz w:val="32"/>
          <w:szCs w:val="32"/>
          <w:lang w:val="zh-CN"/>
        </w:rPr>
        <w:t>（四）评价方法。</w:t>
      </w:r>
      <w:r>
        <w:rPr>
          <w:rFonts w:hint="eastAsia" w:eastAsia="仿宋_GB2312"/>
          <w:sz w:val="32"/>
          <w:szCs w:val="32"/>
          <w:lang w:val="en-US" w:eastAsia="zh-CN"/>
        </w:rPr>
        <w:t>凤仪镇“羌脆李”基地配套产业道路提升建设项目采用单位自评法进行评价分析。</w:t>
      </w:r>
    </w:p>
    <w:p>
      <w:pPr>
        <w:pageBreakBefore w:val="0"/>
        <w:widowControl w:val="0"/>
        <w:kinsoku/>
        <w:wordWrap/>
        <w:overflowPunct/>
        <w:topLinePunct w:val="0"/>
        <w:autoSpaceDE/>
        <w:autoSpaceDN/>
        <w:bidi w:val="0"/>
        <w:spacing w:line="576" w:lineRule="exact"/>
        <w:ind w:firstLine="640"/>
        <w:jc w:val="both"/>
        <w:rPr>
          <w:rFonts w:eastAsia="仿宋_GB2312"/>
          <w:bCs/>
          <w:sz w:val="32"/>
          <w:szCs w:val="32"/>
        </w:rPr>
      </w:pPr>
      <w:r>
        <w:rPr>
          <w:rFonts w:hint="eastAsia" w:ascii="楷体_GB2312" w:eastAsia="楷体_GB2312"/>
          <w:b/>
          <w:sz w:val="32"/>
          <w:szCs w:val="32"/>
          <w:lang w:val="zh-CN"/>
        </w:rPr>
        <w:t>（五）评价组织。</w:t>
      </w:r>
      <w:r>
        <w:rPr>
          <w:rFonts w:hint="eastAsia" w:eastAsia="仿宋_GB2312"/>
          <w:sz w:val="32"/>
          <w:szCs w:val="32"/>
          <w:lang w:val="zh-CN" w:eastAsia="zh-CN"/>
        </w:rPr>
        <w:t>成立项目绩效自评领导小组，由分管财务副镇长牵头，凤仪镇财政办公室、凤仪镇</w:t>
      </w:r>
      <w:r>
        <w:rPr>
          <w:rFonts w:hint="eastAsia" w:eastAsia="仿宋_GB2312"/>
          <w:sz w:val="32"/>
          <w:szCs w:val="32"/>
          <w:lang w:val="en-US" w:eastAsia="zh-CN"/>
        </w:rPr>
        <w:t>项目办</w:t>
      </w:r>
      <w:r>
        <w:rPr>
          <w:rFonts w:hint="eastAsia" w:eastAsia="仿宋_GB2312"/>
          <w:sz w:val="32"/>
          <w:szCs w:val="32"/>
          <w:lang w:val="zh-CN" w:eastAsia="zh-CN"/>
        </w:rPr>
        <w:t>组成自评小组，</w:t>
      </w:r>
      <w:r>
        <w:rPr>
          <w:rFonts w:hint="eastAsia" w:eastAsia="仿宋_GB2312"/>
          <w:sz w:val="32"/>
          <w:szCs w:val="32"/>
          <w:lang w:val="en-US" w:eastAsia="zh-CN"/>
        </w:rPr>
        <w:t>项目经办人员负责项目具体实施方式方法，财务人员负责评价方法</w:t>
      </w:r>
      <w:r>
        <w:rPr>
          <w:rFonts w:hint="eastAsia" w:eastAsia="仿宋_GB2312"/>
          <w:sz w:val="32"/>
          <w:szCs w:val="32"/>
          <w:lang w:val="zh-CN" w:eastAsia="zh-CN"/>
        </w:rPr>
        <w:t>。</w:t>
      </w:r>
    </w:p>
    <w:p>
      <w:pPr>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eastAsia="仿宋_GB2312"/>
          <w:sz w:val="32"/>
          <w:szCs w:val="32"/>
          <w:lang w:val="zh-CN"/>
        </w:rPr>
      </w:pPr>
      <w:r>
        <w:rPr>
          <w:rFonts w:hint="eastAsia" w:ascii="黑体" w:eastAsia="黑体"/>
          <w:sz w:val="32"/>
          <w:szCs w:val="32"/>
        </w:rPr>
        <w:t>三、绩效分析</w:t>
      </w:r>
      <w:r>
        <w:rPr>
          <w:rFonts w:hint="eastAsia" w:ascii="仿宋_GB2312" w:eastAsia="仿宋_GB2312"/>
          <w:sz w:val="32"/>
          <w:szCs w:val="32"/>
          <w:lang w:val="zh-CN"/>
        </w:rPr>
        <w:tab/>
      </w:r>
    </w:p>
    <w:p>
      <w:pPr>
        <w:pageBreakBefore w:val="0"/>
        <w:widowControl w:val="0"/>
        <w:kinsoku/>
        <w:wordWrap/>
        <w:overflowPunct/>
        <w:topLinePunct w:val="0"/>
        <w:autoSpaceDE/>
        <w:autoSpaceDN/>
        <w:bidi w:val="0"/>
        <w:spacing w:line="576" w:lineRule="exact"/>
        <w:ind w:firstLine="640"/>
        <w:rPr>
          <w:rFonts w:ascii="楷体_GB2312" w:eastAsia="楷体_GB2312"/>
          <w:b/>
          <w:sz w:val="32"/>
          <w:szCs w:val="32"/>
        </w:rPr>
      </w:pPr>
      <w:r>
        <w:rPr>
          <w:rFonts w:hint="eastAsia" w:ascii="楷体_GB2312" w:eastAsia="楷体_GB2312"/>
          <w:b/>
          <w:sz w:val="32"/>
          <w:szCs w:val="32"/>
          <w:lang w:val="zh-CN"/>
        </w:rPr>
        <w:t>（一）</w:t>
      </w:r>
      <w:r>
        <w:rPr>
          <w:rFonts w:hint="eastAsia" w:ascii="楷体_GB2312"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lang w:val="en-US" w:eastAsia="zh-CN" w:bidi="ar-SA"/>
        </w:rPr>
      </w:pPr>
      <w:r>
        <w:rPr>
          <w:rFonts w:hint="eastAsia" w:ascii="楷体_GB2312" w:eastAsia="楷体_GB2312" w:cs="楷体_GB2312"/>
          <w:sz w:val="32"/>
          <w:szCs w:val="32"/>
        </w:rPr>
        <w:t>1.项目决策。</w:t>
      </w:r>
      <w:r>
        <w:rPr>
          <w:rFonts w:hint="eastAsia" w:ascii="仿宋_GB2312" w:eastAsia="仿宋_GB2312" w:cs="仿宋_GB2312"/>
          <w:sz w:val="32"/>
          <w:szCs w:val="32"/>
          <w:lang w:val="zh-CN" w:eastAsia="zh-CN" w:bidi="ar-SA"/>
        </w:rPr>
        <w:t>根据（茂衔接小组办〔</w:t>
      </w:r>
      <w:r>
        <w:rPr>
          <w:rFonts w:hint="eastAsia" w:ascii="仿宋_GB2312" w:eastAsia="仿宋_GB2312" w:cs="仿宋_GB2312"/>
          <w:sz w:val="32"/>
          <w:szCs w:val="32"/>
          <w:lang w:val="en-US" w:eastAsia="zh-CN" w:bidi="ar-SA"/>
        </w:rPr>
        <w:t>2024</w:t>
      </w:r>
      <w:r>
        <w:rPr>
          <w:rFonts w:hint="eastAsia" w:ascii="仿宋_GB2312" w:eastAsia="仿宋_GB2312" w:cs="仿宋_GB2312"/>
          <w:sz w:val="32"/>
          <w:szCs w:val="32"/>
          <w:lang w:val="zh-CN" w:eastAsia="zh-CN" w:bidi="ar-SA"/>
        </w:rPr>
        <w:t>〕</w:t>
      </w:r>
      <w:r>
        <w:rPr>
          <w:rFonts w:hint="eastAsia" w:ascii="仿宋_GB2312" w:eastAsia="仿宋_GB2312" w:cs="仿宋_GB2312"/>
          <w:sz w:val="32"/>
          <w:szCs w:val="32"/>
          <w:lang w:val="en-US" w:eastAsia="zh-CN" w:bidi="ar-SA"/>
        </w:rPr>
        <w:t>34号</w:t>
      </w:r>
      <w:r>
        <w:rPr>
          <w:rFonts w:hint="eastAsia" w:ascii="仿宋_GB2312" w:eastAsia="仿宋_GB2312" w:cs="仿宋_GB2312"/>
          <w:sz w:val="32"/>
          <w:szCs w:val="32"/>
          <w:lang w:val="zh-CN" w:eastAsia="zh-CN" w:bidi="ar-SA"/>
        </w:rPr>
        <w:t>）</w:t>
      </w:r>
      <w:r>
        <w:rPr>
          <w:rFonts w:hint="eastAsia" w:ascii="仿宋_GB2312" w:eastAsia="仿宋_GB2312" w:cs="仿宋_GB2312"/>
          <w:sz w:val="32"/>
          <w:szCs w:val="32"/>
          <w:lang w:val="en-US" w:eastAsia="zh-CN" w:bidi="ar-SA"/>
        </w:rPr>
        <w:t>下达</w:t>
      </w:r>
      <w:r>
        <w:rPr>
          <w:rFonts w:hint="eastAsia" w:ascii="仿宋_GB2312" w:eastAsia="仿宋_GB2312" w:cs="仿宋_GB2312"/>
          <w:sz w:val="32"/>
          <w:szCs w:val="32"/>
          <w:lang w:val="zh-CN" w:bidi="ar-SA"/>
        </w:rPr>
        <w:t>凤仪镇“羌脆李”农田灌溉绿色防控建设项目</w:t>
      </w:r>
      <w:r>
        <w:rPr>
          <w:rFonts w:hint="eastAsia" w:ascii="仿宋_GB2312" w:eastAsia="仿宋_GB2312" w:cs="仿宋_GB2312"/>
          <w:sz w:val="32"/>
          <w:szCs w:val="32"/>
          <w:lang w:val="zh-CN" w:eastAsia="zh-CN" w:bidi="ar-SA"/>
        </w:rPr>
        <w:t>资金</w:t>
      </w:r>
      <w:r>
        <w:rPr>
          <w:rFonts w:hint="eastAsia" w:ascii="仿宋_GB2312" w:eastAsia="仿宋_GB2312" w:cs="仿宋_GB2312"/>
          <w:sz w:val="32"/>
          <w:szCs w:val="32"/>
          <w:lang w:val="zh-CN" w:bidi="ar-SA"/>
        </w:rPr>
        <w:t>218.25万元</w:t>
      </w:r>
      <w:r>
        <w:rPr>
          <w:rFonts w:hint="eastAsia" w:ascii="仿宋_GB2312" w:eastAsia="仿宋_GB2312" w:cs="仿宋_GB2312"/>
          <w:sz w:val="32"/>
          <w:szCs w:val="32"/>
          <w:lang w:val="zh-CN" w:eastAsia="zh-CN" w:bidi="ar-SA"/>
        </w:rPr>
        <w:t>。</w:t>
      </w:r>
    </w:p>
    <w:p>
      <w:pPr>
        <w:pageBreakBefore w:val="0"/>
        <w:widowControl w:val="0"/>
        <w:kinsoku/>
        <w:wordWrap/>
        <w:overflowPunct/>
        <w:topLinePunct w:val="0"/>
        <w:autoSpaceDE/>
        <w:autoSpaceDN/>
        <w:bidi w:val="0"/>
        <w:spacing w:line="576" w:lineRule="exact"/>
        <w:ind w:firstLine="640"/>
        <w:rPr>
          <w:rFonts w:hint="eastAsia" w:ascii="仿宋_GB2312" w:eastAsia="仿宋_GB2312" w:cs="仿宋_GB2312"/>
          <w:sz w:val="32"/>
          <w:szCs w:val="32"/>
        </w:rPr>
      </w:pPr>
      <w:r>
        <w:rPr>
          <w:rFonts w:hint="eastAsia" w:ascii="楷体_GB2312" w:eastAsia="楷体_GB2312" w:cs="楷体_GB2312"/>
          <w:sz w:val="32"/>
          <w:szCs w:val="32"/>
        </w:rPr>
        <w:t>2.项目管理。</w:t>
      </w:r>
      <w:r>
        <w:rPr>
          <w:rFonts w:hint="eastAsia" w:ascii="仿宋_GB2312" w:eastAsia="仿宋_GB2312" w:cs="仿宋_GB2312"/>
          <w:sz w:val="32"/>
          <w:szCs w:val="32"/>
        </w:rPr>
        <w:t>为确保</w:t>
      </w:r>
      <w:r>
        <w:rPr>
          <w:rFonts w:hint="eastAsia" w:ascii="仿宋_GB2312" w:eastAsia="仿宋_GB2312" w:cs="仿宋_GB2312"/>
          <w:sz w:val="32"/>
          <w:szCs w:val="32"/>
          <w:lang w:val="zh-CN" w:bidi="ar-SA"/>
        </w:rPr>
        <w:t>凤仪镇“羌脆李”农田灌溉绿色防控建设项目</w:t>
      </w:r>
      <w:r>
        <w:rPr>
          <w:rFonts w:hint="eastAsia" w:ascii="仿宋_GB2312" w:eastAsia="仿宋_GB2312" w:cs="仿宋_GB2312"/>
          <w:sz w:val="32"/>
          <w:szCs w:val="32"/>
          <w:lang w:eastAsia="zh-CN"/>
        </w:rPr>
        <w:t>顺利推进</w:t>
      </w:r>
      <w:r>
        <w:rPr>
          <w:rFonts w:hint="eastAsia" w:ascii="仿宋_GB2312" w:eastAsia="仿宋_GB2312" w:cs="仿宋_GB2312"/>
          <w:sz w:val="32"/>
          <w:szCs w:val="32"/>
        </w:rPr>
        <w:t>，经研究决定成立</w:t>
      </w:r>
      <w:r>
        <w:rPr>
          <w:rFonts w:hint="eastAsia" w:ascii="仿宋_GB2312" w:eastAsia="仿宋_GB2312" w:cs="仿宋_GB2312"/>
          <w:sz w:val="32"/>
          <w:szCs w:val="32"/>
          <w:lang w:val="zh-CN" w:bidi="ar-SA"/>
        </w:rPr>
        <w:t>凤仪镇“羌脆李”农田灌溉绿色防控建设项目工</w:t>
      </w:r>
      <w:r>
        <w:rPr>
          <w:rFonts w:hint="eastAsia" w:ascii="仿宋_GB2312" w:eastAsia="仿宋_GB2312" w:cs="仿宋_GB2312"/>
          <w:sz w:val="32"/>
          <w:szCs w:val="32"/>
        </w:rPr>
        <w:t>作领导小组</w:t>
      </w:r>
      <w:r>
        <w:rPr>
          <w:rFonts w:hint="eastAsia" w:ascii="仿宋_GB2312" w:eastAsia="仿宋_GB2312" w:cs="仿宋_GB2312"/>
          <w:sz w:val="32"/>
          <w:szCs w:val="32"/>
          <w:lang w:eastAsia="zh-CN"/>
        </w:rPr>
        <w:t>；</w:t>
      </w:r>
      <w:r>
        <w:rPr>
          <w:rFonts w:hint="eastAsia" w:ascii="仿宋_GB2312" w:eastAsia="仿宋_GB2312" w:cs="仿宋_GB2312"/>
          <w:sz w:val="32"/>
          <w:szCs w:val="32"/>
        </w:rPr>
        <w:t>成立以上领导小组便于县级主管部门、镇、村三级协调配合，在项目实施过程中，县级主管部门对镇村两级指导监督、镇对村进行不定时监督巡查、村对镇上报项目进展工作等基本情况。</w:t>
      </w:r>
    </w:p>
    <w:p>
      <w:pPr>
        <w:pageBreakBefore w:val="0"/>
        <w:widowControl w:val="0"/>
        <w:kinsoku/>
        <w:wordWrap/>
        <w:overflowPunct/>
        <w:topLinePunct w:val="0"/>
        <w:autoSpaceDE/>
        <w:autoSpaceDN/>
        <w:bidi w:val="0"/>
        <w:spacing w:line="576" w:lineRule="exact"/>
        <w:ind w:firstLine="640"/>
        <w:rPr>
          <w:rFonts w:hint="eastAsia" w:eastAsia="仿宋_GB2312"/>
          <w:sz w:val="32"/>
          <w:szCs w:val="32"/>
          <w:highlight w:val="none"/>
        </w:rPr>
      </w:pPr>
      <w:r>
        <w:rPr>
          <w:rFonts w:hint="eastAsia" w:ascii="楷体_GB2312" w:eastAsia="楷体_GB2312" w:cs="楷体_GB2312"/>
          <w:sz w:val="32"/>
          <w:szCs w:val="32"/>
        </w:rPr>
        <w:t>3.项目实施。</w:t>
      </w:r>
      <w:r>
        <w:rPr>
          <w:rFonts w:hint="eastAsia" w:ascii="仿宋_GB2312" w:eastAsia="仿宋_GB2312" w:cs="仿宋_GB2312"/>
          <w:sz w:val="32"/>
          <w:szCs w:val="32"/>
          <w:lang w:val="en-US" w:eastAsia="zh-CN"/>
        </w:rPr>
        <w:t>实施时间为2023年9月至2023年11月，截止2023</w:t>
      </w:r>
      <w:r>
        <w:rPr>
          <w:rFonts w:hint="eastAsia" w:ascii="仿宋_GB2312" w:eastAsia="仿宋_GB2312" w:cs="仿宋_GB2312"/>
          <w:sz w:val="32"/>
          <w:szCs w:val="32"/>
          <w:highlight w:val="none"/>
          <w:lang w:val="en-US" w:eastAsia="zh-CN"/>
        </w:rPr>
        <w:t>年12月支付152.57万元，财政收回65.68万元（质保金7.12万元）。</w:t>
      </w:r>
    </w:p>
    <w:p>
      <w:pPr>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eastAsia="仿宋_GB2312"/>
          <w:sz w:val="32"/>
          <w:szCs w:val="32"/>
        </w:rPr>
      </w:pPr>
      <w:r>
        <w:rPr>
          <w:rFonts w:hint="eastAsia" w:ascii="楷体_GB2312" w:eastAsia="楷体_GB2312" w:cs="楷体_GB2312"/>
          <w:sz w:val="32"/>
          <w:szCs w:val="32"/>
        </w:rPr>
        <w:t>4.项目结果。</w:t>
      </w:r>
      <w:r>
        <w:rPr>
          <w:rFonts w:hint="eastAsia" w:ascii="仿宋_GB2312" w:eastAsia="仿宋_GB2312" w:cs="仿宋_GB2312"/>
          <w:sz w:val="32"/>
          <w:szCs w:val="32"/>
          <w:lang w:eastAsia="zh-CN"/>
        </w:rPr>
        <w:t>增强农业生产发展，提高村民生活水平。</w:t>
      </w:r>
    </w:p>
    <w:p>
      <w:pPr>
        <w:pageBreakBefore w:val="0"/>
        <w:widowControl w:val="0"/>
        <w:kinsoku/>
        <w:wordWrap/>
        <w:overflowPunct/>
        <w:topLinePunct w:val="0"/>
        <w:autoSpaceDE/>
        <w:autoSpaceDN/>
        <w:bidi w:val="0"/>
        <w:spacing w:line="576" w:lineRule="exact"/>
        <w:ind w:firstLine="642" w:firstLineChars="200"/>
        <w:rPr>
          <w:rFonts w:ascii="楷体_GB2312" w:eastAsia="楷体_GB2312" w:cs="楷体_GB2312"/>
          <w:sz w:val="32"/>
          <w:szCs w:val="32"/>
          <w:lang w:val="zh-CN"/>
        </w:rPr>
      </w:pPr>
      <w:r>
        <w:rPr>
          <w:rFonts w:hint="eastAsia" w:ascii="楷体_GB2312" w:eastAsia="楷体_GB2312"/>
          <w:b/>
          <w:sz w:val="32"/>
          <w:szCs w:val="32"/>
          <w:lang w:val="zh-CN"/>
        </w:rPr>
        <w:t>（二）</w:t>
      </w:r>
      <w:r>
        <w:rPr>
          <w:rFonts w:hint="eastAsia" w:ascii="楷体_GB2312"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sz w:val="32"/>
          <w:szCs w:val="32"/>
          <w:lang w:val="zh-CN"/>
        </w:rPr>
        <w:t>根据</w:t>
      </w:r>
      <w:r>
        <w:rPr>
          <w:rFonts w:hint="eastAsia" w:eastAsia="仿宋_GB2312"/>
          <w:sz w:val="32"/>
          <w:szCs w:val="32"/>
        </w:rPr>
        <w:t>专项预算项目资金支持对象选择所属指标进行绩效分析。支持对象</w:t>
      </w:r>
      <w:r>
        <w:rPr>
          <w:rFonts w:hint="eastAsia" w:eastAsia="仿宋_GB2312"/>
          <w:sz w:val="32"/>
          <w:szCs w:val="32"/>
          <w:lang w:val="zh-CN"/>
        </w:rPr>
        <w:t>包括产业发展、民生保障、基础设施、行政运转等方面。</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val="en-US" w:eastAsia="zh-CN"/>
        </w:rPr>
      </w:pPr>
      <w:r>
        <w:rPr>
          <w:rFonts w:hint="eastAsia" w:ascii="楷体_GB2312" w:eastAsia="楷体_GB2312" w:cs="楷体_GB2312"/>
          <w:sz w:val="32"/>
          <w:szCs w:val="32"/>
          <w:lang w:val="en-US" w:eastAsia="zh-CN"/>
        </w:rPr>
        <w:t>1</w:t>
      </w:r>
      <w:r>
        <w:rPr>
          <w:rFonts w:hint="eastAsia" w:ascii="楷体_GB2312" w:eastAsia="楷体_GB2312" w:cs="楷体_GB2312"/>
          <w:sz w:val="32"/>
          <w:szCs w:val="32"/>
        </w:rPr>
        <w:t>.基础设施。</w:t>
      </w:r>
      <w:r>
        <w:rPr>
          <w:rFonts w:hint="eastAsia" w:ascii="仿宋_GB2312" w:eastAsia="仿宋_GB2312" w:cs="仿宋_GB2312"/>
          <w:bCs/>
          <w:snapToGrid w:val="0"/>
          <w:kern w:val="0"/>
          <w:sz w:val="32"/>
          <w:szCs w:val="32"/>
        </w:rPr>
        <w:t>1</w:t>
      </w:r>
      <w:r>
        <w:rPr>
          <w:rFonts w:hint="eastAsia" w:ascii="仿宋_GB2312" w:eastAsia="仿宋_GB2312" w:cs="仿宋_GB2312"/>
          <w:color w:val="000000"/>
          <w:kern w:val="0"/>
          <w:sz w:val="32"/>
          <w:szCs w:val="32"/>
        </w:rPr>
        <w:t>.农田灌溉：PEΦ110管道、PEΦ63管道10000米。2.沟渠2000米。3.蓄水池30座。4.绿色防控：太阳能杀虫灯30盏、粘虫黄板40000张。5.山地轨道运输车5公里。6.混凝土挡土墙建设（c20）：320立方米。7.</w:t>
      </w:r>
      <w:r>
        <w:rPr>
          <w:rFonts w:hint="eastAsia" w:ascii="仿宋_GB2312" w:eastAsia="仿宋_GB2312" w:cs="仿宋_GB2312"/>
          <w:color w:val="000000"/>
          <w:kern w:val="0"/>
          <w:sz w:val="32"/>
          <w:szCs w:val="32"/>
          <w:lang w:eastAsia="zh-CN"/>
        </w:rPr>
        <w:t>产业</w:t>
      </w:r>
      <w:r>
        <w:rPr>
          <w:rFonts w:hint="eastAsia" w:ascii="仿宋_GB2312" w:eastAsia="仿宋_GB2312" w:cs="仿宋_GB2312"/>
          <w:color w:val="000000"/>
          <w:kern w:val="0"/>
          <w:sz w:val="32"/>
          <w:szCs w:val="32"/>
        </w:rPr>
        <w:t>便桥：C25钢筋混凝土：4座。8.Φ1200cm管涵：12.5米。项目总投资</w:t>
      </w:r>
      <w:r>
        <w:rPr>
          <w:rFonts w:hint="eastAsia" w:ascii="仿宋_GB2312" w:eastAsia="仿宋_GB2312" w:cs="仿宋_GB2312"/>
          <w:color w:val="000000"/>
          <w:kern w:val="0"/>
          <w:sz w:val="32"/>
          <w:szCs w:val="32"/>
          <w:lang w:eastAsia="zh-CN"/>
        </w:rPr>
        <w:t>218.25万元</w:t>
      </w:r>
      <w:r>
        <w:rPr>
          <w:rFonts w:hint="eastAsia" w:ascii="仿宋_GB2312" w:eastAsia="仿宋_GB2312" w:cs="仿宋_GB2312"/>
          <w:b w:val="0"/>
          <w:bCs w:val="0"/>
          <w:color w:val="000000"/>
          <w:sz w:val="32"/>
          <w:szCs w:val="32"/>
          <w:lang w:val="en-US" w:eastAsia="zh-CN"/>
        </w:rPr>
        <w:t>。</w:t>
      </w:r>
    </w:p>
    <w:p>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576" w:lineRule="exact"/>
        <w:ind w:firstLine="627" w:firstLineChars="196"/>
        <w:jc w:val="left"/>
        <w:rPr>
          <w:rFonts w:hint="eastAsia" w:ascii="仿宋_GB2312" w:eastAsia="仿宋_GB2312" w:cs="仿宋_GB2312"/>
          <w:kern w:val="2"/>
          <w:sz w:val="32"/>
          <w:szCs w:val="32"/>
          <w:lang w:val="zh-CN" w:eastAsia="zh-CN" w:bidi="ar-SA"/>
        </w:rPr>
      </w:pPr>
      <w:r>
        <w:rPr>
          <w:rFonts w:hint="eastAsia" w:ascii="楷体_GB2312" w:eastAsia="楷体_GB2312" w:cs="楷体_GB2312"/>
          <w:kern w:val="2"/>
          <w:sz w:val="32"/>
          <w:szCs w:val="32"/>
          <w:lang w:val="en-US" w:eastAsia="zh-CN" w:bidi="ar-SA"/>
        </w:rPr>
        <w:t>2.</w:t>
      </w:r>
      <w:r>
        <w:rPr>
          <w:rFonts w:hint="eastAsia" w:ascii="楷体_GB2312" w:eastAsia="楷体_GB2312" w:cs="楷体_GB2312"/>
          <w:kern w:val="2"/>
          <w:sz w:val="32"/>
          <w:szCs w:val="32"/>
          <w:lang w:val="zh-CN" w:eastAsia="zh-CN" w:bidi="ar-SA"/>
        </w:rPr>
        <w:t>行政运转。</w:t>
      </w:r>
      <w:r>
        <w:rPr>
          <w:rFonts w:hint="eastAsia" w:ascii="仿宋_GB2312" w:eastAsia="仿宋_GB2312" w:cs="仿宋_GB2312"/>
          <w:kern w:val="2"/>
          <w:sz w:val="32"/>
          <w:szCs w:val="32"/>
          <w:lang w:val="en-US" w:eastAsia="zh-CN" w:bidi="ar-SA"/>
        </w:rPr>
        <w:t>项目实施按照《四川省发展和改革委员会等9部门关于村庄建设项目施行简易审批的实施意见》（川发改农经〔2021〕43号）文件，项目建设及补助标准按照《茂县人民政府办公室关于印发&lt;关于以“民办公助、村民自建”方式推进财政支农项目建设的实施意见（试行）&gt;的通知》（茂府办发〔2022〕13号）文件规定，推行“以工代赈”、村民自建或委托建设相结合的方式组织项目建设。</w:t>
      </w:r>
    </w:p>
    <w:p>
      <w:pPr>
        <w:pageBreakBefore w:val="0"/>
        <w:widowControl w:val="0"/>
        <w:kinsoku/>
        <w:wordWrap/>
        <w:overflowPunct/>
        <w:topLinePunct w:val="0"/>
        <w:autoSpaceDE/>
        <w:autoSpaceDN/>
        <w:bidi w:val="0"/>
        <w:spacing w:line="576" w:lineRule="exact"/>
        <w:ind w:firstLine="640"/>
        <w:rPr>
          <w:rFonts w:eastAsia="仿宋_GB2312"/>
          <w:sz w:val="32"/>
          <w:szCs w:val="32"/>
        </w:rPr>
      </w:pPr>
      <w:r>
        <w:rPr>
          <w:rFonts w:hint="eastAsia" w:ascii="楷体_GB2312" w:eastAsia="楷体_GB2312"/>
          <w:b/>
          <w:sz w:val="32"/>
          <w:szCs w:val="32"/>
          <w:lang w:val="zh-CN"/>
        </w:rPr>
        <w:t>（三）</w:t>
      </w:r>
      <w:r>
        <w:rPr>
          <w:rFonts w:hint="eastAsia" w:ascii="楷体_GB2312"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ascii="仿宋_GB2312" w:eastAsia="仿宋_GB2312" w:cs="仿宋_GB2312"/>
          <w:sz w:val="32"/>
          <w:szCs w:val="32"/>
          <w:lang w:eastAsia="zh-CN"/>
        </w:rPr>
        <w:t>为做好</w:t>
      </w:r>
      <w:r>
        <w:rPr>
          <w:rFonts w:hint="eastAsia" w:ascii="Times New Roman" w:hAnsi="Times New Roman" w:eastAsia="仿宋_GB2312"/>
          <w:bCs/>
          <w:snapToGrid w:val="0"/>
          <w:kern w:val="0"/>
          <w:sz w:val="32"/>
          <w:szCs w:val="32"/>
        </w:rPr>
        <w:t>南庄村、壳壳寨村</w:t>
      </w:r>
      <w:r>
        <w:rPr>
          <w:rFonts w:hint="eastAsia" w:ascii="Times New Roman" w:hAnsi="Times New Roman" w:eastAsia="仿宋_GB2312"/>
          <w:bCs/>
          <w:snapToGrid w:val="0"/>
          <w:kern w:val="0"/>
          <w:sz w:val="32"/>
          <w:szCs w:val="32"/>
          <w:lang w:eastAsia="zh-CN"/>
        </w:rPr>
        <w:t>、</w:t>
      </w:r>
      <w:r>
        <w:rPr>
          <w:rFonts w:hint="eastAsia" w:ascii="仿宋_GB2312" w:eastAsia="仿宋_GB2312" w:cs="仿宋_GB2312"/>
          <w:sz w:val="32"/>
          <w:szCs w:val="32"/>
          <w:lang w:eastAsia="zh-CN"/>
        </w:rPr>
        <w:t>脱贫攻坚与乡村振兴衔接，进一步改善村基础设施，提升人居环境治理，增强农业生产发展，提高生活水平。</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四、评价结论</w:t>
      </w:r>
    </w:p>
    <w:p>
      <w:pPr>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eastAsia="仿宋_GB2312" w:cs="仿宋_GB2312"/>
          <w:sz w:val="32"/>
          <w:szCs w:val="32"/>
          <w:lang w:eastAsia="zh-CN"/>
        </w:rPr>
      </w:pPr>
      <w:r>
        <w:rPr>
          <w:rFonts w:hint="eastAsia" w:ascii="Times New Roman" w:hAnsi="Times New Roman" w:eastAsia="仿宋_GB2312" w:cs="Times New Roman"/>
          <w:kern w:val="2"/>
          <w:position w:val="0"/>
          <w:sz w:val="32"/>
          <w:szCs w:val="32"/>
          <w:lang w:val="en-US" w:eastAsia="zh-CN" w:bidi="ar-SA"/>
        </w:rPr>
        <w:t>切实发挥项目资金效益，</w:t>
      </w:r>
      <w:r>
        <w:rPr>
          <w:rFonts w:hint="eastAsia" w:ascii="仿宋_GB2312" w:eastAsia="仿宋_GB2312" w:cs="仿宋_GB2312"/>
          <w:sz w:val="32"/>
          <w:szCs w:val="32"/>
          <w:lang w:eastAsia="zh-CN"/>
        </w:rPr>
        <w:t>为了提升人居环境治理，增强农业生产发展，提高生活水平。实施</w:t>
      </w:r>
      <w:r>
        <w:rPr>
          <w:rFonts w:hint="eastAsia" w:ascii="仿宋_GB2312" w:eastAsia="仿宋_GB2312" w:cs="仿宋_GB2312"/>
          <w:color w:val="000000"/>
          <w:kern w:val="0"/>
          <w:sz w:val="32"/>
          <w:szCs w:val="32"/>
        </w:rPr>
        <w:t>面源污染整治</w:t>
      </w:r>
      <w:r>
        <w:rPr>
          <w:rFonts w:hint="eastAsia" w:ascii="仿宋_GB2312" w:eastAsia="仿宋_GB2312" w:cs="仿宋_GB2312"/>
          <w:color w:val="000000"/>
          <w:kern w:val="0"/>
          <w:sz w:val="32"/>
          <w:szCs w:val="32"/>
          <w:lang w:eastAsia="zh-CN"/>
        </w:rPr>
        <w:t>、产业道路、防洪沟</w:t>
      </w:r>
      <w:r>
        <w:rPr>
          <w:rFonts w:hint="eastAsia" w:ascii="仿宋_GB2312" w:eastAsia="仿宋_GB2312" w:cs="仿宋_GB2312"/>
          <w:sz w:val="32"/>
          <w:szCs w:val="32"/>
          <w:lang w:eastAsia="zh-CN"/>
        </w:rPr>
        <w:t>，改善基础设施条件，提升村民经济效益。</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en-US" w:eastAsia="zh-CN" w:bidi="ar-SA"/>
        </w:rPr>
      </w:pPr>
      <w:r>
        <w:rPr>
          <w:rFonts w:hint="eastAsia" w:ascii="黑体" w:eastAsia="黑体" w:cs="Times New Roman"/>
          <w:kern w:val="0"/>
          <w:position w:val="3"/>
          <w:sz w:val="32"/>
          <w:szCs w:val="32"/>
          <w:lang w:val="en-US" w:eastAsia="zh-CN" w:bidi="ar-SA"/>
        </w:rPr>
        <w:t>五、存在主要问题</w:t>
      </w:r>
    </w:p>
    <w:p>
      <w:pPr>
        <w:pageBreakBefore w:val="0"/>
        <w:widowControl/>
        <w:tabs>
          <w:tab w:val="left" w:pos="2160"/>
        </w:tabs>
        <w:kinsoku/>
        <w:wordWrap/>
        <w:overflowPunct/>
        <w:topLinePunct w:val="0"/>
        <w:autoSpaceDE/>
        <w:autoSpaceDN/>
        <w:bidi w:val="0"/>
        <w:spacing w:line="576" w:lineRule="exact"/>
        <w:ind w:firstLine="640" w:firstLineChars="200"/>
        <w:jc w:val="left"/>
        <w:rPr>
          <w:rFonts w:hint="eastAsia" w:ascii="仿宋_GB2312" w:eastAsia="仿宋_GB2312" w:cs="仿宋_GB2312"/>
          <w:color w:val="000000"/>
          <w:kern w:val="0"/>
          <w:position w:val="3"/>
          <w:sz w:val="32"/>
          <w:szCs w:val="32"/>
          <w:lang w:val="en-US" w:eastAsia="zh-CN" w:bidi="ar-SA"/>
        </w:rPr>
      </w:pPr>
      <w:r>
        <w:rPr>
          <w:rFonts w:hint="eastAsia" w:ascii="仿宋_GB2312" w:eastAsia="仿宋_GB2312" w:cs="仿宋_GB2312"/>
          <w:color w:val="000000"/>
          <w:kern w:val="0"/>
          <w:position w:val="3"/>
          <w:sz w:val="32"/>
          <w:szCs w:val="32"/>
          <w:lang w:val="en-US" w:eastAsia="zh-CN" w:bidi="ar-SA"/>
        </w:rPr>
        <w:t>无。</w:t>
      </w:r>
    </w:p>
    <w:p>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eastAsia="黑体" w:cs="Times New Roman"/>
          <w:kern w:val="0"/>
          <w:position w:val="3"/>
          <w:sz w:val="32"/>
          <w:szCs w:val="32"/>
          <w:lang w:val="zh-CN" w:eastAsia="zh-CN" w:bidi="ar-SA"/>
        </w:rPr>
      </w:pPr>
      <w:r>
        <w:rPr>
          <w:rFonts w:hint="eastAsia" w:ascii="黑体" w:eastAsia="黑体" w:cs="Times New Roman"/>
          <w:kern w:val="0"/>
          <w:position w:val="3"/>
          <w:sz w:val="32"/>
          <w:szCs w:val="32"/>
          <w:lang w:val="zh-CN" w:eastAsia="zh-CN" w:bidi="ar-SA"/>
        </w:rPr>
        <w:t>六、改进建议</w:t>
      </w:r>
    </w:p>
    <w:p>
      <w:pPr>
        <w:pageBreakBefore w:val="0"/>
        <w:widowControl w:val="0"/>
        <w:kinsoku/>
        <w:wordWrap/>
        <w:overflowPunct/>
        <w:topLinePunct w:val="0"/>
        <w:autoSpaceDE/>
        <w:autoSpaceDN/>
        <w:bidi w:val="0"/>
        <w:snapToGrid w:val="0"/>
        <w:spacing w:line="576" w:lineRule="exact"/>
        <w:ind w:firstLine="640" w:firstLineChars="200"/>
        <w:rPr>
          <w:rFonts w:hint="eastAsia" w:eastAsia="仿宋_GB2312"/>
          <w:color w:val="000000"/>
          <w:kern w:val="0"/>
          <w:sz w:val="32"/>
          <w:szCs w:val="32"/>
          <w:shd w:val="clear" w:color="auto" w:fill="FFFFFF"/>
          <w:lang w:val="zh-CN" w:eastAsia="zh-CN"/>
        </w:rPr>
      </w:pPr>
      <w:r>
        <w:rPr>
          <w:rFonts w:hint="eastAsia" w:ascii="仿宋_GB2312" w:eastAsia="仿宋_GB2312" w:cs="仿宋_GB2312"/>
          <w:bCs/>
          <w:snapToGrid w:val="0"/>
          <w:sz w:val="32"/>
          <w:szCs w:val="32"/>
          <w:lang w:val="en-US" w:eastAsia="zh-CN"/>
        </w:rPr>
        <w:t>无。</w:t>
      </w:r>
    </w:p>
    <w:p>
      <w:pPr>
        <w:pageBreakBefore w:val="0"/>
        <w:widowControl/>
        <w:tabs>
          <w:tab w:val="left" w:pos="2160"/>
        </w:tabs>
        <w:kinsoku/>
        <w:wordWrap/>
        <w:overflowPunct/>
        <w:topLinePunct w:val="0"/>
        <w:autoSpaceDE/>
        <w:autoSpaceDN/>
        <w:bidi w:val="0"/>
        <w:spacing w:line="576" w:lineRule="exact"/>
        <w:ind w:left="0" w:firstLine="640" w:firstLineChars="200"/>
        <w:jc w:val="left"/>
        <w:rPr>
          <w:rFonts w:hint="eastAsia" w:ascii="仿宋_GB2312" w:eastAsia="仿宋_GB2312" w:cs="仿宋_GB2312"/>
          <w:bCs/>
          <w:snapToGrid w:val="0"/>
          <w:kern w:val="0"/>
          <w:position w:val="3"/>
          <w:sz w:val="32"/>
          <w:szCs w:val="32"/>
          <w:lang w:val="en-US" w:eastAsia="zh-CN" w:bidi="ar-SA"/>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Style w:val="2"/>
        <w:pageBreakBefore w:val="0"/>
        <w:widowControl w:val="0"/>
        <w:kinsoku/>
        <w:wordWrap/>
        <w:overflowPunct/>
        <w:topLinePunct w:val="0"/>
        <w:autoSpaceDE/>
        <w:autoSpaceDN/>
        <w:bidi w:val="0"/>
        <w:spacing w:line="576" w:lineRule="exact"/>
        <w:rPr>
          <w:rFonts w:hint="eastAsia"/>
          <w:lang w:eastAsia="zh-CN"/>
        </w:rPr>
      </w:pPr>
    </w:p>
    <w:p>
      <w:pPr>
        <w:pageBreakBefore w:val="0"/>
        <w:widowControl w:val="0"/>
        <w:suppressAutoHyphens/>
        <w:kinsoku/>
        <w:wordWrap/>
        <w:overflowPunct/>
        <w:topLinePunct w:val="0"/>
        <w:autoSpaceDE/>
        <w:autoSpaceDN/>
        <w:bidi w:val="0"/>
        <w:spacing w:line="576" w:lineRule="exact"/>
        <w:jc w:val="center"/>
        <w:outlineLvl w:val="0"/>
        <w:rPr>
          <w:rFonts w:hint="eastAsia" w:ascii="思源黑体 CN Normal" w:eastAsia="思源黑体 CN Normal" w:cs="思源黑体 CN Normal"/>
          <w:b w:val="0"/>
          <w:bCs w:val="0"/>
          <w:sz w:val="44"/>
          <w:szCs w:val="44"/>
        </w:rPr>
      </w:pPr>
      <w:r>
        <w:rPr>
          <w:rStyle w:val="24"/>
          <w:rFonts w:hint="eastAsia" w:ascii="黑体" w:eastAsia="黑体"/>
          <w:b w:val="0"/>
          <w:color w:val="auto"/>
          <w:sz w:val="44"/>
          <w:szCs w:val="44"/>
          <w:highlight w:val="none"/>
        </w:rPr>
        <w:t>第五部分 附表</w:t>
      </w:r>
      <w:bookmarkEnd w:id="75"/>
      <w:bookmarkEnd w:id="76"/>
      <w:bookmarkEnd w:id="77"/>
      <w:bookmarkEnd w:id="78"/>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81" w:name="_Toc16431"/>
      <w:r>
        <w:rPr>
          <w:rFonts w:hint="eastAsia" w:ascii="仿宋_GB2312" w:eastAsia="仿宋_GB2312" w:cs="仿宋_GB2312"/>
          <w:b w:val="0"/>
          <w:bCs/>
          <w:color w:val="000000"/>
        </w:rPr>
        <w:t>一、收入支出决算总表</w:t>
      </w:r>
      <w:bookmarkEnd w:id="81"/>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82" w:name="_Toc25389"/>
      <w:r>
        <w:rPr>
          <w:rFonts w:hint="eastAsia" w:ascii="仿宋_GB2312" w:eastAsia="仿宋_GB2312" w:cs="仿宋_GB2312"/>
          <w:b w:val="0"/>
          <w:bCs/>
          <w:color w:val="000000"/>
        </w:rPr>
        <w:t>二、收入决算表</w:t>
      </w:r>
      <w:bookmarkEnd w:id="82"/>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83" w:name="_Toc10450"/>
      <w:r>
        <w:rPr>
          <w:rFonts w:hint="eastAsia" w:ascii="仿宋_GB2312" w:eastAsia="仿宋_GB2312" w:cs="仿宋_GB2312"/>
          <w:b w:val="0"/>
          <w:bCs/>
          <w:color w:val="000000"/>
        </w:rPr>
        <w:t>三、支出决算表</w:t>
      </w:r>
      <w:bookmarkEnd w:id="83"/>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84" w:name="_Toc15415"/>
      <w:r>
        <w:rPr>
          <w:rFonts w:hint="eastAsia" w:ascii="仿宋_GB2312" w:eastAsia="仿宋_GB2312" w:cs="仿宋_GB2312"/>
          <w:b w:val="0"/>
          <w:bCs/>
          <w:color w:val="000000"/>
        </w:rPr>
        <w:t>四、财政拨款收入支出决算总表</w:t>
      </w:r>
      <w:bookmarkEnd w:id="84"/>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85" w:name="_Toc17530"/>
      <w:r>
        <w:rPr>
          <w:rFonts w:hint="eastAsia" w:ascii="仿宋_GB2312" w:eastAsia="仿宋_GB2312" w:cs="仿宋_GB2312"/>
          <w:b w:val="0"/>
          <w:bCs/>
          <w:color w:val="000000"/>
        </w:rPr>
        <w:t>五、财政拨款支出决算明细表</w:t>
      </w:r>
      <w:bookmarkEnd w:id="85"/>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86" w:name="_Toc22032"/>
      <w:r>
        <w:rPr>
          <w:rFonts w:hint="eastAsia" w:ascii="仿宋_GB2312" w:eastAsia="仿宋_GB2312" w:cs="仿宋_GB2312"/>
          <w:b w:val="0"/>
          <w:bCs/>
          <w:color w:val="000000"/>
        </w:rPr>
        <w:t>六、一般公共预算财政拨款支出决算表</w:t>
      </w:r>
      <w:bookmarkEnd w:id="86"/>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87" w:name="_Toc3364"/>
      <w:r>
        <w:rPr>
          <w:rFonts w:hint="eastAsia" w:ascii="仿宋_GB2312" w:eastAsia="仿宋_GB2312" w:cs="仿宋_GB2312"/>
          <w:b w:val="0"/>
          <w:bCs/>
          <w:color w:val="000000"/>
        </w:rPr>
        <w:t>七、一般公共预算财政拨款支出决算明细表</w:t>
      </w:r>
      <w:bookmarkEnd w:id="87"/>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88" w:name="_Toc9110"/>
      <w:r>
        <w:rPr>
          <w:rFonts w:hint="eastAsia" w:ascii="仿宋_GB2312" w:eastAsia="仿宋_GB2312" w:cs="仿宋_GB2312"/>
          <w:b w:val="0"/>
          <w:bCs/>
          <w:color w:val="000000"/>
        </w:rPr>
        <w:t>八、一般公共预算财政拨款基本支出决算表</w:t>
      </w:r>
      <w:bookmarkEnd w:id="88"/>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89" w:name="_Toc28582"/>
      <w:r>
        <w:rPr>
          <w:rFonts w:hint="eastAsia" w:ascii="仿宋_GB2312" w:eastAsia="仿宋_GB2312" w:cs="仿宋_GB2312"/>
          <w:b w:val="0"/>
          <w:bCs/>
          <w:color w:val="000000"/>
        </w:rPr>
        <w:t>九、一般公共预算财政拨款项目支出决算表</w:t>
      </w:r>
      <w:bookmarkEnd w:id="89"/>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90" w:name="_Toc22001"/>
      <w:r>
        <w:rPr>
          <w:rFonts w:hint="eastAsia" w:ascii="仿宋_GB2312" w:eastAsia="仿宋_GB2312" w:cs="仿宋_GB2312"/>
          <w:b w:val="0"/>
          <w:bCs/>
          <w:color w:val="000000"/>
        </w:rPr>
        <w:t>十、政府性基金预算财政拨款收入支出决算表</w:t>
      </w:r>
      <w:bookmarkEnd w:id="90"/>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91" w:name="_Toc6538"/>
      <w:r>
        <w:rPr>
          <w:rFonts w:hint="eastAsia" w:ascii="仿宋_GB2312" w:eastAsia="仿宋_GB2312" w:cs="仿宋_GB2312"/>
          <w:b w:val="0"/>
          <w:bCs/>
          <w:color w:val="000000"/>
        </w:rPr>
        <w:t>十一、国有资本经营预算财政拨款收入支出决算表</w:t>
      </w:r>
      <w:bookmarkEnd w:id="91"/>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92" w:name="_Toc10625"/>
      <w:r>
        <w:rPr>
          <w:rFonts w:hint="eastAsia" w:ascii="仿宋_GB2312" w:eastAsia="仿宋_GB2312" w:cs="仿宋_GB2312"/>
          <w:b w:val="0"/>
          <w:bCs/>
          <w:color w:val="000000"/>
        </w:rPr>
        <w:t>十二、国有资本经营预算财政拨款支出决算表</w:t>
      </w:r>
      <w:bookmarkEnd w:id="92"/>
    </w:p>
    <w:p>
      <w:pPr>
        <w:pStyle w:val="5"/>
        <w:keepNext/>
        <w:keepLines/>
        <w:pageBreakBefore w:val="0"/>
        <w:widowControl w:val="0"/>
        <w:kinsoku/>
        <w:wordWrap/>
        <w:overflowPunct/>
        <w:topLinePunct w:val="0"/>
        <w:autoSpaceDE/>
        <w:autoSpaceDN/>
        <w:bidi w:val="0"/>
        <w:spacing w:line="576" w:lineRule="exact"/>
        <w:ind w:firstLine="640" w:firstLineChars="200"/>
        <w:rPr>
          <w:rFonts w:hint="eastAsia" w:ascii="仿宋_GB2312" w:eastAsia="仿宋_GB2312" w:cs="仿宋_GB2312"/>
          <w:b w:val="0"/>
          <w:bCs/>
          <w:color w:val="000000"/>
        </w:rPr>
      </w:pPr>
      <w:bookmarkStart w:id="93" w:name="_Toc28356"/>
      <w:r>
        <w:rPr>
          <w:rFonts w:hint="eastAsia" w:ascii="仿宋_GB2312" w:eastAsia="仿宋_GB2312" w:cs="仿宋_GB2312"/>
          <w:b w:val="0"/>
          <w:bCs/>
          <w:color w:val="000000"/>
        </w:rPr>
        <w:t>十三、财政拨款“三公”经费支出决算表</w:t>
      </w:r>
      <w:bookmarkEnd w:id="93"/>
    </w:p>
    <w:sectPr>
      <w:footerReference r:id="rId6" w:type="first"/>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思源黑体 CN Normal">
    <w:altName w:val="黑体"/>
    <w:panose1 w:val="020B0400000000000000"/>
    <w:charset w:val="86"/>
    <w:family w:val="auto"/>
    <w:pitch w:val="default"/>
    <w:sig w:usb0="00000000" w:usb1="00000000" w:usb2="00000016" w:usb3="00000000" w:csb0="60060107" w:csb1="00000000"/>
  </w:font>
  <w:font w:name="Lucida Sans">
    <w:altName w:val="仿宋"/>
    <w:panose1 w:val="00000000000000000000"/>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王羲之行书体">
    <w:panose1 w:val="02010609000101010101"/>
    <w:charset w:val="00"/>
    <w:family w:val="auto"/>
    <w:pitch w:val="default"/>
    <w:sig w:usb0="00000000" w:usb1="00000000" w:usb2="00000000" w:usb3="00000000" w:csb0="00006400" w:csb1="740068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45415" cy="264795"/>
              <wp:effectExtent l="0" t="0" r="0" b="0"/>
              <wp:wrapNone/>
              <wp:docPr id="1" name="文本框 8"/>
              <wp:cNvGraphicFramePr/>
              <a:graphic xmlns:a="http://schemas.openxmlformats.org/drawingml/2006/main">
                <a:graphicData uri="http://schemas.microsoft.com/office/word/2010/wordprocessingShape">
                  <wps:wsp>
                    <wps:cNvSpPr/>
                    <wps:spPr>
                      <a:xfrm>
                        <a:off x="0" y="0"/>
                        <a:ext cx="145389" cy="264719"/>
                      </a:xfrm>
                      <a:prstGeom prst="rect">
                        <a:avLst/>
                      </a:prstGeom>
                      <a:noFill/>
                      <a:ln w="6350" cap="flat" cmpd="sng">
                        <a:noFill/>
                        <a:prstDash val="solid"/>
                        <a:round/>
                      </a:ln>
                    </wps:spPr>
                    <wps:txbx>
                      <w:txbxContent>
                        <w:sdt>
                          <w:sdtPr>
                            <w:id w:val="-1"/>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20.85pt;width:11.45pt;mso-position-horizontal:center;mso-position-horizontal-relative:margin;mso-wrap-style:none;z-index:251659264;mso-width-relative:page;mso-height-relative:page;" filled="f" stroked="f" coordsize="21600,21600" o:gfxdata="UEsFBgAAAAAAAAAAAAAAAAAAAAAAAFBLAwQKAAAAAACHTuJAAAAAAAAAAAAAAAAABAAAAGRycy9Q&#10;SwMEFAAAAAgAh07iQOLPvV3YAAAAAwEAAA8AAABkcnMvZG93bnJldi54bWxNj8FOwzAQRO9I/IO1&#10;SFyq1k6EaAlxemgFSIgeGiokbm68jaPG6xC7SeHrMVzgstJoRjNv8+XZtmzA3jeOJCQzAQypcrqh&#10;WsLu9WG6AOaDIq1aRyjhEz0si8uLXGXajbTFoQw1iyXkMyXBhNBlnPvKoFV+5jqk6B1cb1WIsq+5&#10;7tUYy23LUyFuuVUNxQWjOlwZrI7lyUp4WT++v03Ms0g3X5ODG8vd8PF0lPL6KhH3wAKew18YfvAj&#10;OhSRae9OpD1rJcRHwu+NXpreAdtLuEnmwIuc/2cvvgFQSwMEFAAAAAgAh07iQF79ESUFAgAA9AMA&#10;AA4AAABkcnMvZTJvRG9jLnhtbK1TS44TMRDdI3EHy3vSSeZDppXOCBENQkIw0sABHLc7bck/VTnp&#10;DgeAG7Biw37OlXNQduczGjazYNNdtsuv6r16nt/21rCtAtTeVXwyGnOmnPS1duuKf/t692bGGUbh&#10;amG8UxXfKeS3i9ev5l0o1dS33tQKGIE4LLtQ8TbGUBYFylZZgSMflKPDxoMVkZawLmoQHaFbU0zH&#10;4+ui81AH8FIh0u5yOOQHRHgJoG8aLdXSy41VLg6ooIyIRAlbHZAvcrdNo2T80jSoIjMVJ6Yxf6kI&#10;xav0LRZzUa5BhFbLQwviJS0842SFdlT0BLUUUbAN6H+grJbg0TdxJL0tBiJZEWIxGT/T5qEVQWUu&#10;JDWGk+j4/2Dl5+09MF2TEzhzwtLA979+7n8/7v/8YLMkTxewpKyHcA+HFVKYuPYN2PQnFqzPku5O&#10;kqo+Mkmbk8uri9kNZ5KOpteXbyc3CbM4Xw6A8YPylqWg4kATy0KK7SeMQ+oxJdVy/k4bQ/uiNI51&#10;Fb++uKJZSkFObMgBFNpAbNCtM8yT/ASzFNiyrSAzoDe6HsYPfuPqoZRx1FxiPHBMUexXPR2mcOXr&#10;HalFj4c6bT1856wj61Tc0UvhzHx0NJnksmMAx2B1DISTdLHi1OgQvo+DGzcB9Lol3HHuG8O7TSSu&#10;WYJz7UN3ZIYs4sG4yW1P1znr/FgX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Diz71d2AAAAAMB&#10;AAAPAAAAAAAAAAEAIAAAADgAAABkcnMvZG93bnJldi54bWxQSwECFAAUAAAACACHTuJAXv0RJQUC&#10;AAD0AwAADgAAAAAAAAABACAAAAA9AQAAZHJzL2Uyb0RvYy54bWxQSwUGAAAAAAYABgBZAQAAtAUA&#10;AAAA&#10;">
              <v:fill on="f" focussize="0,0"/>
              <v:stroke on="f" weight="0.5pt" joinstyle="round"/>
              <v:imagedata o:title=""/>
              <o:lock v:ext="edit" aspectratio="f"/>
              <v:textbox inset="0mm,0mm,0mm,0mm" style="mso-fit-shape-to-text:t;">
                <w:txbxContent>
                  <w:sdt>
                    <w:sdtPr>
                      <w:id w:val="-1"/>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v:textbox>
            </v:rect>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文本框 9"/>
              <wp:cNvGraphicFramePr/>
              <a:graphic xmlns:a="http://schemas.openxmlformats.org/drawingml/2006/main">
                <a:graphicData uri="http://schemas.microsoft.com/office/word/2010/wordprocessingShape">
                  <wps:wsp>
                    <wps:cNvSpPr/>
                    <wps:spPr>
                      <a:xfrm>
                        <a:off x="0" y="0"/>
                        <a:ext cx="57150" cy="131559"/>
                      </a:xfrm>
                      <a:prstGeom prst="rect">
                        <a:avLst/>
                      </a:prstGeom>
                      <a:noFill/>
                      <a:ln w="6350" cap="flat" cmpd="sng">
                        <a:noFill/>
                        <a:prstDash val="solid"/>
                        <a:round/>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35pt;width:4.5pt;mso-position-horizontal:center;mso-position-horizontal-relative:margin;mso-wrap-style:none;z-index:251659264;mso-width-relative:page;mso-height-relative:page;" filled="f" stroked="f" coordsize="21600,21600" o:gfxdata="UEsFBgAAAAAAAAAAAAAAAAAAAAAAAFBLAwQKAAAAAACHTuJAAAAAAAAAAAAAAAAABAAAAGRycy9Q&#10;SwMEFAAAAAgAh07iQIypi/PVAAAAAgEAAA8AAABkcnMvZG93bnJldi54bWxNj81OwzAQhO9IvIO1&#10;SFwqajcHfkKcHkCAhOBAqCr15sbbOGq8DrGbFJ6ehQtcRhrNaubbYnn0nRhxiG0gDYu5AoFUB9tS&#10;o2H1/nBxDSImQ9Z0gVDDJ0ZYlqcnhcltmOgNxyo1gkso5kaDS6nPpYy1Q2/iPPRInO3C4E1iOzTS&#10;Dmbict/JTKlL6U1LvOBMj3cO63118Bpe7h8365l7Vtnr12wXpmo1fjzttT4/W6hbEAmP6e8YfvAZ&#10;HUpm2oYD2Sg6DfxI+lXObthsNWTqCmRZyP/o5TdQSwMEFAAAAAgAh07iQAJkobgCAgAA8wMAAA4A&#10;AABkcnMvZTJvRG9jLnhtbK1TzY7TMBC+I/EOlu807S5dIGq6QlSLkBCstPAAruM0lvynGadJeQB4&#10;A05cuPNcfQ7GTtpdLZc9cEnG9vib+b75vLoerGF7Bai9q/hiNudMOelr7XYV//rl5sVrzjAKVwvj&#10;nar4QSG/Xj9/tupDqS58602tgBGIw7IPFW9jDGVRoGyVFTjzQTk6bDxYEWkJu6IG0RO6NcXFfH5V&#10;9B7qAF4qRNrdjId8QoSnAPqm0VJtvOyscnFEBWVEJErY6oB8nbttGiXj56ZBFZmpODGN+UtFKN6m&#10;b7FeiXIHIrRaTi2Ip7TwiJMV2lHRM9RGRME60P9AWS3Bo2/iTHpbjESyIsRiMX+kzV0rgspcSGoM&#10;Z9Hx/8HKT/tbYLqu+EvOnLA08OPPH8dff46/v7M3SZ4+YElZd+EWphVSmLgODdj0JxZsyJIezpKq&#10;ITJJm8tXiyVpLelkcblYLjNkcX83AMb3yluWgooDDSzrKPYfMVI9Sj2lpFLO32hj8tCMY33Fry4z&#10;vCAjNmQAqmQDkUG3yzAP8hPMRmDL9oK8gN7oepw++M7VYynjqGIiPFJMURy2w8R76+sDiUVvhzpt&#10;PXzjrCfnVNzRQ+HMfHA0mGSyUwCnYHsKhJN0seLU6Bi+i6MZuwB61xLuPPeN4W0XiWuWILUx1p66&#10;Iy9kZSbfJrM9XOes+7e6/g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CMqYvz1QAAAAIBAAAPAAAA&#10;AAAAAAEAIAAAADgAAABkcnMvZG93bnJldi54bWxQSwECFAAUAAAACACHTuJAAmShuAICAADzAwAA&#10;DgAAAAAAAAABACAAAAA6AQAAZHJzL2Uyb0RvYy54bWxQSwUGAAAAAAYABgBZAQAArgUAAAAA&#10;">
              <v:fill on="f" focussize="0,0"/>
              <v:stroke on="f" weight="0.5pt" joinstyle="round"/>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FB86D1"/>
    <w:multiLevelType w:val="singleLevel"/>
    <w:tmpl w:val="8EFB86D1"/>
    <w:lvl w:ilvl="0" w:tentative="0">
      <w:start w:val="2"/>
      <w:numFmt w:val="chineseCounting"/>
      <w:suff w:val="nothing"/>
      <w:lvlText w:val="（%1）"/>
      <w:lvlJc w:val="left"/>
      <w:pPr>
        <w:ind w:left="0" w:firstLine="0"/>
      </w:pPr>
      <w:rPr>
        <w:rFonts w:hint="eastAsia"/>
      </w:rPr>
    </w:lvl>
  </w:abstractNum>
  <w:abstractNum w:abstractNumId="1">
    <w:nsid w:val="A802D90C"/>
    <w:multiLevelType w:val="singleLevel"/>
    <w:tmpl w:val="A802D90C"/>
    <w:lvl w:ilvl="0" w:tentative="0">
      <w:start w:val="2"/>
      <w:numFmt w:val="chineseCounting"/>
      <w:suff w:val="nothing"/>
      <w:lvlText w:val="（%1）"/>
      <w:lvlJc w:val="left"/>
      <w:pPr>
        <w:ind w:left="0" w:firstLine="0"/>
      </w:pPr>
      <w:rPr>
        <w:rFonts w:hint="eastAsia"/>
      </w:rPr>
    </w:lvl>
  </w:abstractNum>
  <w:abstractNum w:abstractNumId="2">
    <w:nsid w:val="A902771C"/>
    <w:multiLevelType w:val="singleLevel"/>
    <w:tmpl w:val="A902771C"/>
    <w:lvl w:ilvl="0" w:tentative="0">
      <w:start w:val="6"/>
      <w:numFmt w:val="chineseCounting"/>
      <w:suff w:val="nothing"/>
      <w:lvlText w:val="%1、"/>
      <w:lvlJc w:val="left"/>
      <w:pPr>
        <w:ind w:left="0" w:firstLine="0"/>
      </w:pPr>
      <w:rPr>
        <w:rFonts w:hint="eastAsia"/>
      </w:rPr>
    </w:lvl>
  </w:abstractNum>
  <w:abstractNum w:abstractNumId="3">
    <w:nsid w:val="C75105D2"/>
    <w:multiLevelType w:val="singleLevel"/>
    <w:tmpl w:val="C75105D2"/>
    <w:lvl w:ilvl="0" w:tentative="0">
      <w:start w:val="2"/>
      <w:numFmt w:val="chineseCounting"/>
      <w:suff w:val="nothing"/>
      <w:lvlText w:val="（%1）"/>
      <w:lvlJc w:val="left"/>
      <w:pPr>
        <w:ind w:left="0" w:firstLine="0"/>
      </w:pPr>
      <w:rPr>
        <w:rFonts w:hint="eastAsia"/>
      </w:rPr>
    </w:lvl>
  </w:abstractNum>
  <w:abstractNum w:abstractNumId="4">
    <w:nsid w:val="D8F6867E"/>
    <w:multiLevelType w:val="singleLevel"/>
    <w:tmpl w:val="D8F6867E"/>
    <w:lvl w:ilvl="0" w:tentative="0">
      <w:start w:val="5"/>
      <w:numFmt w:val="chineseCounting"/>
      <w:suff w:val="nothing"/>
      <w:lvlText w:val="%1、"/>
      <w:lvlJc w:val="left"/>
      <w:pPr>
        <w:ind w:left="0" w:firstLine="0"/>
      </w:pPr>
      <w:rPr>
        <w:rFonts w:hint="eastAsia"/>
      </w:rPr>
    </w:lvl>
  </w:abstractNum>
  <w:abstractNum w:abstractNumId="5">
    <w:nsid w:val="E1E860FA"/>
    <w:multiLevelType w:val="singleLevel"/>
    <w:tmpl w:val="E1E860FA"/>
    <w:lvl w:ilvl="0" w:tentative="0">
      <w:start w:val="2"/>
      <w:numFmt w:val="chineseCounting"/>
      <w:suff w:val="nothing"/>
      <w:lvlText w:val="（%1）"/>
      <w:lvlJc w:val="left"/>
      <w:pPr>
        <w:ind w:left="0" w:firstLine="0"/>
      </w:pPr>
      <w:rPr>
        <w:rFonts w:hint="eastAsia"/>
      </w:rPr>
    </w:lvl>
  </w:abstractNum>
  <w:abstractNum w:abstractNumId="6">
    <w:nsid w:val="E600D594"/>
    <w:multiLevelType w:val="singleLevel"/>
    <w:tmpl w:val="E600D594"/>
    <w:lvl w:ilvl="0" w:tentative="0">
      <w:start w:val="2"/>
      <w:numFmt w:val="chineseCounting"/>
      <w:suff w:val="nothing"/>
      <w:lvlText w:val="（%1）"/>
      <w:lvlJc w:val="left"/>
      <w:pPr>
        <w:ind w:left="0" w:firstLine="0"/>
      </w:pPr>
      <w:rPr>
        <w:rFonts w:hint="eastAsia"/>
      </w:rPr>
    </w:lvl>
  </w:abstractNum>
  <w:abstractNum w:abstractNumId="7">
    <w:nsid w:val="E987909E"/>
    <w:multiLevelType w:val="singleLevel"/>
    <w:tmpl w:val="E987909E"/>
    <w:lvl w:ilvl="0" w:tentative="0">
      <w:start w:val="2"/>
      <w:numFmt w:val="chineseCounting"/>
      <w:suff w:val="nothing"/>
      <w:lvlText w:val="（%1）"/>
      <w:lvlJc w:val="left"/>
      <w:pPr>
        <w:ind w:left="0" w:firstLine="0"/>
      </w:pPr>
      <w:rPr>
        <w:rFonts w:hint="eastAsia"/>
      </w:rPr>
    </w:lvl>
  </w:abstractNum>
  <w:abstractNum w:abstractNumId="8">
    <w:nsid w:val="2888AD0F"/>
    <w:multiLevelType w:val="singleLevel"/>
    <w:tmpl w:val="2888AD0F"/>
    <w:lvl w:ilvl="0" w:tentative="0">
      <w:start w:val="2"/>
      <w:numFmt w:val="chineseCounting"/>
      <w:suff w:val="nothing"/>
      <w:lvlText w:val="（%1）"/>
      <w:lvlJc w:val="left"/>
      <w:pPr>
        <w:ind w:left="0" w:firstLine="0"/>
      </w:pPr>
      <w:rPr>
        <w:rFonts w:hint="eastAsia"/>
      </w:rPr>
    </w:lvl>
  </w:abstractNum>
  <w:abstractNum w:abstractNumId="9">
    <w:nsid w:val="2A9967C0"/>
    <w:multiLevelType w:val="singleLevel"/>
    <w:tmpl w:val="2A9967C0"/>
    <w:lvl w:ilvl="0" w:tentative="0">
      <w:start w:val="2"/>
      <w:numFmt w:val="chineseCounting"/>
      <w:suff w:val="nothing"/>
      <w:lvlText w:val="（%1）"/>
      <w:lvlJc w:val="left"/>
      <w:pPr>
        <w:ind w:left="0" w:firstLine="0"/>
      </w:pPr>
      <w:rPr>
        <w:rFonts w:hint="eastAsia"/>
      </w:rPr>
    </w:lvl>
  </w:abstractNum>
  <w:abstractNum w:abstractNumId="10">
    <w:nsid w:val="3B1EF7E2"/>
    <w:multiLevelType w:val="singleLevel"/>
    <w:tmpl w:val="3B1EF7E2"/>
    <w:lvl w:ilvl="0" w:tentative="0">
      <w:start w:val="2"/>
      <w:numFmt w:val="chineseCounting"/>
      <w:suff w:val="nothing"/>
      <w:lvlText w:val="（%1）"/>
      <w:lvlJc w:val="left"/>
      <w:pPr>
        <w:ind w:left="0" w:firstLine="0"/>
      </w:pPr>
      <w:rPr>
        <w:rFonts w:hint="eastAsia"/>
      </w:rPr>
    </w:lvl>
  </w:abstractNum>
  <w:abstractNum w:abstractNumId="11">
    <w:nsid w:val="53F80A1A"/>
    <w:multiLevelType w:val="singleLevel"/>
    <w:tmpl w:val="53F80A1A"/>
    <w:lvl w:ilvl="0" w:tentative="0">
      <w:start w:val="2"/>
      <w:numFmt w:val="chineseCounting"/>
      <w:suff w:val="nothing"/>
      <w:lvlText w:val="（%1）"/>
      <w:lvlJc w:val="left"/>
      <w:pPr>
        <w:ind w:left="0" w:firstLine="0"/>
      </w:pPr>
      <w:rPr>
        <w:rFonts w:hint="eastAsia"/>
      </w:rPr>
    </w:lvl>
  </w:abstractNum>
  <w:abstractNum w:abstractNumId="12">
    <w:nsid w:val="6AEE7695"/>
    <w:multiLevelType w:val="singleLevel"/>
    <w:tmpl w:val="6AEE7695"/>
    <w:lvl w:ilvl="0" w:tentative="0">
      <w:start w:val="6"/>
      <w:numFmt w:val="chineseCounting"/>
      <w:suff w:val="nothing"/>
      <w:lvlText w:val="%1、"/>
      <w:lvlJc w:val="left"/>
      <w:pPr>
        <w:ind w:left="0" w:firstLine="0"/>
      </w:pPr>
      <w:rPr>
        <w:rFonts w:hint="eastAsia"/>
      </w:rPr>
    </w:lvl>
  </w:abstractNum>
  <w:abstractNum w:abstractNumId="13">
    <w:nsid w:val="6BBD73DB"/>
    <w:multiLevelType w:val="singleLevel"/>
    <w:tmpl w:val="6BBD73DB"/>
    <w:lvl w:ilvl="0" w:tentative="0">
      <w:start w:val="5"/>
      <w:numFmt w:val="chineseCounting"/>
      <w:suff w:val="nothing"/>
      <w:lvlText w:val="%1、"/>
      <w:lvlJc w:val="left"/>
      <w:pPr>
        <w:ind w:left="0" w:firstLine="0"/>
      </w:pPr>
      <w:rPr>
        <w:rFonts w:hint="eastAsia"/>
      </w:rPr>
    </w:lvl>
  </w:abstractNum>
  <w:num w:numId="1">
    <w:abstractNumId w:val="10"/>
  </w:num>
  <w:num w:numId="2">
    <w:abstractNumId w:val="3"/>
  </w:num>
  <w:num w:numId="3">
    <w:abstractNumId w:val="9"/>
  </w:num>
  <w:num w:numId="4">
    <w:abstractNumId w:val="11"/>
  </w:num>
  <w:num w:numId="5">
    <w:abstractNumId w:val="6"/>
  </w:num>
  <w:num w:numId="6">
    <w:abstractNumId w:val="4"/>
  </w:num>
  <w:num w:numId="7">
    <w:abstractNumId w:val="8"/>
  </w:num>
  <w:num w:numId="8">
    <w:abstractNumId w:val="0"/>
  </w:num>
  <w:num w:numId="9">
    <w:abstractNumId w:val="13"/>
  </w:num>
  <w:num w:numId="10">
    <w:abstractNumId w:val="5"/>
  </w:num>
  <w:num w:numId="11">
    <w:abstractNumId w:val="7"/>
  </w:num>
  <w:num w:numId="12">
    <w:abstractNumId w:val="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5"/>
  </w:compat>
  <w:docVars>
    <w:docVar w:name="commondata" w:val="eyJoZGlkIjoiODIxZWIxZGQ2YTk0MTg1MDRkMzU5OGU2OGZiZWZlYzcifQ=="/>
  </w:docVars>
  <w:rsids>
    <w:rsidRoot w:val="00000000"/>
    <w:rsid w:val="5BFB242E"/>
    <w:rsid w:val="657F6F2E"/>
    <w:rsid w:val="F3DFC4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qFormat/>
    <w:uiPriority w:val="0"/>
    <w:pPr>
      <w:spacing w:after="120"/>
      <w:ind w:left="200" w:leftChars="200"/>
    </w:pPr>
    <w:rPr>
      <w:rFonts w:ascii="仿宋_GB2312" w:hAnsi="仿宋_GB2312"/>
      <w:szCs w:val="32"/>
    </w:rPr>
  </w:style>
  <w:style w:type="paragraph" w:styleId="7">
    <w:name w:val="Normal Indent"/>
    <w:basedOn w:val="1"/>
    <w:qFormat/>
    <w:uiPriority w:val="0"/>
    <w:pPr>
      <w:ind w:firstLine="680"/>
    </w:pPr>
  </w:style>
  <w:style w:type="paragraph" w:styleId="8">
    <w:name w:val="annotation text"/>
    <w:basedOn w:val="1"/>
    <w:qFormat/>
    <w:uiPriority w:val="0"/>
    <w:pPr>
      <w:jc w:val="left"/>
    </w:pPr>
  </w:style>
  <w:style w:type="paragraph" w:styleId="9">
    <w:name w:val="Body Text"/>
    <w:basedOn w:val="1"/>
    <w:next w:val="1"/>
    <w:qFormat/>
    <w:uiPriority w:val="0"/>
    <w:pPr>
      <w:spacing w:before="30" w:beforeLines="30"/>
    </w:pPr>
    <w:rPr>
      <w:rFonts w:ascii="仿宋_GB2312" w:eastAsia="仿宋_GB2312"/>
      <w:kern w:val="0"/>
      <w:sz w:val="30"/>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2"/>
    <w:qFormat/>
    <w:uiPriority w:val="0"/>
    <w:pPr>
      <w:snapToGrid w:val="0"/>
      <w:jc w:val="left"/>
    </w:pPr>
    <w:rPr>
      <w:sz w:val="18"/>
      <w:szCs w:val="1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4"/>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收、支决算总计变动情况图</a:t>
            </a:r>
            <a:endParaRPr lang="zh-CN"/>
          </a:p>
        </c:rich>
      </c:tx>
      <c:layout/>
      <c:overlay val="0"/>
      <c:spPr>
        <a:ln>
          <a:noFill/>
        </a:ln>
      </c:spPr>
    </c:title>
    <c:autoTitleDeleted val="0"/>
    <c:plotArea>
      <c:layout>
        <c:manualLayout>
          <c:layoutTarget val="inner"/>
          <c:xMode val="edge"/>
          <c:yMode val="edge"/>
          <c:x val="0.05598162"/>
          <c:y val="0.24786511"/>
          <c:w val="0.800713"/>
          <c:h val="0.65402776"/>
        </c:manualLayout>
      </c:layout>
      <c:barChart>
        <c:barDir val="col"/>
        <c:grouping val="clustered"/>
        <c:varyColors val="0"/>
        <c:ser>
          <c:idx val="1"/>
          <c:order val="0"/>
          <c:tx>
            <c:strRef>
              <c:f>收支总计</c:f>
              <c:strCache>
                <c:ptCount val="1"/>
                <c:pt idx="0">
                  <c:v>收支总计</c:v>
                </c:pt>
              </c:strCache>
            </c:strRef>
          </c:tx>
          <c:spPr>
            <a:solidFill>
              <a:srgbClr val="C0504D"/>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{2022,2023}</c:f>
              <c:numCache>
                <c:formatCode>General</c:formatCode>
                <c:ptCount val="2"/>
                <c:pt idx="0">
                  <c:v>2022</c:v>
                </c:pt>
                <c:pt idx="1">
                  <c:v>2023</c:v>
                </c:pt>
              </c:numCache>
            </c:numRef>
          </c:cat>
          <c:val>
            <c:numRef>
              <c:f>{4178.83,5815.35}</c:f>
              <c:numCache>
                <c:formatCode>General</c:formatCode>
                <c:ptCount val="2"/>
                <c:pt idx="0">
                  <c:v>4178.83</c:v>
                </c:pt>
                <c:pt idx="1">
                  <c:v>5815.35</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a:defRPr>
                </a:pPr>
                <a:r>
                  <a:rPr lang="zh-CN"/>
                  <a:t>单位：万元</a:t>
                </a:r>
                <a:endParaRPr lang="zh-CN"/>
              </a:p>
            </c:rich>
          </c:tx>
          <c:layout/>
          <c:overlay val="0"/>
          <c:spPr>
            <a:ln>
              <a:noFill/>
            </a:ln>
          </c:spPr>
        </c:title>
        <c:numFmt formatCode="General" sourceLinked="0"/>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title>
          <c:tx>
            <c:rich>
              <a:bodyPr rot="-540000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overlay val="0"/>
          <c:spPr>
            <a:ln>
              <a:noFill/>
            </a:ln>
          </c:spPr>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收入决算结构图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c:spPr>
          </c:dPt>
          <c:dPt>
            <c:idx val="1"/>
            <c:bubble3D val="0"/>
            <c:spPr>
              <a:solidFill>
                <a:srgbClr val="C0504D"/>
              </a:solidFill>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{5771.5,43.85}</c:f>
              <c:numCache>
                <c:formatCode>General</c:formatCode>
                <c:ptCount val="2"/>
                <c:pt idx="0">
                  <c:v>5771.5</c:v>
                </c:pt>
                <c:pt idx="1">
                  <c:v>43.85</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支出决算结构图</a:t>
            </a:r>
            <a:endParaRPr lang="zh-CN"/>
          </a:p>
        </c:rich>
      </c:tx>
      <c:layout>
        <c:manualLayout>
          <c:xMode val="edge"/>
          <c:yMode val="edge"/>
          <c:x val="0.3388603"/>
          <c:y val="0.065504804"/>
        </c:manualLayout>
      </c:layout>
      <c:overlay val="0"/>
      <c:spPr>
        <a:ln>
          <a:noFill/>
        </a:ln>
      </c:spPr>
    </c:title>
    <c:autoTitleDeleted val="0"/>
    <c:plotArea>
      <c:layout/>
      <c:pieChart>
        <c:varyColors val="1"/>
        <c:ser>
          <c:idx val="1"/>
          <c:order val="0"/>
          <c:spPr>
            <a:ln>
              <a:noFill/>
            </a:ln>
          </c:spPr>
          <c:explosion val="0"/>
          <c:dPt>
            <c:idx val="0"/>
            <c:bubble3D val="0"/>
            <c:spPr>
              <a:solidFill>
                <a:srgbClr val="4F81BD"/>
              </a:solidFill>
            </c:spPr>
          </c:dPt>
          <c:dPt>
            <c:idx val="1"/>
            <c:bubble3D val="0"/>
            <c:spPr>
              <a:solidFill>
                <a:srgbClr val="C0504D"/>
              </a:solidFill>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{3401.53,2413.82}</c:f>
              <c:numCache>
                <c:formatCode>General</c:formatCode>
                <c:ptCount val="2"/>
                <c:pt idx="0">
                  <c:v>3401.53</c:v>
                </c:pt>
                <c:pt idx="1">
                  <c:v>2413.82</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rgbClr val="1F497D"/>
                </a:solidFill>
                <a:latin typeface="Times New Roman" panose="02020603050405020304"/>
                <a:ea typeface="宋体" panose="02010600030101010101" charset="-122"/>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1"/>
          <c:order val="0"/>
          <c:tx>
            <c:strRef>
              <c:f>收支总计</c:f>
              <c:strCache>
                <c:ptCount val="1"/>
                <c:pt idx="0">
                  <c:v>收支总计</c:v>
                </c:pt>
              </c:strCache>
            </c:strRef>
          </c:tx>
          <c:spPr>
            <a:solidFill>
              <a:srgbClr val="C0504D"/>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{2022,2023}</c:f>
              <c:numCache>
                <c:formatCode>General</c:formatCode>
                <c:ptCount val="2"/>
                <c:pt idx="0">
                  <c:v>2022</c:v>
                </c:pt>
                <c:pt idx="1">
                  <c:v>2023</c:v>
                </c:pt>
              </c:numCache>
            </c:numRef>
          </c:cat>
          <c:val>
            <c:numRef>
              <c:f>{4178.83,5815.35}</c:f>
              <c:numCache>
                <c:formatCode>General</c:formatCode>
                <c:ptCount val="2"/>
                <c:pt idx="0">
                  <c:v>4178.83</c:v>
                </c:pt>
                <c:pt idx="1">
                  <c:v>5815.35</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a:defRPr>
                </a:pPr>
                <a:r>
                  <a:rPr lang="zh-CN"/>
                  <a:t>单位：万元</a:t>
                </a:r>
                <a:endParaRPr lang="zh-CN"/>
              </a:p>
            </c:rich>
          </c:tx>
          <c:layout/>
          <c:overlay val="0"/>
          <c:spPr>
            <a:ln>
              <a:noFill/>
            </a:ln>
          </c:spPr>
        </c:title>
        <c:numFmt formatCode="General" sourceLinked="0"/>
        <c:majorTickMark val="none"/>
        <c:minorTickMark val="none"/>
        <c:tickLblPos val="nextTo"/>
        <c:spPr>
          <a:ln w="6350" cap="flat" cmpd="sng" algn="ctr">
            <a:solidFill>
              <a:srgbClr val="D4E3F4"/>
            </a:solid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4E3F4"/>
              </a:solidFill>
              <a:prstDash val="solid"/>
              <a:round/>
            </a:ln>
          </c:spPr>
        </c:majorGridlines>
        <c:title>
          <c:tx>
            <c:rich>
              <a:bodyPr rot="-540000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4E3F4"/>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rgbClr val="595959"/>
                </a:solidFill>
                <a:latin typeface="Times New Roman" panose="02020603050405020304"/>
                <a:ea typeface="宋体" panose="02010600030101010101" charset="-122"/>
                <a:cs typeface="Lucida Sans"/>
              </a:defRPr>
            </a:pPr>
            <a:r>
              <a:rPr lang="zh-CN"/>
              <a:t>一般公共预算财政拨款支出</a:t>
            </a:r>
            <a:endParaRPr lang="zh-CN"/>
          </a:p>
        </c:rich>
      </c:tx>
      <c:layout/>
      <c:overlay val="0"/>
      <c:spPr>
        <a:noFill/>
        <a:ln>
          <a:noFill/>
        </a:ln>
      </c:spPr>
    </c:title>
    <c:autoTitleDeleted val="0"/>
    <c:plotArea>
      <c:layout>
        <c:manualLayout>
          <c:layoutTarget val="inner"/>
          <c:xMode val="edge"/>
          <c:yMode val="edge"/>
          <c:x val="0.07363331"/>
          <c:y val="0.19958287"/>
          <c:w val="0.76762366"/>
          <c:h val="0.7085065"/>
        </c:manualLayout>
      </c:layout>
      <c:barChart>
        <c:barDir val="col"/>
        <c:grouping val="clustered"/>
        <c:varyColors val="0"/>
        <c:ser>
          <c:idx val="1"/>
          <c:order val="0"/>
          <c:tx>
            <c:strRef>
              <c:f>2022</c:f>
              <c:strCache>
                <c:ptCount val="1"/>
                <c:pt idx="0">
                  <c:v>2022</c:v>
                </c:pt>
              </c:strCache>
            </c:strRef>
          </c:tx>
          <c:spPr>
            <a:solidFill>
              <a:srgbClr val="C0504D"/>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{3889.89}</c:f>
              <c:numCache>
                <c:formatCode>General</c:formatCode>
                <c:ptCount val="1"/>
                <c:pt idx="0">
                  <c:v>3889.89</c:v>
                </c:pt>
              </c:numCache>
            </c:numRef>
          </c:val>
        </c:ser>
        <c:ser>
          <c:idx val="2"/>
          <c:order val="1"/>
          <c:tx>
            <c:strRef>
              <c:f>2023</c:f>
              <c:strCache>
                <c:ptCount val="1"/>
                <c:pt idx="0">
                  <c:v>2023</c:v>
                </c:pt>
              </c:strCache>
            </c:strRef>
          </c:tx>
          <c:spPr>
            <a:solidFill>
              <a:srgbClr val="9BBB59"/>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{5771.5}</c:f>
              <c:numCache>
                <c:formatCode>General</c:formatCode>
                <c:ptCount val="1"/>
                <c:pt idx="0">
                  <c:v>5771.5</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1"/>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a:defRPr>
                </a:pPr>
                <a:r>
                  <a:rPr lang="zh-CN"/>
                  <a:t>单位：万元</a:t>
                </a:r>
                <a:endParaRPr lang="zh-CN"/>
              </a:p>
            </c:rich>
          </c:tx>
          <c:layout/>
          <c:overlay val="0"/>
          <c:spPr>
            <a:ln>
              <a:noFill/>
            </a:ln>
          </c:spPr>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title>
          <c:tx>
            <c:rich>
              <a:bodyPr rot="-540000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一般公共预算财政拨款支出</a:t>
            </a:r>
            <a:endParaRPr lang="zh-CN"/>
          </a:p>
        </c:rich>
      </c:tx>
      <c:layout/>
      <c:overlay val="0"/>
      <c:spPr>
        <a:ln>
          <a:noFill/>
        </a:ln>
      </c:spPr>
    </c:title>
    <c:autoTitleDeleted val="0"/>
    <c:plotArea>
      <c:layout/>
      <c:pieChart>
        <c:varyColors val="1"/>
        <c:ser>
          <c:idx val="1"/>
          <c:order val="0"/>
          <c:spPr>
            <a:solidFill>
              <a:srgbClr val="C0504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{2091.62,544.65,194.12,2704.27,236.84}</c:f>
              <c:numCache>
                <c:formatCode>General</c:formatCode>
                <c:ptCount val="5"/>
                <c:pt idx="0">
                  <c:v>2091.62</c:v>
                </c:pt>
                <c:pt idx="1">
                  <c:v>544.65</c:v>
                </c:pt>
                <c:pt idx="2">
                  <c:v>194.12</c:v>
                </c:pt>
                <c:pt idx="3">
                  <c:v>2704.27</c:v>
                </c:pt>
                <c:pt idx="4">
                  <c:v>236.84</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三公经费</a:t>
            </a:r>
            <a:endParaRPr lang="zh-CN"/>
          </a:p>
        </c:rich>
      </c:tx>
      <c:layout>
        <c:manualLayout>
          <c:xMode val="edge"/>
          <c:yMode val="edge"/>
          <c:x val="0.38232708"/>
          <c:y val="0.03667607"/>
        </c:manualLayout>
      </c:layout>
      <c:overlay val="0"/>
      <c:spPr>
        <a:ln>
          <a:noFill/>
        </a:ln>
      </c:spPr>
    </c:title>
    <c:autoTitleDeleted val="0"/>
    <c:plotArea>
      <c:layout>
        <c:manualLayout>
          <c:layoutTarget val="inner"/>
          <c:xMode val="edge"/>
          <c:yMode val="edge"/>
          <c:x val="0.13082649"/>
          <c:y val="0.25474736"/>
          <c:w val="0.36378664"/>
          <c:h val="0.6366966"/>
        </c:manualLayout>
      </c:layout>
      <c:pieChart>
        <c:varyColors val="1"/>
        <c:ser>
          <c:idx val="1"/>
          <c:order val="0"/>
          <c:spPr>
            <a:solidFill>
              <a:srgbClr val="C0504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{0,8.35,0}</c:f>
              <c:numCache>
                <c:formatCode>General</c:formatCode>
                <c:ptCount val="3"/>
                <c:pt idx="0">
                  <c:v>0</c:v>
                </c:pt>
                <c:pt idx="1">
                  <c:v>8.35</c:v>
                </c:pt>
                <c:pt idx="2">
                  <c:v>0</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103</Pages>
  <Words>40862</Words>
  <Characters>43690</Characters>
  <Lines>2357</Lines>
  <Paragraphs>864</Paragraphs>
  <TotalTime>6</TotalTime>
  <ScaleCrop>false</ScaleCrop>
  <LinksUpToDate>false</LinksUpToDate>
  <CharactersWithSpaces>43936</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2023-08-19T07:28:00Z</dcterms:created>
  <dc:creator>pjf</dc:creator>
  <cp:lastModifiedBy>user</cp:lastModifiedBy>
  <cp:lastPrinted>2021-09-27T08:39:00Z</cp:lastPrinted>
  <dcterms:modified xsi:type="dcterms:W3CDTF">2026-04-22T10:26:27Z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C36C96ABD72F412EA2C1F62978258469_13</vt:lpwstr>
  </property>
</Properties>
</file>