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480" w:lineRule="exact"/>
        <w:jc w:val="center"/>
        <w:outlineLvl w:val="9"/>
        <w:rPr>
          <w:rFonts w:hint="eastAsia" w:ascii="方正小标宋简体" w:eastAsia="方正小标宋简体"/>
          <w:color w:val="000000"/>
          <w:sz w:val="72"/>
          <w:szCs w:val="72"/>
        </w:rPr>
      </w:pPr>
      <w:bookmarkStart w:id="239" w:name="_GoBack"/>
      <w:bookmarkEnd w:id="239"/>
      <w:bookmarkStart w:id="0" w:name="_Toc15306267"/>
    </w:p>
    <w:p>
      <w:pPr>
        <w:pageBreakBefore w:val="0"/>
        <w:kinsoku/>
        <w:wordWrap/>
        <w:overflowPunct/>
        <w:topLinePunct w:val="0"/>
        <w:bidi w:val="0"/>
        <w:spacing w:line="480" w:lineRule="exact"/>
        <w:jc w:val="center"/>
        <w:outlineLvl w:val="9"/>
        <w:rPr>
          <w:rFonts w:ascii="方正小标宋简体" w:eastAsia="方正小标宋简体"/>
          <w:color w:val="000000"/>
          <w:sz w:val="72"/>
          <w:szCs w:val="72"/>
        </w:rPr>
      </w:pPr>
    </w:p>
    <w:p>
      <w:pPr>
        <w:pageBreakBefore w:val="0"/>
        <w:kinsoku/>
        <w:wordWrap/>
        <w:overflowPunct/>
        <w:topLinePunct w:val="0"/>
        <w:bidi w:val="0"/>
        <w:spacing w:line="480" w:lineRule="exact"/>
        <w:jc w:val="center"/>
        <w:outlineLvl w:val="9"/>
        <w:rPr>
          <w:rFonts w:ascii="方正小标宋简体" w:eastAsia="方正小标宋简体"/>
          <w:color w:val="000000"/>
          <w:sz w:val="72"/>
          <w:szCs w:val="72"/>
        </w:rPr>
      </w:pPr>
    </w:p>
    <w:bookmarkEnd w:id="0"/>
    <w:p>
      <w:pPr>
        <w:keepNext w:val="0"/>
        <w:keepLines w:val="0"/>
        <w:pageBreakBefore w:val="0"/>
        <w:widowControl w:val="0"/>
        <w:kinsoku/>
        <w:wordWrap/>
        <w:overflowPunct/>
        <w:topLinePunct w:val="0"/>
        <w:autoSpaceDE/>
        <w:autoSpaceDN/>
        <w:bidi w:val="0"/>
        <w:adjustRightInd w:val="0"/>
        <w:snapToGrid w:val="0"/>
        <w:spacing w:line="920" w:lineRule="exact"/>
        <w:jc w:val="center"/>
        <w:textAlignment w:val="auto"/>
        <w:outlineLvl w:val="0"/>
        <w:rPr>
          <w:rFonts w:ascii="方正小标宋简体" w:eastAsia="方正小标宋简体"/>
          <w:color w:val="000000"/>
          <w:sz w:val="72"/>
          <w:szCs w:val="72"/>
        </w:rPr>
      </w:pPr>
      <w:bookmarkStart w:id="1" w:name="_Toc687"/>
      <w:bookmarkStart w:id="2" w:name="_Toc15396475"/>
      <w:bookmarkStart w:id="3" w:name="_Toc15377425"/>
      <w:bookmarkStart w:id="4" w:name="_Toc15378441"/>
      <w:bookmarkStart w:id="5" w:name="_Toc18686"/>
      <w:bookmarkStart w:id="6" w:name="_Toc15396597"/>
      <w:bookmarkStart w:id="7" w:name="_Toc15377193"/>
      <w:bookmarkStart w:id="8" w:name="_Toc5969"/>
      <w:r>
        <w:rPr>
          <w:rFonts w:ascii="黑体" w:eastAsia="黑体"/>
          <w:color w:val="000000"/>
          <w:sz w:val="72"/>
          <w:szCs w:val="72"/>
        </w:rPr>
        <w:t>20</w:t>
      </w:r>
      <w:r>
        <w:rPr>
          <w:rFonts w:hint="eastAsia" w:ascii="黑体" w:eastAsia="黑体"/>
          <w:color w:val="000000"/>
          <w:sz w:val="72"/>
          <w:szCs w:val="72"/>
          <w:lang w:val="en-US" w:eastAsia="zh-CN"/>
        </w:rPr>
        <w:t>21</w:t>
      </w:r>
      <w:r>
        <w:rPr>
          <w:rFonts w:hint="eastAsia" w:ascii="方正小标宋简体" w:eastAsia="方正小标宋简体"/>
          <w:color w:val="000000"/>
          <w:sz w:val="72"/>
          <w:szCs w:val="72"/>
        </w:rPr>
        <w:t>年度</w:t>
      </w:r>
      <w:bookmarkEnd w:id="1"/>
      <w:bookmarkEnd w:id="2"/>
      <w:bookmarkEnd w:id="3"/>
      <w:bookmarkEnd w:id="4"/>
      <w:bookmarkEnd w:id="5"/>
      <w:bookmarkEnd w:id="6"/>
      <w:bookmarkEnd w:id="7"/>
      <w:bookmarkEnd w:id="8"/>
    </w:p>
    <w:p>
      <w:pPr>
        <w:keepNext w:val="0"/>
        <w:keepLines w:val="0"/>
        <w:pageBreakBefore w:val="0"/>
        <w:widowControl w:val="0"/>
        <w:kinsoku/>
        <w:wordWrap/>
        <w:overflowPunct/>
        <w:topLinePunct w:val="0"/>
        <w:autoSpaceDE/>
        <w:autoSpaceDN/>
        <w:bidi w:val="0"/>
        <w:adjustRightInd w:val="0"/>
        <w:snapToGrid w:val="0"/>
        <w:spacing w:line="920" w:lineRule="exact"/>
        <w:jc w:val="center"/>
        <w:textAlignment w:val="auto"/>
        <w:outlineLvl w:val="0"/>
        <w:rPr>
          <w:rFonts w:hint="eastAsia" w:ascii="方正小标宋简体" w:eastAsia="方正小标宋简体"/>
          <w:color w:val="000000"/>
          <w:sz w:val="72"/>
          <w:szCs w:val="72"/>
          <w:lang w:val="en-US" w:eastAsia="zh-CN"/>
        </w:rPr>
      </w:pPr>
      <w:bookmarkStart w:id="9" w:name="_Toc24606"/>
      <w:bookmarkStart w:id="10" w:name="_Toc15396476"/>
      <w:bookmarkStart w:id="11" w:name="_Toc15377426"/>
      <w:bookmarkStart w:id="12" w:name="_Toc15378442"/>
      <w:bookmarkStart w:id="13" w:name="_Toc15377194"/>
      <w:bookmarkStart w:id="14" w:name="_Toc5678"/>
      <w:bookmarkStart w:id="15" w:name="_Toc15396598"/>
      <w:bookmarkStart w:id="16" w:name="_Toc16309"/>
      <w:r>
        <w:rPr>
          <w:rFonts w:hint="eastAsia" w:ascii="方正小标宋简体" w:eastAsia="方正小标宋简体"/>
          <w:color w:val="000000"/>
          <w:sz w:val="72"/>
          <w:szCs w:val="72"/>
        </w:rPr>
        <w:t>四川省阿坝州</w:t>
      </w:r>
      <w:bookmarkStart w:id="17" w:name="_Toc15306268"/>
      <w:r>
        <w:rPr>
          <w:rFonts w:hint="eastAsia" w:ascii="方正小标宋简体" w:eastAsia="方正小标宋简体"/>
          <w:color w:val="000000"/>
          <w:sz w:val="72"/>
          <w:szCs w:val="72"/>
        </w:rPr>
        <w:t>茂县</w:t>
      </w:r>
      <w:r>
        <w:rPr>
          <w:rFonts w:hint="eastAsia" w:ascii="方正小标宋简体" w:eastAsia="方正小标宋简体"/>
          <w:color w:val="000000"/>
          <w:sz w:val="72"/>
          <w:szCs w:val="72"/>
          <w:lang w:eastAsia="zh-CN"/>
        </w:rPr>
        <w:t>赤不苏镇</w:t>
      </w:r>
      <w:r>
        <w:rPr>
          <w:rFonts w:hint="eastAsia" w:ascii="方正小标宋简体" w:eastAsia="方正小标宋简体"/>
          <w:color w:val="000000"/>
          <w:sz w:val="72"/>
          <w:szCs w:val="72"/>
        </w:rPr>
        <w:t>人民政府部门决算</w:t>
      </w:r>
      <w:bookmarkEnd w:id="9"/>
      <w:bookmarkEnd w:id="10"/>
      <w:bookmarkEnd w:id="11"/>
      <w:bookmarkEnd w:id="12"/>
      <w:bookmarkEnd w:id="13"/>
      <w:bookmarkEnd w:id="14"/>
      <w:bookmarkEnd w:id="15"/>
      <w:bookmarkEnd w:id="17"/>
      <w:r>
        <w:rPr>
          <w:rFonts w:hint="eastAsia" w:ascii="方正小标宋简体" w:eastAsia="方正小标宋简体"/>
          <w:color w:val="000000"/>
          <w:sz w:val="72"/>
          <w:szCs w:val="72"/>
          <w:lang w:eastAsia="zh-CN"/>
        </w:rPr>
        <w:t>公开</w:t>
      </w:r>
      <w:bookmarkEnd w:id="16"/>
    </w:p>
    <w:p>
      <w:pPr>
        <w:pageBreakBefore w:val="0"/>
        <w:kinsoku/>
        <w:wordWrap/>
        <w:overflowPunct/>
        <w:topLinePunct w:val="0"/>
        <w:bidi w:val="0"/>
        <w:spacing w:line="480" w:lineRule="exact"/>
        <w:rPr>
          <w:rFonts w:ascii="方正小标宋简体" w:eastAsia="方正小标宋简体"/>
          <w:sz w:val="36"/>
          <w:szCs w:val="36"/>
        </w:rPr>
      </w:pPr>
    </w:p>
    <w:p>
      <w:pPr>
        <w:pageBreakBefore w:val="0"/>
        <w:kinsoku/>
        <w:wordWrap/>
        <w:overflowPunct/>
        <w:topLinePunct w:val="0"/>
        <w:bidi w:val="0"/>
        <w:spacing w:line="480" w:lineRule="exact"/>
        <w:rPr>
          <w:rFonts w:ascii="方正小标宋简体" w:eastAsia="方正小标宋简体"/>
          <w:sz w:val="36"/>
          <w:szCs w:val="36"/>
        </w:rPr>
      </w:pPr>
    </w:p>
    <w:p>
      <w:pPr>
        <w:pageBreakBefore w:val="0"/>
        <w:kinsoku/>
        <w:wordWrap/>
        <w:overflowPunct/>
        <w:topLinePunct w:val="0"/>
        <w:bidi w:val="0"/>
        <w:spacing w:line="480" w:lineRule="exact"/>
        <w:rPr>
          <w:rFonts w:ascii="方正小标宋简体" w:eastAsia="方正小标宋简体"/>
          <w:sz w:val="36"/>
          <w:szCs w:val="36"/>
        </w:rPr>
      </w:pPr>
    </w:p>
    <w:p>
      <w:pPr>
        <w:pageBreakBefore w:val="0"/>
        <w:kinsoku/>
        <w:wordWrap/>
        <w:overflowPunct/>
        <w:topLinePunct w:val="0"/>
        <w:bidi w:val="0"/>
        <w:spacing w:line="480" w:lineRule="exact"/>
        <w:rPr>
          <w:rFonts w:ascii="方正小标宋简体" w:eastAsia="方正小标宋简体"/>
          <w:sz w:val="36"/>
          <w:szCs w:val="36"/>
        </w:rPr>
      </w:pPr>
    </w:p>
    <w:p>
      <w:pPr>
        <w:pageBreakBefore w:val="0"/>
        <w:kinsoku/>
        <w:wordWrap/>
        <w:overflowPunct/>
        <w:topLinePunct w:val="0"/>
        <w:bidi w:val="0"/>
        <w:spacing w:line="480" w:lineRule="exact"/>
        <w:rPr>
          <w:rFonts w:ascii="方正小标宋简体" w:eastAsia="方正小标宋简体"/>
          <w:sz w:val="36"/>
          <w:szCs w:val="36"/>
        </w:rPr>
      </w:pPr>
    </w:p>
    <w:p>
      <w:pPr>
        <w:pStyle w:val="2"/>
        <w:rPr>
          <w:rFonts w:ascii="方正小标宋简体" w:eastAsia="方正小标宋简体"/>
          <w:sz w:val="36"/>
          <w:szCs w:val="36"/>
        </w:rPr>
      </w:pPr>
    </w:p>
    <w:p>
      <w:pPr>
        <w:rPr>
          <w:rFonts w:ascii="方正小标宋简体" w:eastAsia="方正小标宋简体"/>
          <w:sz w:val="36"/>
          <w:szCs w:val="36"/>
        </w:rPr>
      </w:pPr>
    </w:p>
    <w:p>
      <w:pPr>
        <w:pStyle w:val="2"/>
        <w:rPr>
          <w:rFonts w:ascii="方正小标宋简体" w:eastAsia="方正小标宋简体"/>
          <w:sz w:val="36"/>
          <w:szCs w:val="36"/>
        </w:rPr>
      </w:pPr>
    </w:p>
    <w:p>
      <w:pPr>
        <w:rPr>
          <w:rFonts w:ascii="方正小标宋简体" w:eastAsia="方正小标宋简体"/>
          <w:sz w:val="36"/>
          <w:szCs w:val="36"/>
        </w:rPr>
      </w:pPr>
    </w:p>
    <w:p>
      <w:pPr>
        <w:pStyle w:val="2"/>
        <w:rPr>
          <w:rFonts w:ascii="方正小标宋简体" w:eastAsia="方正小标宋简体"/>
          <w:sz w:val="36"/>
          <w:szCs w:val="36"/>
        </w:rPr>
      </w:pPr>
    </w:p>
    <w:p/>
    <w:p>
      <w:pPr>
        <w:pageBreakBefore w:val="0"/>
        <w:kinsoku/>
        <w:wordWrap/>
        <w:overflowPunct/>
        <w:topLinePunct w:val="0"/>
        <w:bidi w:val="0"/>
        <w:spacing w:line="480" w:lineRule="exact"/>
        <w:rPr>
          <w:rFonts w:ascii="方正小标宋简体" w:eastAsia="方正小标宋简体"/>
          <w:sz w:val="36"/>
          <w:szCs w:val="36"/>
        </w:rPr>
      </w:pPr>
    </w:p>
    <w:p>
      <w:pPr>
        <w:pageBreakBefore w:val="0"/>
        <w:kinsoku/>
        <w:wordWrap/>
        <w:overflowPunct/>
        <w:topLinePunct w:val="0"/>
        <w:bidi w:val="0"/>
        <w:spacing w:line="480" w:lineRule="exact"/>
        <w:rPr>
          <w:rFonts w:ascii="方正小标宋简体" w:eastAsia="方正小标宋简体"/>
          <w:sz w:val="36"/>
          <w:szCs w:val="36"/>
        </w:rPr>
      </w:pPr>
    </w:p>
    <w:p>
      <w:pPr>
        <w:pageBreakBefore w:val="0"/>
        <w:kinsoku/>
        <w:wordWrap/>
        <w:overflowPunct/>
        <w:topLinePunct w:val="0"/>
        <w:bidi w:val="0"/>
        <w:spacing w:line="480" w:lineRule="exact"/>
        <w:rPr>
          <w:rFonts w:ascii="方正小标宋简体" w:eastAsia="方正小标宋简体"/>
          <w:sz w:val="36"/>
          <w:szCs w:val="36"/>
        </w:rPr>
      </w:pPr>
    </w:p>
    <w:p>
      <w:pPr>
        <w:pageBreakBefore w:val="0"/>
        <w:kinsoku/>
        <w:wordWrap/>
        <w:overflowPunct/>
        <w:topLinePunct w:val="0"/>
        <w:autoSpaceDE w:val="0"/>
        <w:autoSpaceDN w:val="0"/>
        <w:bidi w:val="0"/>
        <w:adjustRightInd w:val="0"/>
        <w:spacing w:line="480" w:lineRule="exact"/>
        <w:ind w:left="420" w:leftChars="200"/>
        <w:jc w:val="left"/>
        <w:rPr>
          <w:rFonts w:hint="eastAsia" w:ascii="宋体" w:cs="仿宋_GB2312"/>
          <w:sz w:val="32"/>
          <w:szCs w:val="32"/>
        </w:rPr>
      </w:pPr>
      <w:r>
        <w:rPr>
          <w:rFonts w:hint="eastAsia" w:ascii="宋体" w:cs="仿宋_GB2312"/>
          <w:sz w:val="32"/>
          <w:szCs w:val="32"/>
        </w:rPr>
        <w:t>保密审查情况：</w:t>
      </w:r>
    </w:p>
    <w:p>
      <w:pPr>
        <w:pageBreakBefore w:val="0"/>
        <w:kinsoku/>
        <w:wordWrap/>
        <w:overflowPunct/>
        <w:topLinePunct w:val="0"/>
        <w:autoSpaceDE w:val="0"/>
        <w:autoSpaceDN w:val="0"/>
        <w:bidi w:val="0"/>
        <w:adjustRightInd w:val="0"/>
        <w:spacing w:line="480" w:lineRule="exact"/>
        <w:ind w:left="420" w:leftChars="200"/>
        <w:jc w:val="left"/>
        <w:rPr>
          <w:rFonts w:ascii="宋体"/>
          <w:sz w:val="32"/>
          <w:szCs w:val="32"/>
        </w:rPr>
      </w:pPr>
      <w:r>
        <w:rPr>
          <w:rFonts w:hint="eastAsia" w:ascii="宋体" w:cs="仿宋_GB2312"/>
          <w:sz w:val="32"/>
          <w:szCs w:val="32"/>
        </w:rPr>
        <w:t>部门主要负责人审签情况：</w:t>
      </w:r>
    </w:p>
    <w:p>
      <w:pPr>
        <w:pageBreakBefore w:val="0"/>
        <w:widowControl/>
        <w:kinsoku/>
        <w:wordWrap/>
        <w:overflowPunct/>
        <w:topLinePunct w:val="0"/>
        <w:bidi w:val="0"/>
        <w:spacing w:line="480" w:lineRule="exact"/>
        <w:jc w:val="center"/>
        <w:rPr>
          <w:rFonts w:ascii="方正小标宋简体" w:eastAsia="方正小标宋简体"/>
          <w:color w:val="000000"/>
          <w:sz w:val="36"/>
          <w:szCs w:val="36"/>
        </w:rPr>
      </w:pPr>
    </w:p>
    <w:p>
      <w:pPr>
        <w:pageBreakBefore w:val="0"/>
        <w:widowControl/>
        <w:kinsoku/>
        <w:wordWrap/>
        <w:overflowPunct/>
        <w:topLinePunct w:val="0"/>
        <w:bidi w:val="0"/>
        <w:spacing w:line="480" w:lineRule="exact"/>
        <w:jc w:val="center"/>
        <w:rPr>
          <w:rFonts w:hint="eastAsia" w:ascii="黑体" w:eastAsia="黑体"/>
          <w:color w:val="000000"/>
          <w:sz w:val="44"/>
          <w:szCs w:val="44"/>
        </w:rPr>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p>
    <w:p>
      <w:pPr>
        <w:pageBreakBefore w:val="0"/>
        <w:widowControl/>
        <w:kinsoku/>
        <w:wordWrap/>
        <w:overflowPunct/>
        <w:topLinePunct w:val="0"/>
        <w:bidi w:val="0"/>
        <w:spacing w:line="480" w:lineRule="exact"/>
        <w:jc w:val="center"/>
        <w:rPr>
          <w:rFonts w:ascii="黑体" w:eastAsia="黑体"/>
          <w:color w:val="000000"/>
          <w:sz w:val="48"/>
          <w:szCs w:val="48"/>
        </w:rPr>
      </w:pPr>
      <w:r>
        <w:rPr>
          <w:rFonts w:hint="eastAsia" w:ascii="黑体" w:eastAsia="黑体"/>
          <w:color w:val="000000"/>
          <w:sz w:val="44"/>
          <w:szCs w:val="44"/>
        </w:rPr>
        <w:t>目</w:t>
      </w:r>
      <w:r>
        <w:rPr>
          <w:rFonts w:hint="eastAsia" w:ascii="黑体" w:eastAsia="黑体"/>
          <w:color w:val="000000"/>
          <w:sz w:val="44"/>
          <w:szCs w:val="44"/>
          <w:lang w:val="en-US" w:eastAsia="zh-CN"/>
        </w:rPr>
        <w:t xml:space="preserve">  </w:t>
      </w:r>
      <w:r>
        <w:rPr>
          <w:rFonts w:hint="eastAsia" w:ascii="黑体" w:eastAsia="黑体"/>
          <w:color w:val="000000"/>
          <w:sz w:val="44"/>
          <w:szCs w:val="44"/>
        </w:rPr>
        <w:t>录</w:t>
      </w:r>
    </w:p>
    <w:p>
      <w:pPr>
        <w:pStyle w:val="14"/>
        <w:pageBreakBefore w:val="0"/>
        <w:kinsoku/>
        <w:wordWrap/>
        <w:overflowPunct/>
        <w:topLinePunct w:val="0"/>
        <w:bidi w:val="0"/>
        <w:spacing w:line="480" w:lineRule="exact"/>
        <w:jc w:val="center"/>
        <w:rPr>
          <w:rFonts w:hint="eastAsia"/>
          <w:b w:val="0"/>
          <w:bCs w:val="0"/>
          <w:sz w:val="24"/>
          <w:szCs w:val="24"/>
        </w:rPr>
      </w:pPr>
      <w:r>
        <w:rPr>
          <w:rFonts w:hint="eastAsia"/>
          <w:b w:val="0"/>
          <w:bCs w:val="0"/>
          <w:sz w:val="24"/>
          <w:szCs w:val="24"/>
        </w:rPr>
        <w:t>公开时间：202</w:t>
      </w:r>
      <w:r>
        <w:rPr>
          <w:rFonts w:hint="eastAsia"/>
          <w:b w:val="0"/>
          <w:bCs w:val="0"/>
          <w:sz w:val="24"/>
          <w:szCs w:val="24"/>
          <w:lang w:val="en-US" w:eastAsia="zh-CN"/>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sdt>
      <w:sdtPr>
        <w:rPr>
          <w:rFonts w:ascii="宋体" w:hAnsi="宋体" w:eastAsia="宋体" w:cs="Times New Roman"/>
          <w:kern w:val="2"/>
          <w:sz w:val="21"/>
          <w:szCs w:val="24"/>
          <w:lang w:val="en-US" w:eastAsia="zh-CN" w:bidi="ar-SA"/>
        </w:rPr>
        <w:id w:val="147468765"/>
        <w15:color w:val="DBDBDB"/>
        <w:docPartObj>
          <w:docPartGallery w:val="Table of Contents"/>
          <w:docPartUnique/>
        </w:docPartObj>
      </w:sdtPr>
      <w:sdtEndPr>
        <w:rPr>
          <w:rFonts w:hint="eastAsia" w:ascii="Times New Roman" w:hAnsi="Times New Roman" w:eastAsia="宋体" w:cs="Times New Roman"/>
          <w:b/>
          <w:kern w:val="2"/>
          <w:sz w:val="21"/>
          <w:szCs w:val="24"/>
          <w:lang w:val="en-US" w:eastAsia="zh-CN" w:bidi="ar-SA"/>
        </w:rPr>
      </w:sdtEndPr>
      <w:sdtContent>
        <w:p>
          <w:pPr>
            <w:pageBreakBefore w:val="0"/>
            <w:kinsoku/>
            <w:wordWrap/>
            <w:overflowPunct/>
            <w:topLinePunct w:val="0"/>
            <w:bidi w:val="0"/>
            <w:spacing w:before="0" w:beforeLines="0" w:after="0" w:afterLines="0" w:line="480" w:lineRule="exact"/>
            <w:ind w:left="0" w:leftChars="0" w:right="0" w:rightChars="0" w:firstLine="0" w:firstLineChars="0"/>
            <w:jc w:val="center"/>
          </w:pPr>
        </w:p>
        <w:p>
          <w:pPr>
            <w:pStyle w:val="42"/>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"1-2"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_Toc30928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第一部分 部门概况</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_Toc30928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_Toc26220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一、基本职能及主要工作</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_Toc26220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_Toc22145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二、机构设置</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_Toc22145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4</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2"/>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_Toc4216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 xml:space="preserve">第二部分 </w:t>
          </w:r>
          <w:r>
            <w:rPr>
              <w:rFonts w:hint="eastAsia" w:asciiTheme="minorEastAsia" w:hAnsiTheme="minorEastAsia" w:eastAsiaTheme="minorEastAsia" w:cstheme="minorEastAsia"/>
              <w:bCs w:val="0"/>
              <w:sz w:val="24"/>
              <w:szCs w:val="24"/>
              <w:lang w:eastAsia="zh-CN"/>
            </w:rPr>
            <w:t>2021年</w:t>
          </w:r>
          <w:r>
            <w:rPr>
              <w:rFonts w:hint="eastAsia" w:asciiTheme="minorEastAsia" w:hAnsiTheme="minorEastAsia" w:eastAsiaTheme="minorEastAsia" w:cstheme="minorEastAsia"/>
              <w:bCs w:val="0"/>
              <w:sz w:val="24"/>
              <w:szCs w:val="24"/>
            </w:rPr>
            <w:t>度部门决算情况说明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_Toc4216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5</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_Toc25887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一、 收入支出决算总体情况说明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_Toc25887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5</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_Toc15349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二、 收入决算情况说明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_Toc15349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5</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_Toc25538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三、 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_Toc25538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6</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_Toc10076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四、财政拨款收入支出决算总体情况说明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_Toc10076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6</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_Toc11191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五、一般公共预算财政拨款支出决算情况说明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_Toc11191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7</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_Toc28828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六、一般公共预算财政拨款基本支出决算情况说明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_Toc28828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10</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_Toc11712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七、“三公”经费财政拨款支出决算情况说明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_Toc11712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10</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_Toc3532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八、政府性基金预算支出决算情况说明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_Toc3532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11</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_Toc13930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lang w:eastAsia="zh-CN"/>
            </w:rPr>
            <w:t>九、</w:t>
          </w:r>
          <w:r>
            <w:rPr>
              <w:rFonts w:hint="eastAsia" w:asciiTheme="minorEastAsia" w:hAnsiTheme="minorEastAsia" w:eastAsiaTheme="minorEastAsia" w:cstheme="minorEastAsia"/>
              <w:bCs w:val="0"/>
              <w:sz w:val="24"/>
              <w:szCs w:val="24"/>
            </w:rPr>
            <w:t>国有资本经营预算支出决算情况说明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_Toc13930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12</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_Toc29884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十、其他重要事项的情况说明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_Toc29884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12</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2"/>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_Toc12200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第三部分 名词解释</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_Toc12200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25</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2"/>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_Toc21119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第四部分 附件</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_Toc21119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29</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2"/>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_Toc28033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第五部分 附表</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_Toc28033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47</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_Toc4751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一、收入支出决算总表</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_Toc4751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47</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_Toc14308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二、收</w:t>
          </w:r>
          <w:r>
            <w:rPr>
              <w:rFonts w:hint="eastAsia" w:asciiTheme="minorEastAsia" w:hAnsiTheme="minorEastAsia" w:eastAsiaTheme="minorEastAsia" w:cstheme="minorEastAsia"/>
              <w:bCs w:val="0"/>
              <w:sz w:val="24"/>
              <w:szCs w:val="24"/>
            </w:rPr>
            <w:t>入决算表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_Toc14308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_Toc28057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三、</w:t>
          </w:r>
          <w:r>
            <w:rPr>
              <w:rFonts w:hint="eastAsia" w:asciiTheme="minorEastAsia" w:hAnsiTheme="minorEastAsia" w:eastAsiaTheme="minorEastAsia" w:cstheme="minorEastAsia"/>
              <w:sz w:val="24"/>
              <w:szCs w:val="24"/>
            </w:rPr>
            <w:t>支</w:t>
          </w:r>
          <w:r>
            <w:rPr>
              <w:rFonts w:hint="eastAsia" w:asciiTheme="minorEastAsia" w:hAnsiTheme="minorEastAsia" w:eastAsiaTheme="minorEastAsia" w:cstheme="minorEastAsia"/>
              <w:bCs w:val="0"/>
              <w:sz w:val="24"/>
              <w:szCs w:val="24"/>
            </w:rPr>
            <w:t>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_Toc28057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_Toc29138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四、</w:t>
          </w:r>
          <w:r>
            <w:rPr>
              <w:rFonts w:hint="eastAsia" w:asciiTheme="minorEastAsia" w:hAnsiTheme="minorEastAsia" w:eastAsiaTheme="minorEastAsia" w:cstheme="minorEastAsia"/>
              <w:sz w:val="24"/>
              <w:szCs w:val="24"/>
            </w:rPr>
            <w:t>财</w:t>
          </w:r>
          <w:r>
            <w:rPr>
              <w:rFonts w:hint="eastAsia" w:asciiTheme="minorEastAsia" w:hAnsiTheme="minorEastAsia" w:eastAsiaTheme="minorEastAsia" w:cstheme="minorEastAsia"/>
              <w:bCs w:val="0"/>
              <w:sz w:val="24"/>
              <w:szCs w:val="24"/>
            </w:rPr>
            <w:t>政拨款收入支出决算总表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_Toc29138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_Toc29136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五、</w:t>
          </w:r>
          <w:r>
            <w:rPr>
              <w:rFonts w:hint="eastAsia" w:asciiTheme="minorEastAsia" w:hAnsiTheme="minorEastAsia" w:eastAsiaTheme="minorEastAsia" w:cstheme="minorEastAsia"/>
              <w:sz w:val="24"/>
              <w:szCs w:val="24"/>
            </w:rPr>
            <w:t>财</w:t>
          </w:r>
          <w:r>
            <w:rPr>
              <w:rFonts w:hint="eastAsia" w:asciiTheme="minorEastAsia" w:hAnsiTheme="minorEastAsia" w:eastAsiaTheme="minorEastAsia" w:cstheme="minorEastAsia"/>
              <w:bCs w:val="0"/>
              <w:sz w:val="24"/>
              <w:szCs w:val="24"/>
            </w:rPr>
            <w:t>政拨款支出决算明细表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_Toc29136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_Toc5577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六、</w:t>
          </w: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bCs w:val="0"/>
              <w:sz w:val="24"/>
              <w:szCs w:val="24"/>
            </w:rPr>
            <w:t>般公共预算财政拨款支出决算表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_Toc5577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_Toc8245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七、</w:t>
          </w: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bCs w:val="0"/>
              <w:sz w:val="24"/>
              <w:szCs w:val="24"/>
            </w:rPr>
            <w:t>般公共预算财政拨款支出决算明细表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_Toc8245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_Toc14169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八、</w:t>
          </w: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bCs w:val="0"/>
              <w:sz w:val="24"/>
              <w:szCs w:val="24"/>
            </w:rPr>
            <w:t>般公共预算财政拨款基本支出决算表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_Toc14169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_Toc16993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九、</w:t>
          </w: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bCs w:val="0"/>
              <w:sz w:val="24"/>
              <w:szCs w:val="24"/>
            </w:rPr>
            <w:t>般公共预算财政拨款项目支出决算表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_Toc16993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_Toc5340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十、</w:t>
          </w: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bCs w:val="0"/>
              <w:sz w:val="24"/>
              <w:szCs w:val="24"/>
            </w:rPr>
            <w:t>般公共预算财政拨款“三公”经费支出决算表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_Toc5340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_Toc21475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十一、</w:t>
          </w:r>
          <w:r>
            <w:rPr>
              <w:rFonts w:hint="eastAsia" w:asciiTheme="minorEastAsia" w:hAnsiTheme="minorEastAsia" w:eastAsiaTheme="minorEastAsia" w:cstheme="minorEastAsia"/>
              <w:sz w:val="24"/>
              <w:szCs w:val="24"/>
            </w:rPr>
            <w:t>政</w:t>
          </w:r>
          <w:r>
            <w:rPr>
              <w:rFonts w:hint="eastAsia" w:asciiTheme="minorEastAsia" w:hAnsiTheme="minorEastAsia" w:eastAsiaTheme="minorEastAsia" w:cstheme="minorEastAsia"/>
              <w:bCs w:val="0"/>
              <w:sz w:val="24"/>
              <w:szCs w:val="24"/>
            </w:rPr>
            <w:t>府性基金预算财政拨款收入支出决算表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_Toc21475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_Toc32726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十二、</w:t>
          </w:r>
          <w:r>
            <w:rPr>
              <w:rFonts w:hint="eastAsia" w:asciiTheme="minorEastAsia" w:hAnsiTheme="minorEastAsia" w:eastAsiaTheme="minorEastAsia" w:cstheme="minorEastAsia"/>
              <w:sz w:val="24"/>
              <w:szCs w:val="24"/>
            </w:rPr>
            <w:t>政</w:t>
          </w:r>
          <w:r>
            <w:rPr>
              <w:rFonts w:hint="eastAsia" w:asciiTheme="minorEastAsia" w:hAnsiTheme="minorEastAsia" w:eastAsiaTheme="minorEastAsia" w:cstheme="minorEastAsia"/>
              <w:bCs w:val="0"/>
              <w:sz w:val="24"/>
              <w:szCs w:val="24"/>
            </w:rPr>
            <w:t>府性基金预算财政拨款“三公”经费支出决算表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_Toc32726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_Toc23450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十三、</w:t>
          </w:r>
          <w:r>
            <w:rPr>
              <w:rFonts w:hint="eastAsia" w:asciiTheme="minorEastAsia" w:hAnsiTheme="minorEastAsia" w:eastAsiaTheme="minorEastAsia" w:cstheme="minorEastAsia"/>
              <w:sz w:val="24"/>
              <w:szCs w:val="24"/>
            </w:rPr>
            <w:t>国</w:t>
          </w:r>
          <w:r>
            <w:rPr>
              <w:rFonts w:hint="eastAsia" w:asciiTheme="minorEastAsia" w:hAnsiTheme="minorEastAsia" w:eastAsiaTheme="minorEastAsia" w:cstheme="minorEastAsia"/>
              <w:bCs w:val="0"/>
              <w:sz w:val="24"/>
              <w:szCs w:val="24"/>
            </w:rPr>
            <w:t>有资本经营预算财政拨款支出决算表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_Toc23450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pageBreakBefore w:val="0"/>
            <w:tabs>
              <w:tab w:val="right" w:leader="dot" w:pos="8306"/>
            </w:tabs>
            <w:kinsoku/>
            <w:wordWrap/>
            <w:overflowPunct/>
            <w:topLinePunct w:val="0"/>
            <w:bidi w:val="0"/>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_Toc6507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十四、国有资本经营预算财政拨款支出决算表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_Toc6507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ageBreakBefore w:val="0"/>
            <w:kinsoku/>
            <w:wordWrap/>
            <w:overflowPunct/>
            <w:topLinePunct w:val="0"/>
            <w:bidi w:val="0"/>
            <w:spacing w:line="480" w:lineRule="exact"/>
            <w:rPr>
              <w:rFonts w:hint="eastAsia"/>
            </w:rPr>
          </w:pPr>
          <w:r>
            <w:rPr>
              <w:rFonts w:hint="eastAsia" w:asciiTheme="minorEastAsia" w:hAnsiTheme="minorEastAsia" w:eastAsiaTheme="minorEastAsia" w:cstheme="minorEastAsia"/>
              <w:b/>
              <w:sz w:val="24"/>
              <w:szCs w:val="24"/>
            </w:rPr>
            <w:fldChar w:fldCharType="end"/>
          </w:r>
        </w:p>
      </w:sdtContent>
    </w:sdt>
    <w:p>
      <w:pPr>
        <w:pageBreakBefore w:val="0"/>
        <w:kinsoku/>
        <w:wordWrap/>
        <w:overflowPunct/>
        <w:topLinePunct w:val="0"/>
        <w:bidi w:val="0"/>
        <w:adjustRightInd w:val="0"/>
        <w:snapToGrid w:val="0"/>
        <w:spacing w:line="480" w:lineRule="exact"/>
        <w:ind w:firstLine="960" w:firstLineChars="200"/>
        <w:jc w:val="center"/>
        <w:outlineLvl w:val="9"/>
        <w:rPr>
          <w:rFonts w:ascii="仿宋_GB2312" w:eastAsia="仿宋_GB2312"/>
          <w:color w:val="000000"/>
          <w:sz w:val="36"/>
          <w:szCs w:val="36"/>
        </w:rPr>
      </w:pPr>
      <w:r>
        <w:rPr>
          <w:rFonts w:ascii="黑体" w:eastAsia="黑体" w:cs="黑体"/>
          <w:color w:val="000000"/>
          <w:sz w:val="48"/>
          <w:szCs w:val="48"/>
        </w:rPr>
        <w:fldChar w:fldCharType="begin"/>
      </w:r>
      <w:r>
        <w:rPr>
          <w:rFonts w:ascii="黑体" w:eastAsia="黑体" w:cs="黑体"/>
          <w:color w:val="000000"/>
          <w:sz w:val="48"/>
          <w:szCs w:val="48"/>
        </w:rPr>
        <w:instrText xml:space="preserve"> TOC \o "1-2" \h \z \u </w:instrText>
      </w:r>
      <w:r>
        <w:rPr>
          <w:rFonts w:ascii="黑体" w:eastAsia="黑体" w:cs="黑体"/>
          <w:color w:val="000000"/>
          <w:sz w:val="48"/>
          <w:szCs w:val="48"/>
        </w:rPr>
        <w:fldChar w:fldCharType="separate"/>
      </w:r>
    </w:p>
    <w:p>
      <w:pPr>
        <w:pageBreakBefore w:val="0"/>
        <w:widowControl/>
        <w:kinsoku/>
        <w:wordWrap/>
        <w:overflowPunct/>
        <w:topLinePunct w:val="0"/>
        <w:bidi w:val="0"/>
        <w:spacing w:line="480" w:lineRule="exact"/>
        <w:jc w:val="center"/>
        <w:rPr>
          <w:rFonts w:ascii="黑体" w:eastAsia="黑体" w:cs="黑体"/>
          <w:color w:val="000000"/>
          <w:sz w:val="48"/>
          <w:szCs w:val="48"/>
        </w:rPr>
      </w:pPr>
      <w:r>
        <w:rPr>
          <w:rFonts w:ascii="黑体" w:eastAsia="黑体" w:cs="黑体"/>
          <w:color w:val="000000"/>
          <w:sz w:val="48"/>
          <w:szCs w:val="48"/>
        </w:rPr>
        <w:fldChar w:fldCharType="end"/>
      </w:r>
    </w:p>
    <w:p>
      <w:pPr>
        <w:pStyle w:val="2"/>
        <w:pageBreakBefore w:val="0"/>
        <w:kinsoku/>
        <w:wordWrap/>
        <w:overflowPunct/>
        <w:topLinePunct w:val="0"/>
        <w:bidi w:val="0"/>
        <w:spacing w:line="480" w:lineRule="exact"/>
        <w:rPr>
          <w:rFonts w:ascii="黑体" w:eastAsia="黑体" w:cs="黑体"/>
          <w:color w:val="000000"/>
          <w:sz w:val="48"/>
          <w:szCs w:val="48"/>
        </w:rPr>
      </w:pPr>
    </w:p>
    <w:p>
      <w:pPr>
        <w:pStyle w:val="3"/>
        <w:pageBreakBefore w:val="0"/>
        <w:kinsoku/>
        <w:wordWrap/>
        <w:overflowPunct/>
        <w:topLinePunct w:val="0"/>
        <w:bidi w:val="0"/>
        <w:spacing w:line="480" w:lineRule="exact"/>
        <w:jc w:val="center"/>
        <w:rPr>
          <w:rFonts w:hint="eastAsia" w:ascii="黑体" w:eastAsia="黑体"/>
          <w:b w:val="0"/>
        </w:rPr>
        <w:sectPr>
          <w:footerReference r:id="rId6" w:type="first"/>
          <w:footerReference r:id="rId5" w:type="default"/>
          <w:pgSz w:w="11906" w:h="16838"/>
          <w:pgMar w:top="1440" w:right="1800" w:bottom="1440" w:left="1800" w:header="851" w:footer="992" w:gutter="0"/>
          <w:pgNumType w:start="1"/>
          <w:cols w:space="720" w:num="1"/>
          <w:docGrid w:type="lines" w:linePitch="312" w:charSpace="0"/>
        </w:sectPr>
      </w:pPr>
      <w:bookmarkStart w:id="18" w:name="_Toc30928"/>
      <w:bookmarkStart w:id="19" w:name="_Toc79163851"/>
      <w:bookmarkStart w:id="20" w:name="_Toc15377196"/>
      <w:bookmarkStart w:id="21" w:name="_Toc79163601"/>
      <w:bookmarkStart w:id="22" w:name="_Toc15396599"/>
    </w:p>
    <w:p>
      <w:pPr>
        <w:pStyle w:val="3"/>
        <w:pageBreakBefore w:val="0"/>
        <w:kinsoku/>
        <w:wordWrap/>
        <w:overflowPunct/>
        <w:topLinePunct w:val="0"/>
        <w:bidi w:val="0"/>
        <w:spacing w:line="480" w:lineRule="exact"/>
        <w:jc w:val="center"/>
        <w:rPr>
          <w:rStyle w:val="25"/>
          <w:rFonts w:ascii="黑体" w:eastAsia="黑体"/>
          <w:b/>
          <w:bCs w:val="0"/>
        </w:rPr>
      </w:pPr>
      <w:r>
        <w:rPr>
          <w:rFonts w:hint="eastAsia" w:ascii="黑体" w:eastAsia="黑体"/>
          <w:b w:val="0"/>
        </w:rPr>
        <w:t>第一部分</w:t>
      </w:r>
      <w:r>
        <w:rPr>
          <w:rFonts w:ascii="黑体" w:eastAsia="黑体"/>
          <w:b w:val="0"/>
        </w:rPr>
        <w:t xml:space="preserve"> </w:t>
      </w:r>
      <w:r>
        <w:rPr>
          <w:rStyle w:val="25"/>
          <w:rFonts w:hint="eastAsia" w:ascii="黑体" w:eastAsia="黑体"/>
          <w:b w:val="0"/>
          <w:bCs w:val="0"/>
        </w:rPr>
        <w:t>部门概况</w:t>
      </w:r>
      <w:bookmarkEnd w:id="18"/>
      <w:bookmarkEnd w:id="19"/>
      <w:bookmarkEnd w:id="20"/>
      <w:bookmarkEnd w:id="21"/>
      <w:bookmarkEnd w:id="22"/>
    </w:p>
    <w:p>
      <w:pPr>
        <w:pStyle w:val="4"/>
        <w:pageBreakBefore w:val="0"/>
        <w:kinsoku/>
        <w:wordWrap/>
        <w:overflowPunct/>
        <w:topLinePunct w:val="0"/>
        <w:bidi w:val="0"/>
        <w:spacing w:line="480" w:lineRule="exact"/>
        <w:rPr>
          <w:rStyle w:val="26"/>
          <w:rFonts w:ascii="仿宋" w:eastAsia="仿宋"/>
          <w:b w:val="0"/>
          <w:bCs w:val="0"/>
        </w:rPr>
      </w:pPr>
      <w:bookmarkStart w:id="23" w:name="_Toc15396600"/>
      <w:bookmarkStart w:id="24" w:name="_Toc26220"/>
      <w:bookmarkStart w:id="25" w:name="_Toc79163852"/>
      <w:bookmarkStart w:id="26" w:name="_Toc79163602"/>
      <w:bookmarkStart w:id="27" w:name="_Toc15377197"/>
      <w:r>
        <w:rPr>
          <w:rFonts w:hint="eastAsia" w:ascii="黑体" w:eastAsia="黑体"/>
          <w:b w:val="0"/>
          <w:color w:val="000000"/>
        </w:rPr>
        <w:t>一、基</w:t>
      </w:r>
      <w:r>
        <w:rPr>
          <w:rStyle w:val="26"/>
          <w:rFonts w:hint="eastAsia" w:ascii="黑体" w:eastAsia="黑体"/>
          <w:b w:val="0"/>
          <w:bCs w:val="0"/>
        </w:rPr>
        <w:t>本职能及主要工作</w:t>
      </w:r>
      <w:bookmarkEnd w:id="23"/>
      <w:bookmarkEnd w:id="24"/>
      <w:bookmarkEnd w:id="25"/>
      <w:bookmarkEnd w:id="26"/>
      <w:bookmarkEnd w:id="27"/>
    </w:p>
    <w:p>
      <w:pPr>
        <w:pStyle w:val="7"/>
        <w:pageBreakBefore w:val="0"/>
        <w:kinsoku/>
        <w:wordWrap/>
        <w:overflowPunct/>
        <w:topLinePunct w:val="0"/>
        <w:bidi w:val="0"/>
        <w:adjustRightInd w:val="0"/>
        <w:snapToGrid w:val="0"/>
        <w:spacing w:before="93" w:beforeLines="0" w:line="480" w:lineRule="exact"/>
        <w:ind w:firstLine="665" w:firstLineChars="208"/>
        <w:outlineLvl w:val="2"/>
        <w:rPr>
          <w:rFonts w:ascii="仿宋" w:eastAsia="仿宋"/>
          <w:bCs/>
          <w:color w:val="000000"/>
          <w:sz w:val="32"/>
          <w:szCs w:val="32"/>
        </w:rPr>
      </w:pPr>
      <w:bookmarkStart w:id="28" w:name="_Toc79163603"/>
      <w:bookmarkStart w:id="29" w:name="_Toc79163853"/>
      <w:bookmarkStart w:id="30" w:name="_Toc15377198"/>
      <w:bookmarkStart w:id="31" w:name="_Toc15378445"/>
      <w:r>
        <w:rPr>
          <w:rFonts w:hint="eastAsia" w:ascii="仿宋" w:eastAsia="仿宋"/>
          <w:bCs/>
          <w:color w:val="000000"/>
          <w:sz w:val="32"/>
          <w:szCs w:val="32"/>
        </w:rPr>
        <w:t>（一）主要职能</w:t>
      </w:r>
      <w:bookmarkEnd w:id="28"/>
      <w:bookmarkEnd w:id="29"/>
    </w:p>
    <w:bookmarkEnd w:id="30"/>
    <w:bookmarkEnd w:id="31"/>
    <w:p>
      <w:pPr>
        <w:pageBreakBefore w:val="0"/>
        <w:kinsoku/>
        <w:wordWrap/>
        <w:overflowPunct/>
        <w:topLinePunct w:val="0"/>
        <w:bidi w:val="0"/>
        <w:spacing w:line="480" w:lineRule="exact"/>
        <w:ind w:firstLine="640" w:firstLineChars="200"/>
        <w:rPr>
          <w:rFonts w:ascii="仿宋_GB2312" w:eastAsia="仿宋_GB2312"/>
          <w:sz w:val="32"/>
          <w:szCs w:val="32"/>
        </w:rPr>
      </w:pPr>
      <w:bookmarkStart w:id="32" w:name="_Toc79163604"/>
      <w:bookmarkStart w:id="33" w:name="_Toc15377199"/>
      <w:bookmarkStart w:id="34" w:name="_Toc15378446"/>
      <w:bookmarkStart w:id="35" w:name="_Toc79163854"/>
      <w:r>
        <w:rPr>
          <w:rFonts w:hint="eastAsia" w:ascii="仿宋_GB2312" w:eastAsia="仿宋_GB2312"/>
          <w:sz w:val="32"/>
          <w:szCs w:val="32"/>
        </w:rPr>
        <w:t>1.贯彻执行党和国家的路线方针政策和上级党委、政府各项决策部署，以及本级党员代表大会（党员大会）人民代表大会的决议决定。</w:t>
      </w:r>
    </w:p>
    <w:p>
      <w:pPr>
        <w:pageBreakBefore w:val="0"/>
        <w:kinsoku/>
        <w:wordWrap/>
        <w:overflowPunct/>
        <w:topLinePunct w:val="0"/>
        <w:bidi w:val="0"/>
        <w:spacing w:line="480" w:lineRule="exact"/>
        <w:ind w:firstLine="640" w:firstLineChars="200"/>
        <w:rPr>
          <w:rFonts w:ascii="仿宋_GB2312" w:eastAsia="仿宋_GB2312"/>
          <w:sz w:val="32"/>
          <w:szCs w:val="32"/>
        </w:rPr>
      </w:pPr>
      <w:r>
        <w:rPr>
          <w:rFonts w:hint="eastAsia" w:ascii="仿宋_GB2312" w:eastAsia="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pageBreakBefore w:val="0"/>
        <w:kinsoku/>
        <w:wordWrap/>
        <w:overflowPunct/>
        <w:topLinePunct w:val="0"/>
        <w:bidi w:val="0"/>
        <w:spacing w:line="480" w:lineRule="exact"/>
        <w:ind w:firstLine="640" w:firstLineChars="200"/>
        <w:rPr>
          <w:rFonts w:ascii="仿宋_GB2312" w:eastAsia="仿宋_GB2312"/>
          <w:sz w:val="32"/>
          <w:szCs w:val="32"/>
        </w:rPr>
      </w:pPr>
      <w:r>
        <w:rPr>
          <w:rFonts w:hint="eastAsia" w:ascii="仿宋_GB2312" w:eastAsia="仿宋_GB2312"/>
          <w:sz w:val="32"/>
          <w:szCs w:val="32"/>
        </w:rPr>
        <w:t>3.领导镇政权机关、群团组织和其他各类组织，加强指导和规范，支持和保证这些机关和组织依照国家法律法规以及各自章程履行职责。</w:t>
      </w:r>
    </w:p>
    <w:p>
      <w:pPr>
        <w:pageBreakBefore w:val="0"/>
        <w:kinsoku/>
        <w:wordWrap/>
        <w:overflowPunct/>
        <w:topLinePunct w:val="0"/>
        <w:bidi w:val="0"/>
        <w:spacing w:line="480" w:lineRule="exact"/>
        <w:ind w:firstLine="640" w:firstLineChars="200"/>
        <w:rPr>
          <w:rFonts w:ascii="仿宋_GB2312" w:eastAsia="仿宋_GB2312"/>
          <w:sz w:val="32"/>
          <w:szCs w:val="32"/>
        </w:rPr>
      </w:pPr>
      <w:r>
        <w:rPr>
          <w:rFonts w:hint="eastAsia" w:ascii="仿宋_GB2312" w:eastAsia="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pageBreakBefore w:val="0"/>
        <w:kinsoku/>
        <w:wordWrap/>
        <w:overflowPunct/>
        <w:topLinePunct w:val="0"/>
        <w:bidi w:val="0"/>
        <w:spacing w:line="480" w:lineRule="exact"/>
        <w:ind w:firstLine="640" w:firstLineChars="200"/>
        <w:rPr>
          <w:rFonts w:ascii="仿宋_GB2312" w:eastAsia="仿宋_GB2312"/>
          <w:sz w:val="32"/>
          <w:szCs w:val="32"/>
        </w:rPr>
      </w:pPr>
      <w:r>
        <w:rPr>
          <w:rFonts w:hint="eastAsia" w:ascii="仿宋_GB2312" w:eastAsia="仿宋_GB2312"/>
          <w:sz w:val="32"/>
          <w:szCs w:val="32"/>
        </w:rPr>
        <w:t>5.按照干部管理权限，负责对干部的教育、培训、选拔、考核和监督工作。协助管理上级有关部门驻镇单位的干部。做好人才服务和引进工作。</w:t>
      </w:r>
    </w:p>
    <w:p>
      <w:pPr>
        <w:pageBreakBefore w:val="0"/>
        <w:kinsoku/>
        <w:wordWrap/>
        <w:overflowPunct/>
        <w:topLinePunct w:val="0"/>
        <w:bidi w:val="0"/>
        <w:spacing w:line="480" w:lineRule="exact"/>
        <w:ind w:firstLine="640" w:firstLineChars="200"/>
        <w:rPr>
          <w:rFonts w:ascii="仿宋_GB2312" w:eastAsia="仿宋_GB2312"/>
          <w:sz w:val="32"/>
          <w:szCs w:val="32"/>
        </w:rPr>
      </w:pPr>
      <w:r>
        <w:rPr>
          <w:rFonts w:hint="eastAsia" w:ascii="仿宋_GB2312" w:eastAsia="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pageBreakBefore w:val="0"/>
        <w:kinsoku/>
        <w:wordWrap/>
        <w:overflowPunct/>
        <w:topLinePunct w:val="0"/>
        <w:bidi w:val="0"/>
        <w:spacing w:line="480" w:lineRule="exact"/>
        <w:ind w:firstLine="640" w:firstLineChars="200"/>
        <w:rPr>
          <w:rFonts w:ascii="仿宋_GB2312" w:eastAsia="仿宋_GB2312"/>
          <w:sz w:val="32"/>
          <w:szCs w:val="32"/>
        </w:rPr>
      </w:pPr>
      <w:r>
        <w:rPr>
          <w:rFonts w:hint="eastAsia" w:ascii="仿宋_GB2312" w:eastAsia="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pageBreakBefore w:val="0"/>
        <w:kinsoku/>
        <w:wordWrap/>
        <w:overflowPunct/>
        <w:topLinePunct w:val="0"/>
        <w:bidi w:val="0"/>
        <w:spacing w:line="480" w:lineRule="exact"/>
        <w:ind w:firstLine="640" w:firstLineChars="200"/>
        <w:rPr>
          <w:rFonts w:ascii="仿宋_GB2312" w:eastAsia="仿宋_GB2312"/>
          <w:sz w:val="32"/>
          <w:szCs w:val="32"/>
        </w:rPr>
      </w:pPr>
      <w:r>
        <w:rPr>
          <w:rFonts w:hint="eastAsia" w:ascii="仿宋_GB2312" w:eastAsia="仿宋_GB2312"/>
          <w:sz w:val="32"/>
          <w:szCs w:val="32"/>
        </w:rPr>
        <w:t>8.优化公共服务。推进服务型政府建设，组织实施并优化教育、卫生健康、文化、民政、社会保障、退役军人事务等各项公共服务。</w:t>
      </w:r>
    </w:p>
    <w:p>
      <w:pPr>
        <w:pageBreakBefore w:val="0"/>
        <w:kinsoku/>
        <w:wordWrap/>
        <w:overflowPunct/>
        <w:topLinePunct w:val="0"/>
        <w:bidi w:val="0"/>
        <w:spacing w:line="480" w:lineRule="exact"/>
        <w:ind w:firstLine="640" w:firstLineChars="200"/>
        <w:rPr>
          <w:rFonts w:ascii="仿宋_GB2312" w:eastAsia="仿宋_GB2312"/>
          <w:sz w:val="32"/>
          <w:szCs w:val="32"/>
        </w:rPr>
      </w:pPr>
      <w:r>
        <w:rPr>
          <w:rFonts w:hint="eastAsia" w:ascii="仿宋_GB2312" w:eastAsia="仿宋_GB2312"/>
          <w:sz w:val="32"/>
          <w:szCs w:val="32"/>
        </w:rPr>
        <w:t>9.负责辖区范围内的应急管理、社会稳定、安全生产、生态环境保护、社会信用体系建设和审批服务便民化等工作。</w:t>
      </w:r>
    </w:p>
    <w:p>
      <w:pPr>
        <w:pageBreakBefore w:val="0"/>
        <w:kinsoku/>
        <w:wordWrap/>
        <w:overflowPunct/>
        <w:topLinePunct w:val="0"/>
        <w:bidi w:val="0"/>
        <w:spacing w:line="480" w:lineRule="exact"/>
        <w:ind w:firstLine="640" w:firstLineChars="200"/>
        <w:rPr>
          <w:rFonts w:ascii="仿宋_GB2312" w:eastAsia="仿宋_GB2312"/>
          <w:sz w:val="32"/>
          <w:szCs w:val="32"/>
        </w:rPr>
      </w:pPr>
      <w:r>
        <w:rPr>
          <w:rFonts w:hint="eastAsia" w:ascii="仿宋_GB2312" w:eastAsia="仿宋_GB2312"/>
          <w:sz w:val="32"/>
          <w:szCs w:val="32"/>
        </w:rPr>
        <w:t>10.负责辖区农村经营管理体系建设工作。</w:t>
      </w:r>
    </w:p>
    <w:p>
      <w:pPr>
        <w:pageBreakBefore w:val="0"/>
        <w:kinsoku/>
        <w:wordWrap/>
        <w:overflowPunct/>
        <w:topLinePunct w:val="0"/>
        <w:bidi w:val="0"/>
        <w:spacing w:line="480" w:lineRule="exact"/>
        <w:ind w:firstLine="640" w:firstLineChars="200"/>
        <w:rPr>
          <w:rFonts w:ascii="仿宋_GB2312" w:eastAsia="仿宋_GB2312"/>
          <w:sz w:val="32"/>
          <w:szCs w:val="32"/>
        </w:rPr>
      </w:pPr>
      <w:r>
        <w:rPr>
          <w:rFonts w:hint="eastAsia" w:ascii="仿宋_GB2312" w:eastAsia="仿宋_GB2312"/>
          <w:sz w:val="32"/>
          <w:szCs w:val="32"/>
        </w:rPr>
        <w:t>11.完成县委、县人民政府交办的其他任务。</w:t>
      </w:r>
    </w:p>
    <w:p>
      <w:pPr>
        <w:pStyle w:val="7"/>
        <w:pageBreakBefore w:val="0"/>
        <w:kinsoku/>
        <w:wordWrap/>
        <w:overflowPunct/>
        <w:topLinePunct w:val="0"/>
        <w:bidi w:val="0"/>
        <w:adjustRightInd w:val="0"/>
        <w:snapToGrid w:val="0"/>
        <w:spacing w:before="93" w:beforeLines="0" w:line="480" w:lineRule="exact"/>
        <w:ind w:firstLine="665" w:firstLineChars="208"/>
        <w:outlineLvl w:val="2"/>
        <w:rPr>
          <w:rFonts w:hint="eastAsia" w:ascii="仿宋" w:eastAsia="仿宋"/>
          <w:bCs/>
          <w:color w:val="000000"/>
          <w:sz w:val="32"/>
          <w:szCs w:val="32"/>
        </w:rPr>
      </w:pPr>
      <w:r>
        <w:rPr>
          <w:rFonts w:hint="eastAsia" w:ascii="仿宋" w:eastAsia="仿宋"/>
          <w:bCs/>
          <w:color w:val="000000"/>
          <w:sz w:val="32"/>
          <w:szCs w:val="32"/>
        </w:rPr>
        <w:t>（二）</w:t>
      </w:r>
      <w:r>
        <w:rPr>
          <w:rFonts w:hint="eastAsia" w:ascii="仿宋" w:eastAsia="仿宋"/>
          <w:bCs/>
          <w:color w:val="000000"/>
          <w:sz w:val="32"/>
          <w:szCs w:val="32"/>
          <w:lang w:eastAsia="zh-CN"/>
        </w:rPr>
        <w:t>2021年</w:t>
      </w:r>
      <w:r>
        <w:rPr>
          <w:rFonts w:hint="eastAsia" w:ascii="仿宋" w:eastAsia="仿宋"/>
          <w:bCs/>
          <w:color w:val="000000"/>
          <w:sz w:val="32"/>
          <w:szCs w:val="32"/>
        </w:rPr>
        <w:t>重点工作完成情况</w:t>
      </w:r>
      <w:bookmarkEnd w:id="32"/>
      <w:bookmarkEnd w:id="33"/>
      <w:bookmarkEnd w:id="34"/>
      <w:bookmarkEnd w:id="35"/>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 xml:space="preserve"> 1.多措并举，巩固提升党建促脱贫工作</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严而韧抓责任担当，紧而实抓镇村振兴。抓好基层班子建设,以加强班子建设为重点,健全完善党委制度,规范村“两委”工作体系,不断提高党员干部为群众解决实际困难和问题的能力，确保抓党建促振兴协调共进。</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 xml:space="preserve">   2.坚持服务发展，抓好基层组织建设各项工作</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从严管理干部，严明党的纪律，提高干部干事、敢于担当热忱的思想境界。加强村级党组织建设。加强基层党组织党建力度，着力从参与日常学习、参加党组织生活会、民主评议、按时缴纳党费等方面对党员进行规范化管理。全面推行党务公开，定期向党内外公布党内重要事务，逐步完善基层服务网络建设，改进便民利民服务条件。</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 xml:space="preserve">   3.加快经济发展步伐促进致富增收</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一是加大对现有农业产业的扶持力度，将在全镇部分村试点发展农业抗自然灾害示范点，通过对现有基础设施的完善，增强自然灾害对农作物的损害，确保农户收入稳定。二是针对河坝番茄作物受病虫害影响，在椒元等地实施新品种始终，循序渐进改善土地环境。三是加大对农业技术的培训，对农户的种养殖技术进一步优化。四是进一步争取项目完善农业产业发展基础设施，减少生产成本，确保富民增收。五是加大对各村集体经济发展培育力度和管理力度，确保在2021年各村集体经济发展取得长足进步。</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 xml:space="preserve">   4.着力推进民生事业取得新进展</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全面落实各项强农惠农政策，认真落实“一事一议”财政奖补政策。逐步健全社会保障体系，认真落实城镇居民基本医疗保险、最低生活保障制度、农村五保供养政策和农村受灾群众救助制度，落实好军烈属和伤残、病退伍军人等优抚政策，切实关心和支持困难群众和弱势群体的生产生活，确保更多群众共享改革发展成果。以美丽镇村标准化建设为目标，重点扶持发展特色型种植业和规模型养殖业，促进特色种养殖业的规模化、专业化发展，切实增加农民收入。</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 xml:space="preserve">   5.统筹发展社会事业，促进经济社会发展</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繁荣农村文化市场，大力发展农村体育事业，提高全民身体素质。加大对辖区内文化市场的监管力度。推进农家书屋建设、农民夜校建设，促进文化信息资源共享。加强农村医疗卫生工作，不断加强农村医疗、防预、保健三级网络建设，提高医疗服务水平。做好“禁毒防艾”工作。做好重大疫病的防控工作，预防突发性公共卫生事件发生，确保人民群众身体健康和生命安全。做好人口与计划生育工作，加强农村计划生育和流动人口管理，认真落实好农业人口独生子女奖优免补政策。</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 xml:space="preserve">   6.全力维护社会稳定，携手共创和谐渭门</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 xml:space="preserve">  认真落实安全生产工作“一岗双责”制和行政责任追究制，进一步健全完善安全生产制度、保障能力和监管队伍“三项建设”，切实加强对水库坝塘、河道、道路交通、消防、食品药品等领域的安全监管，做到关口前移、重心下移，坚决杜绝各类重特大安全事故的发生。加强社会治安综合治理。严厉打击各类刑事犯罪案件，切实维护社会公共安全，营造良好的社会秩序。健全完善突发公共事件应急处置预案，宣传普及防灾减灾知识，提高灾害处置能力和农民避灾自救能力。落实信访调处工作机制。继续坚持党政领导带头定期接访、领导包案处理等制度，加大社会热难问题的排查调处力度，规范信访秩序，畅通信访渠道。高度重视民族、宗教工作，妥善处理好民族矛盾纠纷，促进各民族团结、稳定和共同发展。</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 xml:space="preserve"> 7.加强精神文明建设，推进民主政治进程</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640" w:firstLineChars="200"/>
        <w:jc w:val="left"/>
        <w:textAlignment w:val="auto"/>
        <w:rPr>
          <w:rFonts w:hint="eastAsia" w:ascii="仿宋_GB2312" w:eastAsia="仿宋_GB2312" w:cs="仿宋_GB2312"/>
          <w:sz w:val="32"/>
          <w:szCs w:val="32"/>
        </w:rPr>
      </w:pPr>
      <w:r>
        <w:rPr>
          <w:rFonts w:hint="eastAsia" w:ascii="仿宋_GB2312" w:eastAsia="仿宋_GB2312" w:cs="Times New Roman"/>
          <w:sz w:val="32"/>
          <w:szCs w:val="32"/>
          <w:lang w:val="en-US" w:eastAsia="zh-CN"/>
        </w:rPr>
        <w:t>广泛开展群众精神文明创建活动，满足人民群众日益增长的精神文化需求和对美好生活的向往。以政治文明为方向，以依法行政为手段，大力转变工作作风，树立政府良好的外部形象。高度重视统一战线工作，做好党管武装、民族宗教等各项工作，切实加强对工青妇等群团组织的领导。统筹发展其他社会事业，团结调动一切力量，全面推进全镇民主政治进程。</w:t>
      </w:r>
    </w:p>
    <w:p>
      <w:pPr>
        <w:pStyle w:val="4"/>
        <w:pageBreakBefore w:val="0"/>
        <w:kinsoku/>
        <w:wordWrap/>
        <w:overflowPunct/>
        <w:topLinePunct w:val="0"/>
        <w:bidi w:val="0"/>
        <w:spacing w:line="480" w:lineRule="exact"/>
        <w:rPr>
          <w:rStyle w:val="26"/>
          <w:b w:val="0"/>
          <w:bCs w:val="0"/>
        </w:rPr>
      </w:pPr>
      <w:bookmarkStart w:id="36" w:name="_Toc15396601"/>
      <w:bookmarkStart w:id="37" w:name="_Toc22145"/>
      <w:bookmarkStart w:id="38" w:name="_Toc79163855"/>
      <w:bookmarkStart w:id="39" w:name="_Toc79163605"/>
      <w:bookmarkStart w:id="40" w:name="_Toc15377200"/>
      <w:r>
        <w:rPr>
          <w:rFonts w:hint="eastAsia" w:ascii="黑体" w:eastAsia="黑体"/>
          <w:b w:val="0"/>
          <w:color w:val="000000"/>
        </w:rPr>
        <w:t>二、机</w:t>
      </w:r>
      <w:r>
        <w:rPr>
          <w:rStyle w:val="26"/>
          <w:rFonts w:hint="eastAsia" w:ascii="黑体" w:eastAsia="黑体"/>
          <w:b w:val="0"/>
          <w:bCs w:val="0"/>
        </w:rPr>
        <w:t>构设置</w:t>
      </w:r>
      <w:bookmarkEnd w:id="36"/>
      <w:bookmarkEnd w:id="37"/>
      <w:bookmarkEnd w:id="38"/>
      <w:bookmarkEnd w:id="39"/>
      <w:bookmarkEnd w:id="40"/>
    </w:p>
    <w:p>
      <w:pPr>
        <w:pageBreakBefore w:val="0"/>
        <w:kinsoku/>
        <w:wordWrap/>
        <w:overflowPunct/>
        <w:topLinePunct w:val="0"/>
        <w:bidi w:val="0"/>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茂县</w:t>
      </w:r>
      <w:r>
        <w:rPr>
          <w:rFonts w:hint="eastAsia" w:ascii="仿宋_GB2312" w:eastAsia="仿宋_GB2312"/>
          <w:sz w:val="32"/>
          <w:szCs w:val="32"/>
          <w:lang w:eastAsia="zh-CN"/>
        </w:rPr>
        <w:t>赤不苏镇</w:t>
      </w:r>
      <w:r>
        <w:rPr>
          <w:rFonts w:hint="eastAsia" w:ascii="仿宋_GB2312" w:eastAsia="仿宋_GB2312"/>
          <w:sz w:val="32"/>
          <w:szCs w:val="32"/>
        </w:rPr>
        <w:t>人民政府属</w:t>
      </w:r>
      <w:r>
        <w:rPr>
          <w:rFonts w:hint="eastAsia" w:ascii="仿宋_GB2312" w:eastAsia="仿宋_GB2312"/>
          <w:sz w:val="32"/>
          <w:szCs w:val="32"/>
          <w:lang w:eastAsia="zh-CN"/>
        </w:rPr>
        <w:t>于行政</w:t>
      </w:r>
      <w:r>
        <w:rPr>
          <w:rFonts w:hint="eastAsia" w:ascii="仿宋_GB2312" w:eastAsia="仿宋_GB2312"/>
          <w:sz w:val="32"/>
          <w:szCs w:val="32"/>
        </w:rPr>
        <w:t>单位，</w:t>
      </w:r>
      <w:r>
        <w:rPr>
          <w:rFonts w:hint="eastAsia" w:ascii="仿宋_GB2312" w:eastAsia="仿宋_GB2312"/>
          <w:sz w:val="32"/>
          <w:szCs w:val="32"/>
          <w:lang w:eastAsia="zh-CN"/>
        </w:rPr>
        <w:t>下设</w:t>
      </w:r>
      <w:r>
        <w:rPr>
          <w:rFonts w:hint="eastAsia" w:ascii="仿宋_GB2312" w:eastAsia="仿宋_GB2312"/>
          <w:sz w:val="32"/>
          <w:szCs w:val="32"/>
        </w:rPr>
        <w:t>行政单位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eastAsia="zh-CN"/>
        </w:rPr>
        <w:t>其中内设机构</w:t>
      </w:r>
      <w:r>
        <w:rPr>
          <w:rFonts w:hint="eastAsia" w:ascii="仿宋_GB2312" w:eastAsia="仿宋_GB2312"/>
          <w:sz w:val="32"/>
          <w:szCs w:val="32"/>
          <w:lang w:val="en-US" w:eastAsia="zh-CN"/>
        </w:rPr>
        <w:t>11个(</w:t>
      </w:r>
      <w:r>
        <w:rPr>
          <w:rFonts w:hint="eastAsia" w:ascii="仿宋_GB2312" w:eastAsia="仿宋_GB2312"/>
          <w:sz w:val="32"/>
          <w:szCs w:val="32"/>
        </w:rPr>
        <w:t>茂县</w:t>
      </w:r>
      <w:r>
        <w:rPr>
          <w:rFonts w:hint="eastAsia" w:ascii="仿宋_GB2312" w:eastAsia="仿宋_GB2312"/>
          <w:sz w:val="32"/>
          <w:szCs w:val="32"/>
          <w:lang w:eastAsia="zh-CN"/>
        </w:rPr>
        <w:t>赤不苏镇</w:t>
      </w:r>
      <w:r>
        <w:rPr>
          <w:rFonts w:hint="eastAsia" w:ascii="仿宋_GB2312" w:eastAsia="仿宋_GB2312"/>
          <w:sz w:val="32"/>
          <w:szCs w:val="32"/>
        </w:rPr>
        <w:t>党政</w:t>
      </w:r>
      <w:r>
        <w:rPr>
          <w:rFonts w:hint="eastAsia" w:ascii="仿宋_GB2312" w:eastAsia="仿宋_GB2312"/>
          <w:sz w:val="32"/>
          <w:szCs w:val="32"/>
          <w:lang w:eastAsia="zh-CN"/>
        </w:rPr>
        <w:t>办公室、</w:t>
      </w:r>
      <w:r>
        <w:rPr>
          <w:rFonts w:hint="eastAsia" w:ascii="仿宋_GB2312" w:eastAsia="仿宋_GB2312"/>
          <w:sz w:val="32"/>
          <w:szCs w:val="32"/>
        </w:rPr>
        <w:t>党</w:t>
      </w:r>
      <w:r>
        <w:rPr>
          <w:rFonts w:hint="eastAsia" w:ascii="仿宋_GB2312" w:eastAsia="仿宋_GB2312"/>
          <w:sz w:val="32"/>
          <w:szCs w:val="32"/>
          <w:lang w:eastAsia="zh-CN"/>
        </w:rPr>
        <w:t>建工作办公室、维护稳定和综合行政执法办公室、经济</w:t>
      </w:r>
      <w:r>
        <w:rPr>
          <w:rFonts w:hint="eastAsia" w:ascii="仿宋_GB2312" w:eastAsia="仿宋_GB2312"/>
          <w:sz w:val="32"/>
          <w:szCs w:val="32"/>
        </w:rPr>
        <w:t>发展</w:t>
      </w:r>
      <w:r>
        <w:rPr>
          <w:rFonts w:hint="eastAsia" w:ascii="仿宋_GB2312" w:eastAsia="仿宋_GB2312"/>
          <w:sz w:val="32"/>
          <w:szCs w:val="32"/>
          <w:lang w:eastAsia="zh-CN"/>
        </w:rPr>
        <w:t>和乡村振兴</w:t>
      </w:r>
      <w:r>
        <w:rPr>
          <w:rFonts w:hint="eastAsia" w:ascii="仿宋_GB2312" w:eastAsia="仿宋_GB2312"/>
          <w:sz w:val="32"/>
          <w:szCs w:val="32"/>
        </w:rPr>
        <w:t>办公室</w:t>
      </w:r>
      <w:r>
        <w:rPr>
          <w:rFonts w:hint="eastAsia" w:ascii="仿宋_GB2312" w:eastAsia="仿宋_GB2312"/>
          <w:sz w:val="32"/>
          <w:szCs w:val="32"/>
          <w:lang w:eastAsia="zh-CN"/>
        </w:rPr>
        <w:t>、</w:t>
      </w:r>
      <w:r>
        <w:rPr>
          <w:rFonts w:hint="eastAsia" w:ascii="仿宋_GB2312" w:eastAsia="仿宋_GB2312"/>
          <w:sz w:val="32"/>
          <w:szCs w:val="32"/>
          <w:lang w:val="en-US" w:eastAsia="zh-CN"/>
        </w:rPr>
        <w:t>社会事务办公室、</w:t>
      </w:r>
      <w:r>
        <w:rPr>
          <w:rFonts w:hint="eastAsia" w:ascii="仿宋_GB2312" w:eastAsia="仿宋_GB2312"/>
          <w:sz w:val="32"/>
          <w:szCs w:val="32"/>
          <w:lang w:eastAsia="zh-CN"/>
        </w:rPr>
        <w:t>生态环境和应急管理办公室、财经审查工作办公室、</w:t>
      </w:r>
      <w:r>
        <w:rPr>
          <w:rFonts w:hint="eastAsia" w:ascii="仿宋_GB2312" w:eastAsia="仿宋_GB2312"/>
          <w:sz w:val="32"/>
          <w:szCs w:val="32"/>
          <w:lang w:val="en-US" w:eastAsia="zh-CN"/>
        </w:rPr>
        <w:t>便民服务中心、经济发展服务中心、</w:t>
      </w:r>
      <w:r>
        <w:rPr>
          <w:rFonts w:hint="eastAsia" w:ascii="仿宋_GB2312" w:eastAsia="仿宋_GB2312"/>
          <w:sz w:val="32"/>
          <w:szCs w:val="32"/>
          <w:lang w:eastAsia="zh-CN"/>
        </w:rPr>
        <w:t>农业农村服务中心、</w:t>
      </w:r>
      <w:r>
        <w:rPr>
          <w:rFonts w:hint="eastAsia" w:ascii="仿宋_GB2312" w:eastAsia="仿宋_GB2312"/>
          <w:sz w:val="32"/>
          <w:szCs w:val="32"/>
          <w:lang w:val="en-US" w:eastAsia="zh-CN"/>
        </w:rPr>
        <w:t>综合文化服务中心)。</w:t>
      </w:r>
    </w:p>
    <w:p>
      <w:pPr>
        <w:pageBreakBefore w:val="0"/>
        <w:widowControl/>
        <w:kinsoku/>
        <w:wordWrap/>
        <w:overflowPunct/>
        <w:topLinePunct w:val="0"/>
        <w:bidi w:val="0"/>
        <w:spacing w:line="480" w:lineRule="exact"/>
        <w:jc w:val="left"/>
        <w:rPr>
          <w:rFonts w:ascii="仿宋" w:eastAsia="仿宋"/>
          <w:color w:val="000000"/>
          <w:kern w:val="0"/>
          <w:sz w:val="32"/>
          <w:szCs w:val="32"/>
        </w:rPr>
      </w:pPr>
    </w:p>
    <w:p>
      <w:pPr>
        <w:pageBreakBefore w:val="0"/>
        <w:widowControl/>
        <w:kinsoku/>
        <w:wordWrap/>
        <w:overflowPunct/>
        <w:topLinePunct w:val="0"/>
        <w:bidi w:val="0"/>
        <w:spacing w:line="480" w:lineRule="exact"/>
        <w:jc w:val="left"/>
        <w:outlineLvl w:val="0"/>
        <w:rPr>
          <w:rStyle w:val="25"/>
          <w:rFonts w:hint="eastAsia" w:ascii="黑体" w:eastAsia="黑体" w:cs="Times New Roman"/>
          <w:b w:val="0"/>
          <w:bCs w:val="0"/>
        </w:rPr>
      </w:pPr>
      <w:bookmarkStart w:id="41" w:name="_Toc15396602"/>
      <w:bookmarkStart w:id="42" w:name="_Toc79163859"/>
      <w:bookmarkStart w:id="43" w:name="_Toc15377204"/>
      <w:bookmarkStart w:id="44" w:name="_Toc79163609"/>
      <w:bookmarkStart w:id="45" w:name="_Toc4216"/>
      <w:r>
        <w:rPr>
          <w:rStyle w:val="25"/>
          <w:rFonts w:hint="eastAsia" w:ascii="黑体" w:eastAsia="黑体" w:cs="Times New Roman"/>
          <w:b w:val="0"/>
          <w:bCs w:val="0"/>
        </w:rPr>
        <w:t xml:space="preserve">第二部分 </w:t>
      </w:r>
      <w:r>
        <w:rPr>
          <w:rStyle w:val="25"/>
          <w:rFonts w:hint="eastAsia" w:ascii="黑体" w:eastAsia="黑体" w:cs="Times New Roman"/>
          <w:b w:val="0"/>
          <w:bCs w:val="0"/>
          <w:lang w:eastAsia="zh-CN"/>
        </w:rPr>
        <w:t>2021年</w:t>
      </w:r>
      <w:r>
        <w:rPr>
          <w:rStyle w:val="25"/>
          <w:rFonts w:hint="eastAsia" w:ascii="黑体" w:eastAsia="黑体" w:cs="Times New Roman"/>
          <w:b w:val="0"/>
          <w:bCs w:val="0"/>
        </w:rPr>
        <w:t>度部门决算情况说明</w:t>
      </w:r>
      <w:bookmarkEnd w:id="41"/>
      <w:bookmarkEnd w:id="42"/>
      <w:bookmarkEnd w:id="43"/>
      <w:bookmarkEnd w:id="44"/>
      <w:bookmarkEnd w:id="45"/>
    </w:p>
    <w:p>
      <w:pPr>
        <w:pageBreakBefore w:val="0"/>
        <w:kinsoku/>
        <w:wordWrap/>
        <w:overflowPunct/>
        <w:topLinePunct w:val="0"/>
        <w:bidi w:val="0"/>
        <w:spacing w:line="480" w:lineRule="exact"/>
      </w:pPr>
    </w:p>
    <w:p>
      <w:pPr>
        <w:pStyle w:val="31"/>
        <w:pageBreakBefore w:val="0"/>
        <w:numPr>
          <w:ilvl w:val="0"/>
          <w:numId w:val="1"/>
        </w:numPr>
        <w:kinsoku/>
        <w:wordWrap/>
        <w:overflowPunct/>
        <w:topLinePunct w:val="0"/>
        <w:bidi w:val="0"/>
        <w:spacing w:line="480" w:lineRule="exact"/>
        <w:ind w:firstLineChars="0"/>
        <w:outlineLvl w:val="1"/>
        <w:rPr>
          <w:rStyle w:val="26"/>
          <w:rFonts w:ascii="黑体" w:eastAsia="黑体"/>
          <w:b w:val="0"/>
        </w:rPr>
      </w:pPr>
      <w:bookmarkStart w:id="46" w:name="_Toc25887"/>
      <w:bookmarkStart w:id="47" w:name="_Toc15396603"/>
      <w:bookmarkStart w:id="48" w:name="_Toc79163610"/>
      <w:bookmarkStart w:id="49" w:name="_Toc15377205"/>
      <w:bookmarkStart w:id="50" w:name="_Toc79163860"/>
      <w:r>
        <w:rPr>
          <w:rFonts w:hint="eastAsia" w:ascii="黑体" w:eastAsia="黑体"/>
          <w:color w:val="000000"/>
          <w:sz w:val="32"/>
          <w:szCs w:val="32"/>
        </w:rPr>
        <w:t>收</w:t>
      </w:r>
      <w:r>
        <w:rPr>
          <w:rStyle w:val="26"/>
          <w:rFonts w:hint="eastAsia" w:ascii="黑体" w:eastAsia="黑体"/>
          <w:b w:val="0"/>
        </w:rPr>
        <w:t>入支出决算总体情况说明</w:t>
      </w:r>
      <w:bookmarkEnd w:id="46"/>
      <w:bookmarkEnd w:id="47"/>
      <w:bookmarkEnd w:id="48"/>
      <w:bookmarkEnd w:id="49"/>
      <w:bookmarkEnd w:id="50"/>
    </w:p>
    <w:p>
      <w:pPr>
        <w:keepNext w:val="0"/>
        <w:keepLines w:val="0"/>
        <w:pageBreakBefore w:val="0"/>
        <w:widowControl/>
        <w:kinsoku/>
        <w:wordWrap/>
        <w:overflowPunct/>
        <w:topLinePunct w:val="0"/>
        <w:autoSpaceDE/>
        <w:autoSpaceDN/>
        <w:bidi w:val="0"/>
        <w:adjustRightInd w:val="0"/>
        <w:snapToGrid w:val="0"/>
        <w:spacing w:line="480" w:lineRule="exact"/>
        <w:ind w:firstLine="420" w:firstLineChars="200"/>
        <w:jc w:val="left"/>
        <w:textAlignment w:val="auto"/>
        <w:rPr>
          <w:rFonts w:hint="eastAsia" w:ascii="仿宋_GB2312" w:eastAsia="仿宋_GB2312"/>
          <w:color w:val="000000"/>
          <w:sz w:val="32"/>
          <w:szCs w:val="32"/>
          <w:lang w:eastAsia="zh-CN"/>
        </w:rPr>
      </w:pPr>
      <w:r>
        <w:drawing>
          <wp:anchor distT="0" distB="0" distL="114300" distR="114300" simplePos="0" relativeHeight="251660288" behindDoc="0" locked="0" layoutInCell="1" allowOverlap="1">
            <wp:simplePos x="0" y="0"/>
            <wp:positionH relativeFrom="column">
              <wp:posOffset>452120</wp:posOffset>
            </wp:positionH>
            <wp:positionV relativeFrom="paragraph">
              <wp:posOffset>2271395</wp:posOffset>
            </wp:positionV>
            <wp:extent cx="4572000" cy="2743200"/>
            <wp:effectExtent l="4445" t="4445" r="14605" b="1460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eastAsia="仿宋_GB2312" w:cs="仿宋_GB2312"/>
          <w:color w:val="000000"/>
          <w:sz w:val="32"/>
          <w:szCs w:val="32"/>
          <w:lang w:eastAsia="zh-CN"/>
        </w:rPr>
        <w:t>2021年</w:t>
      </w:r>
      <w:r>
        <w:rPr>
          <w:rFonts w:hint="eastAsia" w:ascii="仿宋_GB2312" w:eastAsia="仿宋_GB2312" w:cs="仿宋_GB2312"/>
          <w:color w:val="000000"/>
          <w:sz w:val="32"/>
          <w:szCs w:val="32"/>
        </w:rPr>
        <w:t>度收</w:t>
      </w:r>
      <w:r>
        <w:rPr>
          <w:rFonts w:hint="eastAsia" w:ascii="仿宋_GB2312" w:eastAsia="仿宋_GB2312" w:cs="仿宋_GB2312"/>
          <w:color w:val="000000"/>
          <w:sz w:val="32"/>
          <w:szCs w:val="32"/>
          <w:lang w:val="en-US" w:eastAsia="zh-CN"/>
        </w:rPr>
        <w:t>入</w:t>
      </w:r>
      <w:r>
        <w:rPr>
          <w:rFonts w:hint="eastAsia" w:ascii="仿宋_GB2312" w:eastAsia="仿宋_GB2312" w:cs="仿宋_GB2312"/>
          <w:color w:val="000000"/>
          <w:sz w:val="32"/>
          <w:szCs w:val="32"/>
        </w:rPr>
        <w:t>总计</w:t>
      </w:r>
      <w:r>
        <w:rPr>
          <w:rFonts w:hint="eastAsia" w:ascii="仿宋_GB2312" w:eastAsia="仿宋_GB2312" w:cs="仿宋"/>
          <w:color w:val="000000"/>
          <w:kern w:val="0"/>
          <w:sz w:val="32"/>
          <w:szCs w:val="32"/>
          <w:lang w:val="en-US" w:eastAsia="zh-CN"/>
        </w:rPr>
        <w:t>1809.47</w:t>
      </w:r>
      <w:r>
        <w:rPr>
          <w:rFonts w:hint="eastAsia" w:ascii="仿宋_GB2312" w:eastAsia="仿宋_GB2312" w:cs="仿宋"/>
          <w:color w:val="000000"/>
          <w:kern w:val="0"/>
          <w:sz w:val="32"/>
          <w:szCs w:val="32"/>
        </w:rPr>
        <w:t>万元，其中：当年财政基本支出拨款收入</w:t>
      </w:r>
      <w:r>
        <w:rPr>
          <w:rFonts w:hint="eastAsia" w:ascii="仿宋_GB2312" w:eastAsia="仿宋_GB2312" w:cs="仿宋"/>
          <w:color w:val="000000"/>
          <w:kern w:val="0"/>
          <w:sz w:val="32"/>
          <w:szCs w:val="32"/>
          <w:lang w:val="en-US" w:eastAsia="zh-CN"/>
        </w:rPr>
        <w:t>1735.19</w:t>
      </w:r>
      <w:r>
        <w:rPr>
          <w:rFonts w:hint="eastAsia" w:ascii="仿宋_GB2312" w:eastAsia="仿宋_GB2312" w:cs="仿宋"/>
          <w:color w:val="000000"/>
          <w:kern w:val="0"/>
          <w:sz w:val="32"/>
          <w:szCs w:val="32"/>
        </w:rPr>
        <w:t>万元</w:t>
      </w:r>
      <w:r>
        <w:rPr>
          <w:rFonts w:hint="eastAsia" w:ascii="仿宋_GB2312" w:eastAsia="仿宋_GB2312" w:cs="仿宋"/>
          <w:color w:val="000000"/>
          <w:kern w:val="0"/>
          <w:sz w:val="32"/>
          <w:szCs w:val="32"/>
          <w:lang w:eastAsia="zh-CN"/>
        </w:rPr>
        <w:t>，上年结转</w:t>
      </w:r>
      <w:r>
        <w:rPr>
          <w:rFonts w:hint="eastAsia" w:ascii="仿宋_GB2312" w:eastAsia="仿宋_GB2312" w:cs="仿宋"/>
          <w:color w:val="000000"/>
          <w:kern w:val="0"/>
          <w:sz w:val="32"/>
          <w:szCs w:val="32"/>
          <w:lang w:val="en-US" w:eastAsia="zh-CN"/>
        </w:rPr>
        <w:t>74.28万元</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ascii="仿宋_GB2312" w:eastAsia="仿宋_GB2312" w:cs="仿宋_GB2312"/>
          <w:color w:val="000000"/>
          <w:sz w:val="32"/>
          <w:szCs w:val="32"/>
        </w:rPr>
        <w:t>年</w:t>
      </w:r>
      <w:r>
        <w:rPr>
          <w:rFonts w:hint="eastAsia" w:ascii="仿宋_GB2312" w:eastAsia="仿宋_GB2312" w:cs="仿宋_GB2312"/>
          <w:color w:val="000000"/>
          <w:sz w:val="32"/>
          <w:szCs w:val="32"/>
        </w:rPr>
        <w:t>相比，收</w:t>
      </w:r>
      <w:r>
        <w:rPr>
          <w:rFonts w:hint="eastAsia" w:ascii="仿宋_GB2312" w:eastAsia="仿宋_GB2312" w:cs="仿宋_GB2312"/>
          <w:color w:val="000000"/>
          <w:sz w:val="32"/>
          <w:szCs w:val="32"/>
          <w:lang w:val="en-US" w:eastAsia="zh-CN"/>
        </w:rPr>
        <w:t>入</w:t>
      </w:r>
      <w:r>
        <w:rPr>
          <w:rFonts w:hint="eastAsia" w:ascii="仿宋_GB2312" w:eastAsia="仿宋_GB2312" w:cs="仿宋_GB2312"/>
          <w:color w:val="000000"/>
          <w:sz w:val="32"/>
          <w:szCs w:val="32"/>
        </w:rPr>
        <w:t>总计</w:t>
      </w:r>
      <w:r>
        <w:rPr>
          <w:rFonts w:hint="eastAsia" w:ascii="仿宋_GB2312" w:eastAsia="仿宋_GB2312" w:cs="仿宋_GB2312"/>
          <w:color w:val="000000"/>
          <w:sz w:val="32"/>
          <w:szCs w:val="32"/>
          <w:lang w:val="en-US" w:eastAsia="zh-CN"/>
        </w:rPr>
        <w:t>减少106.90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减少5.91</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。主要变动原因是人员</w:t>
      </w:r>
      <w:r>
        <w:rPr>
          <w:rFonts w:hint="eastAsia" w:ascii="仿宋_GB2312" w:eastAsia="仿宋_GB2312" w:cs="仿宋_GB2312"/>
          <w:color w:val="000000"/>
          <w:sz w:val="32"/>
          <w:szCs w:val="32"/>
          <w:lang w:val="en-US" w:eastAsia="zh-CN"/>
        </w:rPr>
        <w:t>减少</w:t>
      </w:r>
      <w:r>
        <w:rPr>
          <w:rFonts w:hint="eastAsia" w:ascii="仿宋_GB2312" w:eastAsia="仿宋_GB2312" w:cs="仿宋_GB2312"/>
          <w:color w:val="000000"/>
          <w:sz w:val="32"/>
          <w:szCs w:val="32"/>
        </w:rPr>
        <w:t>及项目支出较上年</w:t>
      </w:r>
      <w:r>
        <w:rPr>
          <w:rFonts w:hint="eastAsia" w:ascii="仿宋_GB2312" w:eastAsia="仿宋_GB2312" w:cs="仿宋_GB2312"/>
          <w:color w:val="000000"/>
          <w:sz w:val="32"/>
          <w:szCs w:val="32"/>
          <w:lang w:val="en-US" w:eastAsia="zh-CN"/>
        </w:rPr>
        <w:t>减少</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2021年</w:t>
      </w:r>
      <w:r>
        <w:rPr>
          <w:rFonts w:hint="eastAsia" w:ascii="仿宋_GB2312" w:eastAsia="仿宋_GB2312" w:cs="仿宋_GB2312"/>
          <w:color w:val="000000"/>
          <w:sz w:val="32"/>
          <w:szCs w:val="32"/>
        </w:rPr>
        <w:t>度支出总计</w:t>
      </w:r>
      <w:r>
        <w:rPr>
          <w:rFonts w:hint="eastAsia" w:ascii="仿宋_GB2312" w:eastAsia="仿宋_GB2312" w:cs="仿宋"/>
          <w:color w:val="000000"/>
          <w:kern w:val="0"/>
          <w:sz w:val="32"/>
          <w:szCs w:val="32"/>
          <w:lang w:val="en-US" w:eastAsia="zh-CN"/>
        </w:rPr>
        <w:t>1883.75</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ascii="仿宋_GB2312" w:eastAsia="仿宋_GB2312" w:cs="仿宋_GB2312"/>
          <w:color w:val="000000"/>
          <w:sz w:val="32"/>
          <w:szCs w:val="32"/>
        </w:rPr>
        <w:t>年</w:t>
      </w:r>
      <w:r>
        <w:rPr>
          <w:rFonts w:hint="eastAsia" w:ascii="仿宋_GB2312" w:eastAsia="仿宋_GB2312" w:cs="仿宋_GB2312"/>
          <w:color w:val="000000"/>
          <w:sz w:val="32"/>
          <w:szCs w:val="32"/>
        </w:rPr>
        <w:t>相比，支出总计</w:t>
      </w:r>
      <w:r>
        <w:rPr>
          <w:rFonts w:hint="eastAsia" w:ascii="仿宋_GB2312" w:eastAsia="仿宋_GB2312" w:cs="仿宋_GB2312"/>
          <w:color w:val="000000"/>
          <w:sz w:val="32"/>
          <w:szCs w:val="32"/>
          <w:lang w:val="en-US" w:eastAsia="zh-CN"/>
        </w:rPr>
        <w:t>减少137.14</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减少7.28</w:t>
      </w:r>
      <w:r>
        <w:rPr>
          <w:rFonts w:hint="eastAsia" w:ascii="仿宋_GB2312" w:eastAsia="仿宋_GB2312" w:cs="仿宋_GB2312"/>
          <w:color w:val="000000"/>
          <w:sz w:val="32"/>
          <w:szCs w:val="32"/>
        </w:rPr>
        <w:t>%，主要变动原因是人员</w:t>
      </w:r>
      <w:r>
        <w:rPr>
          <w:rFonts w:hint="eastAsia" w:ascii="仿宋_GB2312" w:eastAsia="仿宋_GB2312" w:cs="仿宋_GB2312"/>
          <w:color w:val="000000"/>
          <w:sz w:val="32"/>
          <w:szCs w:val="32"/>
          <w:lang w:val="en-US" w:eastAsia="zh-CN"/>
        </w:rPr>
        <w:t>减少</w:t>
      </w:r>
      <w:r>
        <w:rPr>
          <w:rFonts w:hint="eastAsia" w:ascii="仿宋_GB2312" w:eastAsia="仿宋_GB2312" w:cs="仿宋_GB2312"/>
          <w:color w:val="000000"/>
          <w:sz w:val="32"/>
          <w:szCs w:val="32"/>
        </w:rPr>
        <w:t>及项目支出较上年</w:t>
      </w:r>
      <w:r>
        <w:rPr>
          <w:rFonts w:hint="eastAsia" w:ascii="仿宋_GB2312" w:eastAsia="仿宋_GB2312" w:cs="仿宋_GB2312"/>
          <w:color w:val="000000"/>
          <w:sz w:val="32"/>
          <w:szCs w:val="32"/>
          <w:lang w:val="en-US" w:eastAsia="zh-CN"/>
        </w:rPr>
        <w:t>减少</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0" w:firstLineChars="200"/>
        <w:rPr>
          <w:rFonts w:ascii="仿宋_GB2312" w:eastAsia="仿宋_GB2312"/>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w:t>
      </w:r>
      <w:r>
        <w:rPr>
          <w:rFonts w:hint="eastAsia" w:ascii="仿宋" w:eastAsia="仿宋"/>
          <w:color w:val="000000"/>
          <w:sz w:val="32"/>
          <w:szCs w:val="32"/>
          <w:lang w:eastAsia="zh-CN"/>
        </w:rPr>
        <w:t>单位：万元</w:t>
      </w:r>
      <w:r>
        <w:rPr>
          <w:rFonts w:hint="eastAsia" w:ascii="仿宋" w:eastAsia="仿宋"/>
          <w:color w:val="000000"/>
          <w:sz w:val="32"/>
          <w:szCs w:val="32"/>
        </w:rPr>
        <w:t>）</w:t>
      </w:r>
    </w:p>
    <w:p>
      <w:pPr>
        <w:pStyle w:val="31"/>
        <w:pageBreakBefore w:val="0"/>
        <w:numPr>
          <w:ilvl w:val="0"/>
          <w:numId w:val="1"/>
        </w:numPr>
        <w:kinsoku/>
        <w:wordWrap/>
        <w:overflowPunct/>
        <w:topLinePunct w:val="0"/>
        <w:bidi w:val="0"/>
        <w:spacing w:line="480" w:lineRule="exact"/>
        <w:ind w:firstLineChars="0"/>
        <w:outlineLvl w:val="1"/>
        <w:rPr>
          <w:rStyle w:val="26"/>
          <w:rFonts w:ascii="黑体" w:eastAsia="黑体"/>
          <w:b w:val="0"/>
        </w:rPr>
      </w:pPr>
      <w:bookmarkStart w:id="51" w:name="_Toc79163861"/>
      <w:bookmarkStart w:id="52" w:name="_Toc79163611"/>
      <w:bookmarkStart w:id="53" w:name="_Toc15396604"/>
      <w:bookmarkStart w:id="54" w:name="_Toc15377206"/>
      <w:bookmarkStart w:id="55" w:name="_Toc15349"/>
      <w:r>
        <w:rPr>
          <w:rFonts w:hint="eastAsia" w:ascii="黑体" w:eastAsia="黑体"/>
          <w:color w:val="000000"/>
          <w:sz w:val="32"/>
          <w:szCs w:val="32"/>
        </w:rPr>
        <w:t>收</w:t>
      </w:r>
      <w:r>
        <w:rPr>
          <w:rStyle w:val="26"/>
          <w:rFonts w:hint="eastAsia" w:ascii="黑体" w:eastAsia="黑体"/>
          <w:b w:val="0"/>
        </w:rPr>
        <w:t>入决算情况说明</w:t>
      </w:r>
      <w:bookmarkEnd w:id="51"/>
      <w:bookmarkEnd w:id="52"/>
      <w:bookmarkEnd w:id="53"/>
      <w:bookmarkEnd w:id="54"/>
      <w:bookmarkEnd w:id="55"/>
    </w:p>
    <w:p>
      <w:pPr>
        <w:pageBreakBefore w:val="0"/>
        <w:kinsoku/>
        <w:wordWrap/>
        <w:overflowPunct/>
        <w:topLinePunct w:val="0"/>
        <w:bidi w:val="0"/>
        <w:snapToGrid w:val="0"/>
        <w:spacing w:line="48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lang w:eastAsia="zh-CN"/>
        </w:rPr>
        <w:t>2021年</w:t>
      </w:r>
      <w:r>
        <w:rPr>
          <w:rFonts w:hint="eastAsia" w:ascii="仿宋" w:eastAsia="仿宋"/>
          <w:color w:val="000000"/>
          <w:sz w:val="32"/>
          <w:szCs w:val="32"/>
        </w:rPr>
        <w:t>本年收入合计</w:t>
      </w:r>
      <w:r>
        <w:rPr>
          <w:rFonts w:hint="eastAsia" w:ascii="仿宋_GB2312" w:eastAsia="仿宋_GB2312" w:cs="仿宋"/>
          <w:color w:val="000000"/>
          <w:kern w:val="0"/>
          <w:sz w:val="32"/>
          <w:szCs w:val="32"/>
          <w:lang w:val="en-US" w:eastAsia="zh-CN"/>
        </w:rPr>
        <w:t>1809.47</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1809.47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_GB2312" w:eastAsia="仿宋_GB2312" w:cs="仿宋"/>
          <w:color w:val="000000"/>
          <w:kern w:val="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eastAsia="zh-CN"/>
        </w:rPr>
        <w:t>；国有资本经营预算财政拨款收入0.00万元;上级补助收入0.00万元; 事业收入0.00万元;经营收入0.00万元;附属单位上缴收入0.00万元; 其他收入0.00万元。</w:t>
      </w:r>
    </w:p>
    <w:p>
      <w:pPr>
        <w:pageBreakBefore w:val="0"/>
        <w:kinsoku/>
        <w:wordWrap/>
        <w:overflowPunct/>
        <w:topLinePunct w:val="0"/>
        <w:bidi w:val="0"/>
        <w:spacing w:line="480" w:lineRule="exact"/>
        <w:rPr>
          <w:rFonts w:ascii="仿宋_GB2312" w:eastAsia="仿宋_GB2312"/>
          <w:color w:val="FF0000"/>
          <w:sz w:val="32"/>
          <w:szCs w:val="32"/>
        </w:rPr>
      </w:pPr>
      <w:r>
        <w:drawing>
          <wp:anchor distT="0" distB="0" distL="114300" distR="114300" simplePos="0" relativeHeight="251661312" behindDoc="0" locked="0" layoutInCell="1" allowOverlap="1">
            <wp:simplePos x="0" y="0"/>
            <wp:positionH relativeFrom="column">
              <wp:posOffset>175895</wp:posOffset>
            </wp:positionH>
            <wp:positionV relativeFrom="paragraph">
              <wp:posOffset>-635</wp:posOffset>
            </wp:positionV>
            <wp:extent cx="4572000" cy="2743200"/>
            <wp:effectExtent l="4445" t="4445" r="14605" b="14605"/>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w:t>
      </w:r>
      <w:r>
        <w:rPr>
          <w:rFonts w:hint="eastAsia" w:ascii="仿宋" w:eastAsia="仿宋"/>
          <w:color w:val="000000"/>
          <w:sz w:val="32"/>
          <w:szCs w:val="32"/>
          <w:lang w:eastAsia="zh-CN"/>
        </w:rPr>
        <w:t>单位：万元</w:t>
      </w:r>
      <w:r>
        <w:rPr>
          <w:rFonts w:hint="eastAsia" w:ascii="仿宋" w:eastAsia="仿宋"/>
          <w:color w:val="000000"/>
          <w:sz w:val="32"/>
          <w:szCs w:val="32"/>
        </w:rPr>
        <w:t>）</w:t>
      </w:r>
    </w:p>
    <w:p>
      <w:pPr>
        <w:pStyle w:val="31"/>
        <w:pageBreakBefore w:val="0"/>
        <w:numPr>
          <w:ilvl w:val="0"/>
          <w:numId w:val="1"/>
        </w:numPr>
        <w:kinsoku/>
        <w:wordWrap/>
        <w:overflowPunct/>
        <w:topLinePunct w:val="0"/>
        <w:bidi w:val="0"/>
        <w:spacing w:line="480" w:lineRule="exact"/>
        <w:ind w:firstLineChars="0"/>
        <w:outlineLvl w:val="1"/>
        <w:rPr>
          <w:rStyle w:val="26"/>
          <w:rFonts w:ascii="黑体" w:eastAsia="黑体"/>
          <w:b w:val="0"/>
        </w:rPr>
      </w:pPr>
      <w:bookmarkStart w:id="56" w:name="_Toc79163612"/>
      <w:bookmarkStart w:id="57" w:name="_Toc15396605"/>
      <w:bookmarkStart w:id="58" w:name="_Toc25538"/>
      <w:bookmarkStart w:id="59" w:name="_Toc15377207"/>
      <w:bookmarkStart w:id="60" w:name="_Toc79163862"/>
      <w:r>
        <w:rPr>
          <w:rFonts w:hint="eastAsia" w:ascii="黑体" w:eastAsia="黑体"/>
          <w:color w:val="000000"/>
          <w:sz w:val="32"/>
          <w:szCs w:val="32"/>
        </w:rPr>
        <w:t>支</w:t>
      </w:r>
      <w:r>
        <w:rPr>
          <w:rStyle w:val="26"/>
          <w:rFonts w:hint="eastAsia" w:ascii="黑体" w:eastAsia="黑体"/>
          <w:b w:val="0"/>
        </w:rPr>
        <w:t>出决算情况说明</w:t>
      </w:r>
      <w:bookmarkEnd w:id="56"/>
      <w:bookmarkEnd w:id="57"/>
      <w:bookmarkEnd w:id="58"/>
      <w:bookmarkEnd w:id="59"/>
      <w:bookmarkEnd w:id="60"/>
    </w:p>
    <w:p>
      <w:pPr>
        <w:pageBreakBefore w:val="0"/>
        <w:kinsoku/>
        <w:wordWrap/>
        <w:overflowPunct/>
        <w:topLinePunct w:val="0"/>
        <w:bidi w:val="0"/>
        <w:spacing w:line="480" w:lineRule="exact"/>
        <w:ind w:firstLine="640" w:firstLineChars="200"/>
        <w:rPr>
          <w:rFonts w:ascii="仿宋_GB2312" w:eastAsia="仿宋_GB2312"/>
          <w:sz w:val="32"/>
          <w:szCs w:val="32"/>
        </w:rPr>
      </w:pPr>
      <w:r>
        <w:rPr>
          <w:rFonts w:hint="eastAsia" w:ascii="仿宋_GB2312" w:eastAsia="仿宋_GB2312"/>
          <w:sz w:val="32"/>
          <w:szCs w:val="32"/>
          <w:lang w:eastAsia="zh-CN"/>
        </w:rPr>
        <w:t>2021年</w:t>
      </w:r>
      <w:r>
        <w:rPr>
          <w:rFonts w:hint="eastAsia" w:ascii="仿宋_GB2312" w:eastAsia="仿宋_GB2312"/>
          <w:sz w:val="32"/>
          <w:szCs w:val="32"/>
        </w:rPr>
        <w:t>本年支出合计</w:t>
      </w:r>
      <w:r>
        <w:rPr>
          <w:rFonts w:hint="eastAsia" w:ascii="仿宋_GB2312" w:eastAsia="仿宋_GB2312" w:cs="仿宋"/>
          <w:color w:val="000000"/>
          <w:kern w:val="0"/>
          <w:sz w:val="32"/>
          <w:szCs w:val="32"/>
          <w:lang w:val="en-US" w:eastAsia="zh-CN"/>
        </w:rPr>
        <w:t>1883.75</w:t>
      </w:r>
      <w:r>
        <w:rPr>
          <w:rFonts w:hint="eastAsia" w:ascii="仿宋_GB2312" w:eastAsia="仿宋_GB2312"/>
          <w:sz w:val="32"/>
          <w:szCs w:val="32"/>
        </w:rPr>
        <w:t>万元，其中：基本支出</w:t>
      </w:r>
      <w:r>
        <w:rPr>
          <w:rFonts w:hint="eastAsia" w:ascii="仿宋_GB2312" w:eastAsia="仿宋_GB2312" w:cs="仿宋"/>
          <w:color w:val="000000"/>
          <w:kern w:val="0"/>
          <w:sz w:val="32"/>
          <w:szCs w:val="32"/>
          <w:lang w:val="en-US" w:eastAsia="zh-CN"/>
        </w:rPr>
        <w:t>1176.48</w:t>
      </w:r>
      <w:r>
        <w:rPr>
          <w:rFonts w:hint="eastAsia" w:ascii="仿宋_GB2312" w:eastAsia="仿宋_GB2312"/>
          <w:sz w:val="32"/>
          <w:szCs w:val="32"/>
        </w:rPr>
        <w:t>万元，占</w:t>
      </w:r>
      <w:r>
        <w:rPr>
          <w:rFonts w:hint="eastAsia" w:ascii="仿宋_GB2312" w:eastAsia="仿宋_GB2312"/>
          <w:sz w:val="32"/>
          <w:szCs w:val="32"/>
          <w:lang w:val="en-US" w:eastAsia="zh-CN"/>
        </w:rPr>
        <w:t>62.45</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cs="仿宋"/>
          <w:color w:val="000000"/>
          <w:kern w:val="0"/>
          <w:sz w:val="32"/>
          <w:szCs w:val="32"/>
          <w:lang w:val="en-US" w:eastAsia="zh-CN"/>
        </w:rPr>
        <w:t>707.27</w:t>
      </w:r>
      <w:r>
        <w:rPr>
          <w:rFonts w:hint="eastAsia" w:ascii="仿宋_GB2312" w:eastAsia="仿宋_GB2312"/>
          <w:sz w:val="32"/>
          <w:szCs w:val="32"/>
        </w:rPr>
        <w:t>万元，占</w:t>
      </w:r>
      <w:r>
        <w:rPr>
          <w:rFonts w:hint="eastAsia" w:ascii="仿宋_GB2312" w:eastAsia="仿宋_GB2312"/>
          <w:sz w:val="32"/>
          <w:szCs w:val="32"/>
          <w:lang w:val="en-US" w:eastAsia="zh-CN"/>
        </w:rPr>
        <w:t>37.55</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480" w:lineRule="exact"/>
        <w:ind w:firstLine="640"/>
        <w:rPr>
          <w:rFonts w:ascii="仿宋_GB2312" w:eastAsia="仿宋_GB2312"/>
          <w:color w:val="FF0000"/>
          <w:sz w:val="32"/>
          <w:szCs w:val="32"/>
        </w:rPr>
      </w:pP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297180</wp:posOffset>
            </wp:positionH>
            <wp:positionV relativeFrom="paragraph">
              <wp:posOffset>191135</wp:posOffset>
            </wp:positionV>
            <wp:extent cx="5137150" cy="2437765"/>
            <wp:effectExtent l="0" t="0" r="0" b="0"/>
            <wp:wrapTopAndBottom/>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w:t>
      </w:r>
      <w:r>
        <w:rPr>
          <w:rFonts w:hint="eastAsia" w:ascii="仿宋" w:eastAsia="仿宋"/>
          <w:color w:val="000000"/>
          <w:sz w:val="32"/>
          <w:szCs w:val="32"/>
          <w:lang w:eastAsia="zh-CN"/>
        </w:rPr>
        <w:t>单位：万元</w:t>
      </w:r>
      <w:r>
        <w:rPr>
          <w:rFonts w:hint="eastAsia" w:ascii="仿宋" w:eastAsia="仿宋"/>
          <w:color w:val="000000"/>
          <w:sz w:val="32"/>
          <w:szCs w:val="32"/>
        </w:rPr>
        <w:t>）</w:t>
      </w:r>
    </w:p>
    <w:p>
      <w:pPr>
        <w:pageBreakBefore w:val="0"/>
        <w:kinsoku/>
        <w:wordWrap/>
        <w:overflowPunct/>
        <w:topLinePunct w:val="0"/>
        <w:bidi w:val="0"/>
        <w:spacing w:line="480" w:lineRule="exact"/>
        <w:ind w:firstLine="640" w:firstLineChars="200"/>
        <w:outlineLvl w:val="1"/>
        <w:rPr>
          <w:rStyle w:val="26"/>
          <w:rFonts w:ascii="黑体" w:eastAsia="黑体"/>
          <w:b w:val="0"/>
        </w:rPr>
      </w:pPr>
      <w:bookmarkStart w:id="61" w:name="_Toc15396606"/>
      <w:bookmarkStart w:id="62" w:name="_Toc15377208"/>
      <w:bookmarkStart w:id="63" w:name="_Toc79163613"/>
      <w:bookmarkStart w:id="64" w:name="_Toc79163863"/>
      <w:bookmarkStart w:id="65" w:name="_Toc10076"/>
      <w:r>
        <w:rPr>
          <w:rFonts w:hint="eastAsia" w:ascii="黑体" w:eastAsia="黑体"/>
          <w:color w:val="000000"/>
          <w:sz w:val="32"/>
          <w:szCs w:val="32"/>
        </w:rPr>
        <w:t>四、财</w:t>
      </w:r>
      <w:r>
        <w:rPr>
          <w:rStyle w:val="26"/>
          <w:rFonts w:hint="eastAsia" w:ascii="黑体" w:eastAsia="黑体"/>
          <w:b w:val="0"/>
        </w:rPr>
        <w:t>政拨款收入支出决算总体情况说明</w:t>
      </w:r>
      <w:bookmarkEnd w:id="61"/>
      <w:bookmarkEnd w:id="62"/>
      <w:bookmarkEnd w:id="63"/>
      <w:bookmarkEnd w:id="64"/>
      <w:bookmarkEnd w:id="65"/>
    </w:p>
    <w:p>
      <w:pPr>
        <w:pageBreakBefore w:val="0"/>
        <w:widowControl/>
        <w:kinsoku/>
        <w:wordWrap/>
        <w:overflowPunct/>
        <w:topLinePunct w:val="0"/>
        <w:bidi w:val="0"/>
        <w:adjustRightInd w:val="0"/>
        <w:snapToGrid w:val="0"/>
        <w:spacing w:line="480" w:lineRule="exact"/>
        <w:ind w:firstLine="640" w:firstLineChars="200"/>
        <w:jc w:val="left"/>
        <w:rPr>
          <w:rFonts w:ascii="仿宋" w:eastAsia="仿宋"/>
          <w:color w:val="000000"/>
          <w:sz w:val="32"/>
          <w:szCs w:val="32"/>
        </w:rPr>
      </w:pPr>
      <w:r>
        <w:rPr>
          <w:rFonts w:hint="eastAsia" w:ascii="仿宋_GB2312" w:eastAsia="仿宋_GB2312" w:cs="仿宋_GB2312"/>
          <w:color w:val="000000"/>
          <w:sz w:val="32"/>
          <w:szCs w:val="32"/>
          <w:lang w:eastAsia="zh-CN"/>
        </w:rPr>
        <w:t>2021年</w:t>
      </w:r>
      <w:r>
        <w:rPr>
          <w:rFonts w:hint="eastAsia" w:ascii="仿宋_GB2312" w:eastAsia="仿宋_GB2312" w:cs="仿宋_GB2312"/>
          <w:color w:val="000000"/>
          <w:sz w:val="32"/>
          <w:szCs w:val="32"/>
        </w:rPr>
        <w:t>度收</w:t>
      </w:r>
      <w:r>
        <w:rPr>
          <w:rFonts w:hint="eastAsia" w:ascii="仿宋_GB2312" w:eastAsia="仿宋_GB2312" w:cs="仿宋_GB2312"/>
          <w:color w:val="000000"/>
          <w:sz w:val="32"/>
          <w:szCs w:val="32"/>
          <w:lang w:val="en-US" w:eastAsia="zh-CN"/>
        </w:rPr>
        <w:t>入</w:t>
      </w:r>
      <w:r>
        <w:rPr>
          <w:rFonts w:hint="eastAsia" w:ascii="仿宋_GB2312" w:eastAsia="仿宋_GB2312" w:cs="仿宋_GB2312"/>
          <w:color w:val="000000"/>
          <w:sz w:val="32"/>
          <w:szCs w:val="32"/>
        </w:rPr>
        <w:t>总计</w:t>
      </w:r>
      <w:r>
        <w:rPr>
          <w:rFonts w:hint="eastAsia" w:ascii="仿宋_GB2312" w:eastAsia="仿宋_GB2312" w:cs="仿宋"/>
          <w:color w:val="000000"/>
          <w:kern w:val="0"/>
          <w:sz w:val="32"/>
          <w:szCs w:val="32"/>
          <w:lang w:val="en-US" w:eastAsia="zh-CN"/>
        </w:rPr>
        <w:t>1809.47</w:t>
      </w:r>
      <w:r>
        <w:rPr>
          <w:rFonts w:hint="eastAsia" w:ascii="仿宋_GB2312" w:eastAsia="仿宋_GB2312" w:cs="仿宋"/>
          <w:color w:val="000000"/>
          <w:kern w:val="0"/>
          <w:sz w:val="32"/>
          <w:szCs w:val="32"/>
        </w:rPr>
        <w:t>万元</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ascii="仿宋_GB2312" w:eastAsia="仿宋_GB2312" w:cs="仿宋_GB2312"/>
          <w:color w:val="000000"/>
          <w:sz w:val="32"/>
          <w:szCs w:val="32"/>
        </w:rPr>
        <w:t>年</w:t>
      </w:r>
      <w:r>
        <w:rPr>
          <w:rFonts w:hint="eastAsia" w:ascii="仿宋_GB2312" w:eastAsia="仿宋_GB2312" w:cs="仿宋_GB2312"/>
          <w:color w:val="000000"/>
          <w:sz w:val="32"/>
          <w:szCs w:val="32"/>
        </w:rPr>
        <w:t>相比，收</w:t>
      </w:r>
      <w:r>
        <w:rPr>
          <w:rFonts w:hint="eastAsia" w:ascii="仿宋_GB2312" w:eastAsia="仿宋_GB2312" w:cs="仿宋_GB2312"/>
          <w:color w:val="000000"/>
          <w:sz w:val="32"/>
          <w:szCs w:val="32"/>
          <w:lang w:val="en-US" w:eastAsia="zh-CN"/>
        </w:rPr>
        <w:t>入</w:t>
      </w:r>
      <w:r>
        <w:rPr>
          <w:rFonts w:hint="eastAsia" w:ascii="仿宋_GB2312" w:eastAsia="仿宋_GB2312" w:cs="仿宋_GB2312"/>
          <w:color w:val="000000"/>
          <w:sz w:val="32"/>
          <w:szCs w:val="32"/>
        </w:rPr>
        <w:t>总计</w:t>
      </w:r>
      <w:r>
        <w:rPr>
          <w:rFonts w:hint="eastAsia" w:ascii="仿宋_GB2312" w:eastAsia="仿宋_GB2312" w:cs="仿宋_GB2312"/>
          <w:color w:val="000000"/>
          <w:sz w:val="32"/>
          <w:szCs w:val="32"/>
          <w:lang w:val="en-US" w:eastAsia="zh-CN"/>
        </w:rPr>
        <w:t>减少106.90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减少5.91</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。主要变动原因是人员</w:t>
      </w:r>
      <w:r>
        <w:rPr>
          <w:rFonts w:hint="eastAsia" w:ascii="仿宋_GB2312" w:eastAsia="仿宋_GB2312" w:cs="仿宋_GB2312"/>
          <w:color w:val="000000"/>
          <w:sz w:val="32"/>
          <w:szCs w:val="32"/>
          <w:lang w:val="en-US" w:eastAsia="zh-CN"/>
        </w:rPr>
        <w:t>减少</w:t>
      </w:r>
      <w:r>
        <w:rPr>
          <w:rFonts w:hint="eastAsia" w:ascii="仿宋_GB2312" w:eastAsia="仿宋_GB2312" w:cs="仿宋_GB2312"/>
          <w:color w:val="000000"/>
          <w:sz w:val="32"/>
          <w:szCs w:val="32"/>
        </w:rPr>
        <w:t>及项目支出较上年</w:t>
      </w:r>
      <w:r>
        <w:rPr>
          <w:rFonts w:hint="eastAsia" w:ascii="仿宋_GB2312" w:eastAsia="仿宋_GB2312" w:cs="仿宋_GB2312"/>
          <w:color w:val="000000"/>
          <w:sz w:val="32"/>
          <w:szCs w:val="32"/>
          <w:lang w:val="en-US" w:eastAsia="zh-CN"/>
        </w:rPr>
        <w:t>减少</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2021年</w:t>
      </w:r>
      <w:r>
        <w:rPr>
          <w:rFonts w:hint="eastAsia" w:ascii="仿宋_GB2312" w:eastAsia="仿宋_GB2312" w:cs="仿宋_GB2312"/>
          <w:color w:val="000000"/>
          <w:sz w:val="32"/>
          <w:szCs w:val="32"/>
        </w:rPr>
        <w:t>度支出总计</w:t>
      </w:r>
      <w:r>
        <w:rPr>
          <w:rFonts w:hint="eastAsia" w:ascii="仿宋_GB2312" w:eastAsia="仿宋_GB2312" w:cs="仿宋"/>
          <w:color w:val="000000"/>
          <w:kern w:val="0"/>
          <w:sz w:val="32"/>
          <w:szCs w:val="32"/>
          <w:lang w:val="en-US" w:eastAsia="zh-CN"/>
        </w:rPr>
        <w:t>1883.75</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ascii="仿宋_GB2312" w:eastAsia="仿宋_GB2312" w:cs="仿宋_GB2312"/>
          <w:color w:val="000000"/>
          <w:sz w:val="32"/>
          <w:szCs w:val="32"/>
        </w:rPr>
        <w:t>年</w:t>
      </w:r>
      <w:r>
        <w:rPr>
          <w:rFonts w:hint="eastAsia" w:ascii="仿宋_GB2312" w:eastAsia="仿宋_GB2312" w:cs="仿宋_GB2312"/>
          <w:color w:val="000000"/>
          <w:sz w:val="32"/>
          <w:szCs w:val="32"/>
        </w:rPr>
        <w:t>相比，支出总计</w:t>
      </w:r>
      <w:r>
        <w:rPr>
          <w:rFonts w:hint="eastAsia" w:ascii="仿宋_GB2312" w:eastAsia="仿宋_GB2312" w:cs="仿宋_GB2312"/>
          <w:color w:val="000000"/>
          <w:sz w:val="32"/>
          <w:szCs w:val="32"/>
          <w:lang w:val="en-US" w:eastAsia="zh-CN"/>
        </w:rPr>
        <w:t>减少137.14</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减少7.05</w:t>
      </w:r>
      <w:r>
        <w:rPr>
          <w:rFonts w:hint="eastAsia" w:ascii="仿宋_GB2312" w:eastAsia="仿宋_GB2312" w:cs="仿宋_GB2312"/>
          <w:color w:val="000000"/>
          <w:sz w:val="32"/>
          <w:szCs w:val="32"/>
        </w:rPr>
        <w:t>%，主要变动原因是人员</w:t>
      </w:r>
      <w:r>
        <w:rPr>
          <w:rFonts w:hint="eastAsia" w:ascii="仿宋_GB2312" w:eastAsia="仿宋_GB2312" w:cs="仿宋_GB2312"/>
          <w:color w:val="000000"/>
          <w:sz w:val="32"/>
          <w:szCs w:val="32"/>
          <w:lang w:val="en-US" w:eastAsia="zh-CN"/>
        </w:rPr>
        <w:t>减少</w:t>
      </w:r>
      <w:r>
        <w:rPr>
          <w:rFonts w:hint="eastAsia" w:ascii="仿宋_GB2312" w:eastAsia="仿宋_GB2312" w:cs="仿宋_GB2312"/>
          <w:color w:val="000000"/>
          <w:sz w:val="32"/>
          <w:szCs w:val="32"/>
        </w:rPr>
        <w:t>及项目支出较上年</w:t>
      </w:r>
      <w:r>
        <w:rPr>
          <w:rFonts w:hint="eastAsia" w:ascii="仿宋_GB2312" w:eastAsia="仿宋_GB2312" w:cs="仿宋_GB2312"/>
          <w:color w:val="000000"/>
          <w:sz w:val="32"/>
          <w:szCs w:val="32"/>
          <w:lang w:val="en-US" w:eastAsia="zh-CN"/>
        </w:rPr>
        <w:t>减少</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rPr>
          <w:rFonts w:ascii="仿宋" w:eastAsia="仿宋"/>
          <w:b/>
          <w:color w:val="00B05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309245</wp:posOffset>
            </wp:positionH>
            <wp:positionV relativeFrom="paragraph">
              <wp:posOffset>109220</wp:posOffset>
            </wp:positionV>
            <wp:extent cx="4861560" cy="2495550"/>
            <wp:effectExtent l="0" t="0" r="0" b="0"/>
            <wp:wrapTopAndBottom/>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：财政拨款收、支决算变动情况）（</w:t>
      </w:r>
      <w:r>
        <w:rPr>
          <w:rFonts w:hint="eastAsia" w:ascii="仿宋" w:eastAsia="仿宋"/>
          <w:color w:val="000000"/>
          <w:sz w:val="32"/>
          <w:szCs w:val="32"/>
          <w:lang w:eastAsia="zh-CN"/>
        </w:rPr>
        <w:t>单位：万元</w:t>
      </w:r>
      <w:r>
        <w:rPr>
          <w:rFonts w:hint="eastAsia" w:ascii="仿宋" w:eastAsia="仿宋"/>
          <w:color w:val="000000"/>
          <w:sz w:val="32"/>
          <w:szCs w:val="32"/>
        </w:rPr>
        <w:t>）</w:t>
      </w:r>
    </w:p>
    <w:p>
      <w:pPr>
        <w:pageBreakBefore w:val="0"/>
        <w:kinsoku/>
        <w:wordWrap/>
        <w:overflowPunct/>
        <w:topLinePunct w:val="0"/>
        <w:bidi w:val="0"/>
        <w:spacing w:line="480" w:lineRule="exact"/>
        <w:ind w:firstLine="640" w:firstLineChars="200"/>
        <w:outlineLvl w:val="1"/>
        <w:rPr>
          <w:rStyle w:val="26"/>
          <w:rFonts w:ascii="黑体" w:eastAsia="黑体"/>
          <w:b w:val="0"/>
        </w:rPr>
      </w:pPr>
      <w:bookmarkStart w:id="66" w:name="_Toc15377209"/>
      <w:bookmarkStart w:id="67" w:name="_Toc11191"/>
      <w:bookmarkStart w:id="68" w:name="_Toc79163614"/>
      <w:bookmarkStart w:id="69" w:name="_Toc79163864"/>
      <w:bookmarkStart w:id="70" w:name="_Toc15396607"/>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66"/>
      <w:bookmarkEnd w:id="67"/>
      <w:bookmarkEnd w:id="68"/>
      <w:bookmarkEnd w:id="69"/>
      <w:bookmarkEnd w:id="70"/>
    </w:p>
    <w:p>
      <w:pPr>
        <w:pageBreakBefore w:val="0"/>
        <w:kinsoku/>
        <w:wordWrap/>
        <w:overflowPunct/>
        <w:topLinePunct w:val="0"/>
        <w:bidi w:val="0"/>
        <w:spacing w:line="480" w:lineRule="exact"/>
        <w:ind w:firstLine="642" w:firstLineChars="200"/>
        <w:outlineLvl w:val="2"/>
        <w:rPr>
          <w:rFonts w:ascii="仿宋" w:eastAsia="仿宋"/>
          <w:b/>
          <w:color w:val="000000"/>
          <w:sz w:val="32"/>
          <w:szCs w:val="32"/>
        </w:rPr>
      </w:pPr>
      <w:bookmarkStart w:id="71" w:name="_Toc79163615"/>
      <w:bookmarkStart w:id="72" w:name="_Toc15377210"/>
      <w:bookmarkStart w:id="73" w:name="_Toc79163865"/>
      <w:r>
        <w:rPr>
          <w:rFonts w:hint="eastAsia" w:ascii="仿宋" w:eastAsia="仿宋"/>
          <w:b/>
          <w:color w:val="000000"/>
          <w:sz w:val="32"/>
          <w:szCs w:val="32"/>
        </w:rPr>
        <w:t>（一）一般公共预算财政拨款支出决算总体情况</w:t>
      </w:r>
      <w:bookmarkEnd w:id="71"/>
      <w:bookmarkEnd w:id="72"/>
      <w:bookmarkEnd w:id="73"/>
    </w:p>
    <w:p>
      <w:pPr>
        <w:pageBreakBefore w:val="0"/>
        <w:widowControl/>
        <w:kinsoku/>
        <w:wordWrap/>
        <w:overflowPunct/>
        <w:topLinePunct w:val="0"/>
        <w:bidi w:val="0"/>
        <w:adjustRightInd w:val="0"/>
        <w:snapToGrid w:val="0"/>
        <w:spacing w:line="480" w:lineRule="exact"/>
        <w:ind w:firstLine="640" w:firstLineChars="200"/>
        <w:jc w:val="left"/>
        <w:rPr>
          <w:rFonts w:hint="eastAsia" w:ascii="仿宋_GB2312" w:eastAsia="仿宋_GB2312" w:cs="仿宋_GB2312"/>
          <w:color w:val="000000"/>
          <w:sz w:val="32"/>
          <w:szCs w:val="32"/>
        </w:rPr>
      </w:pPr>
      <w:r>
        <w:rPr>
          <w:rFonts w:hint="eastAsia" w:ascii="仿宋" w:eastAsia="仿宋"/>
          <w:color w:val="000000"/>
          <w:sz w:val="32"/>
          <w:szCs w:val="32"/>
          <w:lang w:eastAsia="zh-CN"/>
        </w:rPr>
        <w:t>2021年</w:t>
      </w:r>
      <w:r>
        <w:rPr>
          <w:rFonts w:hint="eastAsia" w:ascii="仿宋" w:eastAsia="仿宋"/>
          <w:color w:val="000000"/>
          <w:sz w:val="32"/>
          <w:szCs w:val="32"/>
        </w:rPr>
        <w:t>一般公共预算财政拨款支出</w:t>
      </w:r>
      <w:r>
        <w:rPr>
          <w:rFonts w:hint="eastAsia" w:ascii="仿宋_GB2312" w:eastAsia="仿宋_GB2312" w:cs="仿宋"/>
          <w:color w:val="000000"/>
          <w:kern w:val="0"/>
          <w:sz w:val="32"/>
          <w:szCs w:val="32"/>
          <w:lang w:val="en-US" w:eastAsia="zh-CN"/>
        </w:rPr>
        <w:t>1883.75</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hint="eastAsia" w:ascii="仿宋" w:eastAsia="仿宋"/>
          <w:color w:val="000000"/>
          <w:sz w:val="32"/>
          <w:szCs w:val="32"/>
          <w:lang w:eastAsia="zh-CN"/>
        </w:rPr>
        <w:t>2020年</w:t>
      </w:r>
      <w:r>
        <w:rPr>
          <w:rFonts w:hint="eastAsia" w:ascii="仿宋" w:eastAsia="仿宋"/>
          <w:color w:val="000000"/>
          <w:sz w:val="32"/>
          <w:szCs w:val="32"/>
        </w:rPr>
        <w:t>相比，一般公共预算财政拨款</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53.35</w:t>
      </w:r>
      <w:r>
        <w:rPr>
          <w:rFonts w:hint="eastAsia" w:ascii="仿宋" w:eastAsia="仿宋"/>
          <w:color w:val="000000"/>
          <w:sz w:val="32"/>
          <w:szCs w:val="32"/>
        </w:rPr>
        <w:t>万元，</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2.83</w:t>
      </w:r>
      <w:r>
        <w:rPr>
          <w:rFonts w:ascii="仿宋" w:eastAsia="仿宋"/>
          <w:color w:val="000000"/>
          <w:sz w:val="32"/>
          <w:szCs w:val="32"/>
        </w:rPr>
        <w:t>%</w:t>
      </w:r>
      <w:r>
        <w:rPr>
          <w:rFonts w:hint="eastAsia" w:ascii="仿宋" w:eastAsia="仿宋"/>
          <w:color w:val="000000"/>
          <w:sz w:val="32"/>
          <w:szCs w:val="32"/>
        </w:rPr>
        <w:t>。</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val="en-US" w:eastAsia="zh-CN"/>
        </w:rPr>
        <w:t>人员减少</w:t>
      </w:r>
      <w:r>
        <w:rPr>
          <w:rFonts w:hint="eastAsia" w:ascii="仿宋_GB2312" w:eastAsia="仿宋_GB2312" w:cs="仿宋_GB2312"/>
          <w:color w:val="000000"/>
          <w:sz w:val="32"/>
          <w:szCs w:val="32"/>
        </w:rPr>
        <w:t>。</w:t>
      </w:r>
    </w:p>
    <w:p>
      <w:pPr>
        <w:pStyle w:val="2"/>
        <w:pageBreakBefore w:val="0"/>
        <w:kinsoku/>
        <w:wordWrap/>
        <w:overflowPunct/>
        <w:topLinePunct w:val="0"/>
        <w:bidi w:val="0"/>
        <w:spacing w:line="480" w:lineRule="exact"/>
        <w:rPr>
          <w:rFonts w:hint="eastAsia" w:eastAsia="仿宋_GB2312"/>
          <w:lang w:eastAsia="zh-CN"/>
        </w:rPr>
      </w:pPr>
      <w:r>
        <w:rPr>
          <w:rFonts w:hint="eastAsia" w:eastAsia="仿宋_GB2312"/>
          <w:lang w:eastAsia="zh-CN"/>
        </w:rPr>
        <w:drawing>
          <wp:anchor distT="0" distB="0" distL="114300" distR="114300" simplePos="0" relativeHeight="251663360" behindDoc="0" locked="0" layoutInCell="1" allowOverlap="1">
            <wp:simplePos x="0" y="0"/>
            <wp:positionH relativeFrom="column">
              <wp:posOffset>123825</wp:posOffset>
            </wp:positionH>
            <wp:positionV relativeFrom="paragraph">
              <wp:posOffset>243205</wp:posOffset>
            </wp:positionV>
            <wp:extent cx="5041900" cy="2286635"/>
            <wp:effectExtent l="0" t="0" r="0" b="0"/>
            <wp:wrapTopAndBottom/>
            <wp:docPr id="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ageBreakBefore w:val="0"/>
        <w:kinsoku/>
        <w:wordWrap/>
        <w:overflowPunct/>
        <w:topLinePunct w:val="0"/>
        <w:bidi w:val="0"/>
        <w:spacing w:line="480" w:lineRule="exact"/>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r>
        <w:rPr>
          <w:rFonts w:hint="eastAsia" w:ascii="仿宋" w:eastAsia="仿宋"/>
          <w:color w:val="000000"/>
          <w:sz w:val="32"/>
          <w:szCs w:val="32"/>
          <w:lang w:eastAsia="zh-CN"/>
        </w:rPr>
        <w:t>单位：万元</w:t>
      </w:r>
      <w:r>
        <w:rPr>
          <w:rFonts w:hint="eastAsia" w:ascii="仿宋" w:eastAsia="仿宋"/>
          <w:color w:val="000000"/>
          <w:sz w:val="32"/>
          <w:szCs w:val="32"/>
        </w:rPr>
        <w:t>）</w:t>
      </w:r>
    </w:p>
    <w:p>
      <w:pPr>
        <w:pageBreakBefore w:val="0"/>
        <w:kinsoku/>
        <w:wordWrap/>
        <w:overflowPunct/>
        <w:topLinePunct w:val="0"/>
        <w:bidi w:val="0"/>
        <w:spacing w:line="480" w:lineRule="exact"/>
        <w:ind w:firstLine="640" w:firstLineChars="200"/>
        <w:rPr>
          <w:rFonts w:ascii="仿宋" w:eastAsia="仿宋"/>
          <w:color w:val="000000"/>
          <w:sz w:val="32"/>
          <w:szCs w:val="32"/>
        </w:rPr>
      </w:pPr>
    </w:p>
    <w:p>
      <w:pPr>
        <w:pageBreakBefore w:val="0"/>
        <w:kinsoku/>
        <w:wordWrap/>
        <w:overflowPunct/>
        <w:topLinePunct w:val="0"/>
        <w:bidi w:val="0"/>
        <w:spacing w:line="480" w:lineRule="exact"/>
        <w:ind w:firstLine="642" w:firstLineChars="200"/>
        <w:outlineLvl w:val="2"/>
        <w:rPr>
          <w:rFonts w:ascii="仿宋" w:eastAsia="仿宋"/>
          <w:b/>
          <w:color w:val="000000"/>
          <w:sz w:val="32"/>
          <w:szCs w:val="32"/>
        </w:rPr>
      </w:pPr>
      <w:bookmarkStart w:id="74" w:name="_Toc79163616"/>
      <w:bookmarkStart w:id="75" w:name="_Toc79163866"/>
      <w:bookmarkStart w:id="76" w:name="_Toc15377211"/>
      <w:r>
        <w:rPr>
          <w:rFonts w:hint="eastAsia" w:ascii="仿宋" w:eastAsia="仿宋"/>
          <w:b/>
          <w:color w:val="000000"/>
          <w:sz w:val="32"/>
          <w:szCs w:val="32"/>
        </w:rPr>
        <w:t>（二）一般公共预算财政拨款支出决算结构情况</w:t>
      </w:r>
      <w:bookmarkEnd w:id="74"/>
      <w:bookmarkEnd w:id="75"/>
      <w:bookmarkEnd w:id="76"/>
    </w:p>
    <w:p>
      <w:pPr>
        <w:pageBreakBefore w:val="0"/>
        <w:widowControl/>
        <w:kinsoku/>
        <w:wordWrap/>
        <w:overflowPunct/>
        <w:topLinePunct w:val="0"/>
        <w:bidi w:val="0"/>
        <w:adjustRightInd w:val="0"/>
        <w:snapToGrid w:val="0"/>
        <w:spacing w:line="480" w:lineRule="exact"/>
        <w:ind w:firstLine="720"/>
        <w:jc w:val="left"/>
        <w:rPr>
          <w:rFonts w:hint="eastAsia" w:ascii="仿宋" w:eastAsia="仿宋"/>
          <w:color w:val="000000"/>
          <w:sz w:val="32"/>
          <w:szCs w:val="32"/>
        </w:rPr>
      </w:pPr>
      <w:r>
        <w:rPr>
          <w:rFonts w:hint="eastAsia" w:ascii="仿宋" w:eastAsia="仿宋"/>
          <w:color w:val="000000"/>
          <w:sz w:val="32"/>
          <w:szCs w:val="32"/>
          <w:lang w:eastAsia="zh-CN"/>
        </w:rPr>
        <w:t>2021年</w:t>
      </w:r>
      <w:r>
        <w:rPr>
          <w:rFonts w:hint="eastAsia" w:ascii="仿宋" w:eastAsia="仿宋"/>
          <w:color w:val="000000"/>
          <w:sz w:val="32"/>
          <w:szCs w:val="32"/>
        </w:rPr>
        <w:t>一般公共预算财政拨款支出</w:t>
      </w:r>
      <w:r>
        <w:rPr>
          <w:rFonts w:hint="eastAsia" w:ascii="仿宋_GB2312" w:eastAsia="仿宋_GB2312" w:cs="仿宋"/>
          <w:color w:val="000000"/>
          <w:kern w:val="0"/>
          <w:sz w:val="32"/>
          <w:szCs w:val="32"/>
          <w:lang w:val="en-US" w:eastAsia="zh-CN"/>
        </w:rPr>
        <w:t>1883.75</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color w:val="000000"/>
          <w:sz w:val="32"/>
          <w:szCs w:val="32"/>
        </w:rPr>
        <w:t>一般公共服务</w:t>
      </w:r>
      <w:r>
        <w:rPr>
          <w:rFonts w:hint="eastAsia" w:ascii="仿宋" w:eastAsia="仿宋"/>
          <w:color w:val="000000"/>
          <w:sz w:val="32"/>
          <w:szCs w:val="32"/>
          <w:lang w:val="en-US" w:eastAsia="zh-CN"/>
        </w:rPr>
        <w:t>(201)支出664.42</w:t>
      </w:r>
      <w:r>
        <w:rPr>
          <w:rFonts w:hint="eastAsia" w:ascii="仿宋" w:eastAsia="仿宋"/>
          <w:color w:val="000000"/>
          <w:sz w:val="32"/>
          <w:szCs w:val="32"/>
        </w:rPr>
        <w:t>万元，占</w:t>
      </w:r>
      <w:r>
        <w:rPr>
          <w:rFonts w:hint="eastAsia" w:ascii="仿宋" w:eastAsia="仿宋"/>
          <w:color w:val="000000"/>
          <w:sz w:val="32"/>
          <w:szCs w:val="32"/>
          <w:lang w:val="en-US" w:eastAsia="zh-CN"/>
        </w:rPr>
        <w:t>35.27</w:t>
      </w:r>
      <w:r>
        <w:rPr>
          <w:rFonts w:hint="eastAsia" w:ascii="仿宋" w:eastAsia="仿宋"/>
          <w:color w:val="000000"/>
          <w:sz w:val="32"/>
          <w:szCs w:val="32"/>
        </w:rPr>
        <w:t>%；</w:t>
      </w:r>
      <w:r>
        <w:rPr>
          <w:rFonts w:hint="eastAsia" w:ascii="仿宋" w:eastAsia="仿宋"/>
          <w:color w:val="000000"/>
          <w:sz w:val="32"/>
          <w:szCs w:val="32"/>
          <w:lang w:eastAsia="zh-CN"/>
        </w:rPr>
        <w:t>国防（</w:t>
      </w:r>
      <w:r>
        <w:rPr>
          <w:rFonts w:hint="eastAsia" w:ascii="仿宋" w:eastAsia="仿宋"/>
          <w:color w:val="000000"/>
          <w:sz w:val="32"/>
          <w:szCs w:val="32"/>
          <w:lang w:val="en-US" w:eastAsia="zh-CN"/>
        </w:rPr>
        <w:t>203</w:t>
      </w:r>
      <w:r>
        <w:rPr>
          <w:rFonts w:hint="eastAsia" w:ascii="仿宋" w:eastAsia="仿宋"/>
          <w:color w:val="000000"/>
          <w:sz w:val="32"/>
          <w:szCs w:val="32"/>
          <w:lang w:eastAsia="zh-CN"/>
        </w:rPr>
        <w:t>）支出</w:t>
      </w:r>
      <w:r>
        <w:rPr>
          <w:rFonts w:hint="eastAsia" w:ascii="仿宋" w:eastAsia="仿宋"/>
          <w:color w:val="000000"/>
          <w:sz w:val="32"/>
          <w:szCs w:val="32"/>
          <w:lang w:val="en-US" w:eastAsia="zh-CN"/>
        </w:rPr>
        <w:t>5.00万元，占0.27%；</w:t>
      </w:r>
      <w:r>
        <w:rPr>
          <w:rFonts w:hint="eastAsia" w:ascii="仿宋" w:eastAsia="仿宋"/>
          <w:color w:val="000000"/>
          <w:sz w:val="32"/>
          <w:szCs w:val="32"/>
        </w:rPr>
        <w:t>社会保障和就业</w:t>
      </w:r>
      <w:r>
        <w:rPr>
          <w:rFonts w:hint="eastAsia" w:ascii="仿宋" w:eastAsia="仿宋"/>
          <w:color w:val="000000"/>
          <w:sz w:val="32"/>
          <w:szCs w:val="32"/>
          <w:lang w:val="en-US" w:eastAsia="zh-CN"/>
        </w:rPr>
        <w:t>(208)支出103.79</w:t>
      </w:r>
      <w:r>
        <w:rPr>
          <w:rFonts w:hint="eastAsia" w:ascii="仿宋" w:eastAsia="仿宋"/>
          <w:color w:val="000000"/>
          <w:sz w:val="32"/>
          <w:szCs w:val="32"/>
        </w:rPr>
        <w:t>万元，占</w:t>
      </w:r>
      <w:r>
        <w:rPr>
          <w:rFonts w:hint="eastAsia" w:ascii="仿宋" w:eastAsia="仿宋"/>
          <w:color w:val="000000"/>
          <w:sz w:val="32"/>
          <w:szCs w:val="32"/>
          <w:lang w:val="en-US" w:eastAsia="zh-CN"/>
        </w:rPr>
        <w:t>5.51</w:t>
      </w:r>
      <w:r>
        <w:rPr>
          <w:rFonts w:hint="eastAsia" w:ascii="仿宋" w:eastAsia="仿宋"/>
          <w:color w:val="000000"/>
          <w:sz w:val="32"/>
          <w:szCs w:val="32"/>
        </w:rPr>
        <w:t>%；医疗卫生与计划生育</w:t>
      </w:r>
      <w:r>
        <w:rPr>
          <w:rFonts w:hint="eastAsia" w:ascii="仿宋" w:eastAsia="仿宋"/>
          <w:color w:val="000000"/>
          <w:sz w:val="32"/>
          <w:szCs w:val="32"/>
          <w:lang w:eastAsia="zh-CN"/>
        </w:rPr>
        <w:t>（</w:t>
      </w:r>
      <w:r>
        <w:rPr>
          <w:rFonts w:hint="eastAsia" w:ascii="仿宋" w:eastAsia="仿宋"/>
          <w:color w:val="000000"/>
          <w:sz w:val="32"/>
          <w:szCs w:val="32"/>
          <w:lang w:val="en-US" w:eastAsia="zh-CN"/>
        </w:rPr>
        <w:t>210</w:t>
      </w:r>
      <w:r>
        <w:rPr>
          <w:rFonts w:hint="eastAsia" w:ascii="仿宋" w:eastAsia="仿宋"/>
          <w:color w:val="000000"/>
          <w:sz w:val="32"/>
          <w:szCs w:val="32"/>
          <w:lang w:eastAsia="zh-CN"/>
        </w:rPr>
        <w:t>）</w:t>
      </w:r>
      <w:r>
        <w:rPr>
          <w:rFonts w:hint="eastAsia" w:ascii="仿宋" w:eastAsia="仿宋"/>
          <w:color w:val="000000"/>
          <w:sz w:val="32"/>
          <w:szCs w:val="32"/>
          <w:lang w:val="en-US" w:eastAsia="zh-CN"/>
        </w:rPr>
        <w:t>支出50.16</w:t>
      </w:r>
      <w:r>
        <w:rPr>
          <w:rFonts w:hint="eastAsia" w:ascii="仿宋" w:eastAsia="仿宋"/>
          <w:color w:val="000000"/>
          <w:sz w:val="32"/>
          <w:szCs w:val="32"/>
        </w:rPr>
        <w:t>万元，</w:t>
      </w:r>
      <w:r>
        <w:rPr>
          <w:rFonts w:hint="eastAsia" w:ascii="仿宋" w:eastAsia="仿宋"/>
          <w:color w:val="000000"/>
          <w:sz w:val="32"/>
          <w:szCs w:val="32"/>
          <w:lang w:val="en-US" w:eastAsia="zh-CN"/>
        </w:rPr>
        <w:t>2.66</w:t>
      </w:r>
      <w:r>
        <w:rPr>
          <w:rFonts w:hint="eastAsia" w:ascii="仿宋" w:eastAsia="仿宋"/>
          <w:color w:val="000000"/>
          <w:sz w:val="32"/>
          <w:szCs w:val="32"/>
        </w:rPr>
        <w:t>%；</w:t>
      </w:r>
      <w:r>
        <w:rPr>
          <w:rFonts w:hint="eastAsia" w:ascii="仿宋" w:eastAsia="仿宋"/>
          <w:color w:val="000000"/>
          <w:sz w:val="32"/>
          <w:szCs w:val="32"/>
          <w:lang w:eastAsia="zh-CN"/>
        </w:rPr>
        <w:t>农林水事务支出（</w:t>
      </w:r>
      <w:r>
        <w:rPr>
          <w:rFonts w:hint="eastAsia" w:ascii="仿宋" w:eastAsia="仿宋"/>
          <w:color w:val="000000"/>
          <w:sz w:val="32"/>
          <w:szCs w:val="32"/>
          <w:lang w:val="en-US" w:eastAsia="zh-CN"/>
        </w:rPr>
        <w:t>213</w:t>
      </w:r>
      <w:r>
        <w:rPr>
          <w:rFonts w:hint="eastAsia" w:ascii="仿宋" w:eastAsia="仿宋"/>
          <w:color w:val="000000"/>
          <w:sz w:val="32"/>
          <w:szCs w:val="32"/>
          <w:lang w:eastAsia="zh-CN"/>
        </w:rPr>
        <w:t>）支出</w:t>
      </w:r>
      <w:r>
        <w:rPr>
          <w:rFonts w:hint="eastAsia" w:ascii="仿宋" w:eastAsia="仿宋"/>
          <w:color w:val="000000"/>
          <w:sz w:val="32"/>
          <w:szCs w:val="32"/>
          <w:lang w:val="en-US" w:eastAsia="zh-CN"/>
        </w:rPr>
        <w:t>948.31</w:t>
      </w:r>
      <w:r>
        <w:rPr>
          <w:rFonts w:hint="eastAsia" w:ascii="仿宋" w:eastAsia="仿宋"/>
          <w:color w:val="000000"/>
          <w:sz w:val="32"/>
          <w:szCs w:val="32"/>
        </w:rPr>
        <w:t>万元，占</w:t>
      </w:r>
      <w:r>
        <w:rPr>
          <w:rFonts w:hint="eastAsia" w:ascii="仿宋" w:eastAsia="仿宋"/>
          <w:color w:val="000000"/>
          <w:sz w:val="32"/>
          <w:szCs w:val="32"/>
          <w:lang w:val="en-US" w:eastAsia="zh-CN"/>
        </w:rPr>
        <w:t>50.34</w:t>
      </w:r>
      <w:r>
        <w:rPr>
          <w:rFonts w:hint="eastAsia" w:ascii="仿宋" w:eastAsia="仿宋"/>
          <w:color w:val="000000"/>
          <w:sz w:val="32"/>
          <w:szCs w:val="32"/>
        </w:rPr>
        <w:t>%；</w:t>
      </w:r>
      <w:r>
        <w:rPr>
          <w:rFonts w:hint="eastAsia" w:ascii="仿宋" w:eastAsia="仿宋"/>
          <w:color w:val="000000"/>
          <w:sz w:val="32"/>
          <w:szCs w:val="32"/>
          <w:lang w:eastAsia="zh-CN"/>
        </w:rPr>
        <w:t>住房保障支出（</w:t>
      </w:r>
      <w:r>
        <w:rPr>
          <w:rFonts w:hint="eastAsia" w:ascii="仿宋" w:eastAsia="仿宋"/>
          <w:color w:val="000000"/>
          <w:sz w:val="32"/>
          <w:szCs w:val="32"/>
          <w:lang w:val="en-US" w:eastAsia="zh-CN"/>
        </w:rPr>
        <w:t>221</w:t>
      </w:r>
      <w:r>
        <w:rPr>
          <w:rFonts w:hint="eastAsia" w:ascii="仿宋" w:eastAsia="仿宋"/>
          <w:color w:val="000000"/>
          <w:sz w:val="32"/>
          <w:szCs w:val="32"/>
          <w:lang w:eastAsia="zh-CN"/>
        </w:rPr>
        <w:t>）</w:t>
      </w:r>
      <w:r>
        <w:rPr>
          <w:rFonts w:hint="eastAsia" w:ascii="仿宋" w:eastAsia="仿宋"/>
          <w:color w:val="000000"/>
          <w:sz w:val="32"/>
          <w:szCs w:val="32"/>
          <w:lang w:val="en-US" w:eastAsia="zh-CN"/>
        </w:rPr>
        <w:t>71.03</w:t>
      </w:r>
      <w:r>
        <w:rPr>
          <w:rFonts w:hint="eastAsia" w:ascii="仿宋" w:eastAsia="仿宋"/>
          <w:color w:val="000000"/>
          <w:sz w:val="32"/>
          <w:szCs w:val="32"/>
        </w:rPr>
        <w:t>万元，占</w:t>
      </w:r>
      <w:r>
        <w:rPr>
          <w:rFonts w:hint="eastAsia" w:ascii="仿宋" w:eastAsia="仿宋"/>
          <w:color w:val="000000"/>
          <w:sz w:val="32"/>
          <w:szCs w:val="32"/>
          <w:lang w:val="en-US" w:eastAsia="zh-CN"/>
        </w:rPr>
        <w:t>3.77</w:t>
      </w:r>
      <w:r>
        <w:rPr>
          <w:rFonts w:hint="eastAsia" w:ascii="仿宋" w:eastAsia="仿宋"/>
          <w:color w:val="000000"/>
          <w:sz w:val="32"/>
          <w:szCs w:val="32"/>
        </w:rPr>
        <w:t>%；</w:t>
      </w:r>
      <w:r>
        <w:rPr>
          <w:rFonts w:hint="eastAsia" w:ascii="仿宋" w:eastAsia="仿宋"/>
          <w:color w:val="000000"/>
          <w:sz w:val="32"/>
          <w:szCs w:val="32"/>
          <w:lang w:eastAsia="zh-CN"/>
        </w:rPr>
        <w:t>其他支出（</w:t>
      </w:r>
      <w:r>
        <w:rPr>
          <w:rFonts w:hint="eastAsia" w:ascii="仿宋" w:eastAsia="仿宋"/>
          <w:color w:val="000000"/>
          <w:sz w:val="32"/>
          <w:szCs w:val="32"/>
          <w:lang w:val="en-US" w:eastAsia="zh-CN"/>
        </w:rPr>
        <w:t>229</w:t>
      </w:r>
      <w:r>
        <w:rPr>
          <w:rFonts w:hint="eastAsia" w:ascii="仿宋" w:eastAsia="仿宋"/>
          <w:color w:val="000000"/>
          <w:sz w:val="32"/>
          <w:szCs w:val="32"/>
          <w:lang w:eastAsia="zh-CN"/>
        </w:rPr>
        <w:t>）支出</w:t>
      </w:r>
      <w:r>
        <w:rPr>
          <w:rFonts w:hint="eastAsia" w:ascii="仿宋" w:eastAsia="仿宋"/>
          <w:color w:val="000000"/>
          <w:sz w:val="32"/>
          <w:szCs w:val="32"/>
          <w:lang w:val="en-US" w:eastAsia="zh-CN"/>
        </w:rPr>
        <w:t>41.04</w:t>
      </w:r>
      <w:r>
        <w:rPr>
          <w:rFonts w:hint="eastAsia"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rPr>
        <w:t>占</w:t>
      </w:r>
      <w:r>
        <w:rPr>
          <w:rFonts w:hint="eastAsia" w:ascii="仿宋" w:eastAsia="仿宋"/>
          <w:color w:val="000000"/>
          <w:sz w:val="32"/>
          <w:szCs w:val="32"/>
          <w:lang w:val="en-US" w:eastAsia="zh-CN"/>
        </w:rPr>
        <w:t>2.18</w:t>
      </w:r>
      <w:r>
        <w:rPr>
          <w:rFonts w:hint="eastAsia" w:ascii="仿宋" w:eastAsia="仿宋"/>
          <w:color w:val="000000"/>
          <w:sz w:val="32"/>
          <w:szCs w:val="32"/>
        </w:rPr>
        <w:t>%；</w:t>
      </w:r>
    </w:p>
    <w:p>
      <w:pPr>
        <w:pageBreakBefore w:val="0"/>
        <w:kinsoku/>
        <w:wordWrap/>
        <w:overflowPunct/>
        <w:topLinePunct w:val="0"/>
        <w:bidi w:val="0"/>
        <w:spacing w:line="480" w:lineRule="exact"/>
        <w:ind w:firstLine="640"/>
        <w:rPr>
          <w:rFonts w:hint="eastAsia" w:ascii="仿宋" w:eastAsia="仿宋"/>
          <w:b/>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156210</wp:posOffset>
            </wp:positionH>
            <wp:positionV relativeFrom="paragraph">
              <wp:posOffset>90170</wp:posOffset>
            </wp:positionV>
            <wp:extent cx="5080000" cy="2838450"/>
            <wp:effectExtent l="0" t="0" r="0" b="0"/>
            <wp:wrapTopAndBottom/>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w:t>
      </w:r>
      <w:r>
        <w:rPr>
          <w:rFonts w:hint="eastAsia" w:ascii="仿宋" w:eastAsia="仿宋"/>
          <w:color w:val="000000"/>
          <w:sz w:val="32"/>
          <w:szCs w:val="32"/>
          <w:lang w:eastAsia="zh-CN"/>
        </w:rPr>
        <w:t>单位：万元</w:t>
      </w:r>
      <w:r>
        <w:rPr>
          <w:rFonts w:hint="eastAsia" w:ascii="仿宋" w:eastAsia="仿宋"/>
          <w:color w:val="000000"/>
          <w:sz w:val="32"/>
          <w:szCs w:val="32"/>
        </w:rPr>
        <w:t>）</w:t>
      </w:r>
      <w:bookmarkStart w:id="77" w:name="_Toc79163617"/>
      <w:bookmarkStart w:id="78" w:name="_Toc15377212"/>
      <w:bookmarkStart w:id="79" w:name="_Toc79163867"/>
    </w:p>
    <w:p>
      <w:pPr>
        <w:pageBreakBefore w:val="0"/>
        <w:kinsoku/>
        <w:wordWrap/>
        <w:overflowPunct/>
        <w:topLinePunct w:val="0"/>
        <w:bidi w:val="0"/>
        <w:spacing w:line="48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77"/>
      <w:bookmarkEnd w:id="78"/>
      <w:bookmarkEnd w:id="79"/>
    </w:p>
    <w:p>
      <w:pPr>
        <w:pageBreakBefore w:val="0"/>
        <w:kinsoku/>
        <w:wordWrap/>
        <w:overflowPunct/>
        <w:topLinePunct w:val="0"/>
        <w:bidi w:val="0"/>
        <w:spacing w:line="480" w:lineRule="exact"/>
        <w:ind w:firstLine="642" w:firstLineChars="200"/>
        <w:rPr>
          <w:rFonts w:ascii="仿宋_GB2312" w:eastAsia="仿宋_GB2312"/>
          <w:b/>
          <w:bCs/>
          <w:sz w:val="32"/>
          <w:szCs w:val="32"/>
        </w:rPr>
      </w:pPr>
      <w:bookmarkStart w:id="80" w:name="_Toc15378460"/>
      <w:bookmarkStart w:id="81" w:name="_Toc15377444"/>
      <w:bookmarkStart w:id="82" w:name="_Toc15377213"/>
      <w:r>
        <w:rPr>
          <w:rFonts w:hint="eastAsia" w:ascii="仿宋_GB2312" w:eastAsia="仿宋_GB2312"/>
          <w:b/>
          <w:bCs/>
          <w:sz w:val="32"/>
          <w:szCs w:val="32"/>
          <w:lang w:eastAsia="zh-CN"/>
        </w:rPr>
        <w:t>2021年</w:t>
      </w:r>
      <w:r>
        <w:rPr>
          <w:rFonts w:hint="eastAsia" w:ascii="仿宋_GB2312" w:eastAsia="仿宋_GB2312"/>
          <w:b/>
          <w:bCs/>
          <w:sz w:val="32"/>
          <w:szCs w:val="32"/>
        </w:rPr>
        <w:t>一般公共预算支出决算数为</w:t>
      </w:r>
      <w:r>
        <w:rPr>
          <w:rFonts w:hint="eastAsia" w:ascii="仿宋_GB2312" w:eastAsia="仿宋_GB2312"/>
          <w:b/>
          <w:bCs/>
          <w:sz w:val="32"/>
          <w:szCs w:val="32"/>
          <w:lang w:val="en-US" w:eastAsia="zh-CN"/>
        </w:rPr>
        <w:t>1883.75万元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80"/>
      <w:bookmarkEnd w:id="81"/>
      <w:bookmarkEnd w:id="82"/>
    </w:p>
    <w:p>
      <w:pPr>
        <w:pageBreakBefore w:val="0"/>
        <w:kinsoku/>
        <w:wordWrap/>
        <w:overflowPunct/>
        <w:topLinePunct w:val="0"/>
        <w:bidi w:val="0"/>
        <w:spacing w:line="480" w:lineRule="exact"/>
        <w:ind w:firstLine="642" w:firstLineChars="200"/>
        <w:outlineLvl w:val="2"/>
        <w:rPr>
          <w:rFonts w:ascii="仿宋_GB2312" w:eastAsia="仿宋_GB2312"/>
          <w:color w:val="000000"/>
          <w:sz w:val="32"/>
          <w:szCs w:val="32"/>
        </w:rPr>
      </w:pPr>
      <w:r>
        <w:rPr>
          <w:rStyle w:val="23"/>
          <w:rFonts w:ascii="仿宋" w:eastAsia="仿宋"/>
          <w:bCs/>
          <w:color w:val="000000"/>
          <w:sz w:val="32"/>
          <w:szCs w:val="32"/>
        </w:rPr>
        <w:t>1.</w:t>
      </w:r>
      <w:r>
        <w:rPr>
          <w:rStyle w:val="23"/>
          <w:rFonts w:hint="eastAsia" w:ascii="仿宋" w:eastAsia="仿宋" w:cs="仿宋"/>
          <w:color w:val="000000"/>
          <w:sz w:val="32"/>
          <w:szCs w:val="32"/>
        </w:rPr>
        <w:t>一般公共服务（</w:t>
      </w:r>
      <w:r>
        <w:rPr>
          <w:rStyle w:val="23"/>
          <w:rFonts w:ascii="仿宋" w:eastAsia="仿宋" w:cs="仿宋"/>
          <w:color w:val="000000"/>
          <w:sz w:val="32"/>
          <w:szCs w:val="32"/>
        </w:rPr>
        <w:t>201</w:t>
      </w:r>
      <w:r>
        <w:rPr>
          <w:rStyle w:val="23"/>
          <w:rFonts w:hint="eastAsia" w:ascii="仿宋" w:eastAsia="仿宋" w:cs="仿宋"/>
          <w:color w:val="000000"/>
          <w:sz w:val="32"/>
          <w:szCs w:val="32"/>
        </w:rPr>
        <w:t>）人大事务（</w:t>
      </w:r>
      <w:r>
        <w:rPr>
          <w:rStyle w:val="23"/>
          <w:rFonts w:ascii="仿宋" w:eastAsia="仿宋" w:cs="仿宋"/>
          <w:color w:val="000000"/>
          <w:sz w:val="32"/>
          <w:szCs w:val="32"/>
        </w:rPr>
        <w:t>01</w:t>
      </w:r>
      <w:r>
        <w:rPr>
          <w:rStyle w:val="23"/>
          <w:rFonts w:hint="eastAsia" w:ascii="仿宋" w:eastAsia="仿宋" w:cs="仿宋"/>
          <w:color w:val="000000"/>
          <w:sz w:val="32"/>
          <w:szCs w:val="32"/>
        </w:rPr>
        <w:t>）代表工作（</w:t>
      </w:r>
      <w:r>
        <w:rPr>
          <w:rStyle w:val="23"/>
          <w:rFonts w:ascii="仿宋" w:eastAsia="仿宋" w:cs="仿宋"/>
          <w:color w:val="000000"/>
          <w:sz w:val="32"/>
          <w:szCs w:val="32"/>
        </w:rPr>
        <w:t>0</w:t>
      </w:r>
      <w:r>
        <w:rPr>
          <w:rStyle w:val="23"/>
          <w:rFonts w:hint="eastAsia" w:ascii="仿宋" w:eastAsia="仿宋" w:cs="仿宋"/>
          <w:color w:val="000000"/>
          <w:sz w:val="32"/>
          <w:szCs w:val="32"/>
        </w:rPr>
        <w:t>8）</w:t>
      </w:r>
      <w:r>
        <w:rPr>
          <w:rStyle w:val="23"/>
          <w:rFonts w:ascii="仿宋" w:eastAsia="仿宋" w:cs="仿宋"/>
          <w:color w:val="000000"/>
          <w:sz w:val="32"/>
          <w:szCs w:val="32"/>
        </w:rPr>
        <w:t xml:space="preserve">: </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2.09</w:t>
      </w:r>
      <w:r>
        <w:rPr>
          <w:rFonts w:hint="eastAsia" w:ascii="仿宋_GB2312" w:eastAsia="仿宋_GB2312" w:cs="仿宋_GB2312"/>
          <w:color w:val="000000"/>
          <w:sz w:val="32"/>
          <w:szCs w:val="32"/>
        </w:rPr>
        <w:t>万元，资金完成预算100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ascii="仿宋_GB2312" w:eastAsia="仿宋_GB2312"/>
          <w:color w:val="000000"/>
          <w:sz w:val="32"/>
          <w:szCs w:val="32"/>
        </w:rPr>
      </w:pPr>
      <w:r>
        <w:rPr>
          <w:rStyle w:val="23"/>
          <w:rFonts w:hint="eastAsia" w:ascii="仿宋" w:eastAsia="仿宋" w:cs="仿宋"/>
          <w:color w:val="000000"/>
          <w:sz w:val="32"/>
          <w:szCs w:val="32"/>
          <w:lang w:val="en-US" w:eastAsia="zh-CN"/>
        </w:rPr>
        <w:t>2.</w:t>
      </w:r>
      <w:r>
        <w:rPr>
          <w:rStyle w:val="23"/>
          <w:rFonts w:hint="eastAsia" w:ascii="仿宋" w:eastAsia="仿宋" w:cs="仿宋"/>
          <w:color w:val="000000"/>
          <w:sz w:val="32"/>
          <w:szCs w:val="32"/>
        </w:rPr>
        <w:t>一般公共服务（</w:t>
      </w:r>
      <w:r>
        <w:rPr>
          <w:rStyle w:val="23"/>
          <w:rFonts w:ascii="仿宋" w:eastAsia="仿宋" w:cs="仿宋"/>
          <w:color w:val="000000"/>
          <w:sz w:val="32"/>
          <w:szCs w:val="32"/>
        </w:rPr>
        <w:t>201</w:t>
      </w:r>
      <w:r>
        <w:rPr>
          <w:rStyle w:val="23"/>
          <w:rFonts w:hint="eastAsia" w:ascii="仿宋" w:eastAsia="仿宋" w:cs="仿宋"/>
          <w:color w:val="000000"/>
          <w:sz w:val="32"/>
          <w:szCs w:val="32"/>
        </w:rPr>
        <w:t>）政府办公厅及相关机构事务（</w:t>
      </w:r>
      <w:r>
        <w:rPr>
          <w:rStyle w:val="23"/>
          <w:rFonts w:ascii="仿宋" w:eastAsia="仿宋" w:cs="仿宋"/>
          <w:color w:val="000000"/>
          <w:sz w:val="32"/>
          <w:szCs w:val="32"/>
        </w:rPr>
        <w:t>03</w:t>
      </w:r>
      <w:r>
        <w:rPr>
          <w:rStyle w:val="23"/>
          <w:rFonts w:hint="eastAsia" w:ascii="仿宋" w:eastAsia="仿宋" w:cs="仿宋"/>
          <w:color w:val="000000"/>
          <w:sz w:val="32"/>
          <w:szCs w:val="32"/>
        </w:rPr>
        <w:t>）行政运行（</w:t>
      </w:r>
      <w:r>
        <w:rPr>
          <w:rStyle w:val="23"/>
          <w:rFonts w:ascii="仿宋" w:eastAsia="仿宋" w:cs="仿宋"/>
          <w:color w:val="000000"/>
          <w:sz w:val="32"/>
          <w:szCs w:val="32"/>
        </w:rPr>
        <w:t>01</w:t>
      </w:r>
      <w:r>
        <w:rPr>
          <w:rStyle w:val="23"/>
          <w:rFonts w:hint="eastAsia" w:ascii="仿宋" w:eastAsia="仿宋" w:cs="仿宋"/>
          <w:color w:val="000000"/>
          <w:sz w:val="32"/>
          <w:szCs w:val="32"/>
        </w:rPr>
        <w:t>）</w:t>
      </w:r>
      <w:r>
        <w:rPr>
          <w:rStyle w:val="23"/>
          <w:rFonts w:ascii="仿宋" w:eastAsia="仿宋" w:cs="仿宋"/>
          <w:color w:val="000000"/>
          <w:sz w:val="32"/>
          <w:szCs w:val="32"/>
        </w:rPr>
        <w:t xml:space="preserve">: </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576.89</w:t>
      </w:r>
      <w:r>
        <w:rPr>
          <w:rFonts w:hint="eastAsia" w:ascii="仿宋_GB2312" w:eastAsia="仿宋_GB2312" w:cs="仿宋_GB2312"/>
          <w:color w:val="000000"/>
          <w:sz w:val="32"/>
          <w:szCs w:val="32"/>
        </w:rPr>
        <w:t>万元，完成预算100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 xml:space="preserve">。  </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3.</w:t>
      </w:r>
      <w:r>
        <w:rPr>
          <w:rStyle w:val="23"/>
          <w:rFonts w:hint="eastAsia" w:ascii="仿宋" w:eastAsia="仿宋" w:cs="仿宋"/>
          <w:color w:val="000000"/>
          <w:sz w:val="32"/>
          <w:szCs w:val="32"/>
        </w:rPr>
        <w:t>一般公共服务（</w:t>
      </w:r>
      <w:r>
        <w:rPr>
          <w:rStyle w:val="23"/>
          <w:rFonts w:ascii="仿宋" w:eastAsia="仿宋" w:cs="仿宋"/>
          <w:color w:val="000000"/>
          <w:sz w:val="32"/>
          <w:szCs w:val="32"/>
        </w:rPr>
        <w:t>201</w:t>
      </w:r>
      <w:r>
        <w:rPr>
          <w:rStyle w:val="23"/>
          <w:rFonts w:hint="eastAsia" w:ascii="仿宋" w:eastAsia="仿宋" w:cs="仿宋"/>
          <w:color w:val="000000"/>
          <w:sz w:val="32"/>
          <w:szCs w:val="32"/>
        </w:rPr>
        <w:t>）政府办公厅及相关机构事务（</w:t>
      </w:r>
      <w:r>
        <w:rPr>
          <w:rStyle w:val="23"/>
          <w:rFonts w:ascii="仿宋" w:eastAsia="仿宋" w:cs="仿宋"/>
          <w:color w:val="000000"/>
          <w:sz w:val="32"/>
          <w:szCs w:val="32"/>
        </w:rPr>
        <w:t>03</w:t>
      </w:r>
      <w:r>
        <w:rPr>
          <w:rStyle w:val="23"/>
          <w:rFonts w:hint="eastAsia" w:ascii="仿宋" w:eastAsia="仿宋" w:cs="仿宋"/>
          <w:color w:val="000000"/>
          <w:sz w:val="32"/>
          <w:szCs w:val="32"/>
        </w:rPr>
        <w:t>）</w:t>
      </w:r>
      <w:r>
        <w:rPr>
          <w:rStyle w:val="23"/>
          <w:rFonts w:hint="eastAsia" w:ascii="仿宋" w:eastAsia="仿宋" w:cs="仿宋"/>
          <w:color w:val="000000"/>
          <w:sz w:val="32"/>
          <w:szCs w:val="32"/>
          <w:lang w:eastAsia="zh-CN"/>
        </w:rPr>
        <w:t>一般行政管理事务</w:t>
      </w:r>
      <w:r>
        <w:rPr>
          <w:rStyle w:val="23"/>
          <w:rFonts w:hint="eastAsia" w:ascii="仿宋" w:eastAsia="仿宋" w:cs="仿宋"/>
          <w:color w:val="000000"/>
          <w:sz w:val="32"/>
          <w:szCs w:val="32"/>
        </w:rPr>
        <w:t>（</w:t>
      </w:r>
      <w:r>
        <w:rPr>
          <w:rStyle w:val="23"/>
          <w:rFonts w:hint="eastAsia" w:ascii="仿宋" w:eastAsia="仿宋" w:cs="仿宋"/>
          <w:color w:val="000000"/>
          <w:sz w:val="32"/>
          <w:szCs w:val="32"/>
          <w:lang w:val="en-US" w:eastAsia="zh-CN"/>
        </w:rPr>
        <w:t>02</w:t>
      </w:r>
      <w:r>
        <w:rPr>
          <w:rStyle w:val="23"/>
          <w:rFonts w:hint="eastAsia" w:ascii="仿宋" w:eastAsia="仿宋" w:cs="仿宋"/>
          <w:color w:val="000000"/>
          <w:sz w:val="32"/>
          <w:szCs w:val="32"/>
        </w:rPr>
        <w:t>）</w:t>
      </w:r>
      <w:r>
        <w:rPr>
          <w:rStyle w:val="23"/>
          <w:rFonts w:ascii="仿宋" w:eastAsia="仿宋" w:cs="仿宋"/>
          <w:color w:val="000000"/>
          <w:sz w:val="32"/>
          <w:szCs w:val="32"/>
        </w:rPr>
        <w:t xml:space="preserve">: </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50</w:t>
      </w:r>
      <w:r>
        <w:rPr>
          <w:rFonts w:hint="eastAsia" w:ascii="仿宋_GB2312" w:eastAsia="仿宋_GB2312" w:cs="仿宋_GB2312"/>
          <w:color w:val="000000"/>
          <w:sz w:val="32"/>
          <w:szCs w:val="32"/>
        </w:rPr>
        <w:t>万元，完成预算100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 xml:space="preserve">。 </w:t>
      </w:r>
    </w:p>
    <w:p>
      <w:pPr>
        <w:pageBreakBefore w:val="0"/>
        <w:kinsoku/>
        <w:wordWrap/>
        <w:overflowPunct/>
        <w:topLinePunct w:val="0"/>
        <w:bidi w:val="0"/>
        <w:spacing w:line="48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 xml:space="preserve"> </w:t>
      </w:r>
      <w:r>
        <w:rPr>
          <w:rStyle w:val="23"/>
          <w:rFonts w:hint="eastAsia" w:ascii="仿宋" w:eastAsia="仿宋" w:cs="仿宋"/>
          <w:color w:val="000000"/>
          <w:sz w:val="32"/>
          <w:szCs w:val="32"/>
          <w:lang w:val="en-US" w:eastAsia="zh-CN"/>
        </w:rPr>
        <w:t>4.</w:t>
      </w:r>
      <w:r>
        <w:rPr>
          <w:rStyle w:val="23"/>
          <w:rFonts w:hint="eastAsia" w:ascii="仿宋" w:eastAsia="仿宋" w:cs="仿宋"/>
          <w:color w:val="000000"/>
          <w:sz w:val="32"/>
          <w:szCs w:val="32"/>
        </w:rPr>
        <w:t>一般公共服务（</w:t>
      </w:r>
      <w:r>
        <w:rPr>
          <w:rStyle w:val="23"/>
          <w:rFonts w:ascii="仿宋" w:eastAsia="仿宋" w:cs="仿宋"/>
          <w:color w:val="000000"/>
          <w:sz w:val="32"/>
          <w:szCs w:val="32"/>
        </w:rPr>
        <w:t>201</w:t>
      </w:r>
      <w:r>
        <w:rPr>
          <w:rStyle w:val="23"/>
          <w:rFonts w:hint="eastAsia" w:ascii="仿宋" w:eastAsia="仿宋" w:cs="仿宋"/>
          <w:color w:val="000000"/>
          <w:sz w:val="32"/>
          <w:szCs w:val="32"/>
        </w:rPr>
        <w:t>）政府办公厅及相关机构事务（</w:t>
      </w:r>
      <w:r>
        <w:rPr>
          <w:rStyle w:val="23"/>
          <w:rFonts w:ascii="仿宋" w:eastAsia="仿宋" w:cs="仿宋"/>
          <w:color w:val="000000"/>
          <w:sz w:val="32"/>
          <w:szCs w:val="32"/>
        </w:rPr>
        <w:t>03</w:t>
      </w:r>
      <w:r>
        <w:rPr>
          <w:rStyle w:val="23"/>
          <w:rFonts w:hint="eastAsia" w:ascii="仿宋" w:eastAsia="仿宋" w:cs="仿宋"/>
          <w:color w:val="000000"/>
          <w:sz w:val="32"/>
          <w:szCs w:val="32"/>
        </w:rPr>
        <w:t>）</w:t>
      </w:r>
      <w:r>
        <w:rPr>
          <w:rStyle w:val="23"/>
          <w:rFonts w:hint="eastAsia" w:ascii="仿宋" w:eastAsia="仿宋" w:cs="仿宋"/>
          <w:color w:val="000000"/>
          <w:sz w:val="32"/>
          <w:szCs w:val="32"/>
          <w:lang w:eastAsia="zh-CN"/>
        </w:rPr>
        <w:t>其他政府办公厅（室）及相关机构事务支出</w:t>
      </w:r>
      <w:r>
        <w:rPr>
          <w:rStyle w:val="23"/>
          <w:rFonts w:hint="eastAsia" w:ascii="仿宋" w:eastAsia="仿宋" w:cs="仿宋"/>
          <w:color w:val="000000"/>
          <w:sz w:val="32"/>
          <w:szCs w:val="32"/>
        </w:rPr>
        <w:t>（</w:t>
      </w:r>
      <w:r>
        <w:rPr>
          <w:rStyle w:val="23"/>
          <w:rFonts w:hint="eastAsia" w:ascii="仿宋" w:eastAsia="仿宋" w:cs="仿宋"/>
          <w:color w:val="000000"/>
          <w:sz w:val="32"/>
          <w:szCs w:val="32"/>
          <w:lang w:val="en-US" w:eastAsia="zh-CN"/>
        </w:rPr>
        <w:t>99</w:t>
      </w:r>
      <w:r>
        <w:rPr>
          <w:rStyle w:val="23"/>
          <w:rFonts w:hint="eastAsia" w:ascii="仿宋" w:eastAsia="仿宋" w:cs="仿宋"/>
          <w:color w:val="000000"/>
          <w:sz w:val="32"/>
          <w:szCs w:val="32"/>
        </w:rPr>
        <w:t>）</w:t>
      </w:r>
      <w:r>
        <w:rPr>
          <w:rStyle w:val="23"/>
          <w:rFonts w:ascii="仿宋" w:eastAsia="仿宋" w:cs="仿宋"/>
          <w:color w:val="000000"/>
          <w:sz w:val="32"/>
          <w:szCs w:val="32"/>
        </w:rPr>
        <w:t xml:space="preserve">: </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4.40</w:t>
      </w:r>
      <w:r>
        <w:rPr>
          <w:rFonts w:hint="eastAsia" w:ascii="仿宋_GB2312" w:eastAsia="仿宋_GB2312" w:cs="仿宋_GB2312"/>
          <w:color w:val="000000"/>
          <w:sz w:val="32"/>
          <w:szCs w:val="32"/>
        </w:rPr>
        <w:t>万元，完成预算100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5.</w:t>
      </w:r>
      <w:r>
        <w:rPr>
          <w:rStyle w:val="23"/>
          <w:rFonts w:hint="eastAsia" w:ascii="仿宋" w:eastAsia="仿宋" w:cs="仿宋"/>
          <w:color w:val="000000"/>
          <w:sz w:val="32"/>
          <w:szCs w:val="32"/>
        </w:rPr>
        <w:t>一般公共服务（</w:t>
      </w:r>
      <w:r>
        <w:rPr>
          <w:rStyle w:val="23"/>
          <w:rFonts w:ascii="仿宋" w:eastAsia="仿宋" w:cs="仿宋"/>
          <w:color w:val="000000"/>
          <w:sz w:val="32"/>
          <w:szCs w:val="32"/>
        </w:rPr>
        <w:t>201</w:t>
      </w:r>
      <w:r>
        <w:rPr>
          <w:rStyle w:val="23"/>
          <w:rFonts w:hint="eastAsia" w:ascii="仿宋" w:eastAsia="仿宋" w:cs="仿宋"/>
          <w:color w:val="000000"/>
          <w:sz w:val="32"/>
          <w:szCs w:val="32"/>
        </w:rPr>
        <w:t>）党委办公室及相关机构事务（</w:t>
      </w:r>
      <w:r>
        <w:rPr>
          <w:rStyle w:val="23"/>
          <w:rFonts w:ascii="仿宋" w:eastAsia="仿宋" w:cs="仿宋"/>
          <w:color w:val="000000"/>
          <w:sz w:val="32"/>
          <w:szCs w:val="32"/>
        </w:rPr>
        <w:t>31</w:t>
      </w:r>
      <w:r>
        <w:rPr>
          <w:rStyle w:val="23"/>
          <w:rFonts w:hint="eastAsia" w:ascii="仿宋" w:eastAsia="仿宋" w:cs="仿宋"/>
          <w:color w:val="000000"/>
          <w:sz w:val="32"/>
          <w:szCs w:val="32"/>
        </w:rPr>
        <w:t>）行政运行（</w:t>
      </w:r>
      <w:r>
        <w:rPr>
          <w:rStyle w:val="23"/>
          <w:rFonts w:ascii="仿宋" w:eastAsia="仿宋" w:cs="仿宋"/>
          <w:color w:val="000000"/>
          <w:sz w:val="32"/>
          <w:szCs w:val="32"/>
        </w:rPr>
        <w:t>01</w:t>
      </w:r>
      <w:r>
        <w:rPr>
          <w:rStyle w:val="23"/>
          <w:rFonts w:hint="eastAsia" w:ascii="仿宋" w:eastAsia="仿宋" w:cs="仿宋"/>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31.04</w:t>
      </w:r>
      <w:r>
        <w:rPr>
          <w:rFonts w:hint="eastAsia" w:ascii="仿宋_GB2312" w:eastAsia="仿宋_GB2312" w:cs="仿宋_GB2312"/>
          <w:color w:val="000000"/>
          <w:sz w:val="32"/>
          <w:szCs w:val="32"/>
        </w:rPr>
        <w:t>万元，完成预算100%。</w:t>
      </w:r>
    </w:p>
    <w:p>
      <w:pPr>
        <w:pageBreakBefore w:val="0"/>
        <w:kinsoku/>
        <w:wordWrap/>
        <w:overflowPunct/>
        <w:topLinePunct w:val="0"/>
        <w:bidi w:val="0"/>
        <w:spacing w:line="480" w:lineRule="exact"/>
        <w:ind w:firstLine="642" w:firstLineChars="200"/>
        <w:rPr>
          <w:rFonts w:hint="eastAsia" w:ascii="仿宋_GB2312" w:eastAsia="仿宋_GB2312" w:cs="仿宋_GB2312"/>
          <w:b/>
          <w:bCs/>
        </w:rPr>
      </w:pPr>
      <w:r>
        <w:rPr>
          <w:rStyle w:val="23"/>
          <w:rFonts w:hint="eastAsia" w:ascii="仿宋" w:eastAsia="仿宋" w:cs="仿宋"/>
          <w:color w:val="000000"/>
          <w:sz w:val="32"/>
          <w:szCs w:val="32"/>
          <w:lang w:val="en-US" w:eastAsia="zh-CN"/>
        </w:rPr>
        <w:t>6.</w:t>
      </w:r>
      <w:r>
        <w:rPr>
          <w:rFonts w:hint="eastAsia"/>
        </w:rPr>
        <w:t xml:space="preserve"> </w:t>
      </w:r>
      <w:r>
        <w:rPr>
          <w:rStyle w:val="23"/>
          <w:rFonts w:hint="eastAsia" w:ascii="仿宋" w:eastAsia="仿宋" w:cs="仿宋"/>
          <w:color w:val="000000"/>
          <w:sz w:val="32"/>
          <w:szCs w:val="32"/>
        </w:rPr>
        <w:t>国防支出（203）国防动员（06）民兵（07）</w:t>
      </w:r>
      <w:r>
        <w:rPr>
          <w:rFonts w:hint="eastAsia" w:ascii="仿宋_GB2312" w:eastAsia="仿宋_GB2312" w:cs="仿宋_GB2312"/>
          <w:b/>
          <w:bCs/>
          <w:sz w:val="32"/>
          <w:szCs w:val="32"/>
        </w:rPr>
        <w:t>支</w:t>
      </w:r>
      <w:r>
        <w:rPr>
          <w:rFonts w:hint="eastAsia" w:ascii="仿宋_GB2312" w:eastAsia="仿宋_GB2312" w:cs="仿宋_GB2312"/>
          <w:color w:val="000000"/>
          <w:sz w:val="32"/>
          <w:szCs w:val="32"/>
        </w:rPr>
        <w:t>出决算为</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ascii="仿宋_GB2312" w:eastAsia="仿宋_GB2312"/>
          <w:color w:val="000000"/>
          <w:sz w:val="32"/>
          <w:szCs w:val="32"/>
        </w:rPr>
      </w:pPr>
      <w:r>
        <w:rPr>
          <w:rStyle w:val="23"/>
          <w:rFonts w:hint="eastAsia" w:ascii="仿宋" w:eastAsia="仿宋" w:cs="仿宋"/>
          <w:color w:val="000000"/>
          <w:sz w:val="32"/>
          <w:szCs w:val="32"/>
          <w:lang w:val="en-US" w:eastAsia="zh-CN"/>
        </w:rPr>
        <w:t>7.</w:t>
      </w:r>
      <w:r>
        <w:rPr>
          <w:rStyle w:val="23"/>
          <w:rFonts w:hint="eastAsia" w:ascii="仿宋" w:eastAsia="仿宋" w:cs="仿宋"/>
          <w:color w:val="000000"/>
          <w:sz w:val="32"/>
          <w:szCs w:val="32"/>
        </w:rPr>
        <w:t>社会保障和就业（</w:t>
      </w:r>
      <w:r>
        <w:rPr>
          <w:rStyle w:val="23"/>
          <w:rFonts w:ascii="仿宋" w:eastAsia="仿宋" w:cs="仿宋"/>
          <w:color w:val="000000"/>
          <w:sz w:val="32"/>
          <w:szCs w:val="32"/>
        </w:rPr>
        <w:t>208</w:t>
      </w:r>
      <w:r>
        <w:rPr>
          <w:rStyle w:val="23"/>
          <w:rFonts w:hint="eastAsia" w:ascii="仿宋" w:eastAsia="仿宋" w:cs="仿宋"/>
          <w:color w:val="000000"/>
          <w:sz w:val="32"/>
          <w:szCs w:val="32"/>
        </w:rPr>
        <w:t>）行政事业单位离退休（</w:t>
      </w:r>
      <w:r>
        <w:rPr>
          <w:rStyle w:val="23"/>
          <w:rFonts w:ascii="仿宋" w:eastAsia="仿宋" w:cs="仿宋"/>
          <w:color w:val="000000"/>
          <w:sz w:val="32"/>
          <w:szCs w:val="32"/>
        </w:rPr>
        <w:t>05</w:t>
      </w:r>
      <w:r>
        <w:rPr>
          <w:rStyle w:val="23"/>
          <w:rFonts w:hint="eastAsia" w:ascii="仿宋" w:eastAsia="仿宋" w:cs="仿宋"/>
          <w:color w:val="000000"/>
          <w:sz w:val="32"/>
          <w:szCs w:val="32"/>
        </w:rPr>
        <w:t>）机关事业单位基本养老保险缴费支出（</w:t>
      </w:r>
      <w:r>
        <w:rPr>
          <w:rStyle w:val="23"/>
          <w:rFonts w:ascii="仿宋" w:eastAsia="仿宋" w:cs="仿宋"/>
          <w:color w:val="000000"/>
          <w:sz w:val="32"/>
          <w:szCs w:val="32"/>
        </w:rPr>
        <w:t>05</w:t>
      </w:r>
      <w:r>
        <w:rPr>
          <w:rStyle w:val="23"/>
          <w:rFonts w:hint="eastAsia" w:ascii="仿宋" w:eastAsia="仿宋" w:cs="仿宋"/>
          <w:color w:val="000000"/>
          <w:sz w:val="32"/>
          <w:szCs w:val="32"/>
        </w:rPr>
        <w:t>）</w:t>
      </w:r>
      <w:r>
        <w:rPr>
          <w:rStyle w:val="23"/>
          <w:rFonts w:ascii="仿宋" w:eastAsia="仿宋" w:cs="仿宋"/>
          <w:color w:val="000000"/>
          <w:sz w:val="32"/>
          <w:szCs w:val="32"/>
        </w:rPr>
        <w:t xml:space="preserve">: </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64.04</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8.</w:t>
      </w:r>
      <w:r>
        <w:rPr>
          <w:rStyle w:val="23"/>
          <w:rFonts w:hint="eastAsia" w:ascii="仿宋" w:eastAsia="仿宋" w:cs="仿宋"/>
          <w:color w:val="000000"/>
          <w:sz w:val="32"/>
          <w:szCs w:val="32"/>
        </w:rPr>
        <w:t>社会保障和就业（</w:t>
      </w:r>
      <w:r>
        <w:rPr>
          <w:rStyle w:val="23"/>
          <w:rFonts w:ascii="仿宋" w:eastAsia="仿宋" w:cs="仿宋"/>
          <w:color w:val="000000"/>
          <w:sz w:val="32"/>
          <w:szCs w:val="32"/>
        </w:rPr>
        <w:t>208</w:t>
      </w:r>
      <w:r>
        <w:rPr>
          <w:rStyle w:val="23"/>
          <w:rFonts w:hint="eastAsia" w:ascii="仿宋" w:eastAsia="仿宋" w:cs="仿宋"/>
          <w:color w:val="000000"/>
          <w:sz w:val="32"/>
          <w:szCs w:val="32"/>
        </w:rPr>
        <w:t>）行政事业单位离退休（</w:t>
      </w:r>
      <w:r>
        <w:rPr>
          <w:rStyle w:val="23"/>
          <w:rFonts w:ascii="仿宋" w:eastAsia="仿宋" w:cs="仿宋"/>
          <w:color w:val="000000"/>
          <w:sz w:val="32"/>
          <w:szCs w:val="32"/>
        </w:rPr>
        <w:t>05</w:t>
      </w:r>
      <w:r>
        <w:rPr>
          <w:rStyle w:val="23"/>
          <w:rFonts w:hint="eastAsia" w:ascii="仿宋" w:eastAsia="仿宋" w:cs="仿宋"/>
          <w:color w:val="000000"/>
          <w:sz w:val="32"/>
          <w:szCs w:val="32"/>
        </w:rPr>
        <w:t>）机关事业单位职业年金缴费支出（</w:t>
      </w:r>
      <w:r>
        <w:rPr>
          <w:rStyle w:val="23"/>
          <w:rFonts w:ascii="仿宋" w:eastAsia="仿宋" w:cs="仿宋"/>
          <w:color w:val="000000"/>
          <w:sz w:val="32"/>
          <w:szCs w:val="32"/>
        </w:rPr>
        <w:t>06</w:t>
      </w:r>
      <w:r>
        <w:rPr>
          <w:rStyle w:val="23"/>
          <w:rFonts w:hint="eastAsia" w:ascii="仿宋" w:eastAsia="仿宋" w:cs="仿宋"/>
          <w:color w:val="000000"/>
          <w:sz w:val="32"/>
          <w:szCs w:val="32"/>
        </w:rPr>
        <w:t>）</w:t>
      </w:r>
      <w:r>
        <w:rPr>
          <w:rStyle w:val="23"/>
          <w:rFonts w:ascii="仿宋" w:eastAsia="仿宋" w:cs="仿宋"/>
          <w:color w:val="000000"/>
          <w:sz w:val="32"/>
          <w:szCs w:val="32"/>
        </w:rPr>
        <w:t xml:space="preserve">: </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31.96</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9.</w:t>
      </w:r>
      <w:r>
        <w:rPr>
          <w:rStyle w:val="23"/>
          <w:rFonts w:hint="eastAsia" w:ascii="仿宋" w:eastAsia="仿宋" w:cs="仿宋"/>
          <w:color w:val="000000"/>
          <w:sz w:val="32"/>
          <w:szCs w:val="32"/>
        </w:rPr>
        <w:t>社会保障和就业（</w:t>
      </w:r>
      <w:r>
        <w:rPr>
          <w:rStyle w:val="23"/>
          <w:rFonts w:ascii="仿宋" w:eastAsia="仿宋" w:cs="仿宋"/>
          <w:color w:val="000000"/>
          <w:sz w:val="32"/>
          <w:szCs w:val="32"/>
        </w:rPr>
        <w:t>208</w:t>
      </w:r>
      <w:r>
        <w:rPr>
          <w:rStyle w:val="23"/>
          <w:rFonts w:hint="eastAsia" w:ascii="仿宋" w:eastAsia="仿宋" w:cs="仿宋"/>
          <w:color w:val="000000"/>
          <w:sz w:val="32"/>
          <w:szCs w:val="32"/>
        </w:rPr>
        <w:t>）社会福利（10）老年福利（02）：</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1.54</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10.</w:t>
      </w:r>
      <w:r>
        <w:rPr>
          <w:rStyle w:val="23"/>
          <w:rFonts w:hint="eastAsia" w:ascii="仿宋" w:eastAsia="仿宋" w:cs="仿宋"/>
          <w:color w:val="000000"/>
          <w:sz w:val="32"/>
          <w:szCs w:val="32"/>
        </w:rPr>
        <w:t>社会保障和就业（</w:t>
      </w:r>
      <w:r>
        <w:rPr>
          <w:rStyle w:val="23"/>
          <w:rFonts w:ascii="仿宋" w:eastAsia="仿宋" w:cs="仿宋"/>
          <w:color w:val="000000"/>
          <w:sz w:val="32"/>
          <w:szCs w:val="32"/>
        </w:rPr>
        <w:t>208</w:t>
      </w:r>
      <w:r>
        <w:rPr>
          <w:rStyle w:val="23"/>
          <w:rFonts w:hint="eastAsia" w:ascii="仿宋" w:eastAsia="仿宋" w:cs="仿宋"/>
          <w:color w:val="000000"/>
          <w:sz w:val="32"/>
          <w:szCs w:val="32"/>
        </w:rPr>
        <w:t>）社会福利（10）</w:t>
      </w:r>
      <w:r>
        <w:rPr>
          <w:rStyle w:val="23"/>
          <w:rFonts w:hint="eastAsia" w:ascii="仿宋" w:eastAsia="仿宋" w:cs="仿宋"/>
          <w:color w:val="000000"/>
          <w:sz w:val="32"/>
          <w:szCs w:val="32"/>
          <w:lang w:eastAsia="zh-CN"/>
        </w:rPr>
        <w:t>养老服务</w:t>
      </w:r>
      <w:r>
        <w:rPr>
          <w:rStyle w:val="23"/>
          <w:rFonts w:hint="eastAsia" w:ascii="仿宋" w:eastAsia="仿宋" w:cs="仿宋"/>
          <w:color w:val="000000"/>
          <w:sz w:val="32"/>
          <w:szCs w:val="32"/>
        </w:rPr>
        <w:t>支出</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06</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5.78</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11.</w:t>
      </w:r>
      <w:r>
        <w:rPr>
          <w:rStyle w:val="23"/>
          <w:rFonts w:hint="eastAsia" w:ascii="仿宋" w:eastAsia="仿宋" w:cs="仿宋"/>
          <w:color w:val="000000"/>
          <w:sz w:val="32"/>
          <w:szCs w:val="32"/>
        </w:rPr>
        <w:t>社会保障和就业（</w:t>
      </w:r>
      <w:r>
        <w:rPr>
          <w:rStyle w:val="23"/>
          <w:rFonts w:ascii="仿宋" w:eastAsia="仿宋" w:cs="仿宋"/>
          <w:color w:val="000000"/>
          <w:sz w:val="32"/>
          <w:szCs w:val="32"/>
        </w:rPr>
        <w:t>208</w:t>
      </w:r>
      <w:r>
        <w:rPr>
          <w:rStyle w:val="23"/>
          <w:rFonts w:hint="eastAsia" w:ascii="仿宋" w:eastAsia="仿宋" w:cs="仿宋"/>
          <w:color w:val="000000"/>
          <w:sz w:val="32"/>
          <w:szCs w:val="32"/>
        </w:rPr>
        <w:t>）退役军人管理事务（28）  拥军优属（04）</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0.46</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hint="eastAsia"/>
        </w:rPr>
      </w:pPr>
      <w:r>
        <w:rPr>
          <w:rStyle w:val="23"/>
          <w:rFonts w:hint="eastAsia" w:ascii="仿宋" w:eastAsia="仿宋" w:cs="仿宋"/>
          <w:color w:val="000000"/>
          <w:sz w:val="32"/>
          <w:szCs w:val="32"/>
          <w:lang w:val="en-US" w:eastAsia="zh-CN"/>
        </w:rPr>
        <w:t>12.</w:t>
      </w:r>
      <w:r>
        <w:rPr>
          <w:rStyle w:val="23"/>
          <w:rFonts w:hint="eastAsia" w:ascii="仿宋" w:eastAsia="仿宋" w:cs="仿宋"/>
          <w:color w:val="000000"/>
          <w:sz w:val="32"/>
          <w:szCs w:val="32"/>
        </w:rPr>
        <w:t>卫生健康支出（</w:t>
      </w:r>
      <w:r>
        <w:rPr>
          <w:rStyle w:val="23"/>
          <w:rFonts w:ascii="仿宋" w:eastAsia="仿宋" w:cs="仿宋"/>
          <w:color w:val="000000"/>
          <w:sz w:val="32"/>
          <w:szCs w:val="32"/>
        </w:rPr>
        <w:t>210</w:t>
      </w:r>
      <w:r>
        <w:rPr>
          <w:rStyle w:val="23"/>
          <w:rFonts w:hint="eastAsia" w:ascii="仿宋" w:eastAsia="仿宋" w:cs="仿宋"/>
          <w:color w:val="000000"/>
          <w:sz w:val="32"/>
          <w:szCs w:val="32"/>
        </w:rPr>
        <w:t>）公共卫生（</w:t>
      </w:r>
      <w:r>
        <w:rPr>
          <w:rStyle w:val="23"/>
          <w:rFonts w:hint="eastAsia" w:ascii="仿宋" w:eastAsia="仿宋" w:cs="仿宋"/>
          <w:color w:val="000000"/>
          <w:sz w:val="32"/>
          <w:szCs w:val="32"/>
          <w:lang w:val="en-US" w:eastAsia="zh-CN"/>
        </w:rPr>
        <w:t>04</w:t>
      </w:r>
      <w:r>
        <w:rPr>
          <w:rStyle w:val="23"/>
          <w:rFonts w:hint="eastAsia" w:ascii="仿宋" w:eastAsia="仿宋" w:cs="仿宋"/>
          <w:color w:val="000000"/>
          <w:sz w:val="32"/>
          <w:szCs w:val="32"/>
        </w:rPr>
        <w:t>）  重大公共卫生服务（</w:t>
      </w:r>
      <w:r>
        <w:rPr>
          <w:rStyle w:val="23"/>
          <w:rFonts w:ascii="仿宋" w:eastAsia="仿宋" w:cs="仿宋"/>
          <w:color w:val="000000"/>
          <w:sz w:val="32"/>
          <w:szCs w:val="32"/>
        </w:rPr>
        <w:t>0</w:t>
      </w:r>
      <w:r>
        <w:rPr>
          <w:rStyle w:val="23"/>
          <w:rFonts w:hint="eastAsia" w:ascii="仿宋" w:eastAsia="仿宋" w:cs="仿宋"/>
          <w:color w:val="000000"/>
          <w:sz w:val="32"/>
          <w:szCs w:val="32"/>
          <w:lang w:val="en-US" w:eastAsia="zh-CN"/>
        </w:rPr>
        <w:t>9</w:t>
      </w:r>
      <w:r>
        <w:rPr>
          <w:rStyle w:val="23"/>
          <w:rFonts w:hint="eastAsia" w:ascii="仿宋" w:eastAsia="仿宋" w:cs="仿宋"/>
          <w:color w:val="000000"/>
          <w:sz w:val="32"/>
          <w:szCs w:val="32"/>
        </w:rPr>
        <w:t>）</w:t>
      </w:r>
      <w:r>
        <w:rPr>
          <w:rStyle w:val="23"/>
          <w:rFonts w:ascii="仿宋" w:eastAsia="仿宋" w:cs="仿宋"/>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0.50</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13.</w:t>
      </w:r>
      <w:r>
        <w:rPr>
          <w:rStyle w:val="23"/>
          <w:rFonts w:hint="eastAsia" w:ascii="仿宋" w:eastAsia="仿宋" w:cs="仿宋"/>
          <w:color w:val="000000"/>
          <w:sz w:val="32"/>
          <w:szCs w:val="32"/>
        </w:rPr>
        <w:t>医疗卫生与计划生育（</w:t>
      </w:r>
      <w:r>
        <w:rPr>
          <w:rStyle w:val="23"/>
          <w:rFonts w:ascii="仿宋" w:eastAsia="仿宋" w:cs="仿宋"/>
          <w:color w:val="000000"/>
          <w:sz w:val="32"/>
          <w:szCs w:val="32"/>
        </w:rPr>
        <w:t>210</w:t>
      </w:r>
      <w:r>
        <w:rPr>
          <w:rStyle w:val="23"/>
          <w:rFonts w:hint="eastAsia" w:ascii="仿宋" w:eastAsia="仿宋" w:cs="仿宋"/>
          <w:color w:val="000000"/>
          <w:sz w:val="32"/>
          <w:szCs w:val="32"/>
        </w:rPr>
        <w:t>）行政事业单位医疗（</w:t>
      </w:r>
      <w:r>
        <w:rPr>
          <w:rStyle w:val="23"/>
          <w:rFonts w:ascii="仿宋" w:eastAsia="仿宋" w:cs="仿宋"/>
          <w:color w:val="000000"/>
          <w:sz w:val="32"/>
          <w:szCs w:val="32"/>
        </w:rPr>
        <w:t>11</w:t>
      </w:r>
      <w:r>
        <w:rPr>
          <w:rStyle w:val="23"/>
          <w:rFonts w:hint="eastAsia" w:ascii="仿宋" w:eastAsia="仿宋" w:cs="仿宋"/>
          <w:color w:val="000000"/>
          <w:sz w:val="32"/>
          <w:szCs w:val="32"/>
        </w:rPr>
        <w:t>）行政单位医疗（</w:t>
      </w:r>
      <w:r>
        <w:rPr>
          <w:rStyle w:val="23"/>
          <w:rFonts w:ascii="仿宋" w:eastAsia="仿宋" w:cs="仿宋"/>
          <w:color w:val="000000"/>
          <w:sz w:val="32"/>
          <w:szCs w:val="32"/>
        </w:rPr>
        <w:t>01</w:t>
      </w:r>
      <w:r>
        <w:rPr>
          <w:rStyle w:val="23"/>
          <w:rFonts w:hint="eastAsia" w:ascii="仿宋" w:eastAsia="仿宋" w:cs="仿宋"/>
          <w:color w:val="000000"/>
          <w:sz w:val="32"/>
          <w:szCs w:val="32"/>
        </w:rPr>
        <w:t>）</w:t>
      </w:r>
      <w:r>
        <w:rPr>
          <w:rStyle w:val="23"/>
          <w:rFonts w:ascii="仿宋" w:eastAsia="仿宋" w:cs="仿宋"/>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35.95</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14.</w:t>
      </w:r>
      <w:r>
        <w:rPr>
          <w:rStyle w:val="23"/>
          <w:rFonts w:hint="eastAsia" w:ascii="仿宋" w:eastAsia="仿宋" w:cs="仿宋"/>
          <w:color w:val="000000"/>
          <w:sz w:val="32"/>
          <w:szCs w:val="32"/>
        </w:rPr>
        <w:t>医疗卫生与计划生育（</w:t>
      </w:r>
      <w:r>
        <w:rPr>
          <w:rStyle w:val="23"/>
          <w:rFonts w:ascii="仿宋" w:eastAsia="仿宋" w:cs="仿宋"/>
          <w:color w:val="000000"/>
          <w:sz w:val="32"/>
          <w:szCs w:val="32"/>
        </w:rPr>
        <w:t>210</w:t>
      </w:r>
      <w:r>
        <w:rPr>
          <w:rStyle w:val="23"/>
          <w:rFonts w:hint="eastAsia" w:ascii="仿宋" w:eastAsia="仿宋" w:cs="仿宋"/>
          <w:color w:val="000000"/>
          <w:sz w:val="32"/>
          <w:szCs w:val="32"/>
        </w:rPr>
        <w:t>）行政事业单位医疗（</w:t>
      </w:r>
      <w:r>
        <w:rPr>
          <w:rStyle w:val="23"/>
          <w:rFonts w:ascii="仿宋" w:eastAsia="仿宋" w:cs="仿宋"/>
          <w:color w:val="000000"/>
          <w:sz w:val="32"/>
          <w:szCs w:val="32"/>
        </w:rPr>
        <w:t>11</w:t>
      </w:r>
      <w:r>
        <w:rPr>
          <w:rStyle w:val="23"/>
          <w:rFonts w:hint="eastAsia" w:ascii="仿宋" w:eastAsia="仿宋" w:cs="仿宋"/>
          <w:color w:val="000000"/>
          <w:sz w:val="32"/>
          <w:szCs w:val="32"/>
        </w:rPr>
        <w:t>）</w:t>
      </w:r>
      <w:r>
        <w:rPr>
          <w:rStyle w:val="23"/>
          <w:rFonts w:hint="eastAsia" w:ascii="仿宋" w:eastAsia="仿宋" w:cs="仿宋"/>
          <w:color w:val="000000"/>
          <w:sz w:val="32"/>
          <w:szCs w:val="32"/>
          <w:lang w:eastAsia="zh-CN"/>
        </w:rPr>
        <w:t>事业</w:t>
      </w:r>
      <w:r>
        <w:rPr>
          <w:rStyle w:val="23"/>
          <w:rFonts w:hint="eastAsia" w:ascii="仿宋" w:eastAsia="仿宋" w:cs="仿宋"/>
          <w:color w:val="000000"/>
          <w:sz w:val="32"/>
          <w:szCs w:val="32"/>
        </w:rPr>
        <w:t>单位医疗（</w:t>
      </w:r>
      <w:r>
        <w:rPr>
          <w:rStyle w:val="23"/>
          <w:rFonts w:ascii="仿宋" w:eastAsia="仿宋" w:cs="仿宋"/>
          <w:color w:val="000000"/>
          <w:sz w:val="32"/>
          <w:szCs w:val="32"/>
        </w:rPr>
        <w:t>0</w:t>
      </w:r>
      <w:r>
        <w:rPr>
          <w:rStyle w:val="23"/>
          <w:rFonts w:hint="eastAsia" w:ascii="仿宋" w:eastAsia="仿宋" w:cs="仿宋"/>
          <w:color w:val="000000"/>
          <w:sz w:val="32"/>
          <w:szCs w:val="32"/>
          <w:lang w:val="en-US" w:eastAsia="zh-CN"/>
        </w:rPr>
        <w:t>2</w:t>
      </w:r>
      <w:r>
        <w:rPr>
          <w:rStyle w:val="23"/>
          <w:rFonts w:hint="eastAsia" w:ascii="仿宋" w:eastAsia="仿宋" w:cs="仿宋"/>
          <w:color w:val="000000"/>
          <w:sz w:val="32"/>
          <w:szCs w:val="32"/>
        </w:rPr>
        <w:t>）</w:t>
      </w:r>
      <w:r>
        <w:rPr>
          <w:rStyle w:val="23"/>
          <w:rFonts w:ascii="仿宋" w:eastAsia="仿宋" w:cs="仿宋"/>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13.71</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ascii="仿宋_GB2312" w:eastAsia="仿宋_GB2312"/>
          <w:color w:val="000000"/>
          <w:sz w:val="32"/>
          <w:szCs w:val="32"/>
        </w:rPr>
      </w:pPr>
      <w:r>
        <w:rPr>
          <w:rStyle w:val="23"/>
          <w:rFonts w:hint="eastAsia" w:ascii="仿宋" w:eastAsia="仿宋" w:cs="仿宋"/>
          <w:color w:val="000000"/>
          <w:sz w:val="32"/>
          <w:szCs w:val="32"/>
          <w:lang w:val="en-US" w:eastAsia="zh-CN"/>
        </w:rPr>
        <w:t>15.</w:t>
      </w:r>
      <w:r>
        <w:rPr>
          <w:rFonts w:hint="eastAsia" w:ascii="仿宋" w:eastAsia="仿宋" w:cs="仿宋"/>
          <w:b/>
          <w:bCs/>
          <w:color w:val="000000"/>
          <w:sz w:val="32"/>
          <w:szCs w:val="32"/>
        </w:rPr>
        <w:t xml:space="preserve"> 农林水支出（</w:t>
      </w:r>
      <w:r>
        <w:rPr>
          <w:rFonts w:ascii="仿宋" w:eastAsia="仿宋" w:cs="仿宋"/>
          <w:b/>
          <w:bCs/>
          <w:color w:val="000000"/>
          <w:sz w:val="32"/>
          <w:szCs w:val="32"/>
        </w:rPr>
        <w:t>213</w:t>
      </w:r>
      <w:r>
        <w:rPr>
          <w:rFonts w:hint="eastAsia" w:ascii="仿宋" w:eastAsia="仿宋" w:cs="仿宋"/>
          <w:b/>
          <w:bCs/>
          <w:color w:val="000000"/>
          <w:sz w:val="32"/>
          <w:szCs w:val="32"/>
        </w:rPr>
        <w:t>）农业（</w:t>
      </w:r>
      <w:r>
        <w:rPr>
          <w:rFonts w:ascii="仿宋" w:eastAsia="仿宋" w:cs="仿宋"/>
          <w:b/>
          <w:bCs/>
          <w:color w:val="000000"/>
          <w:sz w:val="32"/>
          <w:szCs w:val="32"/>
        </w:rPr>
        <w:t>01</w:t>
      </w:r>
      <w:r>
        <w:rPr>
          <w:rFonts w:hint="eastAsia" w:ascii="仿宋" w:eastAsia="仿宋" w:cs="仿宋"/>
          <w:b/>
          <w:bCs/>
          <w:color w:val="000000"/>
          <w:sz w:val="32"/>
          <w:szCs w:val="32"/>
        </w:rPr>
        <w:t>）事业运行（</w:t>
      </w:r>
      <w:r>
        <w:rPr>
          <w:rFonts w:ascii="仿宋" w:eastAsia="仿宋" w:cs="仿宋"/>
          <w:b/>
          <w:bCs/>
          <w:color w:val="000000"/>
          <w:sz w:val="32"/>
          <w:szCs w:val="32"/>
        </w:rPr>
        <w:t>04</w:t>
      </w:r>
      <w:r>
        <w:rPr>
          <w:rFonts w:hint="eastAsia" w:ascii="仿宋" w:eastAsia="仿宋" w:cs="仿宋"/>
          <w:b/>
          <w:bCs/>
          <w:color w:val="000000"/>
          <w:sz w:val="32"/>
          <w:szCs w:val="32"/>
        </w:rPr>
        <w:t>）：</w:t>
      </w:r>
      <w:r>
        <w:rPr>
          <w:rFonts w:hint="eastAsia" w:ascii="仿宋" w:eastAsia="仿宋" w:cs="仿宋"/>
          <w:color w:val="000000"/>
          <w:sz w:val="32"/>
          <w:szCs w:val="32"/>
        </w:rPr>
        <w:t>支</w:t>
      </w:r>
      <w:r>
        <w:rPr>
          <w:rFonts w:hint="eastAsia" w:ascii="仿宋_GB2312" w:eastAsia="仿宋_GB2312" w:cs="仿宋_GB2312"/>
          <w:color w:val="000000"/>
          <w:sz w:val="32"/>
          <w:szCs w:val="32"/>
        </w:rPr>
        <w:t>出决算为</w:t>
      </w:r>
      <w:r>
        <w:rPr>
          <w:rFonts w:hint="eastAsia" w:ascii="仿宋_GB2312" w:eastAsia="仿宋_GB2312" w:cs="仿宋_GB2312"/>
          <w:color w:val="000000"/>
          <w:sz w:val="32"/>
          <w:szCs w:val="32"/>
          <w:lang w:val="en-US" w:eastAsia="zh-CN"/>
        </w:rPr>
        <w:t>345.61</w:t>
      </w:r>
      <w:r>
        <w:rPr>
          <w:rFonts w:hint="eastAsia" w:ascii="仿宋_GB2312" w:eastAsia="仿宋_GB2312" w:cs="仿宋_GB2312"/>
          <w:color w:val="000000"/>
          <w:sz w:val="32"/>
          <w:szCs w:val="32"/>
        </w:rPr>
        <w:t>万元，完成预算100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ascii="仿宋_GB2312" w:eastAsia="仿宋_GB2312"/>
          <w:color w:val="000000"/>
        </w:rPr>
        <w:t xml:space="preserve"> </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16.</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）扶贫（</w:t>
      </w:r>
      <w:r>
        <w:rPr>
          <w:rFonts w:ascii="仿宋" w:eastAsia="仿宋" w:cs="仿宋"/>
          <w:b/>
          <w:bCs/>
          <w:color w:val="000000"/>
          <w:sz w:val="32"/>
          <w:szCs w:val="32"/>
        </w:rPr>
        <w:t>05</w:t>
      </w:r>
      <w:r>
        <w:rPr>
          <w:rFonts w:hint="eastAsia" w:ascii="仿宋" w:eastAsia="仿宋" w:cs="仿宋"/>
          <w:b/>
          <w:bCs/>
          <w:color w:val="000000"/>
          <w:sz w:val="32"/>
          <w:szCs w:val="32"/>
        </w:rPr>
        <w:t>）农村基础设施建设（</w:t>
      </w:r>
      <w:r>
        <w:rPr>
          <w:rFonts w:hint="eastAsia" w:ascii="仿宋" w:eastAsia="仿宋" w:cs="仿宋"/>
          <w:b/>
          <w:bCs/>
          <w:color w:val="000000"/>
          <w:sz w:val="32"/>
          <w:szCs w:val="32"/>
          <w:lang w:val="en-US" w:eastAsia="zh-CN"/>
        </w:rPr>
        <w:t>04</w:t>
      </w:r>
      <w:r>
        <w:rPr>
          <w:rFonts w:hint="eastAsia" w:ascii="仿宋" w:eastAsia="仿宋" w:cs="仿宋"/>
          <w:b/>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95.94</w:t>
      </w:r>
      <w:r>
        <w:rPr>
          <w:rFonts w:hint="eastAsia" w:ascii="仿宋_GB2312" w:eastAsia="仿宋_GB2312" w:cs="仿宋_GB2312"/>
          <w:color w:val="000000"/>
          <w:sz w:val="32"/>
          <w:szCs w:val="32"/>
        </w:rPr>
        <w:t>万元，完成预算100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17.</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）扶贫（</w:t>
      </w:r>
      <w:r>
        <w:rPr>
          <w:rFonts w:ascii="仿宋" w:eastAsia="仿宋" w:cs="仿宋"/>
          <w:b/>
          <w:bCs/>
          <w:color w:val="000000"/>
          <w:sz w:val="32"/>
          <w:szCs w:val="32"/>
        </w:rPr>
        <w:t>05</w:t>
      </w:r>
      <w:r>
        <w:rPr>
          <w:rFonts w:hint="eastAsia" w:ascii="仿宋" w:eastAsia="仿宋" w:cs="仿宋"/>
          <w:b/>
          <w:bCs/>
          <w:color w:val="000000"/>
          <w:sz w:val="32"/>
          <w:szCs w:val="32"/>
        </w:rPr>
        <w:t>）社会发展（</w:t>
      </w:r>
      <w:r>
        <w:rPr>
          <w:rFonts w:hint="eastAsia" w:ascii="仿宋" w:eastAsia="仿宋" w:cs="仿宋"/>
          <w:b/>
          <w:bCs/>
          <w:color w:val="000000"/>
          <w:sz w:val="32"/>
          <w:szCs w:val="32"/>
          <w:lang w:val="en-US" w:eastAsia="zh-CN"/>
        </w:rPr>
        <w:t>06</w:t>
      </w:r>
      <w:r>
        <w:rPr>
          <w:rFonts w:hint="eastAsia" w:ascii="仿宋" w:eastAsia="仿宋" w:cs="仿宋"/>
          <w:b/>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4.50</w:t>
      </w:r>
      <w:r>
        <w:rPr>
          <w:rFonts w:hint="eastAsia" w:ascii="仿宋_GB2312" w:eastAsia="仿宋_GB2312" w:cs="仿宋_GB2312"/>
          <w:color w:val="000000"/>
          <w:sz w:val="32"/>
          <w:szCs w:val="32"/>
        </w:rPr>
        <w:t>万元，完成预算100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18.</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）扶贫（</w:t>
      </w:r>
      <w:r>
        <w:rPr>
          <w:rFonts w:ascii="仿宋" w:eastAsia="仿宋" w:cs="仿宋"/>
          <w:b/>
          <w:bCs/>
          <w:color w:val="000000"/>
          <w:sz w:val="32"/>
          <w:szCs w:val="32"/>
        </w:rPr>
        <w:t>05</w:t>
      </w:r>
      <w:r>
        <w:rPr>
          <w:rFonts w:hint="eastAsia" w:ascii="仿宋" w:eastAsia="仿宋" w:cs="仿宋"/>
          <w:b/>
          <w:bCs/>
          <w:color w:val="000000"/>
          <w:sz w:val="32"/>
          <w:szCs w:val="32"/>
        </w:rPr>
        <w:t>） 其他扶贫支出（</w:t>
      </w:r>
      <w:r>
        <w:rPr>
          <w:rFonts w:hint="eastAsia" w:ascii="仿宋" w:eastAsia="仿宋" w:cs="仿宋"/>
          <w:b/>
          <w:bCs/>
          <w:color w:val="000000"/>
          <w:sz w:val="32"/>
          <w:szCs w:val="32"/>
          <w:lang w:val="en-US" w:eastAsia="zh-CN"/>
        </w:rPr>
        <w:t>99</w:t>
      </w:r>
      <w:r>
        <w:rPr>
          <w:rFonts w:hint="eastAsia" w:ascii="仿宋" w:eastAsia="仿宋" w:cs="仿宋"/>
          <w:b/>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102.21</w:t>
      </w:r>
      <w:r>
        <w:rPr>
          <w:rFonts w:hint="eastAsia" w:ascii="仿宋_GB2312" w:eastAsia="仿宋_GB2312" w:cs="仿宋_GB2312"/>
          <w:color w:val="000000"/>
          <w:sz w:val="32"/>
          <w:szCs w:val="32"/>
        </w:rPr>
        <w:t>万元，完成预算100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ascii="仿宋_GB2312" w:eastAsia="仿宋_GB2312" w:cs="仿宋_GB2312"/>
          <w:color w:val="000000"/>
          <w:sz w:val="32"/>
          <w:szCs w:val="32"/>
        </w:rPr>
      </w:pPr>
      <w:r>
        <w:rPr>
          <w:rStyle w:val="23"/>
          <w:rFonts w:hint="eastAsia" w:ascii="仿宋" w:eastAsia="仿宋" w:cs="仿宋"/>
          <w:color w:val="000000"/>
          <w:sz w:val="32"/>
          <w:szCs w:val="32"/>
          <w:lang w:val="en-US" w:eastAsia="zh-CN"/>
        </w:rPr>
        <w:t>19.</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）农村综合改革（</w:t>
      </w:r>
      <w:r>
        <w:rPr>
          <w:rFonts w:ascii="仿宋" w:eastAsia="仿宋" w:cs="仿宋"/>
          <w:b/>
          <w:bCs/>
          <w:color w:val="000000"/>
          <w:sz w:val="32"/>
          <w:szCs w:val="32"/>
        </w:rPr>
        <w:t>07</w:t>
      </w:r>
      <w:r>
        <w:rPr>
          <w:rFonts w:hint="eastAsia" w:ascii="仿宋" w:eastAsia="仿宋" w:cs="仿宋"/>
          <w:b/>
          <w:bCs/>
          <w:color w:val="000000"/>
          <w:sz w:val="32"/>
          <w:szCs w:val="32"/>
        </w:rPr>
        <w:t>）对村民委员会和村党支部的补助（</w:t>
      </w:r>
      <w:r>
        <w:rPr>
          <w:rFonts w:ascii="仿宋" w:eastAsia="仿宋" w:cs="仿宋"/>
          <w:b/>
          <w:bCs/>
          <w:color w:val="000000"/>
          <w:sz w:val="32"/>
          <w:szCs w:val="32"/>
        </w:rPr>
        <w:t>05</w:t>
      </w:r>
      <w:r>
        <w:rPr>
          <w:rFonts w:hint="eastAsia" w:ascii="仿宋" w:eastAsia="仿宋" w:cs="仿宋"/>
          <w:b/>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400.05</w:t>
      </w:r>
      <w:r>
        <w:rPr>
          <w:rFonts w:hint="eastAsia" w:ascii="仿宋_GB2312" w:eastAsia="仿宋_GB2312" w:cs="仿宋_GB2312"/>
          <w:color w:val="000000"/>
          <w:sz w:val="32"/>
          <w:szCs w:val="32"/>
        </w:rPr>
        <w:t>万元，完成预算100%。</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20.</w:t>
      </w:r>
      <w:r>
        <w:rPr>
          <w:rFonts w:hint="eastAsia" w:ascii="仿宋" w:eastAsia="仿宋" w:cs="仿宋"/>
          <w:b/>
          <w:bCs/>
          <w:color w:val="000000"/>
          <w:sz w:val="32"/>
          <w:szCs w:val="32"/>
        </w:rPr>
        <w:t>住房保障支出（</w:t>
      </w:r>
      <w:r>
        <w:rPr>
          <w:rFonts w:ascii="仿宋" w:eastAsia="仿宋" w:cs="仿宋"/>
          <w:b/>
          <w:bCs/>
          <w:color w:val="000000"/>
          <w:sz w:val="32"/>
          <w:szCs w:val="32"/>
        </w:rPr>
        <w:t>221</w:t>
      </w:r>
      <w:r>
        <w:rPr>
          <w:rFonts w:hint="eastAsia" w:ascii="仿宋" w:eastAsia="仿宋" w:cs="仿宋"/>
          <w:b/>
          <w:bCs/>
          <w:color w:val="000000"/>
          <w:sz w:val="32"/>
          <w:szCs w:val="32"/>
        </w:rPr>
        <w:t>）住房改革（</w:t>
      </w:r>
      <w:r>
        <w:rPr>
          <w:rFonts w:ascii="仿宋" w:eastAsia="仿宋" w:cs="仿宋"/>
          <w:b/>
          <w:bCs/>
          <w:color w:val="000000"/>
          <w:sz w:val="32"/>
          <w:szCs w:val="32"/>
        </w:rPr>
        <w:t>02</w:t>
      </w:r>
      <w:r>
        <w:rPr>
          <w:rFonts w:hint="eastAsia" w:ascii="仿宋" w:eastAsia="仿宋" w:cs="仿宋"/>
          <w:b/>
          <w:bCs/>
          <w:color w:val="000000"/>
          <w:sz w:val="32"/>
          <w:szCs w:val="32"/>
        </w:rPr>
        <w:t>） 住房公积金（</w:t>
      </w:r>
      <w:r>
        <w:rPr>
          <w:rFonts w:ascii="仿宋" w:eastAsia="仿宋" w:cs="仿宋"/>
          <w:b/>
          <w:bCs/>
          <w:color w:val="000000"/>
          <w:sz w:val="32"/>
          <w:szCs w:val="32"/>
        </w:rPr>
        <w:t>0</w:t>
      </w:r>
      <w:r>
        <w:rPr>
          <w:rFonts w:hint="eastAsia" w:ascii="仿宋" w:eastAsia="仿宋" w:cs="仿宋"/>
          <w:b/>
          <w:bCs/>
          <w:color w:val="000000"/>
          <w:sz w:val="32"/>
          <w:szCs w:val="32"/>
          <w:lang w:val="en-US" w:eastAsia="zh-CN"/>
        </w:rPr>
        <w:t>1</w:t>
      </w:r>
      <w:r>
        <w:rPr>
          <w:rFonts w:hint="eastAsia" w:ascii="仿宋" w:eastAsia="仿宋" w:cs="仿宋"/>
          <w:b/>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70.02</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21.</w:t>
      </w:r>
      <w:r>
        <w:rPr>
          <w:rFonts w:hint="eastAsia" w:ascii="仿宋" w:eastAsia="仿宋" w:cs="仿宋"/>
          <w:b/>
          <w:bCs/>
          <w:color w:val="000000"/>
          <w:sz w:val="32"/>
          <w:szCs w:val="32"/>
        </w:rPr>
        <w:t>住房保障支出（</w:t>
      </w:r>
      <w:r>
        <w:rPr>
          <w:rFonts w:ascii="仿宋" w:eastAsia="仿宋" w:cs="仿宋"/>
          <w:b/>
          <w:bCs/>
          <w:color w:val="000000"/>
          <w:sz w:val="32"/>
          <w:szCs w:val="32"/>
        </w:rPr>
        <w:t>221</w:t>
      </w:r>
      <w:r>
        <w:rPr>
          <w:rFonts w:hint="eastAsia" w:ascii="仿宋" w:eastAsia="仿宋" w:cs="仿宋"/>
          <w:b/>
          <w:bCs/>
          <w:color w:val="000000"/>
          <w:sz w:val="32"/>
          <w:szCs w:val="32"/>
        </w:rPr>
        <w:t>）住房改革（</w:t>
      </w:r>
      <w:r>
        <w:rPr>
          <w:rFonts w:ascii="仿宋" w:eastAsia="仿宋" w:cs="仿宋"/>
          <w:b/>
          <w:bCs/>
          <w:color w:val="000000"/>
          <w:sz w:val="32"/>
          <w:szCs w:val="32"/>
        </w:rPr>
        <w:t>02</w:t>
      </w:r>
      <w:r>
        <w:rPr>
          <w:rFonts w:hint="eastAsia" w:ascii="仿宋" w:eastAsia="仿宋" w:cs="仿宋"/>
          <w:b/>
          <w:bCs/>
          <w:color w:val="000000"/>
          <w:sz w:val="32"/>
          <w:szCs w:val="32"/>
        </w:rPr>
        <w:t>） 购房补贴（</w:t>
      </w:r>
      <w:r>
        <w:rPr>
          <w:rFonts w:ascii="仿宋" w:eastAsia="仿宋" w:cs="仿宋"/>
          <w:b/>
          <w:bCs/>
          <w:color w:val="000000"/>
          <w:sz w:val="32"/>
          <w:szCs w:val="32"/>
        </w:rPr>
        <w:t>0</w:t>
      </w:r>
      <w:r>
        <w:rPr>
          <w:rFonts w:hint="eastAsia" w:ascii="仿宋" w:eastAsia="仿宋" w:cs="仿宋"/>
          <w:b/>
          <w:bCs/>
          <w:color w:val="000000"/>
          <w:sz w:val="32"/>
          <w:szCs w:val="32"/>
          <w:lang w:val="en-US" w:eastAsia="zh-CN"/>
        </w:rPr>
        <w:t>3</w:t>
      </w:r>
      <w:r>
        <w:rPr>
          <w:rFonts w:hint="eastAsia" w:ascii="仿宋" w:eastAsia="仿宋" w:cs="仿宋"/>
          <w:b/>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1.02</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2" w:firstLineChars="200"/>
        <w:rPr>
          <w:rFonts w:ascii="仿宋" w:eastAsia="仿宋"/>
          <w:b/>
          <w:color w:val="000000"/>
          <w:sz w:val="32"/>
          <w:szCs w:val="32"/>
        </w:rPr>
      </w:pPr>
      <w:r>
        <w:rPr>
          <w:rFonts w:hint="eastAsia" w:ascii="仿宋" w:eastAsia="仿宋" w:cs="仿宋"/>
          <w:b/>
          <w:bCs/>
          <w:color w:val="000000"/>
          <w:sz w:val="32"/>
          <w:szCs w:val="32"/>
          <w:lang w:val="en-US" w:eastAsia="zh-CN"/>
        </w:rPr>
        <w:t>22.</w:t>
      </w:r>
      <w:r>
        <w:rPr>
          <w:rFonts w:hint="eastAsia" w:ascii="仿宋" w:eastAsia="仿宋" w:cs="仿宋"/>
          <w:b/>
          <w:bCs/>
          <w:color w:val="000000"/>
          <w:sz w:val="32"/>
          <w:szCs w:val="32"/>
        </w:rPr>
        <w:t>其他支出（</w:t>
      </w:r>
      <w:r>
        <w:rPr>
          <w:rFonts w:ascii="仿宋" w:eastAsia="仿宋" w:cs="仿宋"/>
          <w:b/>
          <w:bCs/>
          <w:color w:val="000000"/>
          <w:sz w:val="32"/>
          <w:szCs w:val="32"/>
        </w:rPr>
        <w:t>2</w:t>
      </w:r>
      <w:r>
        <w:rPr>
          <w:rFonts w:hint="eastAsia" w:ascii="仿宋" w:eastAsia="仿宋" w:cs="仿宋"/>
          <w:b/>
          <w:bCs/>
          <w:color w:val="000000"/>
          <w:sz w:val="32"/>
          <w:szCs w:val="32"/>
        </w:rPr>
        <w:t>29）其他支出（</w:t>
      </w:r>
      <w:r>
        <w:rPr>
          <w:rFonts w:ascii="仿宋" w:eastAsia="仿宋" w:cs="仿宋"/>
          <w:b/>
          <w:bCs/>
          <w:color w:val="000000"/>
          <w:sz w:val="32"/>
          <w:szCs w:val="32"/>
        </w:rPr>
        <w:t>99</w:t>
      </w:r>
      <w:r>
        <w:rPr>
          <w:rFonts w:hint="eastAsia" w:ascii="仿宋" w:eastAsia="仿宋" w:cs="仿宋"/>
          <w:b/>
          <w:bCs/>
          <w:color w:val="000000"/>
          <w:sz w:val="32"/>
          <w:szCs w:val="32"/>
        </w:rPr>
        <w:t>）其他支出（</w:t>
      </w:r>
      <w:r>
        <w:rPr>
          <w:rFonts w:hint="eastAsia" w:ascii="仿宋" w:eastAsia="仿宋" w:cs="仿宋"/>
          <w:b/>
          <w:bCs/>
          <w:color w:val="000000"/>
          <w:sz w:val="32"/>
          <w:szCs w:val="32"/>
          <w:lang w:val="en-US" w:eastAsia="zh-CN"/>
        </w:rPr>
        <w:t>99</w:t>
      </w:r>
      <w:r>
        <w:rPr>
          <w:rFonts w:hint="eastAsia" w:ascii="仿宋" w:eastAsia="仿宋" w:cs="仿宋"/>
          <w:b/>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41.04</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pageBreakBefore w:val="0"/>
        <w:tabs>
          <w:tab w:val="right" w:pos="8306"/>
        </w:tabs>
        <w:kinsoku/>
        <w:wordWrap/>
        <w:overflowPunct/>
        <w:topLinePunct w:val="0"/>
        <w:bidi w:val="0"/>
        <w:spacing w:line="480" w:lineRule="exact"/>
        <w:ind w:firstLine="640"/>
        <w:outlineLvl w:val="1"/>
        <w:rPr>
          <w:rStyle w:val="26"/>
        </w:rPr>
      </w:pPr>
      <w:bookmarkStart w:id="83" w:name="_Toc15396608"/>
      <w:bookmarkStart w:id="84" w:name="_Toc79163618"/>
      <w:bookmarkStart w:id="85" w:name="_Toc79163868"/>
      <w:bookmarkStart w:id="86" w:name="_Toc15377214"/>
      <w:bookmarkStart w:id="87" w:name="_Toc28828"/>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83"/>
      <w:bookmarkEnd w:id="84"/>
      <w:bookmarkEnd w:id="85"/>
      <w:bookmarkEnd w:id="86"/>
      <w:bookmarkEnd w:id="87"/>
      <w:r>
        <w:rPr>
          <w:rStyle w:val="26"/>
          <w:rFonts w:ascii="黑体" w:eastAsia="黑体"/>
          <w:b w:val="0"/>
        </w:rPr>
        <w:tab/>
      </w:r>
    </w:p>
    <w:p>
      <w:pPr>
        <w:pageBreakBefore w:val="0"/>
        <w:kinsoku/>
        <w:wordWrap/>
        <w:overflowPunct/>
        <w:topLinePunct w:val="0"/>
        <w:bidi w:val="0"/>
        <w:spacing w:line="480" w:lineRule="exact"/>
        <w:ind w:firstLine="645"/>
        <w:rPr>
          <w:rFonts w:ascii="仿宋" w:eastAsia="仿宋"/>
          <w:color w:val="000000"/>
          <w:sz w:val="32"/>
          <w:szCs w:val="32"/>
        </w:rPr>
      </w:pPr>
      <w:r>
        <w:rPr>
          <w:rFonts w:hint="eastAsia" w:ascii="仿宋" w:eastAsia="仿宋"/>
          <w:color w:val="000000"/>
          <w:sz w:val="32"/>
          <w:szCs w:val="32"/>
          <w:lang w:eastAsia="zh-CN"/>
        </w:rPr>
        <w:t>2021年</w:t>
      </w:r>
      <w:r>
        <w:rPr>
          <w:rFonts w:hint="eastAsia" w:ascii="仿宋" w:eastAsia="仿宋"/>
          <w:color w:val="000000"/>
          <w:sz w:val="32"/>
          <w:szCs w:val="32"/>
        </w:rPr>
        <w:t>一般公共预算财政拨款基本支出</w:t>
      </w:r>
      <w:r>
        <w:rPr>
          <w:rFonts w:hint="eastAsia" w:ascii="仿宋" w:eastAsia="仿宋"/>
          <w:color w:val="000000"/>
          <w:sz w:val="32"/>
          <w:szCs w:val="32"/>
          <w:lang w:val="en-US" w:eastAsia="zh-CN"/>
        </w:rPr>
        <w:t>1176.48</w:t>
      </w:r>
      <w:r>
        <w:rPr>
          <w:rFonts w:hint="eastAsia" w:ascii="仿宋" w:eastAsia="仿宋"/>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480" w:lineRule="exact"/>
        <w:ind w:firstLine="645"/>
        <w:textAlignment w:val="auto"/>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1135.84</w:t>
      </w:r>
      <w:r>
        <w:rPr>
          <w:rFonts w:hint="eastAsia" w:ascii="仿宋" w:eastAsia="仿宋"/>
          <w:color w:val="000000"/>
          <w:sz w:val="32"/>
          <w:szCs w:val="32"/>
        </w:rPr>
        <w:t>万元，主要包括：基本工资、津贴补贴、奖金、绩效工资、机关事业单位基本养老保险缴费、职业年金缴费、其他社会保障缴费、抚恤金、生活补助、医疗费补助、奖励金、住房公积金、其他对个人和家庭的补助支出等。</w:t>
      </w:r>
    </w:p>
    <w:p>
      <w:pPr>
        <w:keepNext w:val="0"/>
        <w:keepLines w:val="0"/>
        <w:pageBreakBefore w:val="0"/>
        <w:widowControl w:val="0"/>
        <w:kinsoku/>
        <w:wordWrap/>
        <w:overflowPunct/>
        <w:topLinePunct w:val="0"/>
        <w:autoSpaceDE/>
        <w:autoSpaceDN/>
        <w:bidi w:val="0"/>
        <w:adjustRightInd/>
        <w:snapToGrid/>
        <w:spacing w:line="480" w:lineRule="exact"/>
        <w:ind w:firstLine="645"/>
        <w:textAlignment w:val="auto"/>
        <w:rPr>
          <w:rFonts w:ascii="仿宋" w:eastAsia="仿宋"/>
          <w:color w:val="000000"/>
          <w:sz w:val="32"/>
          <w:szCs w:val="32"/>
        </w:rPr>
      </w:pPr>
      <w:r>
        <w:rPr>
          <w:rFonts w:hint="eastAsia" w:ascii="仿宋" w:eastAsia="仿宋"/>
          <w:color w:val="000000"/>
          <w:sz w:val="32"/>
          <w:szCs w:val="32"/>
        </w:rPr>
        <w:t>日常公用经费</w:t>
      </w:r>
      <w:r>
        <w:rPr>
          <w:rFonts w:hint="eastAsia" w:ascii="仿宋" w:eastAsia="仿宋"/>
          <w:color w:val="000000"/>
          <w:sz w:val="32"/>
          <w:szCs w:val="32"/>
          <w:lang w:val="en-US" w:eastAsia="zh-CN"/>
        </w:rPr>
        <w:t>40.64</w:t>
      </w:r>
      <w:r>
        <w:rPr>
          <w:rFonts w:hint="eastAsia" w:ascii="仿宋" w:eastAsia="仿宋"/>
          <w:color w:val="000000"/>
          <w:sz w:val="32"/>
          <w:szCs w:val="32"/>
        </w:rPr>
        <w:t>万元，主要包括：办公费、电费、差旅费、维修（护）费、租赁费、会议费、培训费、劳务费、公务用车运行维护费等。</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1"/>
        <w:rPr>
          <w:rStyle w:val="26"/>
          <w:rFonts w:ascii="黑体" w:eastAsia="黑体"/>
          <w:b w:val="0"/>
        </w:rPr>
      </w:pPr>
      <w:bookmarkStart w:id="88" w:name="_Toc15377215"/>
      <w:bookmarkStart w:id="89" w:name="_Toc79163619"/>
      <w:bookmarkStart w:id="90" w:name="_Toc79163869"/>
      <w:bookmarkStart w:id="91" w:name="_Toc11712"/>
      <w:bookmarkStart w:id="92" w:name="_Toc15396609"/>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88"/>
      <w:bookmarkEnd w:id="89"/>
      <w:bookmarkEnd w:id="90"/>
      <w:bookmarkEnd w:id="91"/>
      <w:bookmarkEnd w:id="92"/>
    </w:p>
    <w:p>
      <w:pPr>
        <w:keepNext w:val="0"/>
        <w:keepLines w:val="0"/>
        <w:pageBreakBefore w:val="0"/>
        <w:widowControl w:val="0"/>
        <w:kinsoku/>
        <w:wordWrap/>
        <w:overflowPunct/>
        <w:topLinePunct w:val="0"/>
        <w:autoSpaceDE/>
        <w:autoSpaceDN/>
        <w:bidi w:val="0"/>
        <w:adjustRightInd/>
        <w:snapToGrid/>
        <w:spacing w:line="480" w:lineRule="exact"/>
        <w:ind w:firstLine="640"/>
        <w:textAlignment w:val="auto"/>
        <w:outlineLvl w:val="2"/>
        <w:rPr>
          <w:rFonts w:ascii="仿宋" w:eastAsia="仿宋"/>
          <w:b/>
          <w:color w:val="000000"/>
          <w:sz w:val="32"/>
          <w:szCs w:val="32"/>
        </w:rPr>
      </w:pPr>
      <w:bookmarkStart w:id="93" w:name="_Toc79163870"/>
      <w:bookmarkStart w:id="94" w:name="_Toc79163620"/>
      <w:bookmarkStart w:id="95" w:name="_Toc15377216"/>
      <w:r>
        <w:rPr>
          <w:rFonts w:hint="eastAsia" w:ascii="仿宋" w:eastAsia="仿宋"/>
          <w:b/>
          <w:color w:val="000000"/>
          <w:sz w:val="32"/>
          <w:szCs w:val="32"/>
        </w:rPr>
        <w:t>（一）“三公”经费财政拨款支出决算总体情况说明</w:t>
      </w:r>
      <w:bookmarkEnd w:id="93"/>
      <w:bookmarkEnd w:id="94"/>
      <w:bookmarkEnd w:id="95"/>
    </w:p>
    <w:p>
      <w:pPr>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ascii="仿宋" w:eastAsia="仿宋"/>
          <w:color w:val="000000"/>
          <w:sz w:val="32"/>
          <w:szCs w:val="32"/>
        </w:rPr>
      </w:pPr>
      <w:r>
        <w:rPr>
          <w:rFonts w:hint="eastAsia" w:ascii="仿宋" w:eastAsia="仿宋"/>
          <w:color w:val="000000"/>
          <w:sz w:val="32"/>
          <w:szCs w:val="32"/>
          <w:lang w:eastAsia="zh-CN"/>
        </w:rPr>
        <w:t>2021年</w:t>
      </w:r>
      <w:r>
        <w:rPr>
          <w:rFonts w:hint="eastAsia" w:ascii="仿宋" w:eastAsia="仿宋"/>
          <w:color w:val="000000"/>
          <w:sz w:val="32"/>
          <w:szCs w:val="32"/>
        </w:rPr>
        <w:t>“三公”经费财政拨款支出决算为</w:t>
      </w:r>
      <w:r>
        <w:rPr>
          <w:rFonts w:hint="eastAsia" w:ascii="仿宋" w:eastAsia="仿宋"/>
          <w:color w:val="000000"/>
          <w:sz w:val="32"/>
          <w:szCs w:val="32"/>
          <w:lang w:val="en-US" w:eastAsia="zh-CN"/>
        </w:rPr>
        <w:t>6.07</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480" w:lineRule="exact"/>
        <w:ind w:firstLine="640"/>
        <w:textAlignment w:val="auto"/>
        <w:outlineLvl w:val="2"/>
        <w:rPr>
          <w:rFonts w:ascii="仿宋" w:eastAsia="仿宋"/>
          <w:b/>
          <w:color w:val="000000"/>
          <w:sz w:val="32"/>
          <w:szCs w:val="32"/>
        </w:rPr>
      </w:pPr>
      <w:bookmarkStart w:id="96" w:name="_Toc15377217"/>
      <w:bookmarkStart w:id="97" w:name="_Toc79163621"/>
      <w:bookmarkStart w:id="98" w:name="_Toc79163871"/>
      <w:r>
        <w:rPr>
          <w:rFonts w:hint="eastAsia" w:ascii="仿宋" w:eastAsia="仿宋"/>
          <w:b/>
          <w:color w:val="000000"/>
          <w:sz w:val="32"/>
          <w:szCs w:val="32"/>
        </w:rPr>
        <w:t>（二）“三公”经费财政拨款支出决算具体情况说明</w:t>
      </w:r>
      <w:bookmarkEnd w:id="96"/>
      <w:bookmarkEnd w:id="97"/>
      <w:bookmarkEnd w:id="98"/>
    </w:p>
    <w:p>
      <w:pPr>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 w:eastAsia="仿宋"/>
          <w:color w:val="000000"/>
          <w:sz w:val="32"/>
          <w:szCs w:val="32"/>
        </w:rPr>
      </w:pPr>
      <w:r>
        <w:rPr>
          <w:rFonts w:hint="eastAsia" w:ascii="仿宋" w:eastAsia="仿宋"/>
          <w:color w:val="000000"/>
          <w:sz w:val="32"/>
          <w:szCs w:val="32"/>
          <w:lang w:eastAsia="zh-CN"/>
        </w:rPr>
        <w:t>2021年</w:t>
      </w:r>
      <w:r>
        <w:rPr>
          <w:rFonts w:hint="eastAsia" w:ascii="仿宋" w:eastAsia="仿宋"/>
          <w:color w:val="000000"/>
          <w:sz w:val="32"/>
          <w:szCs w:val="32"/>
        </w:rPr>
        <w:t>“三公”经费财政拨款支出决算中，因公出国（境）费支出决算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6.07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万元。具体情况如下：</w:t>
      </w:r>
    </w:p>
    <w:p>
      <w:pPr>
        <w:pageBreakBefore w:val="0"/>
        <w:kinsoku/>
        <w:wordWrap/>
        <w:overflowPunct/>
        <w:topLinePunct w:val="0"/>
        <w:bidi w:val="0"/>
        <w:spacing w:line="480" w:lineRule="exact"/>
        <w:rPr>
          <w:rFonts w:ascii="仿宋" w:eastAsia="仿宋"/>
          <w:color w:val="000000"/>
          <w:sz w:val="32"/>
          <w:szCs w:val="32"/>
        </w:rPr>
      </w:pPr>
      <w:r>
        <w:drawing>
          <wp:anchor distT="0" distB="0" distL="114300" distR="114300" simplePos="0" relativeHeight="251662336" behindDoc="0" locked="0" layoutInCell="1" allowOverlap="1">
            <wp:simplePos x="0" y="0"/>
            <wp:positionH relativeFrom="column">
              <wp:posOffset>356870</wp:posOffset>
            </wp:positionH>
            <wp:positionV relativeFrom="paragraph">
              <wp:posOffset>147320</wp:posOffset>
            </wp:positionV>
            <wp:extent cx="4572000" cy="2743200"/>
            <wp:effectExtent l="4445" t="4445" r="14605" b="14605"/>
            <wp:wrapTopAndBottom/>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“三公”经费财政拨款支出结构）（</w:t>
      </w:r>
      <w:r>
        <w:rPr>
          <w:rFonts w:hint="eastAsia" w:ascii="仿宋" w:eastAsia="仿宋"/>
          <w:color w:val="000000"/>
          <w:sz w:val="32"/>
          <w:szCs w:val="32"/>
          <w:lang w:eastAsia="zh-CN"/>
        </w:rPr>
        <w:t>单位：万元</w:t>
      </w:r>
      <w:r>
        <w:rPr>
          <w:rFonts w:hint="eastAsia" w:ascii="仿宋" w:eastAsia="仿宋"/>
          <w:color w:val="000000"/>
          <w:sz w:val="32"/>
          <w:szCs w:val="32"/>
        </w:rPr>
        <w:t>）</w:t>
      </w:r>
    </w:p>
    <w:p>
      <w:pPr>
        <w:pageBreakBefore w:val="0"/>
        <w:kinsoku/>
        <w:wordWrap/>
        <w:overflowPunct/>
        <w:topLinePunct w:val="0"/>
        <w:bidi w:val="0"/>
        <w:spacing w:line="480" w:lineRule="exact"/>
        <w:ind w:firstLine="640"/>
        <w:rPr>
          <w:rFonts w:ascii="仿宋" w:eastAsia="仿宋"/>
          <w:color w:val="000000"/>
          <w:sz w:val="32"/>
          <w:szCs w:val="32"/>
        </w:rPr>
      </w:pPr>
    </w:p>
    <w:p>
      <w:pPr>
        <w:pageBreakBefore w:val="0"/>
        <w:numPr>
          <w:ilvl w:val="0"/>
          <w:numId w:val="2"/>
        </w:numPr>
        <w:kinsoku/>
        <w:wordWrap/>
        <w:overflowPunct/>
        <w:topLinePunct w:val="0"/>
        <w:bidi w:val="0"/>
        <w:spacing w:line="480" w:lineRule="exact"/>
        <w:ind w:left="0" w:firstLine="640"/>
        <w:rPr>
          <w:rFonts w:hint="eastAsia" w:ascii="仿宋_GB2312" w:eastAsia="仿宋_GB2312"/>
          <w:b/>
          <w:color w:val="000000"/>
          <w:sz w:val="32"/>
          <w:szCs w:val="32"/>
        </w:rPr>
      </w:pPr>
      <w:r>
        <w:rPr>
          <w:rFonts w:hint="eastAsia" w:ascii="仿宋_GB2312" w:eastAsia="仿宋_GB2312"/>
          <w:b/>
          <w:color w:val="000000"/>
          <w:sz w:val="32"/>
          <w:szCs w:val="32"/>
        </w:rPr>
        <w:t>因公出国（境）经费支出</w:t>
      </w:r>
    </w:p>
    <w:p>
      <w:pPr>
        <w:pageBreakBefore w:val="0"/>
        <w:kinsoku/>
        <w:wordWrap/>
        <w:overflowPunct/>
        <w:topLinePunct w:val="0"/>
        <w:bidi w:val="0"/>
        <w:spacing w:line="480" w:lineRule="exact"/>
        <w:ind w:firstLine="640"/>
        <w:rPr>
          <w:rFonts w:ascii="仿宋_GB2312" w:eastAsia="仿宋_GB2312"/>
          <w:color w:val="000000"/>
          <w:sz w:val="32"/>
          <w:szCs w:val="32"/>
        </w:rPr>
      </w:pPr>
      <w:r>
        <w:rPr>
          <w:rFonts w:hint="eastAsia" w:ascii="仿宋_GB2312" w:eastAsia="仿宋_GB2312"/>
          <w:color w:val="000000"/>
          <w:sz w:val="32"/>
          <w:szCs w:val="32"/>
        </w:rPr>
        <w:t>我单位无因公出国（境）费支出。</w:t>
      </w:r>
    </w:p>
    <w:p>
      <w:pPr>
        <w:pageBreakBefore w:val="0"/>
        <w:numPr>
          <w:ilvl w:val="0"/>
          <w:numId w:val="2"/>
        </w:numPr>
        <w:kinsoku/>
        <w:wordWrap/>
        <w:overflowPunct/>
        <w:topLinePunct w:val="0"/>
        <w:bidi w:val="0"/>
        <w:spacing w:line="480" w:lineRule="exact"/>
        <w:ind w:left="0" w:firstLine="640"/>
        <w:rPr>
          <w:rFonts w:hint="eastAsia" w:ascii="仿宋_GB2312" w:eastAsia="仿宋_GB2312"/>
          <w:color w:val="000000"/>
          <w:sz w:val="32"/>
          <w:szCs w:val="32"/>
        </w:rPr>
      </w:pPr>
      <w:r>
        <w:rPr>
          <w:rFonts w:hint="eastAsia" w:ascii="仿宋_GB2312" w:eastAsia="仿宋_GB2312"/>
          <w:b/>
          <w:color w:val="000000"/>
          <w:sz w:val="32"/>
          <w:szCs w:val="32"/>
        </w:rPr>
        <w:t>公务用车购置及运行维护费支出</w:t>
      </w:r>
    </w:p>
    <w:p>
      <w:pPr>
        <w:pageBreakBefore w:val="0"/>
        <w:kinsoku/>
        <w:wordWrap/>
        <w:overflowPunct/>
        <w:topLinePunct w:val="0"/>
        <w:bidi w:val="0"/>
        <w:spacing w:line="480" w:lineRule="exact"/>
        <w:ind w:left="0" w:firstLine="640" w:firstLineChars="200"/>
      </w:pPr>
      <w:r>
        <w:rPr>
          <w:rStyle w:val="23"/>
          <w:rFonts w:hint="eastAsia" w:ascii="仿宋" w:eastAsia="仿宋"/>
          <w:b w:val="0"/>
          <w:bCs/>
          <w:color w:val="000000"/>
          <w:sz w:val="32"/>
          <w:szCs w:val="32"/>
          <w:lang w:eastAsia="zh-CN"/>
        </w:rPr>
        <w:t>我单位无</w:t>
      </w:r>
      <w:r>
        <w:rPr>
          <w:rFonts w:hint="eastAsia" w:ascii="仿宋_GB2312" w:eastAsia="仿宋_GB2312"/>
          <w:color w:val="000000"/>
          <w:sz w:val="32"/>
          <w:szCs w:val="32"/>
        </w:rPr>
        <w:t>公务用车购置及运行维护费支出</w:t>
      </w:r>
      <w:r>
        <w:rPr>
          <w:rFonts w:hint="eastAsia" w:ascii="仿宋_GB2312" w:eastAsia="仿宋_GB2312"/>
          <w:color w:val="000000"/>
          <w:sz w:val="32"/>
          <w:szCs w:val="32"/>
          <w:lang w:eastAsia="zh-CN"/>
        </w:rPr>
        <w:t>。</w:t>
      </w:r>
      <w:r>
        <w:rPr>
          <w:rFonts w:hint="eastAsia" w:ascii="仿宋_GB2312" w:eastAsia="仿宋_GB2312"/>
          <w:b w:val="0"/>
          <w:bCs/>
          <w:color w:val="000000"/>
          <w:sz w:val="32"/>
          <w:szCs w:val="32"/>
        </w:rPr>
        <w:t>公务用车运行维护费支出</w:t>
      </w:r>
      <w:r>
        <w:rPr>
          <w:rFonts w:hint="eastAsia" w:ascii="仿宋_GB2312" w:eastAsia="仿宋_GB2312"/>
          <w:b w:val="0"/>
          <w:bCs/>
          <w:color w:val="000000"/>
          <w:sz w:val="32"/>
          <w:szCs w:val="32"/>
          <w:lang w:val="en-US" w:eastAsia="zh-CN"/>
        </w:rPr>
        <w:t>6.07</w:t>
      </w:r>
      <w:r>
        <w:rPr>
          <w:rFonts w:hint="eastAsia" w:ascii="仿宋_GB2312" w:eastAsia="仿宋_GB2312"/>
          <w:b w:val="0"/>
          <w:bCs/>
          <w:color w:val="000000"/>
          <w:sz w:val="32"/>
          <w:szCs w:val="32"/>
        </w:rPr>
        <w:t>万元</w:t>
      </w:r>
      <w:r>
        <w:rPr>
          <w:rFonts w:hint="eastAsia" w:ascii="仿宋_GB2312" w:eastAsia="仿宋_GB2312"/>
          <w:b w:val="0"/>
          <w:bCs/>
          <w:color w:val="000000"/>
          <w:sz w:val="32"/>
          <w:szCs w:val="32"/>
          <w:lang w:eastAsia="zh-CN"/>
        </w:rPr>
        <w:t>，</w:t>
      </w:r>
      <w:r>
        <w:rPr>
          <w:rFonts w:hint="eastAsia" w:ascii="仿宋_GB2312" w:eastAsia="仿宋_GB2312"/>
          <w:b w:val="0"/>
          <w:bCs/>
          <w:color w:val="000000"/>
          <w:sz w:val="32"/>
          <w:szCs w:val="32"/>
        </w:rPr>
        <w:t>比</w:t>
      </w:r>
      <w:r>
        <w:rPr>
          <w:rFonts w:hint="eastAsia" w:ascii="仿宋_GB2312" w:eastAsia="仿宋_GB2312"/>
          <w:b w:val="0"/>
          <w:bCs/>
          <w:color w:val="000000"/>
          <w:sz w:val="32"/>
          <w:szCs w:val="32"/>
          <w:lang w:eastAsia="zh-CN"/>
        </w:rPr>
        <w:t>2020年减少</w:t>
      </w:r>
      <w:r>
        <w:rPr>
          <w:rFonts w:hint="eastAsia" w:ascii="仿宋_GB2312" w:eastAsia="仿宋_GB2312" w:cs="仿宋_GB2312"/>
          <w:b w:val="0"/>
          <w:bCs/>
          <w:color w:val="000000"/>
          <w:sz w:val="32"/>
          <w:szCs w:val="32"/>
          <w:lang w:val="en-US" w:eastAsia="zh-CN"/>
        </w:rPr>
        <w:t>8.10</w:t>
      </w:r>
      <w:r>
        <w:rPr>
          <w:rFonts w:hint="eastAsia" w:ascii="仿宋_GB2312" w:eastAsia="仿宋_GB2312" w:cs="仿宋_GB2312"/>
          <w:b w:val="0"/>
          <w:bCs/>
          <w:color w:val="000000"/>
          <w:sz w:val="32"/>
          <w:szCs w:val="32"/>
        </w:rPr>
        <w:t>万</w:t>
      </w:r>
      <w:r>
        <w:rPr>
          <w:rFonts w:hint="eastAsia" w:ascii="仿宋_GB2312" w:eastAsia="仿宋_GB2312" w:cs="仿宋_GB2312"/>
          <w:color w:val="000000"/>
          <w:sz w:val="32"/>
          <w:szCs w:val="32"/>
        </w:rPr>
        <w:t>元，</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57.16%</w:t>
      </w:r>
      <w:r>
        <w:rPr>
          <w:rFonts w:hint="eastAsia" w:ascii="仿宋_GB2312" w:eastAsia="仿宋_GB2312"/>
          <w:color w:val="000000"/>
          <w:sz w:val="32"/>
          <w:szCs w:val="32"/>
        </w:rPr>
        <w:t>。主要用于所需的公务用车燃料费、维修费、过路过桥费、保险费等支出。</w:t>
      </w:r>
    </w:p>
    <w:p>
      <w:pPr>
        <w:pageBreakBefore w:val="0"/>
        <w:numPr>
          <w:ilvl w:val="0"/>
          <w:numId w:val="3"/>
        </w:numPr>
        <w:kinsoku/>
        <w:wordWrap/>
        <w:overflowPunct/>
        <w:topLinePunct w:val="0"/>
        <w:bidi w:val="0"/>
        <w:spacing w:line="480" w:lineRule="exact"/>
        <w:ind w:left="0" w:firstLine="640"/>
        <w:rPr>
          <w:rFonts w:hint="eastAsia" w:ascii="仿宋_GB2312" w:eastAsia="仿宋_GB2312"/>
          <w:b/>
          <w:color w:val="000000"/>
          <w:sz w:val="32"/>
          <w:szCs w:val="32"/>
        </w:rPr>
      </w:pPr>
      <w:r>
        <w:rPr>
          <w:rFonts w:hint="eastAsia" w:ascii="仿宋_GB2312" w:eastAsia="仿宋_GB2312"/>
          <w:b/>
          <w:color w:val="000000"/>
          <w:sz w:val="32"/>
          <w:szCs w:val="32"/>
        </w:rPr>
        <w:t>公务接待费支出</w:t>
      </w:r>
    </w:p>
    <w:p>
      <w:pPr>
        <w:pageBreakBefore w:val="0"/>
        <w:kinsoku/>
        <w:wordWrap/>
        <w:overflowPunct/>
        <w:topLinePunct w:val="0"/>
        <w:bidi w:val="0"/>
        <w:spacing w:line="480" w:lineRule="exact"/>
        <w:ind w:left="0" w:firstLine="640" w:firstLineChars="200"/>
        <w:rPr>
          <w:rFonts w:ascii="仿宋_GB2312" w:eastAsia="仿宋_GB2312"/>
          <w:color w:val="000000"/>
          <w:sz w:val="32"/>
          <w:szCs w:val="32"/>
          <w:lang w:val="en-US" w:eastAsia="zh-CN"/>
        </w:rPr>
      </w:pPr>
      <w:r>
        <w:rPr>
          <w:rFonts w:hint="eastAsia" w:ascii="仿宋_GB2312" w:eastAsia="仿宋_GB2312"/>
          <w:color w:val="000000"/>
          <w:sz w:val="32"/>
          <w:szCs w:val="32"/>
        </w:rPr>
        <w:t>我单位公务接待费支出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公务接待</w:t>
      </w:r>
      <w:r>
        <w:rPr>
          <w:rFonts w:hint="eastAsia" w:ascii="仿宋_GB2312" w:eastAsia="仿宋_GB2312"/>
          <w:color w:val="000000"/>
          <w:sz w:val="32"/>
          <w:szCs w:val="32"/>
        </w:rPr>
        <w:t>费</w:t>
      </w:r>
      <w:r>
        <w:rPr>
          <w:rFonts w:hint="eastAsia" w:ascii="仿宋_GB2312" w:eastAsia="仿宋_GB2312"/>
          <w:color w:val="000000"/>
          <w:sz w:val="32"/>
          <w:szCs w:val="32"/>
          <w:lang w:eastAsia="zh-CN"/>
        </w:rPr>
        <w:t>支出决算</w:t>
      </w:r>
      <w:r>
        <w:rPr>
          <w:rFonts w:hint="eastAsia" w:ascii="仿宋_GB2312" w:eastAsia="仿宋_GB2312"/>
          <w:color w:val="000000"/>
          <w:sz w:val="32"/>
          <w:szCs w:val="32"/>
          <w:lang w:val="en-US" w:eastAsia="zh-CN"/>
        </w:rPr>
        <w:t>与2020年持平。</w:t>
      </w:r>
    </w:p>
    <w:p>
      <w:pPr>
        <w:pStyle w:val="2"/>
        <w:pageBreakBefore w:val="0"/>
        <w:kinsoku/>
        <w:wordWrap/>
        <w:overflowPunct/>
        <w:topLinePunct w:val="0"/>
        <w:bidi w:val="0"/>
        <w:spacing w:line="480" w:lineRule="exact"/>
      </w:pPr>
    </w:p>
    <w:p>
      <w:pPr>
        <w:pageBreakBefore w:val="0"/>
        <w:kinsoku/>
        <w:wordWrap/>
        <w:overflowPunct/>
        <w:topLinePunct w:val="0"/>
        <w:bidi w:val="0"/>
        <w:spacing w:line="480" w:lineRule="exact"/>
        <w:ind w:firstLine="640" w:firstLineChars="200"/>
        <w:outlineLvl w:val="1"/>
        <w:rPr>
          <w:rStyle w:val="26"/>
          <w:rFonts w:ascii="黑体" w:eastAsia="黑体"/>
        </w:rPr>
      </w:pPr>
      <w:bookmarkStart w:id="99" w:name="_Toc15396610"/>
      <w:bookmarkStart w:id="100" w:name="_Toc3532"/>
      <w:bookmarkStart w:id="101" w:name="_Toc79163872"/>
      <w:bookmarkStart w:id="102" w:name="_Toc79163622"/>
      <w:bookmarkStart w:id="103" w:name="_Toc15377218"/>
      <w:r>
        <w:rPr>
          <w:rFonts w:hint="eastAsia" w:ascii="黑体" w:eastAsia="黑体"/>
          <w:color w:val="000000"/>
          <w:sz w:val="32"/>
          <w:szCs w:val="32"/>
        </w:rPr>
        <w:t>八、</w:t>
      </w:r>
      <w:r>
        <w:rPr>
          <w:rStyle w:val="26"/>
          <w:rFonts w:hint="eastAsia" w:ascii="黑体" w:eastAsia="黑体"/>
          <w:b w:val="0"/>
        </w:rPr>
        <w:t>政府性基金预算支出决算情况说明</w:t>
      </w:r>
      <w:bookmarkEnd w:id="99"/>
      <w:bookmarkEnd w:id="100"/>
      <w:bookmarkEnd w:id="101"/>
      <w:bookmarkEnd w:id="102"/>
      <w:bookmarkEnd w:id="103"/>
    </w:p>
    <w:p>
      <w:pPr>
        <w:pageBreakBefore w:val="0"/>
        <w:kinsoku/>
        <w:wordWrap/>
        <w:overflowPunct/>
        <w:topLinePunct w:val="0"/>
        <w:bidi w:val="0"/>
        <w:spacing w:line="48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480" w:lineRule="exact"/>
        <w:ind w:left="0" w:firstLine="640" w:firstLineChars="200"/>
        <w:outlineLvl w:val="1"/>
        <w:rPr>
          <w:rStyle w:val="26"/>
          <w:rFonts w:ascii="黑体" w:eastAsia="黑体"/>
          <w:b w:val="0"/>
        </w:rPr>
      </w:pPr>
      <w:bookmarkStart w:id="104" w:name="_Toc13930"/>
      <w:bookmarkStart w:id="105" w:name="_Toc15396611"/>
      <w:bookmarkStart w:id="106" w:name="_Toc79163873"/>
      <w:bookmarkStart w:id="107" w:name="_Toc15377219"/>
      <w:bookmarkStart w:id="108" w:name="_Toc79163623"/>
      <w:r>
        <w:rPr>
          <w:rStyle w:val="26"/>
          <w:rFonts w:hint="eastAsia" w:ascii="黑体" w:eastAsia="黑体"/>
          <w:b w:val="0"/>
          <w:lang w:eastAsia="zh-CN"/>
        </w:rPr>
        <w:t>九、</w:t>
      </w:r>
      <w:r>
        <w:rPr>
          <w:rStyle w:val="26"/>
          <w:rFonts w:hint="eastAsia" w:ascii="黑体" w:eastAsia="黑体"/>
          <w:b w:val="0"/>
        </w:rPr>
        <w:t>国有资本经营预算支出决算情况说明</w:t>
      </w:r>
      <w:bookmarkEnd w:id="104"/>
      <w:bookmarkEnd w:id="105"/>
      <w:bookmarkEnd w:id="106"/>
      <w:bookmarkEnd w:id="107"/>
      <w:bookmarkEnd w:id="108"/>
    </w:p>
    <w:p>
      <w:pPr>
        <w:pageBreakBefore w:val="0"/>
        <w:kinsoku/>
        <w:wordWrap/>
        <w:overflowPunct/>
        <w:topLinePunct w:val="0"/>
        <w:bidi w:val="0"/>
        <w:spacing w:line="48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480" w:lineRule="exact"/>
        <w:ind w:firstLine="640" w:firstLineChars="200"/>
        <w:outlineLvl w:val="1"/>
        <w:rPr>
          <w:rStyle w:val="26"/>
          <w:rFonts w:ascii="黑体" w:eastAsia="黑体"/>
        </w:rPr>
      </w:pPr>
      <w:bookmarkStart w:id="109" w:name="_Toc79163874"/>
      <w:bookmarkStart w:id="110" w:name="_Toc29884"/>
      <w:bookmarkStart w:id="111" w:name="_Toc15396612"/>
      <w:bookmarkStart w:id="112" w:name="_Toc79163624"/>
      <w:bookmarkStart w:id="113" w:name="_Toc15377221"/>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109"/>
      <w:bookmarkEnd w:id="110"/>
      <w:bookmarkEnd w:id="111"/>
      <w:bookmarkEnd w:id="112"/>
      <w:bookmarkEnd w:id="113"/>
    </w:p>
    <w:p>
      <w:pPr>
        <w:pageBreakBefore w:val="0"/>
        <w:kinsoku/>
        <w:wordWrap/>
        <w:overflowPunct/>
        <w:topLinePunct w:val="0"/>
        <w:bidi w:val="0"/>
        <w:spacing w:line="480" w:lineRule="exact"/>
        <w:ind w:firstLine="642" w:firstLineChars="200"/>
        <w:outlineLvl w:val="2"/>
        <w:rPr>
          <w:rFonts w:ascii="仿宋" w:eastAsia="仿宋"/>
          <w:color w:val="000000"/>
          <w:sz w:val="32"/>
          <w:szCs w:val="32"/>
        </w:rPr>
      </w:pPr>
      <w:bookmarkStart w:id="114" w:name="_Toc79163625"/>
      <w:bookmarkStart w:id="115" w:name="_Toc15377222"/>
      <w:bookmarkStart w:id="116" w:name="_Toc79163875"/>
      <w:r>
        <w:rPr>
          <w:rFonts w:hint="eastAsia" w:ascii="仿宋" w:eastAsia="仿宋"/>
          <w:b/>
          <w:color w:val="000000"/>
          <w:sz w:val="32"/>
          <w:szCs w:val="32"/>
        </w:rPr>
        <w:t>（一）机关运行经费支出情况</w:t>
      </w:r>
      <w:bookmarkEnd w:id="114"/>
      <w:bookmarkEnd w:id="115"/>
      <w:bookmarkEnd w:id="116"/>
    </w:p>
    <w:p>
      <w:pPr>
        <w:pageBreakBefore w:val="0"/>
        <w:kinsoku/>
        <w:wordWrap/>
        <w:overflowPunct/>
        <w:topLinePunct w:val="0"/>
        <w:bidi w:val="0"/>
        <w:spacing w:line="480" w:lineRule="exact"/>
        <w:ind w:firstLine="640" w:firstLineChars="200"/>
        <w:rPr>
          <w:rFonts w:ascii="仿宋_GB2312" w:eastAsia="仿宋_GB2312"/>
          <w:color w:val="0000FF"/>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w:t>
      </w:r>
      <w:r>
        <w:rPr>
          <w:rFonts w:hint="eastAsia" w:ascii="仿宋_GB2312" w:eastAsia="仿宋_GB2312"/>
          <w:color w:val="000000"/>
          <w:sz w:val="32"/>
          <w:szCs w:val="32"/>
          <w:lang w:eastAsia="zh-CN"/>
        </w:rPr>
        <w:t>我单位无</w:t>
      </w:r>
      <w:r>
        <w:rPr>
          <w:rFonts w:hint="eastAsia" w:ascii="仿宋_GB2312" w:eastAsia="仿宋_GB2312"/>
          <w:color w:val="000000"/>
          <w:sz w:val="32"/>
          <w:szCs w:val="32"/>
        </w:rPr>
        <w:t>机关运行经费</w:t>
      </w:r>
      <w:r>
        <w:rPr>
          <w:rFonts w:hint="eastAsia" w:ascii="仿宋_GB2312" w:eastAsia="仿宋_GB2312"/>
          <w:color w:val="000000"/>
          <w:sz w:val="32"/>
          <w:szCs w:val="32"/>
          <w:lang w:eastAsia="zh-CN"/>
        </w:rPr>
        <w:t>。</w:t>
      </w:r>
    </w:p>
    <w:p>
      <w:pPr>
        <w:pageBreakBefore w:val="0"/>
        <w:kinsoku/>
        <w:wordWrap/>
        <w:overflowPunct/>
        <w:topLinePunct w:val="0"/>
        <w:autoSpaceDE w:val="0"/>
        <w:autoSpaceDN w:val="0"/>
        <w:bidi w:val="0"/>
        <w:adjustRightInd w:val="0"/>
        <w:spacing w:line="480" w:lineRule="exact"/>
        <w:ind w:firstLine="642" w:firstLineChars="200"/>
        <w:jc w:val="left"/>
        <w:outlineLvl w:val="2"/>
        <w:rPr>
          <w:rFonts w:ascii="仿宋" w:eastAsia="仿宋"/>
          <w:b/>
          <w:color w:val="000000"/>
          <w:sz w:val="32"/>
          <w:szCs w:val="32"/>
        </w:rPr>
      </w:pPr>
      <w:bookmarkStart w:id="117" w:name="_Toc79163876"/>
      <w:bookmarkStart w:id="118" w:name="_Toc15377223"/>
      <w:bookmarkStart w:id="119" w:name="_Toc79163626"/>
      <w:r>
        <w:rPr>
          <w:rFonts w:hint="eastAsia" w:ascii="仿宋" w:eastAsia="仿宋"/>
          <w:b/>
          <w:color w:val="000000"/>
          <w:sz w:val="32"/>
          <w:szCs w:val="32"/>
        </w:rPr>
        <w:t>（二）政府采购支出情况</w:t>
      </w:r>
      <w:bookmarkEnd w:id="117"/>
      <w:bookmarkEnd w:id="118"/>
      <w:bookmarkEnd w:id="119"/>
    </w:p>
    <w:p>
      <w:pPr>
        <w:pageBreakBefore w:val="0"/>
        <w:kinsoku/>
        <w:wordWrap/>
        <w:overflowPunct/>
        <w:topLinePunct w:val="0"/>
        <w:bidi w:val="0"/>
        <w:spacing w:line="4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w:t>
      </w:r>
      <w:r>
        <w:rPr>
          <w:rFonts w:hint="eastAsia" w:ascii="仿宋_GB2312" w:eastAsia="仿宋_GB2312"/>
          <w:color w:val="000000"/>
          <w:sz w:val="32"/>
          <w:szCs w:val="32"/>
          <w:lang w:eastAsia="zh-CN"/>
        </w:rPr>
        <w:t>我单位无</w:t>
      </w:r>
      <w:r>
        <w:rPr>
          <w:rFonts w:hint="eastAsia" w:ascii="仿宋_GB2312" w:eastAsia="仿宋_GB2312"/>
          <w:color w:val="000000"/>
          <w:sz w:val="32"/>
          <w:szCs w:val="32"/>
        </w:rPr>
        <w:t>政府采购支出。</w:t>
      </w:r>
    </w:p>
    <w:p>
      <w:pPr>
        <w:pageBreakBefore w:val="0"/>
        <w:kinsoku/>
        <w:wordWrap/>
        <w:overflowPunct/>
        <w:topLinePunct w:val="0"/>
        <w:autoSpaceDE w:val="0"/>
        <w:autoSpaceDN w:val="0"/>
        <w:bidi w:val="0"/>
        <w:adjustRightInd w:val="0"/>
        <w:spacing w:line="480" w:lineRule="exact"/>
        <w:ind w:firstLine="642" w:firstLineChars="200"/>
        <w:jc w:val="left"/>
        <w:outlineLvl w:val="2"/>
        <w:rPr>
          <w:rFonts w:ascii="仿宋" w:eastAsia="仿宋"/>
          <w:b/>
          <w:color w:val="000000"/>
          <w:sz w:val="32"/>
          <w:szCs w:val="32"/>
        </w:rPr>
      </w:pPr>
      <w:bookmarkStart w:id="120" w:name="_Toc79163627"/>
      <w:bookmarkStart w:id="121" w:name="_Toc15377224"/>
      <w:bookmarkStart w:id="122" w:name="_Toc79163877"/>
      <w:r>
        <w:rPr>
          <w:rFonts w:hint="eastAsia" w:ascii="仿宋" w:eastAsia="仿宋"/>
          <w:b/>
          <w:color w:val="000000"/>
          <w:sz w:val="32"/>
          <w:szCs w:val="32"/>
        </w:rPr>
        <w:t>（三）国有资产占有使用情况</w:t>
      </w:r>
      <w:bookmarkEnd w:id="120"/>
      <w:bookmarkEnd w:id="121"/>
      <w:bookmarkEnd w:id="122"/>
    </w:p>
    <w:p>
      <w:pPr>
        <w:pageBreakBefore w:val="0"/>
        <w:kinsoku/>
        <w:wordWrap/>
        <w:overflowPunct/>
        <w:topLinePunct w:val="0"/>
        <w:autoSpaceDE w:val="0"/>
        <w:autoSpaceDN w:val="0"/>
        <w:bidi w:val="0"/>
        <w:adjustRightInd w:val="0"/>
        <w:spacing w:line="48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w:t>
      </w:r>
      <w:r>
        <w:rPr>
          <w:rFonts w:hint="eastAsia" w:ascii="仿宋_GB2312" w:eastAsia="仿宋_GB2312"/>
          <w:color w:val="000000"/>
          <w:sz w:val="32"/>
          <w:szCs w:val="32"/>
          <w:lang w:val="en-US" w:eastAsia="zh-CN"/>
        </w:rPr>
        <w:t>越野车2辆，</w:t>
      </w:r>
      <w:r>
        <w:rPr>
          <w:rFonts w:hint="eastAsia" w:ascii="仿宋_GB2312" w:eastAsia="仿宋_GB2312"/>
          <w:color w:val="000000"/>
          <w:sz w:val="32"/>
          <w:szCs w:val="32"/>
        </w:rPr>
        <w:t>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越野车、</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公务用车。</w:t>
      </w:r>
    </w:p>
    <w:p>
      <w:pPr>
        <w:pageBreakBefore w:val="0"/>
        <w:kinsoku/>
        <w:wordWrap/>
        <w:overflowPunct/>
        <w:topLinePunct w:val="0"/>
        <w:autoSpaceDE w:val="0"/>
        <w:autoSpaceDN w:val="0"/>
        <w:bidi w:val="0"/>
        <w:adjustRightInd w:val="0"/>
        <w:spacing w:line="480" w:lineRule="exact"/>
        <w:ind w:firstLine="642" w:firstLineChars="200"/>
        <w:jc w:val="left"/>
        <w:outlineLvl w:val="2"/>
        <w:rPr>
          <w:rFonts w:ascii="仿宋" w:eastAsia="仿宋"/>
          <w:b/>
          <w:color w:val="000000"/>
          <w:sz w:val="32"/>
          <w:szCs w:val="32"/>
        </w:rPr>
      </w:pPr>
      <w:bookmarkStart w:id="123" w:name="_Toc79163878"/>
      <w:bookmarkStart w:id="124" w:name="_Toc79163628"/>
      <w:r>
        <w:rPr>
          <w:rFonts w:hint="eastAsia" w:ascii="仿宋" w:eastAsia="仿宋"/>
          <w:b/>
          <w:color w:val="000000"/>
          <w:sz w:val="32"/>
          <w:szCs w:val="32"/>
        </w:rPr>
        <w:t>（四）预算绩效管理情况。</w:t>
      </w:r>
      <w:bookmarkEnd w:id="123"/>
      <w:bookmarkEnd w:id="124"/>
    </w:p>
    <w:p>
      <w:pPr>
        <w:pageBreakBefore w:val="0"/>
        <w:kinsoku/>
        <w:wordWrap/>
        <w:overflowPunct/>
        <w:topLinePunct w:val="0"/>
        <w:bidi w:val="0"/>
        <w:spacing w:line="4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w:t>
      </w:r>
      <w:r>
        <w:rPr>
          <w:rFonts w:hint="eastAsia" w:ascii="仿宋_GB2312" w:eastAsia="仿宋_GB2312" w:cs="仿宋_GB2312"/>
          <w:sz w:val="32"/>
          <w:szCs w:val="32"/>
          <w:lang w:eastAsia="zh-CN"/>
        </w:rPr>
        <w:t>我</w:t>
      </w:r>
      <w:r>
        <w:rPr>
          <w:rFonts w:hint="eastAsia" w:ascii="仿宋_GB2312" w:eastAsia="仿宋_GB2312" w:cs="仿宋_GB2312"/>
          <w:sz w:val="32"/>
          <w:szCs w:val="32"/>
        </w:rPr>
        <w:t>单位在年初预算编制阶段，组织对 “</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公共服务运行维护费</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olor w:val="000000"/>
          <w:sz w:val="32"/>
          <w:szCs w:val="32"/>
        </w:rPr>
        <w:t xml:space="preserve"> “</w:t>
      </w:r>
      <w:r>
        <w:rPr>
          <w:rFonts w:hint="eastAsia" w:ascii="仿宋_GB2312" w:eastAsia="仿宋_GB2312" w:cs="仿宋_GB2312"/>
          <w:sz w:val="32"/>
          <w:szCs w:val="32"/>
        </w:rPr>
        <w:t>文旅大会建设</w:t>
      </w:r>
      <w:r>
        <w:rPr>
          <w:rFonts w:ascii="仿宋_GB2312" w:eastAsia="仿宋_GB2312" w:cs="仿宋_GB2312"/>
          <w:sz w:val="32"/>
          <w:szCs w:val="32"/>
        </w:rPr>
        <w:t>‘</w:t>
      </w:r>
      <w:r>
        <w:rPr>
          <w:rFonts w:hint="eastAsia" w:ascii="仿宋_GB2312" w:eastAsia="仿宋_GB2312" w:cs="仿宋_GB2312"/>
          <w:sz w:val="32"/>
          <w:szCs w:val="32"/>
        </w:rPr>
        <w:t>美丽四川·宜居乡村</w:t>
      </w:r>
      <w:r>
        <w:rPr>
          <w:rFonts w:ascii="仿宋_GB2312" w:eastAsia="仿宋_GB2312" w:cs="仿宋_GB2312"/>
          <w:sz w:val="32"/>
          <w:szCs w:val="32"/>
        </w:rPr>
        <w:t>’</w:t>
      </w:r>
      <w:r>
        <w:rPr>
          <w:rFonts w:hint="eastAsia" w:ascii="仿宋_GB2312" w:eastAsia="仿宋_GB2312" w:cs="仿宋_GB2312"/>
          <w:sz w:val="32"/>
          <w:szCs w:val="32"/>
        </w:rPr>
        <w:t>环境综合整治项目</w:t>
      </w:r>
      <w:r>
        <w:rPr>
          <w:rFonts w:hint="eastAsia" w:ascii="仿宋_GB2312" w:eastAsia="仿宋_GB2312" w:cs="仿宋_GB2312"/>
          <w:color w:val="000000"/>
          <w:sz w:val="32"/>
          <w:szCs w:val="32"/>
        </w:rPr>
        <w:t>补助资金</w:t>
      </w:r>
      <w:r>
        <w:rPr>
          <w:rFonts w:hint="eastAsia" w:ascii="仿宋_GB2312" w:eastAsia="仿宋_GB2312"/>
          <w:color w:val="000000"/>
          <w:sz w:val="32"/>
          <w:szCs w:val="32"/>
        </w:rPr>
        <w:t>”、“农村生活垃圾转运经费“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s="仿宋_GB2312"/>
          <w:color w:val="000000"/>
          <w:sz w:val="32"/>
          <w:szCs w:val="32"/>
          <w:lang w:eastAsia="zh-CN"/>
        </w:rPr>
        <w:t>2021年赤不苏镇-赤不苏村扶持壮大村集体经济</w:t>
      </w:r>
      <w:r>
        <w:rPr>
          <w:rFonts w:hint="eastAsia" w:ascii="仿宋_GB2312" w:eastAsia="仿宋_GB2312"/>
          <w:color w:val="000000"/>
          <w:sz w:val="32"/>
          <w:szCs w:val="32"/>
        </w:rPr>
        <w:t>”、“</w:t>
      </w:r>
      <w:r>
        <w:rPr>
          <w:rFonts w:hint="eastAsia" w:ascii="仿宋_GB2312" w:eastAsia="仿宋_GB2312" w:cs="仿宋_GB2312"/>
          <w:color w:val="000000"/>
          <w:sz w:val="32"/>
          <w:szCs w:val="32"/>
          <w:lang w:val="en-US"/>
        </w:rPr>
        <w:t>革命老区转移支付资金</w:t>
      </w:r>
      <w:r>
        <w:rPr>
          <w:rFonts w:hint="eastAsia" w:ascii="仿宋_GB2312" w:eastAsia="仿宋_GB2312" w:cs="仿宋_GB2312"/>
          <w:color w:val="000000"/>
          <w:sz w:val="32"/>
          <w:szCs w:val="32"/>
          <w:lang w:val="en-US" w:eastAsia="zh-CN"/>
        </w:rPr>
        <w:t>-云羌村文化活动室维修改造</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开展了预</w:t>
      </w:r>
      <w:r>
        <w:rPr>
          <w:rFonts w:hint="eastAsia" w:ascii="仿宋_GB2312" w:eastAsia="仿宋_GB2312" w:cs="仿宋_GB2312"/>
          <w:sz w:val="32"/>
          <w:szCs w:val="32"/>
        </w:rPr>
        <w:t>算事前绩效评估，对5个项目编制了绩效目标，预算执行过程中，选取</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个项目开展了绩效目标完成情况自评。</w:t>
      </w:r>
    </w:p>
    <w:p>
      <w:pPr>
        <w:pageBreakBefore w:val="0"/>
        <w:kinsoku/>
        <w:wordWrap/>
        <w:overflowPunct/>
        <w:topLinePunct w:val="0"/>
        <w:bidi w:val="0"/>
        <w:spacing w:line="480" w:lineRule="exact"/>
        <w:ind w:firstLine="640" w:firstLineChars="200"/>
        <w:rPr>
          <w:rFonts w:ascii="仿宋_GB2312" w:eastAsia="仿宋_GB2312"/>
          <w:color w:val="000000"/>
          <w:sz w:val="32"/>
          <w:szCs w:val="32"/>
        </w:rPr>
      </w:pPr>
      <w:r>
        <w:rPr>
          <w:rFonts w:hint="eastAsia" w:ascii="仿宋_GB2312" w:eastAsia="仿宋_GB2312" w:cs="仿宋_GB2312"/>
          <w:sz w:val="32"/>
          <w:szCs w:val="32"/>
        </w:rPr>
        <w:t>我单位按要求对</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部门整体支出开展绩效自评，</w:t>
      </w:r>
      <w:r>
        <w:rPr>
          <w:rFonts w:hint="eastAsia" w:ascii="仿宋_GB2312" w:eastAsia="仿宋_GB2312"/>
          <w:color w:val="000000"/>
          <w:sz w:val="32"/>
          <w:szCs w:val="32"/>
        </w:rPr>
        <w:t>从评价情况来看</w:t>
      </w:r>
      <w:r>
        <w:rPr>
          <w:rFonts w:ascii="仿宋" w:eastAsia="仿宋" w:cs="仿宋"/>
          <w:color w:val="000000"/>
          <w:kern w:val="0"/>
          <w:sz w:val="31"/>
          <w:szCs w:val="31"/>
        </w:rPr>
        <w:t>，</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 xml:space="preserve">我镇部门整体支出绩效评价自查自评结果良好，全年基本支出保证了我镇的正常运行和日常工作的正常开展，项目支出保障了重点工作的开展，绩效目标得到较好实现，绩效管理水平不断提高，绩效指标体系逐渐丰富和完善。 </w:t>
      </w:r>
    </w:p>
    <w:p>
      <w:pPr>
        <w:pageBreakBefore w:val="0"/>
        <w:kinsoku/>
        <w:wordWrap/>
        <w:overflowPunct/>
        <w:topLinePunct w:val="0"/>
        <w:bidi w:val="0"/>
        <w:spacing w:line="480" w:lineRule="exact"/>
        <w:ind w:firstLine="640" w:firstLineChars="200"/>
        <w:outlineLvl w:val="1"/>
        <w:rPr>
          <w:rFonts w:ascii="仿宋_GB2312" w:eastAsia="仿宋_GB2312" w:cs="仿宋_GB2312"/>
          <w:sz w:val="32"/>
          <w:szCs w:val="32"/>
        </w:rPr>
      </w:pPr>
      <w:bookmarkStart w:id="125" w:name="_Toc21839"/>
      <w:bookmarkStart w:id="126" w:name="_Toc6646"/>
      <w:r>
        <w:rPr>
          <w:rFonts w:hint="eastAsia" w:ascii="仿宋_GB2312" w:eastAsia="仿宋_GB2312" w:cs="仿宋_GB2312"/>
          <w:sz w:val="32"/>
          <w:szCs w:val="32"/>
        </w:rPr>
        <w:t>我单位在</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度部门决算中反映“</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公共服务运行维护费</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olor w:val="000000"/>
          <w:sz w:val="32"/>
          <w:szCs w:val="32"/>
        </w:rPr>
        <w:t xml:space="preserve"> “</w:t>
      </w:r>
      <w:r>
        <w:rPr>
          <w:rFonts w:hint="eastAsia" w:ascii="仿宋_GB2312" w:eastAsia="仿宋_GB2312" w:cs="仿宋_GB2312"/>
          <w:sz w:val="32"/>
          <w:szCs w:val="32"/>
        </w:rPr>
        <w:t>文旅大会建设</w:t>
      </w:r>
      <w:r>
        <w:rPr>
          <w:rFonts w:ascii="仿宋_GB2312" w:eastAsia="仿宋_GB2312" w:cs="仿宋_GB2312"/>
          <w:sz w:val="32"/>
          <w:szCs w:val="32"/>
        </w:rPr>
        <w:t>‘</w:t>
      </w:r>
      <w:r>
        <w:rPr>
          <w:rFonts w:hint="eastAsia" w:ascii="仿宋_GB2312" w:eastAsia="仿宋_GB2312" w:cs="仿宋_GB2312"/>
          <w:sz w:val="32"/>
          <w:szCs w:val="32"/>
        </w:rPr>
        <w:t>美丽四川·宜居乡村</w:t>
      </w:r>
      <w:r>
        <w:rPr>
          <w:rFonts w:ascii="仿宋_GB2312" w:eastAsia="仿宋_GB2312" w:cs="仿宋_GB2312"/>
          <w:sz w:val="32"/>
          <w:szCs w:val="32"/>
        </w:rPr>
        <w:t>’</w:t>
      </w:r>
      <w:r>
        <w:rPr>
          <w:rFonts w:hint="eastAsia" w:ascii="仿宋_GB2312" w:eastAsia="仿宋_GB2312" w:cs="仿宋_GB2312"/>
          <w:sz w:val="32"/>
          <w:szCs w:val="32"/>
        </w:rPr>
        <w:t>环境综合整治项目</w:t>
      </w:r>
      <w:r>
        <w:rPr>
          <w:rFonts w:hint="eastAsia" w:ascii="仿宋_GB2312" w:eastAsia="仿宋_GB2312" w:cs="仿宋_GB2312"/>
          <w:color w:val="000000"/>
          <w:sz w:val="32"/>
          <w:szCs w:val="32"/>
        </w:rPr>
        <w:t>补助资金</w:t>
      </w:r>
      <w:r>
        <w:rPr>
          <w:rFonts w:hint="eastAsia" w:ascii="仿宋_GB2312" w:eastAsia="仿宋_GB2312"/>
          <w:color w:val="000000"/>
          <w:sz w:val="32"/>
          <w:szCs w:val="32"/>
        </w:rPr>
        <w:t>”、“农村生活垃圾转运经费“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s="仿宋_GB2312"/>
          <w:color w:val="000000"/>
          <w:sz w:val="32"/>
          <w:szCs w:val="32"/>
          <w:lang w:eastAsia="zh-CN"/>
        </w:rPr>
        <w:t>2021年赤不苏镇-赤不苏村扶持壮大村集体经济</w:t>
      </w:r>
      <w:r>
        <w:rPr>
          <w:rFonts w:hint="eastAsia" w:ascii="仿宋_GB2312" w:eastAsia="仿宋_GB2312"/>
          <w:color w:val="000000"/>
          <w:sz w:val="32"/>
          <w:szCs w:val="32"/>
        </w:rPr>
        <w:t>”、“</w:t>
      </w:r>
      <w:r>
        <w:rPr>
          <w:rFonts w:hint="eastAsia" w:ascii="仿宋_GB2312" w:eastAsia="仿宋_GB2312" w:cs="仿宋_GB2312"/>
          <w:color w:val="000000"/>
          <w:sz w:val="32"/>
          <w:szCs w:val="32"/>
          <w:lang w:val="en-US"/>
        </w:rPr>
        <w:t>革命老区转移支付资金</w:t>
      </w:r>
      <w:r>
        <w:rPr>
          <w:rFonts w:hint="eastAsia" w:ascii="仿宋_GB2312" w:eastAsia="仿宋_GB2312" w:cs="仿宋_GB2312"/>
          <w:color w:val="000000"/>
          <w:sz w:val="32"/>
          <w:szCs w:val="32"/>
          <w:lang w:val="en-US" w:eastAsia="zh-CN"/>
        </w:rPr>
        <w:t>-云羌村文化活动室维修改造</w:t>
      </w:r>
      <w:r>
        <w:rPr>
          <w:rFonts w:hint="eastAsia" w:ascii="仿宋_GB2312" w:eastAsia="仿宋_GB2312" w:cs="仿宋_GB2312"/>
          <w:color w:val="000000"/>
          <w:sz w:val="32"/>
          <w:szCs w:val="32"/>
          <w:lang w:eastAsia="zh-CN"/>
        </w:rPr>
        <w:t>”</w:t>
      </w:r>
      <w:r>
        <w:rPr>
          <w:rFonts w:hint="eastAsia" w:ascii="仿宋_GB2312" w:eastAsia="仿宋_GB2312" w:cs="仿宋_GB2312"/>
          <w:sz w:val="32"/>
          <w:szCs w:val="32"/>
        </w:rPr>
        <w:t>项目绩效目标实际完成情况。</w:t>
      </w:r>
      <w:bookmarkEnd w:id="125"/>
      <w:bookmarkEnd w:id="126"/>
    </w:p>
    <w:p>
      <w:pPr>
        <w:pStyle w:val="19"/>
        <w:pageBreakBefore w:val="0"/>
        <w:shd w:val="clear" w:color="auto" w:fill="FFFFFF"/>
        <w:kinsoku/>
        <w:wordWrap/>
        <w:overflowPunct/>
        <w:topLinePunct w:val="0"/>
        <w:bidi w:val="0"/>
        <w:spacing w:before="93" w:beforeAutospacing="0" w:after="30" w:afterAutospacing="0" w:line="4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公共服务运行维护费项目绩效目标完成情况综述。项目全年预算数</w:t>
      </w:r>
      <w:r>
        <w:rPr>
          <w:rFonts w:hint="eastAsia" w:ascii="仿宋_GB2312" w:eastAsia="仿宋_GB2312" w:cs="仿宋_GB2312"/>
          <w:sz w:val="32"/>
          <w:szCs w:val="32"/>
          <w:lang w:val="en-US" w:eastAsia="zh-CN"/>
        </w:rPr>
        <w:t>212.48</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212.48</w:t>
      </w:r>
      <w:r>
        <w:rPr>
          <w:rFonts w:hint="eastAsia" w:ascii="仿宋_GB2312" w:eastAsia="仿宋_GB2312" w:cs="仿宋_GB2312"/>
          <w:sz w:val="32"/>
          <w:szCs w:val="32"/>
        </w:rPr>
        <w:t>万元，完成预算的100%。通过项目实施，</w:t>
      </w:r>
      <w:r>
        <w:rPr>
          <w:rFonts w:hint="eastAsia" w:ascii="仿宋_GB2312" w:eastAsia="仿宋_GB2312" w:cs="仿宋_GB2312"/>
          <w:kern w:val="2"/>
          <w:sz w:val="32"/>
          <w:szCs w:val="32"/>
        </w:rPr>
        <w:t>进一步改善各村基础设施设备，为群众生产及生活提供了便利，群众满意度高；着力解决村内急需、群众最急盼、受益最直接的突出问题；在各村项目实施过程中也充分考虑环境保护与可持续发展等问题。项目资金整合力度不够，到村项目较为分散，难以综合投入。法规程序制度不够完善，公开透明度有待进一步提高。加强资金管理，在公共服务运行维护资金的使用范围上严格把关，按规定进行公开透明。及时总结我镇在公共服务运行维护项目在实施过程中存在的问题和好的经验，进一步完善运行维护</w:t>
      </w:r>
      <w:r>
        <w:rPr>
          <w:rFonts w:hint="eastAsia" w:ascii="仿宋_GB2312" w:eastAsia="仿宋_GB2312" w:cs="仿宋_GB2312"/>
          <w:kern w:val="2"/>
          <w:sz w:val="32"/>
          <w:szCs w:val="32"/>
        </w:rPr>
        <w:fldChar w:fldCharType="begin"/>
      </w:r>
      <w:r>
        <w:instrText xml:space="preserve">HYPERLINK "http://www.11gw.com/list-54-1.html"</w:instrText>
      </w:r>
      <w:r>
        <w:rPr>
          <w:rFonts w:hint="eastAsia" w:ascii="仿宋_GB2312" w:eastAsia="仿宋_GB2312" w:cs="仿宋_GB2312"/>
          <w:kern w:val="2"/>
          <w:sz w:val="32"/>
          <w:szCs w:val="32"/>
        </w:rPr>
        <w:fldChar w:fldCharType="separate"/>
      </w:r>
      <w:r>
        <w:rPr>
          <w:rFonts w:hint="eastAsia" w:ascii="仿宋_GB2312" w:eastAsia="仿宋_GB2312" w:cs="仿宋_GB2312"/>
          <w:kern w:val="2"/>
          <w:sz w:val="32"/>
          <w:szCs w:val="32"/>
        </w:rPr>
        <w:t>工作</w:t>
      </w:r>
      <w:r>
        <w:rPr>
          <w:rFonts w:hint="eastAsia" w:ascii="仿宋_GB2312" w:eastAsia="仿宋_GB2312" w:cs="仿宋_GB2312"/>
          <w:kern w:val="2"/>
          <w:sz w:val="32"/>
          <w:szCs w:val="32"/>
        </w:rPr>
        <w:fldChar w:fldCharType="end"/>
      </w:r>
      <w:r>
        <w:rPr>
          <w:rFonts w:hint="eastAsia" w:ascii="仿宋_GB2312" w:eastAsia="仿宋_GB2312" w:cs="仿宋_GB2312"/>
          <w:kern w:val="2"/>
          <w:sz w:val="32"/>
          <w:szCs w:val="32"/>
        </w:rPr>
        <w:t>机制。</w:t>
      </w:r>
      <w:r>
        <w:rPr>
          <w:rFonts w:hint="eastAsia" w:ascii="仿宋_GB2312" w:eastAsia="仿宋_GB2312" w:cs="仿宋_GB2312"/>
          <w:sz w:val="32"/>
          <w:szCs w:val="32"/>
        </w:rPr>
        <w:t xml:space="preserve">  </w:t>
      </w:r>
    </w:p>
    <w:p>
      <w:pPr>
        <w:pageBreakBefore w:val="0"/>
        <w:kinsoku/>
        <w:wordWrap/>
        <w:overflowPunct/>
        <w:topLinePunct w:val="0"/>
        <w:autoSpaceDE w:val="0"/>
        <w:autoSpaceDN w:val="0"/>
        <w:bidi w:val="0"/>
        <w:adjustRightInd w:val="0"/>
        <w:spacing w:line="4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sz w:val="32"/>
          <w:szCs w:val="32"/>
          <w:lang w:eastAsia="zh-CN"/>
        </w:rPr>
        <w:t>赤不苏镇</w:t>
      </w:r>
      <w:r>
        <w:rPr>
          <w:rFonts w:hint="eastAsia" w:ascii="仿宋_GB2312" w:eastAsia="仿宋_GB2312" w:cs="仿宋_GB2312"/>
          <w:sz w:val="32"/>
          <w:szCs w:val="32"/>
        </w:rPr>
        <w:t>文旅大会建设</w:t>
      </w:r>
      <w:r>
        <w:rPr>
          <w:rFonts w:ascii="仿宋_GB2312" w:eastAsia="仿宋_GB2312" w:cs="仿宋_GB2312"/>
          <w:sz w:val="32"/>
          <w:szCs w:val="32"/>
        </w:rPr>
        <w:t>‘</w:t>
      </w:r>
      <w:r>
        <w:rPr>
          <w:rFonts w:hint="eastAsia" w:ascii="仿宋_GB2312" w:eastAsia="仿宋_GB2312" w:cs="仿宋_GB2312"/>
          <w:sz w:val="32"/>
          <w:szCs w:val="32"/>
        </w:rPr>
        <w:t>美丽四川·宜居乡村</w:t>
      </w:r>
      <w:r>
        <w:rPr>
          <w:rFonts w:ascii="仿宋_GB2312" w:eastAsia="仿宋_GB2312" w:cs="仿宋_GB2312"/>
          <w:sz w:val="32"/>
          <w:szCs w:val="32"/>
        </w:rPr>
        <w:t>’</w:t>
      </w:r>
      <w:r>
        <w:rPr>
          <w:rFonts w:hint="eastAsia" w:ascii="仿宋_GB2312" w:eastAsia="仿宋_GB2312" w:cs="仿宋_GB2312"/>
          <w:sz w:val="32"/>
          <w:szCs w:val="32"/>
        </w:rPr>
        <w:t>环境综合整治项目补助资金项目绩效完成情况综述。</w:t>
      </w:r>
      <w:r>
        <w:rPr>
          <w:rFonts w:hint="eastAsia" w:ascii="仿宋_GB2312" w:eastAsia="仿宋_GB2312"/>
          <w:color w:val="000000"/>
          <w:sz w:val="32"/>
          <w:szCs w:val="32"/>
        </w:rPr>
        <w:t>项目全年预算数</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万元，执行数为</w:t>
      </w:r>
      <w:r>
        <w:rPr>
          <w:rFonts w:hint="eastAsia" w:ascii="仿宋_GB2312" w:eastAsia="仿宋_GB2312"/>
          <w:color w:val="000000"/>
          <w:sz w:val="32"/>
          <w:szCs w:val="32"/>
          <w:lang w:val="en-US" w:eastAsia="zh-CN"/>
        </w:rPr>
        <w:t>87.606755</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96.27</w:t>
      </w:r>
      <w:r>
        <w:rPr>
          <w:rFonts w:hint="eastAsia" w:ascii="仿宋_GB2312" w:eastAsia="仿宋_GB2312"/>
          <w:color w:val="000000"/>
          <w:sz w:val="32"/>
          <w:szCs w:val="32"/>
        </w:rPr>
        <w:t>%。</w:t>
      </w:r>
      <w:r>
        <w:rPr>
          <w:rFonts w:hint="eastAsia" w:ascii="仿宋_GB2312" w:eastAsia="仿宋_GB2312" w:cs="仿宋_GB2312"/>
          <w:sz w:val="32"/>
          <w:szCs w:val="32"/>
        </w:rPr>
        <w:t>通过项目实施，以人居环境整治、文旅配套完善、环境品质提升为抓手，推动茂县生态环境、人居环境、旅游环境实现整体提升和阶段性质变。对标“美化”要求，采取庭院整治、建筑风貌改造、店招标牌规范等措施，实现村庄环境整洁清爽，结合乡村振兴示范建设，对沿线特色村落进行重点打造，为下步发展乡村旅游、引进新业态打下基础。</w:t>
      </w:r>
      <w:r>
        <w:rPr>
          <w:rFonts w:hint="eastAsia" w:ascii="仿宋_GB2312" w:eastAsia="仿宋_GB2312"/>
          <w:color w:val="000000"/>
          <w:sz w:val="32"/>
          <w:szCs w:val="32"/>
        </w:rPr>
        <w:t>下一步改进措施：</w:t>
      </w:r>
      <w:r>
        <w:rPr>
          <w:rFonts w:hint="eastAsia" w:ascii="仿宋_GB2312" w:eastAsia="仿宋_GB2312" w:cs="仿宋_GB2312"/>
          <w:sz w:val="32"/>
          <w:szCs w:val="32"/>
        </w:rPr>
        <w:t>进一步统一思想、加强领导，完善制度、强化责任，改进措施、提高水平，把养老服务工作做得更好。</w:t>
      </w:r>
    </w:p>
    <w:p>
      <w:pPr>
        <w:pageBreakBefore w:val="0"/>
        <w:kinsoku/>
        <w:wordWrap/>
        <w:overflowPunct/>
        <w:topLinePunct w:val="0"/>
        <w:autoSpaceDE w:val="0"/>
        <w:autoSpaceDN w:val="0"/>
        <w:bidi w:val="0"/>
        <w:adjustRightInd w:val="0"/>
        <w:spacing w:line="480" w:lineRule="exact"/>
        <w:ind w:firstLine="640" w:firstLineChars="200"/>
        <w:rPr>
          <w:rFonts w:ascii="仿宋_GB2312" w:eastAsia="仿宋_GB2312"/>
          <w:color w:val="000000"/>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color w:val="000000"/>
          <w:sz w:val="32"/>
          <w:szCs w:val="32"/>
          <w:lang w:val="en-US" w:eastAsia="zh-CN"/>
        </w:rPr>
        <w:t>）</w:t>
      </w:r>
      <w:r>
        <w:rPr>
          <w:rFonts w:hint="eastAsia" w:ascii="仿宋_GB2312" w:eastAsia="仿宋_GB2312"/>
          <w:color w:val="000000"/>
          <w:sz w:val="32"/>
          <w:szCs w:val="32"/>
        </w:rPr>
        <w:t>农村生活垃圾转运经费项目绩效目标完成情况综述。项目全年预算数</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万元，执行数为</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万元，完成预算的100%。通过项目实施，</w:t>
      </w:r>
      <w:r>
        <w:rPr>
          <w:rFonts w:hint="eastAsia" w:ascii="仿宋_GB2312" w:eastAsia="仿宋_GB2312" w:cs="仿宋_GB2312"/>
          <w:sz w:val="32"/>
          <w:szCs w:val="32"/>
        </w:rPr>
        <w:t>以人居环境整治</w:t>
      </w:r>
      <w:r>
        <w:rPr>
          <w:rFonts w:hint="eastAsia" w:ascii="仿宋_GB2312" w:eastAsia="仿宋_GB2312"/>
          <w:color w:val="000000"/>
          <w:sz w:val="32"/>
          <w:szCs w:val="32"/>
          <w:lang w:eastAsia="zh-CN"/>
        </w:rPr>
        <w:t>，</w:t>
      </w:r>
      <w:r>
        <w:rPr>
          <w:rFonts w:hint="eastAsia" w:ascii="仿宋_GB2312" w:eastAsia="仿宋_GB2312" w:cs="仿宋_GB2312"/>
          <w:sz w:val="32"/>
          <w:szCs w:val="32"/>
        </w:rPr>
        <w:t>推动茂县生态环境</w:t>
      </w:r>
      <w:r>
        <w:rPr>
          <w:rFonts w:hint="eastAsia" w:ascii="仿宋_GB2312" w:eastAsia="仿宋_GB2312" w:cs="仿宋_GB2312"/>
          <w:sz w:val="32"/>
          <w:szCs w:val="32"/>
          <w:lang w:eastAsia="zh-CN"/>
        </w:rPr>
        <w:t>，</w:t>
      </w:r>
      <w:r>
        <w:rPr>
          <w:rFonts w:hint="eastAsia" w:ascii="仿宋_GB2312" w:eastAsia="仿宋_GB2312"/>
          <w:color w:val="000000"/>
          <w:sz w:val="32"/>
          <w:szCs w:val="32"/>
          <w:lang w:val="zh-CN"/>
        </w:rPr>
        <w:t>满足了人民群众不断增长的生活需求，提高人居生活质量，</w:t>
      </w:r>
      <w:r>
        <w:rPr>
          <w:rFonts w:hint="eastAsia" w:ascii="仿宋_GB2312" w:eastAsia="仿宋_GB2312"/>
          <w:color w:val="000000"/>
          <w:sz w:val="32"/>
          <w:szCs w:val="32"/>
        </w:rPr>
        <w:t>为村民的生产、生活提供了良好的条件。</w:t>
      </w:r>
    </w:p>
    <w:p>
      <w:pPr>
        <w:pageBreakBefore w:val="0"/>
        <w:tabs>
          <w:tab w:val="left" w:pos="312"/>
        </w:tabs>
        <w:kinsoku/>
        <w:wordWrap/>
        <w:overflowPunct/>
        <w:topLinePunct w:val="0"/>
        <w:bidi w:val="0"/>
        <w:spacing w:line="48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2021年赤不苏镇-赤不苏村扶持壮大村集体经济项目建设资金</w:t>
      </w:r>
      <w:r>
        <w:rPr>
          <w:rFonts w:hint="eastAsia" w:ascii="仿宋_GB2312" w:eastAsia="仿宋_GB2312" w:cs="仿宋_GB2312"/>
          <w:color w:val="000000"/>
          <w:sz w:val="32"/>
          <w:szCs w:val="32"/>
        </w:rPr>
        <w:t>绩效目标完成情况综述。项目全年预算数</w:t>
      </w:r>
      <w:r>
        <w:rPr>
          <w:rFonts w:hint="eastAsia" w:ascii="仿宋_GB2312" w:eastAsia="仿宋_GB2312" w:cs="仿宋_GB2312"/>
          <w:color w:val="000000"/>
          <w:sz w:val="32"/>
          <w:szCs w:val="32"/>
          <w:lang w:val="en-US" w:eastAsia="zh-CN"/>
        </w:rPr>
        <w:t>100万元，</w:t>
      </w:r>
      <w:r>
        <w:rPr>
          <w:rFonts w:hint="eastAsia" w:ascii="仿宋_GB2312" w:eastAsia="仿宋_GB2312" w:cs="仿宋_GB2312"/>
          <w:color w:val="000000"/>
          <w:sz w:val="32"/>
          <w:szCs w:val="32"/>
        </w:rPr>
        <w:t>执行数为</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w:t>
      </w:r>
      <w:r>
        <w:rPr>
          <w:rFonts w:hint="eastAsia" w:ascii="仿宋_GB2312" w:eastAsia="仿宋_GB2312"/>
          <w:color w:val="000000"/>
          <w:sz w:val="32"/>
          <w:szCs w:val="32"/>
        </w:rPr>
        <w:t>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s="仿宋_GB2312"/>
          <w:color w:val="000000"/>
          <w:sz w:val="32"/>
          <w:szCs w:val="32"/>
        </w:rPr>
        <w:t>。通过项目实施，</w:t>
      </w:r>
      <w:r>
        <w:rPr>
          <w:rFonts w:hint="eastAsia" w:ascii="仿宋_GB2312" w:eastAsia="仿宋_GB2312" w:cs="仿宋_GB2312"/>
          <w:color w:val="000000"/>
          <w:sz w:val="32"/>
          <w:szCs w:val="32"/>
          <w:lang w:val="en-US" w:eastAsia="zh-CN"/>
        </w:rPr>
        <w:t>增加了村集体经济收入，提高了村人均收入</w:t>
      </w:r>
      <w:r>
        <w:rPr>
          <w:rFonts w:hint="eastAsia" w:ascii="仿宋_GB2312" w:eastAsia="仿宋_GB2312" w:cs="仿宋_GB2312"/>
          <w:color w:val="000000"/>
          <w:sz w:val="32"/>
          <w:szCs w:val="32"/>
        </w:rPr>
        <w:t>。</w:t>
      </w:r>
    </w:p>
    <w:p>
      <w:pPr>
        <w:pageBreakBefore w:val="0"/>
        <w:tabs>
          <w:tab w:val="left" w:pos="312"/>
        </w:tabs>
        <w:kinsoku/>
        <w:wordWrap/>
        <w:overflowPunct/>
        <w:topLinePunct w:val="0"/>
        <w:bidi w:val="0"/>
        <w:spacing w:line="480" w:lineRule="exact"/>
        <w:ind w:firstLine="320" w:firstLineChars="100"/>
        <w:rPr>
          <w:rFonts w:hint="eastAsia"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w:t>
      </w:r>
      <w:r>
        <w:rPr>
          <w:rFonts w:hint="eastAsia" w:ascii="仿宋_GB2312" w:eastAsia="仿宋_GB2312" w:cs="仿宋_GB2312"/>
          <w:color w:val="000000"/>
          <w:sz w:val="32"/>
          <w:szCs w:val="32"/>
          <w:lang w:val="en-US"/>
        </w:rPr>
        <w:t>革命老区转移支付资金</w:t>
      </w:r>
      <w:r>
        <w:rPr>
          <w:rFonts w:hint="eastAsia" w:ascii="仿宋_GB2312" w:eastAsia="仿宋_GB2312" w:cs="仿宋_GB2312"/>
          <w:color w:val="000000"/>
          <w:sz w:val="32"/>
          <w:szCs w:val="32"/>
          <w:lang w:val="en-US" w:eastAsia="zh-CN"/>
        </w:rPr>
        <w:t>-云羌村文化活动室维修改造</w:t>
      </w:r>
      <w:r>
        <w:rPr>
          <w:rFonts w:hint="eastAsia" w:ascii="仿宋_GB2312" w:eastAsia="仿宋_GB2312" w:cs="仿宋_GB2312"/>
          <w:color w:val="000000"/>
          <w:sz w:val="32"/>
          <w:szCs w:val="32"/>
          <w:lang w:val="en-US"/>
        </w:rPr>
        <w:t>项目</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4.50</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4.50</w:t>
      </w:r>
      <w:r>
        <w:rPr>
          <w:rFonts w:hint="eastAsia" w:ascii="仿宋_GB2312" w:eastAsia="仿宋_GB2312" w:cs="仿宋_GB2312"/>
          <w:sz w:val="32"/>
          <w:szCs w:val="32"/>
        </w:rPr>
        <w:t>万元，完成预算的100%。通过项目实施，</w:t>
      </w:r>
      <w:r>
        <w:rPr>
          <w:rFonts w:hint="eastAsia" w:ascii="仿宋_GB2312" w:eastAsia="仿宋_GB2312" w:cs="仿宋_GB2312"/>
          <w:sz w:val="32"/>
          <w:szCs w:val="32"/>
          <w:lang w:val="en-US" w:eastAsia="zh-CN"/>
        </w:rPr>
        <w:t>改善了云羌村办公条件，增加了为人民服务质量</w:t>
      </w:r>
      <w:r>
        <w:rPr>
          <w:rFonts w:hint="eastAsia" w:ascii="仿宋_GB2312" w:eastAsia="仿宋_GB2312" w:cs="仿宋_GB2312"/>
          <w:sz w:val="32"/>
          <w:szCs w:val="32"/>
        </w:rPr>
        <w:t>。</w:t>
      </w:r>
    </w:p>
    <w:p>
      <w:pPr>
        <w:pStyle w:val="2"/>
        <w:pageBreakBefore w:val="0"/>
        <w:kinsoku/>
        <w:wordWrap/>
        <w:overflowPunct/>
        <w:topLinePunct w:val="0"/>
        <w:bidi w:val="0"/>
        <w:spacing w:line="480" w:lineRule="exact"/>
        <w:rPr>
          <w:rFonts w:hint="eastAsia" w:ascii="仿宋_GB2312" w:eastAsia="仿宋_GB2312" w:cs="仿宋_GB2312"/>
          <w:sz w:val="32"/>
          <w:szCs w:val="32"/>
        </w:rPr>
      </w:pPr>
    </w:p>
    <w:p>
      <w:pPr>
        <w:pageBreakBefore w:val="0"/>
        <w:kinsoku/>
        <w:wordWrap/>
        <w:overflowPunct/>
        <w:topLinePunct w:val="0"/>
        <w:bidi w:val="0"/>
        <w:spacing w:line="480" w:lineRule="exact"/>
        <w:rPr>
          <w:rFonts w:hint="eastAsia" w:ascii="仿宋_GB2312" w:eastAsia="仿宋_GB2312" w:cs="仿宋_GB2312"/>
          <w:sz w:val="32"/>
          <w:szCs w:val="32"/>
        </w:rPr>
      </w:pPr>
    </w:p>
    <w:p>
      <w:pPr>
        <w:pStyle w:val="2"/>
        <w:pageBreakBefore w:val="0"/>
        <w:kinsoku/>
        <w:wordWrap/>
        <w:overflowPunct/>
        <w:topLinePunct w:val="0"/>
        <w:bidi w:val="0"/>
        <w:spacing w:line="480" w:lineRule="exact"/>
        <w:rPr>
          <w:rFonts w:hint="eastAsia" w:ascii="仿宋_GB2312" w:eastAsia="仿宋_GB2312" w:cs="仿宋_GB2312"/>
          <w:sz w:val="32"/>
          <w:szCs w:val="32"/>
        </w:rPr>
      </w:pPr>
    </w:p>
    <w:p>
      <w:pPr>
        <w:pageBreakBefore w:val="0"/>
        <w:kinsoku/>
        <w:wordWrap/>
        <w:overflowPunct/>
        <w:topLinePunct w:val="0"/>
        <w:bidi w:val="0"/>
        <w:spacing w:line="480" w:lineRule="exact"/>
        <w:rPr>
          <w:rFonts w:hint="eastAsia" w:ascii="仿宋_GB2312" w:eastAsia="仿宋_GB2312" w:cs="仿宋_GB2312"/>
          <w:sz w:val="32"/>
          <w:szCs w:val="32"/>
        </w:rPr>
      </w:pPr>
    </w:p>
    <w:p>
      <w:pPr>
        <w:pStyle w:val="2"/>
        <w:pageBreakBefore w:val="0"/>
        <w:kinsoku/>
        <w:wordWrap/>
        <w:overflowPunct/>
        <w:topLinePunct w:val="0"/>
        <w:bidi w:val="0"/>
        <w:spacing w:line="480" w:lineRule="exact"/>
        <w:rPr>
          <w:rFonts w:hint="eastAsia" w:ascii="仿宋_GB2312" w:eastAsia="仿宋_GB2312" w:cs="仿宋_GB2312"/>
          <w:sz w:val="32"/>
          <w:szCs w:val="32"/>
        </w:rPr>
      </w:pPr>
    </w:p>
    <w:p>
      <w:pPr>
        <w:pageBreakBefore w:val="0"/>
        <w:kinsoku/>
        <w:wordWrap/>
        <w:overflowPunct/>
        <w:topLinePunct w:val="0"/>
        <w:bidi w:val="0"/>
        <w:spacing w:line="480" w:lineRule="exact"/>
        <w:rPr>
          <w:rFonts w:hint="eastAsia"/>
        </w:rPr>
      </w:pPr>
    </w:p>
    <w:p>
      <w:pPr>
        <w:pStyle w:val="2"/>
        <w:pageBreakBefore w:val="0"/>
        <w:kinsoku/>
        <w:wordWrap/>
        <w:overflowPunct/>
        <w:topLinePunct w:val="0"/>
        <w:bidi w:val="0"/>
        <w:spacing w:line="480" w:lineRule="exact"/>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ageBreakBefore w:val="0"/>
              <w:widowControl/>
              <w:kinsoku/>
              <w:wordWrap/>
              <w:overflowPunct/>
              <w:topLinePunct w:val="0"/>
              <w:bidi w:val="0"/>
              <w:spacing w:line="480" w:lineRule="exact"/>
              <w:ind w:left="3345" w:leftChars="1250" w:hanging="720" w:hangingChars="200"/>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ageBreakBefore w:val="0"/>
              <w:widowControl/>
              <w:kinsoku/>
              <w:wordWrap/>
              <w:overflowPunct/>
              <w:topLinePunct w:val="0"/>
              <w:bidi w:val="0"/>
              <w:spacing w:line="480" w:lineRule="exact"/>
              <w:ind w:left="3345" w:leftChars="1250" w:hanging="720" w:hangingChars="200"/>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eastAsia="zh-CN"/>
              </w:rPr>
              <w:t>2021年</w:t>
            </w:r>
            <w:r>
              <w:rPr>
                <w:rFonts w:hint="eastAsia" w:ascii="仿宋_GB2312" w:eastAsia="仿宋_GB2312" w:cs="仿宋_GB2312"/>
                <w:color w:val="000000"/>
                <w:sz w:val="24"/>
              </w:rPr>
              <w:t>公共服务运行维护费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w:t>
            </w:r>
            <w:r>
              <w:rPr>
                <w:rFonts w:hint="eastAsia" w:ascii="仿宋_GB2312" w:eastAsia="仿宋_GB2312" w:cs="仿宋_GB2312"/>
                <w:color w:val="000000"/>
                <w:sz w:val="24"/>
                <w:lang w:eastAsia="zh-CN"/>
              </w:rPr>
              <w:t>赤不苏镇</w:t>
            </w:r>
            <w:r>
              <w:rPr>
                <w:rFonts w:hint="eastAsia" w:ascii="仿宋_GB2312" w:eastAsia="仿宋_GB2312" w:cs="仿宋_GB2312"/>
                <w:color w:val="000000"/>
                <w:sz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hint="default"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212.48</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212.48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212.48</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212.48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kinsoku/>
              <w:wordWrap/>
              <w:overflowPunct/>
              <w:topLinePunct w:val="0"/>
              <w:bidi w:val="0"/>
              <w:spacing w:line="480" w:lineRule="exact"/>
              <w:jc w:val="center"/>
              <w:rPr>
                <w:rFonts w:ascii="仿宋_GB2312" w:eastAsia="仿宋_GB2312" w:cs="仿宋_GB2312"/>
                <w:color w:val="000000"/>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对我镇辖区内10个行政村的基础设施维护、田间道路维护、村级办公运行经费、环境卫生整治等；方便群众生产、生活条件；</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已完成我镇辖区内10个行政村的基础设施维护、田间道路维护、村级办公运行经费等；改善了群众生产、生活环境；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宋体" w:cs="宋体"/>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212.48</w:t>
            </w:r>
            <w:r>
              <w:rPr>
                <w:rFonts w:hint="eastAsia" w:asci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212.48</w:t>
            </w:r>
            <w:r>
              <w:rPr>
                <w:rFonts w:hint="eastAsia" w:ascii="仿宋_GB2312" w:eastAsia="仿宋_GB2312" w:cs="仿宋_GB2312"/>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212.48</w:t>
            </w:r>
            <w:r>
              <w:rPr>
                <w:rFonts w:hint="eastAsia" w:asci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212.48</w:t>
            </w:r>
            <w:r>
              <w:rPr>
                <w:rFonts w:hint="eastAsia" w:ascii="仿宋_GB2312" w:eastAsia="仿宋_GB2312" w:cs="仿宋_GB2312"/>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经济效益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改善群众生产生活环境卫生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服务对象</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bl>
    <w:p>
      <w:pPr>
        <w:pageBreakBefore w:val="0"/>
        <w:kinsoku/>
        <w:wordWrap/>
        <w:overflowPunct/>
        <w:topLinePunct w:val="0"/>
        <w:bidi w:val="0"/>
        <w:spacing w:line="480" w:lineRule="exact"/>
        <w:rPr>
          <w:rFonts w:ascii="Calibri" w:hAnsi="Calibri"/>
        </w:rPr>
      </w:pPr>
    </w:p>
    <w:p>
      <w:pPr>
        <w:pStyle w:val="2"/>
        <w:rPr>
          <w:rFonts w:ascii="Calibri" w:hAnsi="Calibri"/>
        </w:rPr>
      </w:pPr>
    </w:p>
    <w:p>
      <w:pPr>
        <w:rPr>
          <w:rFonts w:ascii="Calibri" w:hAnsi="Calibri"/>
        </w:rPr>
      </w:pPr>
    </w:p>
    <w:p>
      <w:pPr>
        <w:pStyle w:val="2"/>
        <w:rPr>
          <w:rFonts w:ascii="Calibri" w:hAnsi="Calibri"/>
        </w:rPr>
      </w:pPr>
    </w:p>
    <w:p>
      <w:pPr>
        <w:rPr>
          <w:rFonts w:ascii="Calibri" w:hAnsi="Calibri"/>
        </w:rPr>
      </w:pPr>
    </w:p>
    <w:p>
      <w:pPr>
        <w:pStyle w:val="2"/>
        <w:rPr>
          <w:rFonts w:ascii="Calibri" w:hAnsi="Calibri"/>
        </w:rPr>
      </w:pPr>
    </w:p>
    <w:p>
      <w:pPr>
        <w:rPr>
          <w:rFonts w:ascii="Calibri" w:hAnsi="Calibri"/>
        </w:rPr>
      </w:pPr>
    </w:p>
    <w:p>
      <w:pPr>
        <w:pStyle w:val="2"/>
        <w:rPr>
          <w:rFonts w:ascii="Calibri" w:hAnsi="Calibri"/>
        </w:rPr>
      </w:pPr>
    </w:p>
    <w:p>
      <w:pPr>
        <w:rPr>
          <w:rFonts w:ascii="Calibri" w:hAnsi="Calibri"/>
        </w:rPr>
      </w:pPr>
    </w:p>
    <w:p>
      <w:pPr>
        <w:pStyle w:val="2"/>
        <w:rPr>
          <w:rFonts w:ascii="Calibri" w:hAnsi="Calibri"/>
        </w:rPr>
      </w:pPr>
    </w:p>
    <w:p>
      <w:pPr>
        <w:rPr>
          <w:rFonts w:ascii="Calibri" w:hAnsi="Calibri"/>
        </w:rPr>
      </w:pPr>
    </w:p>
    <w:p>
      <w:pPr>
        <w:pStyle w:val="2"/>
        <w:ind w:left="0" w:leftChars="0" w:firstLine="0" w:firstLineChars="0"/>
        <w:rPr>
          <w:rFonts w:ascii="Calibri" w:hAnsi="Calibri"/>
        </w:rPr>
      </w:pPr>
    </w:p>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35"/>
              <w:pageBreakBefore w:val="0"/>
              <w:widowControl/>
              <w:kinsoku/>
              <w:wordWrap/>
              <w:overflowPunct/>
              <w:topLinePunct w:val="0"/>
              <w:bidi w:val="0"/>
              <w:spacing w:line="480" w:lineRule="exact"/>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35"/>
              <w:pageBreakBefore w:val="0"/>
              <w:widowControl/>
              <w:kinsoku/>
              <w:wordWrap/>
              <w:overflowPunct/>
              <w:topLinePunct w:val="0"/>
              <w:bidi w:val="0"/>
              <w:spacing w:line="480" w:lineRule="exact"/>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 xml:space="preserve">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文旅大会建设‘美丽四川·宜居乡村’环境综合整治项目补助资金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w:t>
            </w:r>
            <w:r>
              <w:rPr>
                <w:rFonts w:hint="eastAsia" w:ascii="仿宋_GB2312" w:eastAsia="仿宋_GB2312" w:cs="仿宋_GB2312"/>
                <w:color w:val="000000"/>
                <w:sz w:val="24"/>
                <w:lang w:eastAsia="zh-CN"/>
              </w:rPr>
              <w:t>赤不苏镇</w:t>
            </w:r>
            <w:r>
              <w:rPr>
                <w:rFonts w:hint="eastAsia" w:ascii="仿宋_GB2312" w:eastAsia="仿宋_GB2312" w:cs="仿宋_GB2312"/>
                <w:color w:val="000000"/>
                <w:sz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91万元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rPr>
            </w:pPr>
            <w:r>
              <w:rPr>
                <w:rFonts w:hint="eastAsia" w:ascii="仿宋_GB2312" w:eastAsia="仿宋_GB2312" w:cs="仿宋_GB2312"/>
                <w:color w:val="000000"/>
                <w:sz w:val="24"/>
                <w:lang w:val="en-US" w:eastAsia="zh-CN"/>
              </w:rPr>
              <w:t>87.606755万元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rPr>
            </w:pPr>
            <w:r>
              <w:rPr>
                <w:rFonts w:hint="eastAsia" w:ascii="仿宋_GB2312" w:eastAsia="仿宋_GB2312" w:cs="仿宋_GB2312"/>
                <w:color w:val="000000"/>
                <w:sz w:val="24"/>
                <w:lang w:val="en-US" w:eastAsia="zh-CN"/>
              </w:rPr>
              <w:t>91万元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87.606755万元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kinsoku/>
              <w:wordWrap/>
              <w:overflowPunct/>
              <w:topLinePunct w:val="0"/>
              <w:bidi w:val="0"/>
              <w:spacing w:line="480" w:lineRule="exact"/>
              <w:jc w:val="center"/>
              <w:rPr>
                <w:rFonts w:ascii="仿宋_GB2312" w:eastAsia="仿宋_GB2312" w:cs="仿宋_GB2312"/>
                <w:color w:val="000000"/>
                <w:sz w:val="24"/>
              </w:rPr>
            </w:pPr>
            <w:r>
              <w:rPr>
                <w:rFonts w:hint="eastAsia" w:ascii="仿宋_GB2312" w:eastAsia="仿宋_GB2312" w:cs="仿宋_GB2312"/>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ascii="仿宋_GB2312" w:eastAsia="仿宋_GB2312" w:cs="仿宋_GB2312"/>
                <w:color w:val="000000"/>
                <w:sz w:val="24"/>
              </w:rPr>
              <w:t>以人居环境整治、文旅配套完善、环境品质提升为抓手，推动茂县生态环境、人居环境、旅游环境实现整体提升和阶段性质变。对标“美化”要求，采取庭院整治、建筑风貌改造、店招标牌规范等措施，实现村庄环境整洁清爽，结合乡村振兴示范建设，对沿线特色村落进行重点打造，为下步发展乡村旅游、引进新业态打下基础。</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ascii="仿宋_GB2312" w:eastAsia="仿宋_GB2312" w:cs="仿宋_GB2312"/>
                <w:color w:val="000000"/>
                <w:sz w:val="24"/>
              </w:rPr>
              <w:t>大大改善涉及村的村容村貌，提升九环沿线整体形象，改善村民的生活条件，美化环境，改善对外形象， 助力乡村旅游，加快乡村振兴。带动村民投工投劳，解决富裕劳动力，增加村民收入。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87.606755万元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87.606755万元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87.606755万元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87.606755万元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经济效益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资金支付依据合法、合规</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周边群众周围人群反响强烈，对此项政策十分拥护和支持</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优化人居住环境建设，提高生活质量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为全镇人</w:t>
            </w:r>
            <w:r>
              <w:rPr>
                <w:rFonts w:ascii="仿宋_GB2312" w:eastAsia="仿宋_GB2312" w:cs="仿宋_GB2312"/>
                <w:color w:val="000000"/>
                <w:sz w:val="24"/>
              </w:rPr>
              <w:t>居</w:t>
            </w:r>
            <w:r>
              <w:rPr>
                <w:rFonts w:hint="eastAsia" w:ascii="仿宋_GB2312" w:eastAsia="仿宋_GB2312" w:cs="仿宋_GB2312"/>
                <w:color w:val="000000"/>
                <w:sz w:val="24"/>
              </w:rPr>
              <w:t>环境改善奠定了基础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480" w:lineRule="exact"/>
              <w:jc w:val="left"/>
              <w:rPr>
                <w:rFonts w:asci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2"/>
                <w:szCs w:val="22"/>
              </w:rPr>
              <w:t>100%</w:t>
            </w:r>
          </w:p>
        </w:tc>
      </w:tr>
    </w:tbl>
    <w:p>
      <w:pPr>
        <w:pageBreakBefore w:val="0"/>
        <w:kinsoku/>
        <w:wordWrap/>
        <w:overflowPunct/>
        <w:topLinePunct w:val="0"/>
        <w:bidi w:val="0"/>
        <w:spacing w:line="480" w:lineRule="exact"/>
        <w:rPr>
          <w:rFonts w:ascii="仿宋_GB2312" w:eastAsia="仿宋_GB2312" w:cs="仿宋_GB2312"/>
          <w:sz w:val="32"/>
          <w:szCs w:val="32"/>
        </w:rPr>
      </w:pPr>
    </w:p>
    <w:p>
      <w:pPr>
        <w:pStyle w:val="2"/>
        <w:pageBreakBefore w:val="0"/>
        <w:kinsoku/>
        <w:wordWrap/>
        <w:overflowPunct/>
        <w:topLinePunct w:val="0"/>
        <w:bidi w:val="0"/>
        <w:spacing w:line="480" w:lineRule="exact"/>
        <w:rPr>
          <w:rFonts w:ascii="仿宋_GB2312" w:eastAsia="仿宋_GB2312" w:cs="仿宋_GB2312"/>
          <w:sz w:val="32"/>
          <w:szCs w:val="32"/>
        </w:rPr>
      </w:pPr>
    </w:p>
    <w:p>
      <w:pPr>
        <w:pageBreakBefore w:val="0"/>
        <w:kinsoku/>
        <w:wordWrap/>
        <w:overflowPunct/>
        <w:topLinePunct w:val="0"/>
        <w:bidi w:val="0"/>
        <w:spacing w:line="480" w:lineRule="exact"/>
      </w:pPr>
    </w:p>
    <w:p>
      <w:pPr>
        <w:pStyle w:val="2"/>
      </w:pPr>
    </w:p>
    <w:p/>
    <w:p>
      <w:pPr>
        <w:pStyle w:val="2"/>
      </w:pP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35"/>
              <w:pageBreakBefore w:val="0"/>
              <w:widowControl/>
              <w:kinsoku/>
              <w:wordWrap/>
              <w:overflowPunct/>
              <w:topLinePunct w:val="0"/>
              <w:bidi w:val="0"/>
              <w:spacing w:line="480" w:lineRule="exact"/>
              <w:ind w:left="4173" w:leftChars="1310" w:hanging="1422" w:hangingChars="395"/>
              <w:textAlignment w:val="center"/>
              <w:rPr>
                <w:rFonts w:hint="eastAsia" w:ascii="黑体" w:eastAsia="黑体" w:cs="宋体"/>
                <w:bCs/>
                <w:color w:val="000000"/>
                <w:kern w:val="0"/>
                <w:sz w:val="36"/>
                <w:szCs w:val="36"/>
              </w:rPr>
            </w:pPr>
          </w:p>
          <w:p>
            <w:pPr>
              <w:pStyle w:val="35"/>
              <w:pageBreakBefore w:val="0"/>
              <w:widowControl/>
              <w:kinsoku/>
              <w:wordWrap/>
              <w:overflowPunct/>
              <w:topLinePunct w:val="0"/>
              <w:bidi w:val="0"/>
              <w:spacing w:line="480" w:lineRule="exact"/>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35"/>
              <w:pageBreakBefore w:val="0"/>
              <w:widowControl/>
              <w:kinsoku/>
              <w:wordWrap/>
              <w:overflowPunct/>
              <w:topLinePunct w:val="0"/>
              <w:bidi w:val="0"/>
              <w:spacing w:line="480" w:lineRule="exact"/>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w:t>
            </w:r>
            <w:r>
              <w:rPr>
                <w:rFonts w:hint="eastAsia" w:ascii="宋体" w:cs="宋体"/>
                <w:color w:val="000000"/>
                <w:kern w:val="0"/>
                <w:sz w:val="36"/>
                <w:szCs w:val="36"/>
                <w:lang w:eastAsia="zh-CN"/>
              </w:rPr>
              <w:t>2021年</w:t>
            </w:r>
            <w:r>
              <w:rPr>
                <w:rFonts w:hint="eastAsia" w:ascii="宋体" w:cs="宋体"/>
                <w:color w:val="000000"/>
                <w:kern w:val="0"/>
                <w:sz w:val="36"/>
                <w:szCs w:val="36"/>
              </w:rPr>
              <w:t>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eastAsia="zh-CN"/>
              </w:rPr>
              <w:t>农村生活垃圾转运经费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eastAsia="zh-CN"/>
              </w:rPr>
              <w:t>赤不苏镇</w:t>
            </w:r>
            <w:r>
              <w:rPr>
                <w:rFonts w:hint="eastAsia" w:ascii="仿宋_GB2312" w:eastAsia="仿宋_GB2312" w:cs="仿宋_GB2312"/>
                <w:color w:val="000000"/>
                <w:sz w:val="24"/>
              </w:rPr>
              <w:t>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15万元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15万元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kinsoku/>
              <w:wordWrap/>
              <w:overflowPunct/>
              <w:topLinePunct w:val="0"/>
              <w:bidi w:val="0"/>
              <w:spacing w:line="480" w:lineRule="exact"/>
              <w:jc w:val="center"/>
              <w:rPr>
                <w:rFonts w:ascii="仿宋_GB2312" w:eastAsia="仿宋_GB2312" w:cs="仿宋_GB2312"/>
                <w:color w:val="000000"/>
                <w:sz w:val="24"/>
              </w:rPr>
            </w:pPr>
            <w:r>
              <w:rPr>
                <w:rFonts w:hint="eastAsia" w:ascii="仿宋_GB2312" w:eastAsia="仿宋_GB2312" w:cs="仿宋_GB2312"/>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auto"/>
                <w:sz w:val="24"/>
              </w:rPr>
            </w:pPr>
            <w:r>
              <w:rPr>
                <w:rFonts w:hint="eastAsia" w:ascii="仿宋_GB2312" w:eastAsia="仿宋_GB2312" w:cs="仿宋_GB2312"/>
                <w:color w:val="auto"/>
                <w:sz w:val="24"/>
                <w:lang w:eastAsia="zh-CN"/>
              </w:rPr>
              <w:t>为提高村民的生活条件，保障、维护村级道路，</w:t>
            </w:r>
            <w:r>
              <w:rPr>
                <w:rFonts w:hint="eastAsia" w:ascii="仿宋_GB2312" w:eastAsia="仿宋_GB2312" w:cs="仿宋_GB2312"/>
                <w:color w:val="auto"/>
                <w:sz w:val="24"/>
                <w:lang w:val="zh-CN" w:eastAsia="zh-CN"/>
              </w:rPr>
              <w:t>满足人民群众不断增长的生活需求，提高人居生活质量</w:t>
            </w:r>
            <w:r>
              <w:rPr>
                <w:rFonts w:hint="eastAsia" w:ascii="仿宋_GB2312" w:eastAsia="仿宋_GB2312" w:cs="仿宋_GB2312"/>
                <w:color w:val="auto"/>
                <w:sz w:val="24"/>
                <w:lang w:val="en-US" w:eastAsia="zh-CN"/>
              </w:rPr>
              <w:t>。</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hint="default" w:ascii="仿宋_GB2312" w:eastAsia="仿宋_GB2312" w:cs="仿宋_GB2312"/>
                <w:color w:val="auto"/>
                <w:sz w:val="24"/>
                <w:lang w:val="en-US" w:eastAsia="zh-CN"/>
              </w:rPr>
            </w:pPr>
            <w:r>
              <w:rPr>
                <w:rFonts w:hint="eastAsia" w:ascii="仿宋_GB2312" w:eastAsia="仿宋_GB2312" w:cs="仿宋_GB2312"/>
                <w:color w:val="auto"/>
                <w:sz w:val="24"/>
                <w:lang w:val="en-US" w:eastAsia="zh-CN"/>
              </w:rPr>
              <w:t>保障我镇生活生产垃圾的转运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hint="default"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垃圾转运费</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15万元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hint="default" w:ascii="仿宋_GB2312" w:eastAsia="仿宋_GB2312" w:cs="仿宋_GB2312"/>
                <w:color w:val="000000"/>
                <w:sz w:val="24"/>
                <w:lang w:val="en-US" w:eastAsia="zh-CN"/>
              </w:rPr>
            </w:pPr>
            <w:r>
              <w:rPr>
                <w:rFonts w:hint="eastAsia" w:ascii="仿宋_GB2312" w:eastAsia="仿宋_GB2312" w:cs="仿宋_GB2312"/>
                <w:color w:val="000000"/>
                <w:sz w:val="24"/>
              </w:rPr>
              <w:t>项目验收合格率，</w:t>
            </w:r>
            <w:r>
              <w:rPr>
                <w:rFonts w:hint="eastAsia" w:ascii="仿宋_GB2312" w:eastAsia="仿宋_GB2312" w:cs="仿宋_GB2312"/>
                <w:color w:val="000000"/>
                <w:sz w:val="24"/>
                <w:lang w:val="en-US" w:eastAsia="zh-CN"/>
              </w:rPr>
              <w:t>提高人居环境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垃圾转运费</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15万元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经济效益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hint="eastAsia" w:ascii="仿宋_GB2312" w:eastAsia="仿宋_GB2312" w:cs="仿宋_GB2312"/>
                <w:color w:val="000000"/>
                <w:sz w:val="24"/>
                <w:lang w:eastAsia="zh-CN"/>
              </w:rPr>
            </w:pPr>
            <w:r>
              <w:rPr>
                <w:rFonts w:hint="eastAsia" w:ascii="仿宋_GB2312" w:eastAsia="仿宋_GB2312" w:cs="仿宋_GB2312"/>
                <w:color w:val="000000"/>
                <w:sz w:val="24"/>
                <w:lang w:eastAsia="zh-CN"/>
              </w:rPr>
              <w:t>保障了群众生产、生活，带动全村经济发展</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hint="eastAsia" w:ascii="仿宋_GB2312" w:eastAsia="仿宋_GB2312" w:cs="仿宋_GB2312"/>
                <w:color w:val="000000"/>
                <w:sz w:val="24"/>
                <w:lang w:eastAsia="zh-CN"/>
              </w:rPr>
            </w:pPr>
            <w:r>
              <w:rPr>
                <w:rFonts w:hint="eastAsia" w:ascii="仿宋_GB2312" w:eastAsia="仿宋_GB2312" w:cs="仿宋_GB2312"/>
                <w:color w:val="000000"/>
                <w:sz w:val="24"/>
                <w:lang w:eastAsia="zh-CN"/>
              </w:rPr>
              <w:t>加强了基础设施建设，美化了村容村貌、为新农村打下基础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bidi w:val="0"/>
              <w:spacing w:line="480" w:lineRule="exact"/>
              <w:jc w:val="left"/>
              <w:rPr>
                <w:rFonts w:asci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2"/>
                <w:szCs w:val="22"/>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ageBreakBefore w:val="0"/>
              <w:widowControl/>
              <w:kinsoku/>
              <w:wordWrap/>
              <w:overflowPunct/>
              <w:topLinePunct w:val="0"/>
              <w:bidi w:val="0"/>
              <w:spacing w:line="480" w:lineRule="exact"/>
              <w:textAlignment w:val="center"/>
              <w:rPr>
                <w:rFonts w:ascii="黑体" w:eastAsia="黑体" w:cs="宋体"/>
                <w:bCs/>
                <w:color w:val="000000"/>
                <w:kern w:val="0"/>
                <w:sz w:val="32"/>
                <w:szCs w:val="32"/>
              </w:rPr>
            </w:pPr>
          </w:p>
          <w:p>
            <w:pPr>
              <w:pStyle w:val="2"/>
              <w:rPr>
                <w:rFonts w:ascii="黑体" w:eastAsia="黑体" w:cs="宋体"/>
                <w:bCs/>
                <w:color w:val="000000"/>
                <w:kern w:val="0"/>
                <w:sz w:val="32"/>
                <w:szCs w:val="32"/>
              </w:rPr>
            </w:pPr>
          </w:p>
          <w:p>
            <w:pPr>
              <w:rPr>
                <w:rFonts w:ascii="黑体" w:eastAsia="黑体" w:cs="宋体"/>
                <w:bCs/>
                <w:color w:val="000000"/>
                <w:kern w:val="0"/>
                <w:sz w:val="32"/>
                <w:szCs w:val="32"/>
              </w:rPr>
            </w:pPr>
          </w:p>
          <w:p>
            <w:pPr>
              <w:pStyle w:val="2"/>
              <w:rPr>
                <w:rFonts w:ascii="黑体" w:eastAsia="黑体" w:cs="宋体"/>
                <w:bCs/>
                <w:color w:val="000000"/>
                <w:kern w:val="0"/>
                <w:sz w:val="32"/>
                <w:szCs w:val="32"/>
              </w:rPr>
            </w:pPr>
          </w:p>
          <w:p>
            <w:pPr>
              <w:rPr>
                <w:rFonts w:ascii="黑体" w:eastAsia="黑体" w:cs="宋体"/>
                <w:bCs/>
                <w:color w:val="000000"/>
                <w:kern w:val="0"/>
                <w:sz w:val="32"/>
                <w:szCs w:val="32"/>
              </w:rPr>
            </w:pPr>
          </w:p>
          <w:p>
            <w:pPr>
              <w:pStyle w:val="2"/>
              <w:rPr>
                <w:rFonts w:ascii="黑体" w:eastAsia="黑体" w:cs="宋体"/>
                <w:bCs/>
                <w:color w:val="000000"/>
                <w:kern w:val="0"/>
                <w:sz w:val="32"/>
                <w:szCs w:val="32"/>
              </w:rPr>
            </w:pPr>
          </w:p>
          <w:p/>
          <w:p>
            <w:pPr>
              <w:pageBreakBefore w:val="0"/>
              <w:widowControl/>
              <w:kinsoku/>
              <w:wordWrap/>
              <w:overflowPunct/>
              <w:topLinePunct w:val="0"/>
              <w:bidi w:val="0"/>
              <w:spacing w:line="480" w:lineRule="exact"/>
              <w:ind w:left="4173" w:leftChars="1310" w:hanging="1422" w:hangingChars="395"/>
              <w:textAlignment w:val="center"/>
              <w:rPr>
                <w:rFonts w:hint="eastAsia" w:ascii="黑体" w:eastAsia="黑体" w:cs="黑体"/>
                <w:bCs/>
                <w:color w:val="000000"/>
                <w:kern w:val="0"/>
                <w:sz w:val="36"/>
                <w:szCs w:val="36"/>
                <w:lang w:eastAsia="zh-CN"/>
              </w:rPr>
            </w:pPr>
            <w:r>
              <w:rPr>
                <w:rFonts w:hint="eastAsia" w:ascii="黑体" w:eastAsia="黑体" w:cs="黑体"/>
                <w:bCs/>
                <w:color w:val="000000"/>
                <w:kern w:val="0"/>
                <w:sz w:val="36"/>
                <w:szCs w:val="36"/>
              </w:rPr>
              <w:t>项目支出绩效目标完成情况表</w:t>
            </w:r>
          </w:p>
          <w:p>
            <w:pPr>
              <w:pageBreakBefore w:val="0"/>
              <w:widowControl/>
              <w:kinsoku/>
              <w:wordWrap/>
              <w:overflowPunct/>
              <w:topLinePunct w:val="0"/>
              <w:bidi w:val="0"/>
              <w:spacing w:line="480" w:lineRule="exact"/>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w:t>
            </w:r>
            <w:r>
              <w:rPr>
                <w:rFonts w:hint="eastAsia" w:ascii="宋体" w:cs="宋体"/>
                <w:color w:val="000000"/>
                <w:kern w:val="0"/>
                <w:sz w:val="36"/>
                <w:szCs w:val="36"/>
                <w:lang w:eastAsia="zh-CN"/>
              </w:rPr>
              <w:t>2021年</w:t>
            </w:r>
            <w:r>
              <w:rPr>
                <w:rFonts w:hint="eastAsia" w:ascii="宋体" w:cs="宋体"/>
                <w:color w:val="000000"/>
                <w:kern w:val="0"/>
                <w:sz w:val="36"/>
                <w:szCs w:val="36"/>
              </w:rPr>
              <w:t>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eastAsia="zh-CN"/>
              </w:rPr>
              <w:t>2021年赤不苏镇-赤不苏村扶持壮大村集体经济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w:t>
            </w:r>
            <w:r>
              <w:rPr>
                <w:rFonts w:hint="eastAsia" w:ascii="仿宋_GB2312" w:eastAsia="仿宋_GB2312" w:cs="仿宋_GB2312"/>
                <w:color w:val="000000"/>
                <w:sz w:val="24"/>
                <w:lang w:eastAsia="zh-CN"/>
              </w:rPr>
              <w:t>赤不苏镇</w:t>
            </w:r>
            <w:r>
              <w:rPr>
                <w:rFonts w:hint="eastAsia" w:ascii="仿宋_GB2312" w:eastAsia="仿宋_GB2312" w:cs="仿宋_GB2312"/>
                <w:color w:val="000000"/>
                <w:sz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100万元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100万元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100万元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100万元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kinsoku/>
              <w:wordWrap/>
              <w:overflowPunct/>
              <w:topLinePunct w:val="0"/>
              <w:bidi w:val="0"/>
              <w:spacing w:line="480" w:lineRule="exact"/>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both"/>
              <w:textAlignment w:val="center"/>
              <w:rPr>
                <w:rFonts w:hint="default" w:ascii="仿宋_GB2312" w:eastAsia="仿宋_GB2312" w:cs="仿宋_GB2312"/>
                <w:color w:val="auto"/>
                <w:sz w:val="24"/>
                <w:highlight w:val="none"/>
                <w:lang w:val="en-US"/>
              </w:rPr>
            </w:pPr>
            <w:r>
              <w:rPr>
                <w:rFonts w:hint="eastAsia" w:ascii="仿宋_GB2312" w:eastAsia="仿宋_GB2312" w:cs="仿宋_GB2312"/>
                <w:color w:val="auto"/>
                <w:kern w:val="0"/>
                <w:sz w:val="24"/>
                <w:highlight w:val="none"/>
                <w:lang w:val="en-US" w:eastAsia="zh-CN"/>
              </w:rPr>
              <w:t>提高赤不苏村集体经济收入</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lang w:val="en-US" w:eastAsia="zh-CN"/>
              </w:rPr>
              <w:t>完成了赤不苏村集体经济入股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auto"/>
                <w:sz w:val="24"/>
                <w:highlight w:val="none"/>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hint="default" w:ascii="仿宋_GB2312" w:eastAsia="仿宋_GB2312" w:cs="仿宋_GB2312"/>
                <w:color w:val="auto"/>
                <w:sz w:val="24"/>
                <w:highlight w:val="none"/>
                <w:lang w:val="en-US" w:eastAsia="zh-CN"/>
              </w:rPr>
            </w:pPr>
            <w:r>
              <w:rPr>
                <w:rFonts w:hint="eastAsia" w:ascii="仿宋_GB2312" w:eastAsia="仿宋_GB2312" w:cs="仿宋_GB2312"/>
                <w:color w:val="auto"/>
                <w:sz w:val="24"/>
                <w:highlight w:val="none"/>
                <w:lang w:val="en-US" w:eastAsia="zh-CN"/>
              </w:rPr>
              <w:t>赤不苏村集体经济壮大</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sz w:val="24"/>
                <w:highlight w:val="none"/>
                <w:lang w:eastAsia="zh-CN"/>
              </w:rPr>
              <w:t>2021年</w:t>
            </w:r>
            <w:r>
              <w:rPr>
                <w:rFonts w:hint="eastAsia" w:ascii="仿宋_GB2312" w:eastAsia="仿宋_GB2312" w:cs="仿宋_GB2312"/>
                <w:color w:val="auto"/>
                <w:sz w:val="24"/>
                <w:highlight w:val="none"/>
              </w:rPr>
              <w:t>预算</w:t>
            </w:r>
            <w:r>
              <w:rPr>
                <w:rFonts w:hint="eastAsia" w:ascii="仿宋_GB2312" w:eastAsia="仿宋_GB2312" w:cs="仿宋_GB2312"/>
                <w:color w:val="000000"/>
                <w:sz w:val="24"/>
                <w:lang w:val="en-US" w:eastAsia="zh-CN"/>
              </w:rPr>
              <w:t>100万元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sz w:val="24"/>
                <w:highlight w:val="none"/>
              </w:rPr>
              <w:t>实际报账</w:t>
            </w:r>
            <w:r>
              <w:rPr>
                <w:rFonts w:hint="eastAsia" w:ascii="仿宋_GB2312" w:eastAsia="仿宋_GB2312" w:cs="仿宋_GB2312"/>
                <w:color w:val="000000"/>
                <w:sz w:val="24"/>
                <w:lang w:val="en-US" w:eastAsia="zh-CN"/>
              </w:rPr>
              <w:t>100万元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支付进度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100万元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100</w:t>
            </w:r>
            <w:r>
              <w:rPr>
                <w:rFonts w:hint="eastAsia" w:ascii="仿宋_GB2312" w:eastAsia="仿宋_GB2312" w:cs="仿宋_GB2312"/>
                <w:color w:val="00000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100万元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279.69万元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7</w:t>
            </w:r>
            <w:r>
              <w:rPr>
                <w:rFonts w:hint="eastAsia" w:ascii="仿宋_GB2312" w:eastAsia="仿宋_GB2312" w:cs="仿宋_GB2312"/>
                <w:color w:val="000000"/>
                <w:sz w:val="24"/>
              </w:rPr>
              <w:t>月前完成报账</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7</w:t>
            </w:r>
            <w:r>
              <w:rPr>
                <w:rFonts w:hint="eastAsia" w:ascii="仿宋_GB2312" w:eastAsia="仿宋_GB2312" w:cs="仿宋_GB2312"/>
                <w:color w:val="000000"/>
                <w:sz w:val="24"/>
              </w:rPr>
              <w:t>月前已完成报账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资金使用无重大违规违纪问题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服务对象</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群众满意度≥95%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群众满意度≥95%</w:t>
            </w:r>
          </w:p>
        </w:tc>
      </w:tr>
    </w:tbl>
    <w:tbl>
      <w:tblPr>
        <w:tblStyle w:val="21"/>
        <w:tblpPr w:leftFromText="180" w:rightFromText="180" w:vertAnchor="text" w:horzAnchor="page" w:tblpX="941" w:tblpY="325"/>
        <w:tblOverlap w:val="never"/>
        <w:tblW w:w="102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00"/>
        <w:gridCol w:w="1406"/>
        <w:gridCol w:w="1057"/>
        <w:gridCol w:w="2462"/>
        <w:gridCol w:w="2464"/>
        <w:gridCol w:w="24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91" w:hRule="atLeast"/>
        </w:trPr>
        <w:tc>
          <w:tcPr>
            <w:tcW w:w="10260" w:type="dxa"/>
            <w:gridSpan w:val="6"/>
            <w:noWrap/>
            <w:tcMar>
              <w:top w:w="15" w:type="dxa"/>
              <w:left w:w="15" w:type="dxa"/>
              <w:right w:w="15" w:type="dxa"/>
            </w:tcMar>
            <w:vAlign w:val="center"/>
          </w:tcPr>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firstLine="2240" w:firstLineChars="700"/>
              <w:textAlignment w:val="center"/>
              <w:rPr>
                <w:rFonts w:hint="eastAsia" w:ascii="楷体" w:eastAsia="楷体" w:cs="楷体"/>
                <w:bCs/>
                <w:color w:val="000000"/>
                <w:kern w:val="0"/>
                <w:sz w:val="32"/>
                <w:szCs w:val="32"/>
              </w:rPr>
            </w:pPr>
          </w:p>
          <w:p>
            <w:pPr>
              <w:pageBreakBefore w:val="0"/>
              <w:widowControl/>
              <w:kinsoku/>
              <w:wordWrap/>
              <w:overflowPunct/>
              <w:topLinePunct w:val="0"/>
              <w:bidi w:val="0"/>
              <w:spacing w:line="480" w:lineRule="exact"/>
              <w:ind w:left="4173" w:leftChars="1310" w:hanging="1422" w:hangingChars="395"/>
              <w:textAlignment w:val="center"/>
              <w:rPr>
                <w:rFonts w:hint="eastAsia" w:ascii="黑体" w:eastAsia="黑体" w:cs="黑体"/>
                <w:bCs/>
                <w:color w:val="000000"/>
                <w:kern w:val="0"/>
                <w:sz w:val="36"/>
                <w:szCs w:val="36"/>
                <w:lang w:eastAsia="zh-CN"/>
              </w:rPr>
            </w:pPr>
            <w:r>
              <w:rPr>
                <w:rFonts w:hint="eastAsia" w:ascii="黑体" w:eastAsia="黑体" w:cs="黑体"/>
                <w:bCs/>
                <w:color w:val="000000"/>
                <w:kern w:val="0"/>
                <w:sz w:val="36"/>
                <w:szCs w:val="36"/>
              </w:rPr>
              <w:t>项目支出绩效目标完成情况表</w:t>
            </w:r>
          </w:p>
          <w:p>
            <w:pPr>
              <w:pageBreakBefore w:val="0"/>
              <w:widowControl/>
              <w:kinsoku/>
              <w:wordWrap/>
              <w:overflowPunct/>
              <w:topLinePunct w:val="0"/>
              <w:bidi w:val="0"/>
              <w:spacing w:line="480" w:lineRule="exact"/>
              <w:ind w:left="4173" w:leftChars="1310" w:hanging="1422" w:hangingChars="395"/>
              <w:textAlignment w:val="center"/>
              <w:rPr>
                <w:rFonts w:ascii="宋体" w:cs="宋体"/>
                <w:color w:val="000000"/>
                <w:sz w:val="36"/>
                <w:szCs w:val="36"/>
              </w:rPr>
            </w:pPr>
            <w:r>
              <w:rPr>
                <w:rFonts w:hint="eastAsia" w:ascii="黑体" w:eastAsia="黑体" w:cs="黑体"/>
                <w:bCs/>
                <w:color w:val="000000"/>
                <w:kern w:val="0"/>
                <w:sz w:val="36"/>
                <w:szCs w:val="36"/>
              </w:rPr>
              <w:t>(</w:t>
            </w:r>
            <w:r>
              <w:rPr>
                <w:rFonts w:hint="eastAsia" w:ascii="黑体" w:eastAsia="黑体" w:cs="黑体"/>
                <w:bCs/>
                <w:color w:val="000000"/>
                <w:kern w:val="0"/>
                <w:sz w:val="36"/>
                <w:szCs w:val="36"/>
                <w:lang w:eastAsia="zh-CN"/>
              </w:rPr>
              <w:t>2021年</w:t>
            </w:r>
            <w:r>
              <w:rPr>
                <w:rFonts w:hint="eastAsia" w:ascii="黑体" w:eastAsia="黑体" w:cs="黑体"/>
                <w:bCs/>
                <w:color w:val="000000"/>
                <w:kern w:val="0"/>
                <w:sz w:val="36"/>
                <w:szCs w:val="36"/>
              </w:rPr>
              <w:t>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286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39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6"/>
              <w:keepNext w:val="0"/>
              <w:keepLines w:val="0"/>
              <w:pageBreakBefore w:val="0"/>
              <w:widowControl w:val="0"/>
              <w:kinsoku/>
              <w:wordWrap/>
              <w:overflowPunct/>
              <w:topLinePunct w:val="0"/>
              <w:autoSpaceDE/>
              <w:autoSpaceDN/>
              <w:bidi w:val="0"/>
              <w:spacing w:line="480" w:lineRule="exact"/>
              <w:jc w:val="center"/>
              <w:rPr>
                <w:rFonts w:hint="eastAsia" w:ascii="仿宋_GB2312" w:eastAsia="仿宋_GB2312" w:cs="仿宋_GB2312"/>
                <w:kern w:val="2"/>
                <w:sz w:val="24"/>
                <w:szCs w:val="24"/>
                <w:lang w:val="en-US"/>
              </w:rPr>
            </w:pPr>
            <w:r>
              <w:rPr>
                <w:rFonts w:hint="eastAsia" w:ascii="仿宋_GB2312" w:hAnsi="Times New Roman" w:eastAsia="仿宋_GB2312" w:cs="仿宋_GB2312"/>
                <w:color w:val="000000"/>
                <w:kern w:val="2"/>
                <w:sz w:val="24"/>
                <w:szCs w:val="24"/>
                <w:lang w:val="en-US" w:eastAsia="zh-CN" w:bidi="ar-SA"/>
              </w:rPr>
              <w:t>革命老区转移支付资金-云羌村文化活动室维修改造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286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39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w:t>
            </w:r>
            <w:r>
              <w:rPr>
                <w:rFonts w:hint="eastAsia" w:ascii="仿宋_GB2312" w:eastAsia="仿宋_GB2312" w:cs="仿宋_GB2312"/>
                <w:color w:val="000000"/>
                <w:sz w:val="24"/>
                <w:lang w:eastAsia="zh-CN"/>
              </w:rPr>
              <w:t>赤不苏镇</w:t>
            </w:r>
            <w:r>
              <w:rPr>
                <w:rFonts w:hint="eastAsia" w:ascii="仿宋_GB2312" w:eastAsia="仿宋_GB2312" w:cs="仿宋_GB2312"/>
                <w:color w:val="000000"/>
                <w:sz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4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46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4.50万元</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4.50万元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246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4.50万元</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4.50万元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6"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246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kinsoku/>
              <w:wordWrap/>
              <w:overflowPunct/>
              <w:topLinePunct w:val="0"/>
              <w:bidi w:val="0"/>
              <w:spacing w:line="480" w:lineRule="exact"/>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4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宋体" w:cs="宋体"/>
                <w:color w:val="000000"/>
                <w:sz w:val="24"/>
              </w:rPr>
            </w:pPr>
            <w:r>
              <w:rPr>
                <w:rFonts w:hint="eastAsia" w:ascii="宋体" w:cs="宋体"/>
                <w:color w:val="000000"/>
                <w:kern w:val="0"/>
                <w:sz w:val="24"/>
              </w:rPr>
              <w:t>年度目标完成情况</w:t>
            </w:r>
          </w:p>
        </w:tc>
        <w:tc>
          <w:tcPr>
            <w:tcW w:w="492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93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7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492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改善了云羌村办公条件，增加了为人民服务质量</w:t>
            </w:r>
          </w:p>
        </w:tc>
        <w:tc>
          <w:tcPr>
            <w:tcW w:w="493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hint="default"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完成铺设地砖180平米，粉刷腻子400平米，更换活动室门及门锁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宋体" w:cs="宋体"/>
                <w:color w:val="000000"/>
                <w:sz w:val="24"/>
              </w:rPr>
            </w:pPr>
            <w:r>
              <w:rPr>
                <w:rFonts w:hint="eastAsia" w:ascii="宋体" w:cs="宋体"/>
                <w:color w:val="000000"/>
                <w:sz w:val="24"/>
              </w:rPr>
              <w:t>绩效指标完成情况</w:t>
            </w: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hint="default"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村活动室提升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eastAsia="zh-CN"/>
              </w:rPr>
              <w:t>2021年</w:t>
            </w:r>
            <w:r>
              <w:rPr>
                <w:rFonts w:hint="eastAsia" w:ascii="仿宋_GB2312" w:eastAsia="仿宋_GB2312" w:cs="仿宋_GB2312"/>
                <w:color w:val="000000"/>
                <w:sz w:val="24"/>
              </w:rPr>
              <w:t>预算</w:t>
            </w:r>
            <w:r>
              <w:rPr>
                <w:rFonts w:hint="eastAsia" w:ascii="仿宋_GB2312" w:eastAsia="仿宋_GB2312" w:cs="仿宋_GB2312"/>
                <w:color w:val="000000"/>
                <w:sz w:val="24"/>
                <w:lang w:val="en-US" w:eastAsia="zh-CN"/>
              </w:rPr>
              <w:t>4.5万元</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实际报账</w:t>
            </w:r>
            <w:r>
              <w:rPr>
                <w:rFonts w:hint="eastAsia" w:ascii="仿宋_GB2312" w:eastAsia="仿宋_GB2312" w:cs="仿宋_GB2312"/>
                <w:color w:val="000000"/>
                <w:sz w:val="24"/>
                <w:lang w:val="en-US" w:eastAsia="zh-CN"/>
              </w:rPr>
              <w:t>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支付进度</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4.5万元</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hint="default" w:ascii="仿宋_GB2312" w:eastAsia="仿宋_GB2312" w:cs="仿宋_GB2312"/>
                <w:color w:val="000000"/>
                <w:sz w:val="24"/>
                <w:lang w:val="en-US"/>
              </w:rPr>
            </w:pPr>
            <w:r>
              <w:rPr>
                <w:rFonts w:hint="eastAsia" w:ascii="仿宋_GB2312" w:eastAsia="仿宋_GB2312" w:cs="仿宋_GB2312"/>
                <w:color w:val="000000"/>
                <w:sz w:val="24"/>
                <w:lang w:val="en-US" w:eastAsia="zh-CN"/>
              </w:rPr>
              <w:t>完成铺设地砖180平米，粉刷腻子400平米，更换活动室门及门锁及资金支付</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4.5万元</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11</w:t>
            </w:r>
            <w:r>
              <w:rPr>
                <w:rFonts w:hint="eastAsia" w:ascii="仿宋_GB2312" w:eastAsia="仿宋_GB2312" w:cs="仿宋_GB2312"/>
                <w:color w:val="000000"/>
                <w:sz w:val="24"/>
              </w:rPr>
              <w:t>月前完成报账</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11</w:t>
            </w:r>
            <w:r>
              <w:rPr>
                <w:rFonts w:hint="eastAsia" w:ascii="仿宋_GB2312" w:eastAsia="仿宋_GB2312" w:cs="仿宋_GB2312"/>
                <w:color w:val="000000"/>
                <w:sz w:val="24"/>
              </w:rPr>
              <w:t>月前已完成报账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资金使用无重大违规违纪问题</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资金使用无重大违规违纪问题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5"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pPr>
              <w:pageBreakBefore w:val="0"/>
              <w:kinsoku/>
              <w:wordWrap/>
              <w:overflowPunct/>
              <w:topLinePunct w:val="0"/>
              <w:bidi w:val="0"/>
              <w:spacing w:line="480" w:lineRule="exact"/>
            </w:p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服务对象</w:t>
            </w:r>
          </w:p>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群众满意度≥95%</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kinsoku/>
              <w:wordWrap/>
              <w:overflowPunct/>
              <w:topLinePunct w:val="0"/>
              <w:bidi w:val="0"/>
              <w:spacing w:line="48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群众满意度≥95%</w:t>
            </w:r>
          </w:p>
        </w:tc>
      </w:tr>
    </w:tbl>
    <w:p>
      <w:pPr>
        <w:pageBreakBefore w:val="0"/>
        <w:kinsoku/>
        <w:wordWrap/>
        <w:overflowPunct/>
        <w:topLinePunct w:val="0"/>
        <w:bidi w:val="0"/>
        <w:spacing w:line="480" w:lineRule="exact"/>
        <w:rPr>
          <w:rFonts w:ascii="仿宋_GB2312" w:eastAsia="仿宋_GB2312" w:cs="仿宋_GB2312"/>
          <w:sz w:val="24"/>
        </w:rPr>
      </w:pPr>
    </w:p>
    <w:p>
      <w:pPr>
        <w:pageBreakBefore w:val="0"/>
        <w:kinsoku/>
        <w:wordWrap/>
        <w:overflowPunct/>
        <w:topLinePunct w:val="0"/>
        <w:bidi w:val="0"/>
        <w:spacing w:line="480" w:lineRule="exact"/>
        <w:rPr>
          <w:rFonts w:ascii="仿宋_GB2312" w:eastAsia="仿宋_GB2312" w:cs="仿宋_GB2312"/>
          <w:sz w:val="32"/>
          <w:szCs w:val="32"/>
        </w:rPr>
      </w:pPr>
    </w:p>
    <w:p>
      <w:pPr>
        <w:pageBreakBefore w:val="0"/>
        <w:kinsoku/>
        <w:wordWrap/>
        <w:overflowPunct/>
        <w:topLinePunct w:val="0"/>
        <w:bidi w:val="0"/>
        <w:spacing w:line="4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pageBreakBefore w:val="0"/>
        <w:kinsoku/>
        <w:wordWrap/>
        <w:overflowPunct/>
        <w:topLinePunct w:val="0"/>
        <w:bidi w:val="0"/>
        <w:spacing w:line="48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我镇</w:t>
      </w:r>
      <w:r>
        <w:rPr>
          <w:rFonts w:hint="eastAsia" w:ascii="仿宋_GB2312" w:eastAsia="仿宋_GB2312" w:cs="仿宋_GB2312"/>
          <w:sz w:val="32"/>
          <w:szCs w:val="32"/>
        </w:rPr>
        <w:t>按要求对</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部门整体支出绩效评价情况开展自评，《</w:t>
      </w:r>
      <w:r>
        <w:rPr>
          <w:rFonts w:hint="eastAsia" w:ascii="仿宋_GB2312" w:eastAsia="仿宋_GB2312" w:cs="仿宋_GB2312"/>
          <w:sz w:val="32"/>
          <w:szCs w:val="32"/>
          <w:lang w:eastAsia="zh-CN"/>
        </w:rPr>
        <w:t>赤不苏镇2021年</w:t>
      </w:r>
      <w:r>
        <w:rPr>
          <w:rFonts w:hint="eastAsia" w:ascii="仿宋_GB2312" w:eastAsia="仿宋_GB2312" w:cs="仿宋_GB2312"/>
          <w:sz w:val="32"/>
          <w:szCs w:val="32"/>
        </w:rPr>
        <w:t>部门整体支出绩效评价报告》见附件（附件）。</w:t>
      </w:r>
    </w:p>
    <w:p>
      <w:pPr>
        <w:pageBreakBefore w:val="0"/>
        <w:widowControl/>
        <w:kinsoku/>
        <w:wordWrap/>
        <w:overflowPunct/>
        <w:topLinePunct w:val="0"/>
        <w:bidi w:val="0"/>
        <w:spacing w:line="480" w:lineRule="exact"/>
        <w:ind w:firstLine="640" w:firstLineChars="200"/>
        <w:jc w:val="left"/>
        <w:rPr>
          <w:rFonts w:hint="eastAsia" w:ascii="仿宋_GB2312" w:eastAsia="仿宋_GB2312" w:cs="仿宋_GB2312"/>
          <w:sz w:val="32"/>
          <w:szCs w:val="32"/>
          <w:lang w:val="en-US" w:eastAsia="zh-CN"/>
        </w:rPr>
      </w:pPr>
      <w:r>
        <w:rPr>
          <w:rFonts w:hint="eastAsia" w:ascii="仿宋_GB2312" w:eastAsia="仿宋_GB2312" w:cs="仿宋_GB2312"/>
          <w:sz w:val="32"/>
          <w:szCs w:val="32"/>
          <w:lang w:eastAsia="zh-CN"/>
        </w:rPr>
        <w:t>我镇</w:t>
      </w:r>
      <w:r>
        <w:rPr>
          <w:rFonts w:hint="eastAsia" w:ascii="仿宋_GB2312" w:eastAsia="仿宋_GB2312" w:cs="仿宋_GB2312"/>
          <w:sz w:val="32"/>
          <w:szCs w:val="32"/>
        </w:rPr>
        <w:t>自行组织对“</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公共服务运行维护费</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olor w:val="000000"/>
          <w:sz w:val="32"/>
          <w:szCs w:val="32"/>
        </w:rPr>
        <w:t xml:space="preserve"> “</w:t>
      </w:r>
      <w:r>
        <w:rPr>
          <w:rFonts w:hint="eastAsia" w:ascii="仿宋_GB2312" w:eastAsia="仿宋_GB2312" w:cs="仿宋_GB2312"/>
          <w:sz w:val="32"/>
          <w:szCs w:val="32"/>
        </w:rPr>
        <w:t>文旅大会建设</w:t>
      </w:r>
      <w:r>
        <w:rPr>
          <w:rFonts w:ascii="仿宋_GB2312" w:eastAsia="仿宋_GB2312" w:cs="仿宋_GB2312"/>
          <w:sz w:val="32"/>
          <w:szCs w:val="32"/>
        </w:rPr>
        <w:t>‘</w:t>
      </w:r>
      <w:r>
        <w:rPr>
          <w:rFonts w:hint="eastAsia" w:ascii="仿宋_GB2312" w:eastAsia="仿宋_GB2312" w:cs="仿宋_GB2312"/>
          <w:sz w:val="32"/>
          <w:szCs w:val="32"/>
        </w:rPr>
        <w:t>美丽四川·宜居乡村</w:t>
      </w:r>
      <w:r>
        <w:rPr>
          <w:rFonts w:ascii="仿宋_GB2312" w:eastAsia="仿宋_GB2312" w:cs="仿宋_GB2312"/>
          <w:sz w:val="32"/>
          <w:szCs w:val="32"/>
        </w:rPr>
        <w:t>’</w:t>
      </w:r>
      <w:r>
        <w:rPr>
          <w:rFonts w:hint="eastAsia" w:ascii="仿宋_GB2312" w:eastAsia="仿宋_GB2312" w:cs="仿宋_GB2312"/>
          <w:sz w:val="32"/>
          <w:szCs w:val="32"/>
        </w:rPr>
        <w:t>环境综合整治项目</w:t>
      </w:r>
      <w:r>
        <w:rPr>
          <w:rFonts w:hint="eastAsia" w:ascii="仿宋_GB2312" w:eastAsia="仿宋_GB2312" w:cs="仿宋_GB2312"/>
          <w:color w:val="000000"/>
          <w:sz w:val="32"/>
          <w:szCs w:val="32"/>
        </w:rPr>
        <w:t>补助资金</w:t>
      </w:r>
      <w:r>
        <w:rPr>
          <w:rFonts w:hint="eastAsia" w:ascii="仿宋_GB2312" w:eastAsia="仿宋_GB2312"/>
          <w:color w:val="000000"/>
          <w:sz w:val="32"/>
          <w:szCs w:val="32"/>
        </w:rPr>
        <w:t>”、“农村生活垃圾转运经费“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s="仿宋_GB2312"/>
          <w:color w:val="000000"/>
          <w:sz w:val="32"/>
          <w:szCs w:val="32"/>
          <w:lang w:eastAsia="zh-CN"/>
        </w:rPr>
        <w:t>2021年赤不苏镇-赤不苏村扶持壮大村集体经济</w:t>
      </w:r>
      <w:r>
        <w:rPr>
          <w:rFonts w:hint="eastAsia" w:ascii="仿宋_GB2312" w:eastAsia="仿宋_GB2312"/>
          <w:color w:val="000000"/>
          <w:sz w:val="32"/>
          <w:szCs w:val="32"/>
        </w:rPr>
        <w:t>”、“</w:t>
      </w:r>
      <w:r>
        <w:rPr>
          <w:rFonts w:hint="eastAsia" w:ascii="仿宋_GB2312" w:eastAsia="仿宋_GB2312" w:cs="仿宋_GB2312"/>
          <w:color w:val="000000"/>
          <w:sz w:val="32"/>
          <w:szCs w:val="32"/>
          <w:lang w:val="en-US"/>
        </w:rPr>
        <w:t>革命老区转移支付资金</w:t>
      </w:r>
      <w:r>
        <w:rPr>
          <w:rFonts w:hint="eastAsia" w:ascii="仿宋_GB2312" w:eastAsia="仿宋_GB2312" w:cs="仿宋_GB2312"/>
          <w:color w:val="000000"/>
          <w:sz w:val="32"/>
          <w:szCs w:val="32"/>
          <w:lang w:val="en-US" w:eastAsia="zh-CN"/>
        </w:rPr>
        <w:t>-云羌村文化活动室维修改造</w:t>
      </w:r>
      <w:r>
        <w:rPr>
          <w:rFonts w:hint="eastAsia" w:ascii="仿宋_GB2312" w:eastAsia="仿宋_GB2312" w:cs="仿宋_GB2312"/>
          <w:color w:val="000000"/>
          <w:sz w:val="32"/>
          <w:szCs w:val="32"/>
          <w:lang w:eastAsia="zh-CN"/>
        </w:rPr>
        <w:t>”</w:t>
      </w:r>
      <w:r>
        <w:rPr>
          <w:rFonts w:hint="eastAsia" w:ascii="仿宋_GB2312" w:eastAsia="仿宋_GB2312" w:cs="仿宋_GB2312"/>
          <w:sz w:val="32"/>
          <w:szCs w:val="32"/>
          <w:lang w:val="en-US" w:eastAsia="zh-CN"/>
        </w:rPr>
        <w:t>5个项目</w:t>
      </w:r>
      <w:r>
        <w:rPr>
          <w:rFonts w:hint="eastAsia" w:ascii="仿宋_GB2312" w:eastAsia="仿宋_GB2312" w:cs="仿宋_GB2312"/>
          <w:sz w:val="32"/>
          <w:szCs w:val="32"/>
        </w:rPr>
        <w:t>开展了绩效评价</w:t>
      </w:r>
      <w:r>
        <w:rPr>
          <w:rFonts w:hint="eastAsia" w:ascii="仿宋_GB2312" w:eastAsia="仿宋_GB2312" w:cs="仿宋_GB2312"/>
          <w:sz w:val="32"/>
          <w:szCs w:val="32"/>
          <w:lang w:val="en-US" w:eastAsia="zh-CN"/>
        </w:rPr>
        <w:t>。</w:t>
      </w:r>
    </w:p>
    <w:p>
      <w:pPr>
        <w:pageBreakBefore w:val="0"/>
        <w:kinsoku/>
        <w:wordWrap/>
        <w:overflowPunct/>
        <w:topLinePunct w:val="0"/>
        <w:bidi w:val="0"/>
        <w:spacing w:line="480" w:lineRule="exact"/>
        <w:rPr>
          <w:rFonts w:hint="eastAsia"/>
          <w:lang w:val="en-US" w:eastAsia="zh-CN"/>
        </w:rPr>
      </w:pPr>
    </w:p>
    <w:p>
      <w:pPr>
        <w:pageBreakBefore w:val="0"/>
        <w:kinsoku/>
        <w:wordWrap/>
        <w:overflowPunct/>
        <w:topLinePunct w:val="0"/>
        <w:bidi w:val="0"/>
        <w:spacing w:line="480" w:lineRule="exact"/>
        <w:rPr>
          <w:rFonts w:hint="eastAsia"/>
          <w:lang w:val="en-US" w:eastAsia="zh-CN"/>
        </w:rPr>
      </w:pPr>
    </w:p>
    <w:p>
      <w:pPr>
        <w:pStyle w:val="2"/>
        <w:rPr>
          <w:rFonts w:hint="eastAsia"/>
          <w:lang w:val="en-US" w:eastAsia="zh-CN"/>
        </w:rPr>
      </w:pPr>
    </w:p>
    <w:p>
      <w:pPr>
        <w:rPr>
          <w:rFonts w:hint="eastAsia"/>
          <w:lang w:val="en-US" w:eastAsia="zh-CN"/>
        </w:rPr>
      </w:pPr>
    </w:p>
    <w:p>
      <w:pPr>
        <w:pageBreakBefore w:val="0"/>
        <w:numPr>
          <w:ilvl w:val="0"/>
          <w:numId w:val="4"/>
        </w:numPr>
        <w:kinsoku/>
        <w:wordWrap/>
        <w:overflowPunct/>
        <w:topLinePunct w:val="0"/>
        <w:bidi w:val="0"/>
        <w:spacing w:line="480" w:lineRule="exact"/>
        <w:ind w:left="0" w:firstLine="660" w:firstLineChars="150"/>
        <w:jc w:val="both"/>
        <w:outlineLvl w:val="0"/>
        <w:rPr>
          <w:rStyle w:val="25"/>
          <w:rFonts w:ascii="黑体" w:eastAsia="黑体"/>
          <w:b w:val="0"/>
        </w:rPr>
      </w:pPr>
      <w:bookmarkStart w:id="127" w:name="_Toc79163629"/>
      <w:bookmarkStart w:id="128" w:name="_Toc15396613"/>
      <w:bookmarkStart w:id="129" w:name="_Toc79163879"/>
      <w:bookmarkStart w:id="130" w:name="_Toc15377225"/>
      <w:bookmarkStart w:id="131" w:name="_Toc12200"/>
      <w:r>
        <w:rPr>
          <w:rFonts w:hint="eastAsia" w:ascii="黑体" w:eastAsia="黑体"/>
          <w:color w:val="000000"/>
          <w:sz w:val="44"/>
          <w:szCs w:val="44"/>
        </w:rPr>
        <w:t>名</w:t>
      </w:r>
      <w:r>
        <w:rPr>
          <w:rStyle w:val="25"/>
          <w:rFonts w:hint="eastAsia" w:ascii="黑体" w:eastAsia="黑体"/>
          <w:b w:val="0"/>
        </w:rPr>
        <w:t>词解释</w:t>
      </w:r>
      <w:bookmarkEnd w:id="127"/>
      <w:bookmarkEnd w:id="128"/>
      <w:bookmarkEnd w:id="129"/>
      <w:bookmarkEnd w:id="130"/>
      <w:bookmarkEnd w:id="131"/>
    </w:p>
    <w:p>
      <w:pPr>
        <w:pageBreakBefore w:val="0"/>
        <w:kinsoku/>
        <w:wordWrap/>
        <w:overflowPunct/>
        <w:topLinePunct w:val="0"/>
        <w:bidi w:val="0"/>
        <w:spacing w:line="480" w:lineRule="exact"/>
        <w:jc w:val="left"/>
        <w:rPr>
          <w:rFonts w:ascii="宋体"/>
          <w:b/>
          <w:color w:val="000000"/>
          <w:sz w:val="44"/>
          <w:szCs w:val="44"/>
        </w:rPr>
      </w:pPr>
    </w:p>
    <w:p>
      <w:pPr>
        <w:pStyle w:val="30"/>
        <w:pageBreakBefore w:val="0"/>
        <w:kinsoku/>
        <w:wordWrap/>
        <w:overflowPunct/>
        <w:topLinePunct w:val="0"/>
        <w:bidi w:val="0"/>
        <w:spacing w:line="480" w:lineRule="exact"/>
        <w:ind w:firstLine="640" w:firstLineChars="200"/>
        <w:outlineLvl w:val="1"/>
        <w:rPr>
          <w:rFonts w:ascii="仿宋_GB2312" w:eastAsia="仿宋_GB2312"/>
          <w:sz w:val="32"/>
          <w:szCs w:val="32"/>
        </w:rPr>
      </w:pPr>
      <w:bookmarkStart w:id="132" w:name="_Toc11432"/>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bookmarkEnd w:id="132"/>
    </w:p>
    <w:p>
      <w:pPr>
        <w:pStyle w:val="30"/>
        <w:pageBreakBefore w:val="0"/>
        <w:kinsoku/>
        <w:wordWrap/>
        <w:overflowPunct/>
        <w:topLinePunct w:val="0"/>
        <w:bidi w:val="0"/>
        <w:spacing w:line="48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pageBreakBefore w:val="0"/>
        <w:kinsoku/>
        <w:wordWrap/>
        <w:overflowPunct/>
        <w:topLinePunct w:val="0"/>
        <w:bidi w:val="0"/>
        <w:spacing w:line="48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0"/>
        <w:pageBreakBefore w:val="0"/>
        <w:kinsoku/>
        <w:wordWrap/>
        <w:overflowPunct/>
        <w:topLinePunct w:val="0"/>
        <w:bidi w:val="0"/>
        <w:spacing w:line="480" w:lineRule="exact"/>
        <w:ind w:firstLine="640" w:firstLineChars="200"/>
        <w:outlineLvl w:val="1"/>
        <w:rPr>
          <w:rFonts w:hint="eastAsia" w:ascii="仿宋_GB2312" w:eastAsia="仿宋_GB2312"/>
          <w:sz w:val="32"/>
          <w:szCs w:val="32"/>
        </w:rPr>
      </w:pPr>
      <w:bookmarkStart w:id="133" w:name="_Toc20690"/>
      <w:r>
        <w:rPr>
          <w:rFonts w:ascii="仿宋_GB2312" w:eastAsia="仿宋_GB2312"/>
          <w:sz w:val="32"/>
          <w:szCs w:val="32"/>
        </w:rPr>
        <w:t>4.</w:t>
      </w:r>
      <w:r>
        <w:rPr>
          <w:rFonts w:hint="eastAsia" w:ascii="仿宋_GB2312" w:eastAsia="仿宋_GB2312"/>
          <w:sz w:val="32"/>
          <w:szCs w:val="32"/>
        </w:rPr>
        <w:t>其他收入：指单位取得的除上述收入以外的各项收入。</w:t>
      </w:r>
      <w:bookmarkEnd w:id="133"/>
    </w:p>
    <w:p>
      <w:pPr>
        <w:pStyle w:val="30"/>
        <w:pageBreakBefore w:val="0"/>
        <w:kinsoku/>
        <w:wordWrap/>
        <w:overflowPunct/>
        <w:topLinePunct w:val="0"/>
        <w:bidi w:val="0"/>
        <w:spacing w:line="4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0"/>
        <w:pageBreakBefore w:val="0"/>
        <w:kinsoku/>
        <w:wordWrap/>
        <w:overflowPunct/>
        <w:topLinePunct w:val="0"/>
        <w:bidi w:val="0"/>
        <w:spacing w:line="48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pageBreakBefore w:val="0"/>
        <w:kinsoku/>
        <w:wordWrap/>
        <w:overflowPunct/>
        <w:topLinePunct w:val="0"/>
        <w:bidi w:val="0"/>
        <w:spacing w:line="48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0"/>
        <w:pageBreakBefore w:val="0"/>
        <w:kinsoku/>
        <w:wordWrap/>
        <w:overflowPunct/>
        <w:topLinePunct w:val="0"/>
        <w:bidi w:val="0"/>
        <w:spacing w:line="48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FF"/>
          <w:sz w:val="32"/>
          <w:szCs w:val="32"/>
        </w:rPr>
      </w:pPr>
      <w:r>
        <w:rPr>
          <w:rStyle w:val="23"/>
          <w:rFonts w:hint="eastAsia" w:ascii="仿宋_GB2312" w:eastAsia="仿宋_GB2312" w:cs="仿宋_GB2312"/>
          <w:b w:val="0"/>
          <w:color w:val="000000"/>
          <w:sz w:val="32"/>
          <w:szCs w:val="32"/>
        </w:rPr>
        <w:t>9.一般公共服务（201）人大事务（01）人大会议（04）: 指</w:t>
      </w:r>
      <w:r>
        <w:rPr>
          <w:rFonts w:hint="eastAsia" w:ascii="仿宋_GB2312" w:eastAsia="仿宋_GB2312"/>
          <w:color w:val="000000"/>
          <w:sz w:val="32"/>
          <w:szCs w:val="32"/>
        </w:rPr>
        <w:t>单位人大召开人民代表大会等专门会议的支出</w:t>
      </w:r>
      <w:r>
        <w:rPr>
          <w:rStyle w:val="23"/>
          <w:rFonts w:hint="eastAsia" w:ascii="仿宋_GB2312" w:eastAsia="仿宋_GB2312" w:cs="仿宋_GB2312"/>
          <w:sz w:val="32"/>
          <w:szCs w:val="32"/>
        </w:rPr>
        <w:t>。</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10.一般公共服务（201）政府办公厅（室）及相关机构事务（03）行政运行（01）: 指单位（包括实行公务员管理的事业单位）的基本支出。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11.一般公共服务（201）财政事务（06）事业运行（50）: 指</w:t>
      </w:r>
      <w:r>
        <w:rPr>
          <w:rFonts w:hint="eastAsia" w:ascii="仿宋_GB2312" w:eastAsia="仿宋_GB2312" w:cs="仿宋_GB2312"/>
          <w:color w:val="000000"/>
          <w:kern w:val="0"/>
          <w:sz w:val="32"/>
          <w:szCs w:val="32"/>
        </w:rPr>
        <w:t>单位机关及参公管理事业单位用于保障机构正常运行、开展日常工作的基本支出</w:t>
      </w:r>
      <w:r>
        <w:rPr>
          <w:rStyle w:val="23"/>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12.一般公共服务（201）民族事务（23）其他民族事务支出（99）: 指单位除上述项目以外其他用于民族事务方面的支出。</w:t>
      </w:r>
    </w:p>
    <w:p>
      <w:pPr>
        <w:pageBreakBefore w:val="0"/>
        <w:kinsoku/>
        <w:wordWrap/>
        <w:overflowPunct/>
        <w:topLinePunct w:val="0"/>
        <w:bidi w:val="0"/>
        <w:spacing w:line="480" w:lineRule="exact"/>
        <w:ind w:firstLine="640" w:firstLineChars="200"/>
        <w:rPr>
          <w:rStyle w:val="23"/>
          <w:rFonts w:ascii="仿宋_GB2312" w:eastAsia="仿宋_GB2312" w:cs="仿宋_GB2312"/>
          <w:color w:val="000000"/>
          <w:sz w:val="32"/>
          <w:szCs w:val="32"/>
        </w:rPr>
      </w:pPr>
      <w:r>
        <w:rPr>
          <w:rStyle w:val="23"/>
          <w:rFonts w:hint="eastAsia" w:ascii="仿宋_GB2312" w:eastAsia="仿宋_GB2312" w:cs="仿宋_GB2312"/>
          <w:b w:val="0"/>
          <w:color w:val="000000"/>
          <w:sz w:val="32"/>
          <w:szCs w:val="32"/>
        </w:rPr>
        <w:t>13.一般公共服务（201）党委办公厅（室）及相关机构事务（31）行政运行（01）: 指</w:t>
      </w:r>
      <w:r>
        <w:rPr>
          <w:rStyle w:val="23"/>
          <w:rFonts w:hint="eastAsia" w:ascii="仿宋_GB2312" w:eastAsia="仿宋_GB2312" w:cs="仿宋_GB2312"/>
          <w:b w:val="0"/>
          <w:bCs/>
          <w:color w:val="000000"/>
          <w:sz w:val="32"/>
          <w:szCs w:val="32"/>
        </w:rPr>
        <w:t>单位</w:t>
      </w:r>
      <w:r>
        <w:rPr>
          <w:rFonts w:hint="eastAsia" w:ascii="仿宋_GB2312" w:eastAsia="仿宋_GB2312" w:cs="仿宋_GB2312"/>
          <w:bCs/>
          <w:color w:val="000000"/>
          <w:kern w:val="0"/>
          <w:sz w:val="32"/>
          <w:szCs w:val="32"/>
        </w:rPr>
        <w:t>用于保障机构正常运行、开展日常工作的基本支出</w:t>
      </w:r>
      <w:r>
        <w:rPr>
          <w:rStyle w:val="23"/>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14.国防支出（203）其他国防支出（99）其他国防支出（01）: 指单位其他用于国防方面的支出。</w:t>
      </w:r>
    </w:p>
    <w:p>
      <w:pPr>
        <w:pageBreakBefore w:val="0"/>
        <w:kinsoku/>
        <w:wordWrap/>
        <w:overflowPunct/>
        <w:topLinePunct w:val="0"/>
        <w:bidi w:val="0"/>
        <w:spacing w:line="480" w:lineRule="exact"/>
        <w:ind w:firstLine="640" w:firstLineChars="200"/>
        <w:rPr>
          <w:rFonts w:ascii="仿宋_GB2312" w:eastAsia="仿宋_GB2312" w:cs="仿宋_GB2312"/>
          <w:b/>
          <w:color w:val="000000"/>
          <w:sz w:val="32"/>
          <w:szCs w:val="32"/>
        </w:rPr>
      </w:pPr>
      <w:r>
        <w:rPr>
          <w:rStyle w:val="23"/>
          <w:rFonts w:hint="eastAsia" w:ascii="仿宋_GB2312" w:eastAsia="仿宋_GB2312" w:cs="仿宋_GB2312"/>
          <w:b w:val="0"/>
          <w:color w:val="000000"/>
          <w:sz w:val="32"/>
          <w:szCs w:val="32"/>
        </w:rPr>
        <w:t>15.公共安全支出（204）公安（02）一般行政管理事务（02）:指</w:t>
      </w:r>
      <w:r>
        <w:rPr>
          <w:rStyle w:val="23"/>
          <w:rFonts w:hint="eastAsia" w:ascii="仿宋_GB2312" w:eastAsia="仿宋_GB2312" w:cs="仿宋_GB2312"/>
          <w:b w:val="0"/>
          <w:bCs/>
          <w:color w:val="000000"/>
          <w:sz w:val="32"/>
          <w:szCs w:val="32"/>
        </w:rPr>
        <w:t>行政单位（包括实行公务员管理的事业单位）未单独设置顶级科目的其他项目支出</w:t>
      </w:r>
      <w:r>
        <w:rPr>
          <w:rStyle w:val="23"/>
          <w:rFonts w:hint="eastAsia" w:ascii="仿宋_GB2312" w:eastAsia="仿宋_GB2312" w:cs="仿宋_GB2312"/>
          <w:b w:val="0"/>
          <w:color w:val="000000"/>
          <w:sz w:val="32"/>
          <w:szCs w:val="32"/>
        </w:rPr>
        <w:t>。</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16.教育（205）普通教育（02）学前教育（01）:指</w:t>
      </w:r>
      <w:r>
        <w:rPr>
          <w:rStyle w:val="23"/>
          <w:rFonts w:hint="eastAsia" w:ascii="仿宋_GB2312" w:eastAsia="仿宋_GB2312" w:cs="仿宋_GB2312"/>
          <w:b w:val="0"/>
          <w:bCs/>
          <w:color w:val="000000"/>
          <w:sz w:val="32"/>
          <w:szCs w:val="32"/>
        </w:rPr>
        <w:t>部门举办的学前教育支出</w:t>
      </w:r>
      <w:r>
        <w:rPr>
          <w:rStyle w:val="23"/>
          <w:rFonts w:hint="eastAsia" w:ascii="仿宋_GB2312" w:eastAsia="仿宋_GB2312" w:cs="仿宋_GB2312"/>
          <w:b w:val="0"/>
          <w:color w:val="000000"/>
          <w:sz w:val="32"/>
          <w:szCs w:val="32"/>
        </w:rPr>
        <w:t>。</w:t>
      </w:r>
    </w:p>
    <w:p>
      <w:pPr>
        <w:pageBreakBefore w:val="0"/>
        <w:kinsoku/>
        <w:wordWrap/>
        <w:overflowPunct/>
        <w:topLinePunct w:val="0"/>
        <w:bidi w:val="0"/>
        <w:spacing w:line="4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17.教育（205）普通教育（02）小学教育（02）: 指部门举办的小学教育支出，部门对社会中介组织等举办的小学的资助，如各类捐赠、补贴等。</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Fonts w:hint="eastAsia" w:ascii="仿宋_GB2312" w:eastAsia="仿宋_GB2312" w:cs="仿宋_GB2312"/>
          <w:sz w:val="32"/>
          <w:szCs w:val="32"/>
        </w:rPr>
        <w:t>18.教育（205）教育费附加安排的支出（09）其他教育费附加安排的支出（99）: 指</w:t>
      </w:r>
      <w:r>
        <w:rPr>
          <w:rStyle w:val="23"/>
          <w:rFonts w:hint="eastAsia" w:ascii="仿宋_GB2312" w:eastAsia="仿宋_GB2312" w:cs="仿宋_GB2312"/>
          <w:b w:val="0"/>
          <w:bCs/>
          <w:color w:val="000000"/>
          <w:sz w:val="32"/>
          <w:szCs w:val="32"/>
        </w:rPr>
        <w:t>部门除上述项目以外的教育费附加支出</w:t>
      </w:r>
      <w:r>
        <w:rPr>
          <w:rFonts w:hint="eastAsia" w:ascii="仿宋_GB2312" w:eastAsia="仿宋_GB2312" w:cs="仿宋_GB2312"/>
          <w:sz w:val="32"/>
          <w:szCs w:val="32"/>
        </w:rPr>
        <w:t>。</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19.社会保障和就业（208）行政事业单位离退休（05）机关事业单位基本养老保险缴费支出（05）: 指</w:t>
      </w:r>
      <w:r>
        <w:rPr>
          <w:rFonts w:hint="eastAsia" w:ascii="仿宋_GB2312" w:eastAsia="仿宋_GB2312" w:cs="仿宋_GB2312"/>
          <w:bCs/>
          <w:color w:val="000000"/>
          <w:kern w:val="0"/>
          <w:sz w:val="32"/>
          <w:szCs w:val="32"/>
        </w:rPr>
        <w:t>单位实施养老保险制度由单位缴纳的养老保险费的支出</w:t>
      </w:r>
      <w:r>
        <w:rPr>
          <w:rStyle w:val="23"/>
          <w:rFonts w:hint="eastAsia" w:ascii="仿宋_GB2312" w:eastAsia="仿宋_GB2312" w:cs="仿宋_GB2312"/>
          <w:b w:val="0"/>
          <w:color w:val="000000"/>
          <w:sz w:val="32"/>
          <w:szCs w:val="32"/>
        </w:rPr>
        <w:t>。</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20.社会保障和就业（208）行政事业单位离退休（05）机关事业单位职业年金缴费支出（06）: 指</w:t>
      </w:r>
      <w:r>
        <w:rPr>
          <w:rFonts w:hint="eastAsia" w:ascii="仿宋_GB2312" w:eastAsia="仿宋_GB2312" w:cs="仿宋_GB2312"/>
          <w:color w:val="000000"/>
          <w:kern w:val="0"/>
          <w:sz w:val="32"/>
          <w:szCs w:val="32"/>
        </w:rPr>
        <w:t>单位实施养老保险制度由单位缴纳的职业年金的支出</w:t>
      </w:r>
      <w:r>
        <w:rPr>
          <w:rStyle w:val="23"/>
          <w:rFonts w:hint="eastAsia" w:ascii="仿宋_GB2312" w:eastAsia="仿宋_GB2312" w:cs="仿宋_GB2312"/>
          <w:b w:val="0"/>
          <w:color w:val="000000"/>
          <w:sz w:val="32"/>
          <w:szCs w:val="32"/>
        </w:rPr>
        <w:t>。</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21.社会保障和就业（208）社会福利（10）老年福利（02）: 指对老年人提供福利服务方面的支出。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22.社会保障和就业（208）社会福利（10）其他社会福利支出（99）: 指除上述项目以外其他用于社会福利方面的支出。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23.社会保障和就业（208）自然灾害生活救助（15）其他自然灾害生活救助支出（99）:指反映除上述项目以外其他用于自然灾害生活救助方面的支出。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24.医疗卫生与计划生育（210）基层医疗卫生机构（03）乡镇卫生院（02）:指用于乡镇卫生院支出。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25.医疗卫生与计划生育（210）行政事业单位医疗（11）行政单位医疗（01）:指</w:t>
      </w:r>
      <w:r>
        <w:rPr>
          <w:rFonts w:hint="eastAsia" w:ascii="仿宋_GB2312" w:eastAsia="仿宋_GB2312" w:cs="仿宋_GB2312"/>
          <w:color w:val="000000"/>
          <w:kern w:val="0"/>
          <w:sz w:val="32"/>
          <w:szCs w:val="32"/>
        </w:rPr>
        <w:t>行政单位用于缴纳单位基本医疗保险支出</w:t>
      </w:r>
      <w:r>
        <w:rPr>
          <w:rStyle w:val="23"/>
          <w:rFonts w:hint="eastAsia" w:ascii="仿宋_GB2312" w:eastAsia="仿宋_GB2312" w:cs="仿宋_GB2312"/>
          <w:b w:val="0"/>
          <w:color w:val="000000"/>
          <w:sz w:val="32"/>
          <w:szCs w:val="32"/>
        </w:rPr>
        <w:t>。</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26.医疗卫生与计划生育（210）行政事业单位医疗（11）事业单位医疗（02）:指</w:t>
      </w:r>
      <w:r>
        <w:rPr>
          <w:rFonts w:hint="eastAsia" w:ascii="仿宋_GB2312" w:eastAsia="仿宋_GB2312" w:cs="仿宋_GB2312"/>
          <w:color w:val="000000"/>
          <w:kern w:val="0"/>
          <w:sz w:val="32"/>
          <w:szCs w:val="32"/>
        </w:rPr>
        <w:t>事业单位用于缴纳单位基本医疗保险支出</w:t>
      </w:r>
      <w:r>
        <w:rPr>
          <w:rStyle w:val="23"/>
          <w:rFonts w:hint="eastAsia" w:ascii="仿宋_GB2312" w:eastAsia="仿宋_GB2312" w:cs="仿宋_GB2312"/>
          <w:b w:val="0"/>
          <w:color w:val="000000"/>
          <w:sz w:val="32"/>
          <w:szCs w:val="32"/>
        </w:rPr>
        <w:t>。</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27.农林水支出（213）农业（01）事业运行（04）: 指用于农业事业单位基本支出，事业单位设施、系统运行与资产维护等方面的支出。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28.农林水支出（213）农业（01）农业资源保护修复与利用（35）: 指用于农业耕地保护、修复与建设，草原草场生态保护、改良、利用及建设，渔业水产及水生生物资源保护与利用等方面的支出。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29.农林水支出（213）农业（01）其他农业支出（99）: 指除上述项目以外其他用于农业方面的支出。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30.农林水支出（213）林业（02）林业事业机构（04）: 指用于林业事业单位的基本支出。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FF"/>
          <w:sz w:val="32"/>
          <w:szCs w:val="32"/>
        </w:rPr>
      </w:pPr>
      <w:r>
        <w:rPr>
          <w:rStyle w:val="23"/>
          <w:rFonts w:hint="eastAsia" w:ascii="仿宋_GB2312" w:eastAsia="仿宋_GB2312" w:cs="仿宋_GB2312"/>
          <w:b w:val="0"/>
          <w:color w:val="000000"/>
          <w:sz w:val="32"/>
          <w:szCs w:val="32"/>
        </w:rPr>
        <w:t>31.农林水支出（213）水利（03）农村人畜饮水（35）: 指用于农村人蓄饮水工程建设等方面支出。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32.农林水支出（213）扶贫（05）农村基础设施建设（04）: 指用于农村贫困地区乡村道路、住房、基本农田、水利设施、人蓄饮水、生态环境保护等生产生活条件改善方面的支出。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33.农林水支出（213）扶贫（05）其他扶贫支出（99）: 指农业综合开发部门的其他支出。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34.农林水支出（213）农村综合改革（07）对村委会和村党支部的补助（05）: 指对村民委员会和对村党支部的补助支出，以及支持建立县级基本财力保障机制安排的村级组织运转奖补资金。</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35.农林水支出（213）其他农林水支出（99）其他农林水支出（99）: 指除上述项目以外其他用于农林水方面的支出。</w:t>
      </w:r>
    </w:p>
    <w:p>
      <w:pPr>
        <w:pageBreakBefore w:val="0"/>
        <w:kinsoku/>
        <w:wordWrap/>
        <w:overflowPunct/>
        <w:topLinePunct w:val="0"/>
        <w:bidi w:val="0"/>
        <w:spacing w:line="480"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36.交通运输支出（214）车辆购置税支出（06）车辆购置税用于农村公路建设支出（02）: 指车辆购置税收入用于安排农村公路建设支出。</w:t>
      </w:r>
    </w:p>
    <w:p>
      <w:pPr>
        <w:pageBreakBefore w:val="0"/>
        <w:kinsoku/>
        <w:wordWrap/>
        <w:overflowPunct/>
        <w:topLinePunct w:val="0"/>
        <w:bidi w:val="0"/>
        <w:spacing w:line="480" w:lineRule="exact"/>
        <w:ind w:firstLine="640" w:firstLineChars="200"/>
        <w:rPr>
          <w:rFonts w:ascii="仿宋_GB2312" w:eastAsia="仿宋_GB2312" w:cs="仿宋_GB2312"/>
          <w:color w:val="000000"/>
          <w:sz w:val="32"/>
          <w:szCs w:val="32"/>
        </w:rPr>
      </w:pPr>
      <w:r>
        <w:rPr>
          <w:rStyle w:val="23"/>
          <w:rFonts w:hint="eastAsia" w:ascii="仿宋_GB2312" w:eastAsia="仿宋_GB2312" w:cs="仿宋_GB2312"/>
          <w:b w:val="0"/>
          <w:color w:val="000000"/>
          <w:sz w:val="32"/>
          <w:szCs w:val="32"/>
        </w:rPr>
        <w:t>37.住房保障支出（221）住房改革支出（02）住房公积金（01）: 指</w:t>
      </w:r>
      <w:r>
        <w:rPr>
          <w:rFonts w:hint="eastAsia" w:ascii="仿宋_GB2312" w:eastAsia="仿宋_GB2312" w:cs="仿宋_GB2312"/>
          <w:color w:val="000000"/>
          <w:kern w:val="0"/>
          <w:sz w:val="32"/>
          <w:szCs w:val="32"/>
        </w:rPr>
        <w:t>反映行政事业单位按规定为职工缴纳的住房公积金</w:t>
      </w:r>
      <w:r>
        <w:rPr>
          <w:rStyle w:val="23"/>
          <w:rFonts w:hint="eastAsia" w:ascii="仿宋_GB2312" w:eastAsia="仿宋_GB2312" w:cs="仿宋_GB2312"/>
          <w:color w:val="000000"/>
          <w:sz w:val="32"/>
          <w:szCs w:val="32"/>
        </w:rPr>
        <w:t>。</w:t>
      </w:r>
    </w:p>
    <w:p>
      <w:pPr>
        <w:pageBreakBefore w:val="0"/>
        <w:kinsoku/>
        <w:wordWrap/>
        <w:overflowPunct/>
        <w:topLinePunct w:val="0"/>
        <w:bidi w:val="0"/>
        <w:spacing w:line="4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4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ageBreakBefore w:val="0"/>
        <w:kinsoku/>
        <w:wordWrap/>
        <w:overflowPunct/>
        <w:topLinePunct w:val="0"/>
        <w:bidi w:val="0"/>
        <w:spacing w:line="4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0"/>
        <w:pageBreakBefore w:val="0"/>
        <w:kinsoku/>
        <w:wordWrap/>
        <w:overflowPunct/>
        <w:topLinePunct w:val="0"/>
        <w:bidi w:val="0"/>
        <w:spacing w:line="480" w:lineRule="exact"/>
        <w:ind w:firstLine="640" w:firstLineChars="200"/>
        <w:jc w:val="both"/>
        <w:rPr>
          <w:rFonts w:ascii="仿宋_GB2312" w:eastAsia="仿宋_GB2312"/>
          <w:sz w:val="32"/>
          <w:szCs w:val="32"/>
        </w:rPr>
      </w:pPr>
      <w:r>
        <w:rPr>
          <w:rFonts w:hint="eastAsia" w:ascii="仿宋_GB2312" w:eastAsia="仿宋_GB2312"/>
          <w:sz w:val="32"/>
          <w:szCs w:val="32"/>
        </w:rPr>
        <w:t>41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pageBreakBefore w:val="0"/>
        <w:kinsoku/>
        <w:wordWrap/>
        <w:overflowPunct/>
        <w:topLinePunct w:val="0"/>
        <w:bidi w:val="0"/>
        <w:spacing w:line="480" w:lineRule="exact"/>
        <w:ind w:firstLine="640" w:firstLineChars="200"/>
        <w:jc w:val="both"/>
      </w:pPr>
      <w:r>
        <w:rPr>
          <w:rFonts w:hint="eastAsia" w:ascii="仿宋_GB2312" w:eastAsia="仿宋_GB2312"/>
          <w:sz w:val="32"/>
          <w:szCs w:val="32"/>
        </w:rPr>
        <w:t>42</w:t>
      </w:r>
      <w:r>
        <w:rPr>
          <w:rFonts w:ascii="仿宋_GB2312" w:eastAsia="仿宋_GB2312"/>
          <w:sz w:val="32"/>
          <w:szCs w:val="32"/>
        </w:rPr>
        <w:t>.</w:t>
      </w:r>
      <w:r>
        <w:rPr>
          <w:rFonts w:hint="eastAsia" w:ascii="仿宋_GB2312" w:eastAsia="仿宋_GB2312"/>
          <w:sz w:val="32"/>
          <w:szCs w:val="32"/>
        </w:rPr>
        <w:t>机关运行经费：为保障行政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34" w:name="_Toc79163880"/>
      <w:bookmarkStart w:id="135" w:name="_Toc79163630"/>
      <w:bookmarkStart w:id="136" w:name="_Toc15396614"/>
      <w:bookmarkStart w:id="137" w:name="_Toc15377226"/>
    </w:p>
    <w:p>
      <w:pPr>
        <w:pageBreakBefore w:val="0"/>
        <w:kinsoku/>
        <w:wordWrap/>
        <w:overflowPunct/>
        <w:topLinePunct w:val="0"/>
        <w:bidi w:val="0"/>
        <w:spacing w:line="480" w:lineRule="exact"/>
        <w:jc w:val="both"/>
        <w:outlineLvl w:val="9"/>
        <w:rPr>
          <w:rFonts w:hint="eastAsia" w:ascii="黑体" w:eastAsia="黑体"/>
          <w:color w:val="000000"/>
          <w:sz w:val="44"/>
          <w:szCs w:val="44"/>
        </w:rPr>
      </w:pPr>
    </w:p>
    <w:p>
      <w:pPr>
        <w:pageBreakBefore w:val="0"/>
        <w:kinsoku/>
        <w:wordWrap/>
        <w:overflowPunct/>
        <w:topLinePunct w:val="0"/>
        <w:bidi w:val="0"/>
        <w:spacing w:line="480" w:lineRule="exact"/>
        <w:jc w:val="center"/>
        <w:outlineLvl w:val="0"/>
        <w:rPr>
          <w:rStyle w:val="25"/>
          <w:rFonts w:ascii="黑体" w:eastAsia="黑体"/>
          <w:b w:val="0"/>
        </w:rPr>
      </w:pPr>
      <w:bookmarkStart w:id="138" w:name="_Toc21119"/>
      <w:r>
        <w:rPr>
          <w:rFonts w:hint="eastAsia" w:ascii="黑体" w:eastAsia="黑体"/>
          <w:color w:val="000000"/>
          <w:sz w:val="44"/>
          <w:szCs w:val="44"/>
        </w:rPr>
        <w:t>第</w:t>
      </w:r>
      <w:r>
        <w:rPr>
          <w:rStyle w:val="25"/>
          <w:rFonts w:hint="eastAsia" w:ascii="黑体" w:eastAsia="黑体"/>
          <w:b w:val="0"/>
        </w:rPr>
        <w:t>四部分</w:t>
      </w:r>
      <w:r>
        <w:rPr>
          <w:rStyle w:val="25"/>
          <w:rFonts w:ascii="黑体" w:eastAsia="黑体"/>
          <w:b w:val="0"/>
        </w:rPr>
        <w:t xml:space="preserve"> </w:t>
      </w:r>
      <w:r>
        <w:rPr>
          <w:rStyle w:val="25"/>
          <w:rFonts w:hint="eastAsia" w:ascii="黑体" w:eastAsia="黑体"/>
          <w:b w:val="0"/>
        </w:rPr>
        <w:t>附件</w:t>
      </w:r>
      <w:bookmarkEnd w:id="134"/>
      <w:bookmarkEnd w:id="135"/>
      <w:bookmarkEnd w:id="136"/>
      <w:bookmarkEnd w:id="138"/>
    </w:p>
    <w:p>
      <w:pPr>
        <w:pageBreakBefore w:val="0"/>
        <w:kinsoku/>
        <w:wordWrap/>
        <w:overflowPunct/>
        <w:topLinePunct w:val="0"/>
        <w:bidi w:val="0"/>
        <w:spacing w:line="480" w:lineRule="exact"/>
        <w:jc w:val="left"/>
        <w:outlineLvl w:val="1"/>
        <w:rPr>
          <w:rFonts w:ascii="方正小标宋简体" w:eastAsia="方正小标宋简体" w:cs="方正小标宋简体"/>
          <w:sz w:val="32"/>
          <w:szCs w:val="32"/>
        </w:rPr>
      </w:pPr>
      <w:bookmarkStart w:id="139" w:name="_Toc79163631"/>
      <w:bookmarkStart w:id="140" w:name="_Toc998"/>
      <w:bookmarkStart w:id="141" w:name="_Toc79163881"/>
      <w:r>
        <w:rPr>
          <w:rFonts w:hint="eastAsia" w:ascii="黑体" w:eastAsia="黑体" w:cs="黑体"/>
          <w:sz w:val="32"/>
          <w:szCs w:val="32"/>
        </w:rPr>
        <w:t>附件</w:t>
      </w:r>
      <w:bookmarkEnd w:id="139"/>
      <w:bookmarkEnd w:id="140"/>
      <w:bookmarkEnd w:id="141"/>
    </w:p>
    <w:p>
      <w:pPr>
        <w:pageBreakBefore w:val="0"/>
        <w:kinsoku/>
        <w:wordWrap/>
        <w:overflowPunct/>
        <w:topLinePunct w:val="0"/>
        <w:bidi w:val="0"/>
        <w:spacing w:line="480" w:lineRule="exact"/>
        <w:jc w:val="center"/>
        <w:rPr>
          <w:rFonts w:ascii="方正小标宋简体" w:eastAsia="方正小标宋简体" w:cs="方正小标宋简体"/>
          <w:sz w:val="44"/>
          <w:szCs w:val="44"/>
        </w:rPr>
      </w:pPr>
    </w:p>
    <w:p>
      <w:pPr>
        <w:pageBreakBefore w:val="0"/>
        <w:widowControl/>
        <w:kinsoku/>
        <w:wordWrap/>
        <w:overflowPunct/>
        <w:topLinePunct w:val="0"/>
        <w:bidi w:val="0"/>
        <w:spacing w:line="480" w:lineRule="exact"/>
        <w:jc w:val="center"/>
        <w:outlineLvl w:val="1"/>
        <w:rPr>
          <w:rFonts w:ascii="方正小标宋简体" w:eastAsia="方正小标宋简体"/>
          <w:bCs/>
          <w:color w:val="000000"/>
          <w:sz w:val="44"/>
          <w:szCs w:val="44"/>
        </w:rPr>
      </w:pPr>
      <w:bookmarkStart w:id="142" w:name="_Toc17213"/>
      <w:bookmarkStart w:id="143" w:name="_Toc31541"/>
      <w:bookmarkStart w:id="144" w:name="_Toc2456"/>
      <w:bookmarkStart w:id="145" w:name="_Toc79163633"/>
      <w:bookmarkStart w:id="146" w:name="_Toc79163883"/>
      <w:r>
        <w:rPr>
          <w:rFonts w:hint="eastAsia" w:ascii="方正小标宋简体" w:eastAsia="方正小标宋简体"/>
          <w:bCs/>
          <w:color w:val="000000"/>
          <w:sz w:val="44"/>
          <w:szCs w:val="44"/>
        </w:rPr>
        <w:t>茂县</w:t>
      </w:r>
      <w:r>
        <w:rPr>
          <w:rFonts w:hint="eastAsia" w:ascii="方正小标宋简体" w:eastAsia="方正小标宋简体"/>
          <w:bCs/>
          <w:color w:val="000000"/>
          <w:sz w:val="44"/>
          <w:szCs w:val="44"/>
          <w:lang w:eastAsia="zh-CN"/>
        </w:rPr>
        <w:t>赤不苏镇</w:t>
      </w:r>
      <w:r>
        <w:rPr>
          <w:rFonts w:hint="eastAsia" w:ascii="方正小标宋简体" w:eastAsia="方正小标宋简体"/>
          <w:bCs/>
          <w:color w:val="000000"/>
          <w:sz w:val="44"/>
          <w:szCs w:val="44"/>
        </w:rPr>
        <w:t>人民政府</w:t>
      </w:r>
      <w:bookmarkEnd w:id="142"/>
      <w:bookmarkEnd w:id="143"/>
      <w:bookmarkEnd w:id="144"/>
    </w:p>
    <w:p>
      <w:pPr>
        <w:pageBreakBefore w:val="0"/>
        <w:widowControl/>
        <w:kinsoku/>
        <w:wordWrap/>
        <w:overflowPunct/>
        <w:topLinePunct w:val="0"/>
        <w:bidi w:val="0"/>
        <w:spacing w:line="480" w:lineRule="exact"/>
        <w:jc w:val="center"/>
        <w:outlineLvl w:val="1"/>
        <w:rPr>
          <w:rFonts w:ascii="方正小标宋简体" w:eastAsia="方正小标宋简体"/>
          <w:bCs/>
          <w:color w:val="000000"/>
          <w:sz w:val="44"/>
          <w:szCs w:val="44"/>
        </w:rPr>
      </w:pPr>
      <w:bookmarkStart w:id="147" w:name="_Toc3973"/>
      <w:bookmarkStart w:id="148" w:name="_Toc13117"/>
      <w:r>
        <w:rPr>
          <w:rFonts w:hint="eastAsia" w:ascii="方正小标宋简体" w:eastAsia="方正小标宋简体"/>
          <w:bCs/>
          <w:color w:val="000000"/>
          <w:sz w:val="44"/>
          <w:szCs w:val="44"/>
        </w:rPr>
        <w:t>2021年部门整体支出绩效报告</w:t>
      </w:r>
      <w:bookmarkEnd w:id="147"/>
      <w:bookmarkEnd w:id="148"/>
    </w:p>
    <w:p>
      <w:pPr>
        <w:pageBreakBefore w:val="0"/>
        <w:widowControl/>
        <w:kinsoku/>
        <w:wordWrap/>
        <w:overflowPunct/>
        <w:topLinePunct w:val="0"/>
        <w:bidi w:val="0"/>
        <w:adjustRightInd w:val="0"/>
        <w:snapToGrid w:val="0"/>
        <w:spacing w:line="480" w:lineRule="exact"/>
        <w:ind w:firstLine="480" w:firstLineChars="200"/>
        <w:contextualSpacing/>
        <w:jc w:val="left"/>
        <w:rPr>
          <w:rFonts w:ascii="黑体" w:eastAsia="黑体" w:cs="宋体"/>
          <w:color w:val="000000"/>
          <w:kern w:val="0"/>
          <w:sz w:val="24"/>
          <w:szCs w:val="32"/>
          <w:shd w:val="clear" w:color="auto" w:fill="FFFFFF"/>
        </w:rPr>
      </w:pPr>
    </w:p>
    <w:p>
      <w:pPr>
        <w:pageBreakBefore w:val="0"/>
        <w:widowControl/>
        <w:kinsoku/>
        <w:wordWrap/>
        <w:overflowPunct/>
        <w:topLinePunct w:val="0"/>
        <w:bidi w:val="0"/>
        <w:adjustRightInd w:val="0"/>
        <w:snapToGrid w:val="0"/>
        <w:spacing w:line="480" w:lineRule="exact"/>
        <w:ind w:firstLine="640" w:firstLineChars="200"/>
        <w:contextualSpacing/>
        <w:jc w:val="left"/>
        <w:outlineLvl w:val="1"/>
        <w:rPr>
          <w:rFonts w:ascii="黑体" w:eastAsia="黑体" w:cs="宋体"/>
          <w:color w:val="000000"/>
          <w:kern w:val="0"/>
          <w:sz w:val="32"/>
          <w:szCs w:val="32"/>
          <w:shd w:val="clear" w:color="auto" w:fill="FFFFFF"/>
          <w:lang w:val="zh-CN"/>
        </w:rPr>
      </w:pPr>
      <w:bookmarkStart w:id="149" w:name="_Toc23241"/>
      <w:bookmarkStart w:id="150" w:name="_Toc11473"/>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单位概况</w:t>
      </w:r>
      <w:bookmarkEnd w:id="149"/>
      <w:bookmarkEnd w:id="150"/>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pStyle w:val="7"/>
        <w:pageBreakBefore w:val="0"/>
        <w:kinsoku/>
        <w:wordWrap/>
        <w:overflowPunct/>
        <w:topLinePunct w:val="0"/>
        <w:bidi w:val="0"/>
        <w:adjustRightInd w:val="0"/>
        <w:snapToGrid w:val="0"/>
        <w:spacing w:before="93" w:beforeLines="0" w:line="480" w:lineRule="exact"/>
        <w:ind w:firstLine="640" w:firstLineChars="200"/>
        <w:outlineLvl w:val="2"/>
        <w:rPr>
          <w:kern w:val="2"/>
          <w:sz w:val="32"/>
          <w:szCs w:val="32"/>
        </w:rPr>
      </w:pPr>
      <w:r>
        <w:rPr>
          <w:rFonts w:hint="eastAsia" w:cs="仿宋"/>
          <w:color w:val="000000"/>
          <w:sz w:val="32"/>
          <w:szCs w:val="32"/>
        </w:rPr>
        <w:t>茂县</w:t>
      </w:r>
      <w:r>
        <w:rPr>
          <w:rFonts w:hint="eastAsia" w:cs="仿宋"/>
          <w:color w:val="000000"/>
          <w:sz w:val="32"/>
          <w:szCs w:val="32"/>
          <w:lang w:eastAsia="zh-CN"/>
        </w:rPr>
        <w:t>赤不苏镇</w:t>
      </w:r>
      <w:r>
        <w:rPr>
          <w:rFonts w:hint="eastAsia" w:cs="仿宋"/>
          <w:color w:val="000000"/>
          <w:sz w:val="32"/>
          <w:szCs w:val="32"/>
        </w:rPr>
        <w:t>人民政府内设</w:t>
      </w:r>
      <w:r>
        <w:rPr>
          <w:rFonts w:hint="eastAsia" w:cs="仿宋_GB2312"/>
          <w:sz w:val="32"/>
          <w:szCs w:val="32"/>
          <w:lang w:val="zh-CN"/>
        </w:rPr>
        <w:t>行政办公室</w:t>
      </w:r>
      <w:r>
        <w:rPr>
          <w:rFonts w:hint="eastAsia" w:cs="仿宋_GB2312"/>
          <w:sz w:val="32"/>
          <w:szCs w:val="32"/>
        </w:rPr>
        <w:t>7</w:t>
      </w:r>
      <w:r>
        <w:rPr>
          <w:rFonts w:hint="eastAsia" w:cs="仿宋_GB2312"/>
          <w:sz w:val="32"/>
          <w:szCs w:val="32"/>
          <w:lang w:val="zh-CN"/>
        </w:rPr>
        <w:t>个、事业机构</w:t>
      </w:r>
      <w:r>
        <w:rPr>
          <w:rFonts w:hint="eastAsia" w:cs="仿宋_GB2312"/>
          <w:sz w:val="32"/>
          <w:szCs w:val="32"/>
        </w:rPr>
        <w:t>4</w:t>
      </w:r>
      <w:r>
        <w:rPr>
          <w:rFonts w:hint="eastAsia" w:cs="仿宋_GB2312"/>
          <w:sz w:val="32"/>
          <w:szCs w:val="32"/>
          <w:lang w:val="zh-CN"/>
        </w:rPr>
        <w:t>个</w:t>
      </w:r>
      <w:r>
        <w:rPr>
          <w:rFonts w:hint="eastAsia" w:cs="仿宋"/>
          <w:color w:val="000000"/>
          <w:sz w:val="32"/>
          <w:szCs w:val="32"/>
        </w:rPr>
        <w:t>，分别是：</w:t>
      </w:r>
      <w:r>
        <w:rPr>
          <w:rFonts w:hint="eastAsia"/>
          <w:kern w:val="2"/>
          <w:sz w:val="32"/>
          <w:szCs w:val="32"/>
        </w:rPr>
        <w:t>茂县</w:t>
      </w:r>
      <w:r>
        <w:rPr>
          <w:rFonts w:hint="eastAsia"/>
          <w:kern w:val="2"/>
          <w:sz w:val="32"/>
          <w:szCs w:val="32"/>
          <w:lang w:eastAsia="zh-CN"/>
        </w:rPr>
        <w:t>赤不苏镇</w:t>
      </w:r>
      <w:r>
        <w:rPr>
          <w:rFonts w:hint="eastAsia"/>
          <w:kern w:val="2"/>
          <w:sz w:val="32"/>
          <w:szCs w:val="32"/>
        </w:rPr>
        <w:t>党政办公室、党建工作办公室、维护稳定和综合行政执法办公室、经济发展和乡村振兴办公室、社会事务办公室、生态环境和应急管理办公室、财经审查工作办公室、便民服务中心、经济发展服务中心、农业农村服务中心、综合文化服务中心</w:t>
      </w:r>
      <w:r>
        <w:rPr>
          <w:rFonts w:hint="eastAsia" w:cs="宋体"/>
          <w:color w:val="000000"/>
          <w:sz w:val="32"/>
          <w:szCs w:val="32"/>
          <w:shd w:val="clear" w:color="auto" w:fill="FFFFFF"/>
          <w:lang w:val="zh-CN"/>
        </w:rPr>
        <w:t>。</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pPr>
        <w:pageBreakBefore w:val="0"/>
        <w:widowControl/>
        <w:kinsoku/>
        <w:wordWrap/>
        <w:overflowPunct/>
        <w:topLinePunct w:val="0"/>
        <w:bidi w:val="0"/>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主要职能为：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pageBreakBefore w:val="0"/>
        <w:widowControl/>
        <w:kinsoku/>
        <w:wordWrap/>
        <w:overflowPunct/>
        <w:topLinePunct w:val="0"/>
        <w:bidi w:val="0"/>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编制数为6</w:t>
      </w:r>
      <w:r>
        <w:rPr>
          <w:rFonts w:hint="eastAsia" w:ascii="仿宋_GB2312" w:eastAsia="仿宋_GB2312" w:cs="仿宋"/>
          <w:color w:val="000000"/>
          <w:kern w:val="0"/>
          <w:sz w:val="32"/>
          <w:szCs w:val="32"/>
          <w:lang w:val="en-US" w:eastAsia="zh-CN"/>
        </w:rPr>
        <w:t>3</w:t>
      </w:r>
      <w:r>
        <w:rPr>
          <w:rFonts w:hint="eastAsia" w:ascii="仿宋_GB2312" w:eastAsia="仿宋_GB2312" w:cs="仿宋"/>
          <w:color w:val="000000"/>
          <w:kern w:val="0"/>
          <w:sz w:val="32"/>
          <w:szCs w:val="32"/>
        </w:rPr>
        <w:t>人（行政3</w:t>
      </w:r>
      <w:r>
        <w:rPr>
          <w:rFonts w:hint="eastAsia" w:ascii="仿宋_GB2312" w:eastAsia="仿宋_GB2312" w:cs="仿宋"/>
          <w:color w:val="000000"/>
          <w:kern w:val="0"/>
          <w:sz w:val="32"/>
          <w:szCs w:val="32"/>
          <w:lang w:val="en-US" w:eastAsia="zh-CN"/>
        </w:rPr>
        <w:t>5</w:t>
      </w:r>
      <w:r>
        <w:rPr>
          <w:rFonts w:hint="eastAsia" w:ascii="仿宋_GB2312" w:eastAsia="仿宋_GB2312" w:cs="仿宋"/>
          <w:color w:val="000000"/>
          <w:kern w:val="0"/>
          <w:sz w:val="32"/>
          <w:szCs w:val="32"/>
        </w:rPr>
        <w:t>人，行政工勤</w:t>
      </w:r>
      <w:r>
        <w:rPr>
          <w:rFonts w:hint="eastAsia" w:ascii="仿宋_GB2312" w:eastAsia="仿宋_GB2312" w:cs="仿宋"/>
          <w:color w:val="000000"/>
          <w:kern w:val="0"/>
          <w:sz w:val="32"/>
          <w:szCs w:val="32"/>
          <w:lang w:val="en-US" w:eastAsia="zh-CN"/>
        </w:rPr>
        <w:t>5</w:t>
      </w:r>
      <w:r>
        <w:rPr>
          <w:rFonts w:hint="eastAsia" w:ascii="仿宋_GB2312" w:eastAsia="仿宋_GB2312" w:cs="仿宋"/>
          <w:color w:val="000000"/>
          <w:kern w:val="0"/>
          <w:sz w:val="32"/>
          <w:szCs w:val="32"/>
        </w:rPr>
        <w:t>人，事业</w:t>
      </w:r>
      <w:r>
        <w:rPr>
          <w:rFonts w:hint="eastAsia" w:ascii="仿宋_GB2312" w:eastAsia="仿宋_GB2312" w:cs="仿宋"/>
          <w:color w:val="000000"/>
          <w:kern w:val="0"/>
          <w:sz w:val="32"/>
          <w:szCs w:val="32"/>
          <w:lang w:val="en-US" w:eastAsia="zh-CN"/>
        </w:rPr>
        <w:t>23</w:t>
      </w:r>
      <w:r>
        <w:rPr>
          <w:rFonts w:hint="eastAsia" w:ascii="仿宋_GB2312" w:eastAsia="仿宋_GB2312" w:cs="仿宋"/>
          <w:color w:val="000000"/>
          <w:kern w:val="0"/>
          <w:sz w:val="32"/>
          <w:szCs w:val="32"/>
        </w:rPr>
        <w:t>人）实有人数</w:t>
      </w:r>
      <w:r>
        <w:rPr>
          <w:rFonts w:hint="eastAsia" w:ascii="仿宋_GB2312" w:eastAsia="仿宋_GB2312" w:cs="仿宋"/>
          <w:color w:val="000000"/>
          <w:kern w:val="0"/>
          <w:sz w:val="32"/>
          <w:szCs w:val="32"/>
          <w:lang w:val="en-US" w:eastAsia="zh-CN"/>
        </w:rPr>
        <w:t>50</w:t>
      </w:r>
      <w:r>
        <w:rPr>
          <w:rFonts w:hint="eastAsia" w:ascii="仿宋_GB2312" w:eastAsia="仿宋_GB2312" w:cs="仿宋"/>
          <w:color w:val="000000"/>
          <w:kern w:val="0"/>
          <w:sz w:val="32"/>
          <w:szCs w:val="32"/>
        </w:rPr>
        <w:t>人，其中：行政人员</w:t>
      </w:r>
      <w:r>
        <w:rPr>
          <w:rFonts w:hint="eastAsia" w:ascii="仿宋_GB2312" w:eastAsia="仿宋_GB2312" w:cs="仿宋"/>
          <w:color w:val="000000"/>
          <w:kern w:val="0"/>
          <w:sz w:val="32"/>
          <w:szCs w:val="32"/>
          <w:lang w:val="en-US" w:eastAsia="zh-CN"/>
        </w:rPr>
        <w:t>26</w:t>
      </w:r>
      <w:r>
        <w:rPr>
          <w:rFonts w:hint="eastAsia" w:ascii="仿宋_GB2312" w:eastAsia="仿宋_GB2312" w:cs="仿宋"/>
          <w:color w:val="000000"/>
          <w:kern w:val="0"/>
          <w:sz w:val="32"/>
          <w:szCs w:val="32"/>
        </w:rPr>
        <w:t>人，行政工勤</w:t>
      </w:r>
      <w:r>
        <w:rPr>
          <w:rFonts w:hint="eastAsia" w:ascii="仿宋_GB2312" w:eastAsia="仿宋_GB2312" w:cs="仿宋"/>
          <w:color w:val="000000"/>
          <w:kern w:val="0"/>
          <w:sz w:val="32"/>
          <w:szCs w:val="32"/>
          <w:lang w:val="en-US" w:eastAsia="zh-CN"/>
        </w:rPr>
        <w:t>3</w:t>
      </w:r>
      <w:r>
        <w:rPr>
          <w:rFonts w:hint="eastAsia" w:ascii="仿宋_GB2312" w:eastAsia="仿宋_GB2312" w:cs="仿宋"/>
          <w:color w:val="000000"/>
          <w:kern w:val="0"/>
          <w:sz w:val="32"/>
          <w:szCs w:val="32"/>
        </w:rPr>
        <w:t>人，事业</w:t>
      </w:r>
      <w:r>
        <w:rPr>
          <w:rFonts w:hint="eastAsia" w:ascii="仿宋_GB2312" w:eastAsia="仿宋_GB2312" w:cs="仿宋"/>
          <w:color w:val="000000"/>
          <w:kern w:val="0"/>
          <w:sz w:val="32"/>
          <w:szCs w:val="32"/>
          <w:lang w:val="en-US" w:eastAsia="zh-CN"/>
        </w:rPr>
        <w:t>21</w:t>
      </w:r>
      <w:r>
        <w:rPr>
          <w:rFonts w:hint="eastAsia" w:ascii="仿宋_GB2312" w:eastAsia="仿宋_GB2312" w:cs="仿宋"/>
          <w:color w:val="000000"/>
          <w:kern w:val="0"/>
          <w:sz w:val="32"/>
          <w:szCs w:val="32"/>
        </w:rPr>
        <w:t>人。</w:t>
      </w:r>
    </w:p>
    <w:p>
      <w:pPr>
        <w:pageBreakBefore w:val="0"/>
        <w:widowControl/>
        <w:kinsoku/>
        <w:wordWrap/>
        <w:overflowPunct/>
        <w:topLinePunct w:val="0"/>
        <w:bidi w:val="0"/>
        <w:adjustRightInd w:val="0"/>
        <w:snapToGrid w:val="0"/>
        <w:spacing w:line="480" w:lineRule="exact"/>
        <w:ind w:firstLine="640" w:firstLineChars="200"/>
        <w:contextualSpacing/>
        <w:jc w:val="left"/>
        <w:outlineLvl w:val="1"/>
        <w:rPr>
          <w:rFonts w:ascii="黑体" w:eastAsia="黑体" w:cs="宋体"/>
          <w:color w:val="000000"/>
          <w:kern w:val="0"/>
          <w:sz w:val="32"/>
          <w:szCs w:val="32"/>
          <w:shd w:val="clear" w:color="auto" w:fill="FFFFFF"/>
        </w:rPr>
      </w:pPr>
      <w:bookmarkStart w:id="151" w:name="_Toc5010"/>
      <w:bookmarkStart w:id="152" w:name="_Toc10367"/>
      <w:r>
        <w:rPr>
          <w:rFonts w:hint="eastAsia" w:ascii="黑体" w:eastAsia="黑体" w:cs="宋体"/>
          <w:color w:val="000000"/>
          <w:kern w:val="0"/>
          <w:sz w:val="32"/>
          <w:szCs w:val="32"/>
          <w:shd w:val="clear" w:color="auto" w:fill="FFFFFF"/>
        </w:rPr>
        <w:t>二、部门财政资金收支情况</w:t>
      </w:r>
      <w:bookmarkEnd w:id="151"/>
      <w:bookmarkEnd w:id="152"/>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2021年收入</w:t>
      </w:r>
      <w:r>
        <w:rPr>
          <w:rFonts w:hint="eastAsia" w:ascii="仿宋_GB2312" w:eastAsia="仿宋_GB2312" w:cs="仿宋"/>
          <w:color w:val="000000"/>
          <w:kern w:val="0"/>
          <w:sz w:val="32"/>
          <w:szCs w:val="32"/>
          <w:lang w:val="en-US" w:eastAsia="zh-CN"/>
        </w:rPr>
        <w:t>1809.47</w:t>
      </w:r>
      <w:r>
        <w:rPr>
          <w:rFonts w:hint="eastAsia" w:ascii="仿宋_GB2312" w:eastAsia="仿宋_GB2312" w:cs="仿宋"/>
          <w:color w:val="000000"/>
          <w:kern w:val="0"/>
          <w:sz w:val="32"/>
          <w:szCs w:val="32"/>
        </w:rPr>
        <w:t>万元，其中：当年财政基本支出拨款收入</w:t>
      </w:r>
      <w:r>
        <w:rPr>
          <w:rFonts w:hint="eastAsia" w:ascii="仿宋_GB2312" w:eastAsia="仿宋_GB2312" w:cs="仿宋"/>
          <w:color w:val="000000"/>
          <w:kern w:val="0"/>
          <w:sz w:val="32"/>
          <w:szCs w:val="32"/>
          <w:lang w:val="en-US" w:eastAsia="zh-CN"/>
        </w:rPr>
        <w:t>1735.19</w:t>
      </w:r>
      <w:r>
        <w:rPr>
          <w:rFonts w:hint="eastAsia" w:ascii="仿宋_GB2312" w:eastAsia="仿宋_GB2312" w:cs="仿宋"/>
          <w:color w:val="000000"/>
          <w:kern w:val="0"/>
          <w:sz w:val="32"/>
          <w:szCs w:val="32"/>
        </w:rPr>
        <w:t>万元</w:t>
      </w:r>
      <w:r>
        <w:rPr>
          <w:rFonts w:hint="eastAsia" w:ascii="仿宋_GB2312" w:eastAsia="仿宋_GB2312" w:cs="仿宋"/>
          <w:color w:val="000000"/>
          <w:kern w:val="0"/>
          <w:sz w:val="32"/>
          <w:szCs w:val="32"/>
          <w:lang w:eastAsia="zh-CN"/>
        </w:rPr>
        <w:t>，上年结转</w:t>
      </w:r>
      <w:r>
        <w:rPr>
          <w:rFonts w:hint="eastAsia" w:ascii="仿宋_GB2312" w:eastAsia="仿宋_GB2312" w:cs="仿宋"/>
          <w:color w:val="000000"/>
          <w:kern w:val="0"/>
          <w:sz w:val="32"/>
          <w:szCs w:val="32"/>
          <w:lang w:val="en-US" w:eastAsia="zh-CN"/>
        </w:rPr>
        <w:t>74.28万元</w:t>
      </w:r>
      <w:r>
        <w:rPr>
          <w:rFonts w:hint="eastAsia" w:ascii="仿宋_GB2312" w:eastAsia="仿宋_GB2312" w:cs="仿宋"/>
          <w:color w:val="000000"/>
          <w:kern w:val="0"/>
          <w:sz w:val="32"/>
          <w:szCs w:val="32"/>
        </w:rPr>
        <w:t>。</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pageBreakBefore w:val="0"/>
        <w:widowControl/>
        <w:kinsoku/>
        <w:wordWrap/>
        <w:overflowPunct/>
        <w:topLinePunct w:val="0"/>
        <w:bidi w:val="0"/>
        <w:adjustRightInd w:val="0"/>
        <w:snapToGrid w:val="0"/>
        <w:spacing w:line="480" w:lineRule="exact"/>
        <w:ind w:firstLine="720"/>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2021年</w:t>
      </w:r>
      <w:r>
        <w:rPr>
          <w:rFonts w:hint="eastAsia" w:ascii="仿宋_GB2312" w:eastAsia="仿宋_GB2312" w:cs="仿宋"/>
          <w:color w:val="000000"/>
          <w:kern w:val="0"/>
          <w:sz w:val="32"/>
          <w:szCs w:val="32"/>
          <w:lang w:eastAsia="zh-CN"/>
        </w:rPr>
        <w:t>赤不苏镇</w:t>
      </w:r>
      <w:r>
        <w:rPr>
          <w:rFonts w:hint="eastAsia" w:ascii="仿宋_GB2312" w:eastAsia="仿宋_GB2312" w:cs="仿宋"/>
          <w:color w:val="000000"/>
          <w:kern w:val="0"/>
          <w:sz w:val="32"/>
          <w:szCs w:val="32"/>
        </w:rPr>
        <w:t>人民政府支出总额为</w:t>
      </w:r>
      <w:r>
        <w:rPr>
          <w:rFonts w:hint="eastAsia" w:ascii="仿宋_GB2312" w:eastAsia="仿宋_GB2312" w:cs="仿宋"/>
          <w:color w:val="000000"/>
          <w:kern w:val="0"/>
          <w:sz w:val="32"/>
          <w:szCs w:val="32"/>
          <w:lang w:val="en-US" w:eastAsia="zh-CN"/>
        </w:rPr>
        <w:t>1883.75</w:t>
      </w:r>
      <w:r>
        <w:rPr>
          <w:rFonts w:hint="eastAsia" w:ascii="仿宋_GB2312" w:eastAsia="仿宋_GB2312" w:cs="仿宋"/>
          <w:color w:val="000000"/>
          <w:kern w:val="0"/>
          <w:sz w:val="32"/>
          <w:szCs w:val="32"/>
        </w:rPr>
        <w:t>万元，其中：当年财政基本支出</w:t>
      </w:r>
      <w:r>
        <w:rPr>
          <w:rFonts w:hint="eastAsia" w:ascii="仿宋_GB2312" w:eastAsia="仿宋_GB2312" w:cs="仿宋"/>
          <w:color w:val="000000"/>
          <w:kern w:val="0"/>
          <w:sz w:val="32"/>
          <w:szCs w:val="32"/>
          <w:lang w:val="en-US" w:eastAsia="zh-CN"/>
        </w:rPr>
        <w:t>1176.48</w:t>
      </w:r>
      <w:r>
        <w:rPr>
          <w:rFonts w:hint="eastAsia" w:ascii="仿宋_GB2312" w:eastAsia="仿宋_GB2312" w:cs="仿宋"/>
          <w:color w:val="000000"/>
          <w:kern w:val="0"/>
          <w:sz w:val="32"/>
          <w:szCs w:val="32"/>
        </w:rPr>
        <w:t>万元，项目支出</w:t>
      </w:r>
      <w:r>
        <w:rPr>
          <w:rFonts w:hint="eastAsia" w:ascii="仿宋_GB2312" w:eastAsia="仿宋_GB2312" w:cs="仿宋"/>
          <w:color w:val="000000"/>
          <w:kern w:val="0"/>
          <w:sz w:val="32"/>
          <w:szCs w:val="32"/>
          <w:lang w:val="en-US" w:eastAsia="zh-CN"/>
        </w:rPr>
        <w:t>707.27</w:t>
      </w:r>
      <w:r>
        <w:rPr>
          <w:rFonts w:hint="eastAsia" w:ascii="仿宋_GB2312" w:eastAsia="仿宋_GB2312" w:cs="仿宋"/>
          <w:color w:val="000000"/>
          <w:kern w:val="0"/>
          <w:sz w:val="32"/>
          <w:szCs w:val="32"/>
        </w:rPr>
        <w:t>万元。按功能分：一般公共服务支出</w:t>
      </w:r>
      <w:r>
        <w:rPr>
          <w:rFonts w:hint="eastAsia" w:ascii="仿宋" w:eastAsia="仿宋"/>
          <w:color w:val="000000"/>
          <w:sz w:val="32"/>
          <w:szCs w:val="32"/>
          <w:lang w:val="en-US" w:eastAsia="zh-CN"/>
        </w:rPr>
        <w:t>664.42</w:t>
      </w:r>
      <w:r>
        <w:rPr>
          <w:rFonts w:hint="eastAsia" w:ascii="仿宋_GB2312" w:eastAsia="仿宋_GB2312" w:cs="仿宋"/>
          <w:color w:val="000000"/>
          <w:kern w:val="0"/>
          <w:sz w:val="32"/>
          <w:szCs w:val="32"/>
        </w:rPr>
        <w:t>万元，</w:t>
      </w:r>
      <w:r>
        <w:rPr>
          <w:rFonts w:hint="eastAsia" w:ascii="仿宋" w:eastAsia="仿宋"/>
          <w:color w:val="000000"/>
          <w:sz w:val="32"/>
          <w:szCs w:val="32"/>
          <w:lang w:eastAsia="zh-CN"/>
        </w:rPr>
        <w:t>国防</w:t>
      </w:r>
      <w:r>
        <w:rPr>
          <w:rFonts w:hint="eastAsia" w:ascii="仿宋" w:eastAsia="仿宋"/>
          <w:color w:val="000000"/>
          <w:sz w:val="32"/>
          <w:szCs w:val="32"/>
          <w:lang w:val="en-US" w:eastAsia="zh-CN"/>
        </w:rPr>
        <w:t>支出5万元，</w:t>
      </w:r>
      <w:r>
        <w:rPr>
          <w:rFonts w:hint="eastAsia" w:ascii="仿宋_GB2312" w:eastAsia="仿宋_GB2312" w:cs="仿宋"/>
          <w:color w:val="000000"/>
          <w:kern w:val="0"/>
          <w:sz w:val="32"/>
          <w:szCs w:val="32"/>
        </w:rPr>
        <w:t>社会保障和就业支</w:t>
      </w:r>
      <w:r>
        <w:rPr>
          <w:rFonts w:hint="eastAsia" w:ascii="仿宋" w:eastAsia="仿宋"/>
          <w:color w:val="000000"/>
          <w:sz w:val="32"/>
          <w:szCs w:val="32"/>
          <w:lang w:val="en-US" w:eastAsia="zh-CN"/>
        </w:rPr>
        <w:t>103.79</w:t>
      </w:r>
      <w:r>
        <w:rPr>
          <w:rFonts w:hint="eastAsia" w:ascii="仿宋_GB2312" w:eastAsia="仿宋_GB2312" w:cs="仿宋"/>
          <w:color w:val="000000"/>
          <w:kern w:val="0"/>
          <w:sz w:val="32"/>
          <w:szCs w:val="32"/>
        </w:rPr>
        <w:t>万元，医疗卫生与计划生育支出</w:t>
      </w:r>
      <w:r>
        <w:rPr>
          <w:rFonts w:hint="eastAsia" w:ascii="仿宋" w:eastAsia="仿宋"/>
          <w:color w:val="000000"/>
          <w:sz w:val="32"/>
          <w:szCs w:val="32"/>
          <w:lang w:val="en-US" w:eastAsia="zh-CN"/>
        </w:rPr>
        <w:t>50.16</w:t>
      </w:r>
      <w:r>
        <w:rPr>
          <w:rFonts w:hint="eastAsia" w:ascii="仿宋_GB2312" w:eastAsia="仿宋_GB2312" w:cs="仿宋"/>
          <w:color w:val="000000"/>
          <w:kern w:val="0"/>
          <w:sz w:val="32"/>
          <w:szCs w:val="32"/>
        </w:rPr>
        <w:t>万元，农林水事务支出</w:t>
      </w:r>
      <w:r>
        <w:rPr>
          <w:rFonts w:hint="eastAsia" w:ascii="仿宋" w:eastAsia="仿宋"/>
          <w:color w:val="000000"/>
          <w:sz w:val="32"/>
          <w:szCs w:val="32"/>
          <w:lang w:val="en-US" w:eastAsia="zh-CN"/>
        </w:rPr>
        <w:t>948.31</w:t>
      </w:r>
      <w:r>
        <w:rPr>
          <w:rFonts w:hint="eastAsia" w:ascii="仿宋_GB2312" w:eastAsia="仿宋_GB2312" w:cs="仿宋"/>
          <w:color w:val="000000"/>
          <w:kern w:val="0"/>
          <w:sz w:val="32"/>
          <w:szCs w:val="32"/>
        </w:rPr>
        <w:t>万元，住房保障支出</w:t>
      </w:r>
      <w:r>
        <w:rPr>
          <w:rFonts w:hint="eastAsia" w:ascii="仿宋" w:eastAsia="仿宋"/>
          <w:color w:val="000000"/>
          <w:sz w:val="32"/>
          <w:szCs w:val="32"/>
          <w:lang w:val="en-US" w:eastAsia="zh-CN"/>
        </w:rPr>
        <w:t>71.03</w:t>
      </w:r>
      <w:r>
        <w:rPr>
          <w:rFonts w:hint="eastAsia" w:ascii="仿宋_GB2312" w:eastAsia="仿宋_GB2312" w:cs="仿宋"/>
          <w:color w:val="000000"/>
          <w:kern w:val="0"/>
          <w:sz w:val="32"/>
          <w:szCs w:val="32"/>
        </w:rPr>
        <w:t>万元，其他支出</w:t>
      </w:r>
      <w:r>
        <w:rPr>
          <w:rFonts w:hint="eastAsia" w:ascii="仿宋" w:eastAsia="仿宋"/>
          <w:color w:val="000000"/>
          <w:sz w:val="32"/>
          <w:szCs w:val="32"/>
          <w:lang w:val="en-US" w:eastAsia="zh-CN"/>
        </w:rPr>
        <w:t>41.04</w:t>
      </w:r>
      <w:r>
        <w:rPr>
          <w:rFonts w:hint="eastAsia" w:ascii="仿宋_GB2312" w:eastAsia="仿宋_GB2312" w:cs="仿宋"/>
          <w:color w:val="000000"/>
          <w:kern w:val="0"/>
          <w:sz w:val="32"/>
          <w:szCs w:val="32"/>
        </w:rPr>
        <w:t>万元。</w:t>
      </w:r>
    </w:p>
    <w:p>
      <w:pPr>
        <w:pageBreakBefore w:val="0"/>
        <w:widowControl/>
        <w:kinsoku/>
        <w:wordWrap/>
        <w:overflowPunct/>
        <w:topLinePunct w:val="0"/>
        <w:bidi w:val="0"/>
        <w:adjustRightInd w:val="0"/>
        <w:snapToGrid w:val="0"/>
        <w:spacing w:line="480" w:lineRule="exact"/>
        <w:ind w:firstLine="640" w:firstLineChars="200"/>
        <w:contextualSpacing/>
        <w:jc w:val="left"/>
        <w:outlineLvl w:val="1"/>
        <w:rPr>
          <w:rFonts w:ascii="黑体" w:eastAsia="黑体" w:cs="宋体"/>
          <w:color w:val="000000"/>
          <w:kern w:val="0"/>
          <w:sz w:val="32"/>
          <w:szCs w:val="32"/>
          <w:shd w:val="clear" w:color="auto" w:fill="FFFFFF"/>
        </w:rPr>
      </w:pPr>
      <w:bookmarkStart w:id="153" w:name="_Toc22631"/>
      <w:bookmarkStart w:id="154" w:name="_Toc16355"/>
      <w:r>
        <w:rPr>
          <w:rFonts w:hint="eastAsia" w:ascii="黑体" w:eastAsia="黑体" w:cs="宋体"/>
          <w:color w:val="000000"/>
          <w:kern w:val="0"/>
          <w:sz w:val="32"/>
          <w:szCs w:val="32"/>
          <w:shd w:val="clear" w:color="auto" w:fill="FFFFFF"/>
        </w:rPr>
        <w:t>三、部门整体预算绩效管理情况</w:t>
      </w:r>
      <w:bookmarkEnd w:id="153"/>
      <w:bookmarkEnd w:id="154"/>
    </w:p>
    <w:p>
      <w:pPr>
        <w:pageBreakBefore w:val="0"/>
        <w:widowControl/>
        <w:kinsoku/>
        <w:wordWrap/>
        <w:overflowPunct/>
        <w:topLinePunct w:val="0"/>
        <w:bidi w:val="0"/>
        <w:adjustRightInd w:val="0"/>
        <w:snapToGrid w:val="0"/>
        <w:spacing w:line="4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pageBreakBefore w:val="0"/>
        <w:widowControl/>
        <w:kinsoku/>
        <w:wordWrap/>
        <w:overflowPunct/>
        <w:topLinePunct w:val="0"/>
        <w:bidi w:val="0"/>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我镇严格按照县级部门预算编制通知和有关要求，按时完成基础库、项目库报送工作，按时完成2021年预算编制工作，并按时提交部门预算草案。按规定编制政府采购预算，预算编制全面、科学。2021年部门决算、绩效目标填报及年末结余结转都是严格按照县财政局的要求认真完成。 </w:t>
      </w:r>
    </w:p>
    <w:p>
      <w:pPr>
        <w:pageBreakBefore w:val="0"/>
        <w:kinsoku/>
        <w:wordWrap/>
        <w:overflowPunct/>
        <w:topLinePunct w:val="0"/>
        <w:bidi w:val="0"/>
        <w:spacing w:line="480" w:lineRule="exact"/>
        <w:ind w:firstLine="640" w:firstLineChars="200"/>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决算编制：2021年12月对全年收支进行决算：本年收入</w:t>
      </w:r>
      <w:r>
        <w:rPr>
          <w:rFonts w:hint="eastAsia" w:ascii="仿宋_GB2312" w:eastAsia="仿宋_GB2312" w:cs="仿宋"/>
          <w:color w:val="000000"/>
          <w:kern w:val="0"/>
          <w:sz w:val="32"/>
          <w:szCs w:val="32"/>
          <w:lang w:val="en-US" w:eastAsia="zh-CN"/>
        </w:rPr>
        <w:t>1809.47</w:t>
      </w:r>
      <w:r>
        <w:rPr>
          <w:rFonts w:hint="eastAsia" w:ascii="仿宋_GB2312" w:eastAsia="仿宋_GB2312" w:cs="仿宋"/>
          <w:color w:val="000000"/>
          <w:kern w:val="0"/>
          <w:sz w:val="32"/>
          <w:szCs w:val="32"/>
        </w:rPr>
        <w:t>万元，其中：政府性基金预算财政拨款</w:t>
      </w:r>
      <w:r>
        <w:rPr>
          <w:rFonts w:hint="eastAsia" w:ascii="仿宋_GB2312" w:eastAsia="仿宋_GB2312" w:cs="仿宋"/>
          <w:color w:val="000000"/>
          <w:kern w:val="0"/>
          <w:sz w:val="32"/>
          <w:szCs w:val="32"/>
          <w:lang w:val="en-US" w:eastAsia="zh-CN"/>
        </w:rPr>
        <w:t>0</w:t>
      </w:r>
      <w:r>
        <w:rPr>
          <w:rFonts w:hint="eastAsia" w:ascii="仿宋_GB2312" w:eastAsia="仿宋_GB2312" w:cs="仿宋"/>
          <w:color w:val="000000"/>
          <w:kern w:val="0"/>
          <w:sz w:val="32"/>
          <w:szCs w:val="32"/>
        </w:rPr>
        <w:t>万元。年初财政拨款结转和结余决算数</w:t>
      </w:r>
      <w:r>
        <w:rPr>
          <w:rFonts w:hint="eastAsia" w:ascii="仿宋_GB2312" w:eastAsia="仿宋_GB2312" w:cs="仿宋"/>
          <w:color w:val="000000"/>
          <w:kern w:val="0"/>
          <w:sz w:val="32"/>
          <w:szCs w:val="32"/>
          <w:lang w:val="en-US" w:eastAsia="zh-CN"/>
        </w:rPr>
        <w:t>74.28</w:t>
      </w:r>
      <w:r>
        <w:rPr>
          <w:rFonts w:hint="eastAsia" w:ascii="仿宋_GB2312" w:eastAsia="仿宋_GB2312" w:cs="仿宋"/>
          <w:color w:val="000000"/>
          <w:kern w:val="0"/>
          <w:sz w:val="32"/>
          <w:szCs w:val="32"/>
        </w:rPr>
        <w:t>万元；</w:t>
      </w:r>
    </w:p>
    <w:p>
      <w:pPr>
        <w:pageBreakBefore w:val="0"/>
        <w:kinsoku/>
        <w:wordWrap/>
        <w:overflowPunct/>
        <w:topLinePunct w:val="0"/>
        <w:bidi w:val="0"/>
        <w:spacing w:line="480"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我镇按照县财政的要求，及时分月、分季度上报相应计划，待财政审核通过后，严格按计划执行，各季度执行情况良好。</w:t>
      </w:r>
    </w:p>
    <w:p>
      <w:pPr>
        <w:pageBreakBefore w:val="0"/>
        <w:kinsoku/>
        <w:wordWrap/>
        <w:overflowPunct/>
        <w:topLinePunct w:val="0"/>
        <w:bidi w:val="0"/>
        <w:spacing w:line="480" w:lineRule="exact"/>
        <w:ind w:firstLine="640" w:firstLineChars="200"/>
      </w:pPr>
      <w:r>
        <w:rPr>
          <w:rFonts w:hint="eastAsia" w:ascii="仿宋_GB2312" w:eastAsia="仿宋_GB2312" w:cs="仿宋_GB2312"/>
          <w:sz w:val="32"/>
          <w:szCs w:val="32"/>
        </w:rPr>
        <w:t>基本支出2021年按月或季度进行申报，其中人员工资按月申报并直接支付，日常公用经费按季度进行申报并支付， 12月执行进度100%。项目支出按月申报并直接支付，1-12月执行进度96%。</w:t>
      </w:r>
    </w:p>
    <w:p>
      <w:pPr>
        <w:pageBreakBefore w:val="0"/>
        <w:widowControl/>
        <w:kinsoku/>
        <w:wordWrap/>
        <w:overflowPunct/>
        <w:topLinePunct w:val="0"/>
        <w:bidi w:val="0"/>
        <w:adjustRightInd w:val="0"/>
        <w:snapToGrid w:val="0"/>
        <w:spacing w:line="4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pageBreakBefore w:val="0"/>
        <w:widowControl/>
        <w:kinsoku/>
        <w:wordWrap/>
        <w:overflowPunct/>
        <w:topLinePunct w:val="0"/>
        <w:bidi w:val="0"/>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lang w:eastAsia="zh-CN"/>
        </w:rPr>
        <w:t>赤不苏镇</w:t>
      </w:r>
      <w:r>
        <w:rPr>
          <w:rFonts w:hint="eastAsia" w:ascii="仿宋_GB2312" w:eastAsia="仿宋_GB2312" w:cs="仿宋"/>
          <w:color w:val="000000"/>
          <w:kern w:val="0"/>
          <w:sz w:val="32"/>
          <w:szCs w:val="32"/>
        </w:rPr>
        <w:t>人民政府财政拨款支出主要用于保障我镇部门机构正常运转、完成日常工作任务以及承担本镇事业发展相关工作。 基本支出，是用于保障政府机关、事业单位等机构正常运转的日常支出，包括基本工资、津贴补贴等人员经费以及办公费、印刷费、水电费、办公设备购置等日常公用经费。项目支出，是用于保障政府机关、事业单位等机构为完成特定的行政工作任务或事业发展目标，用于专项业务工作的经费支出。</w:t>
      </w:r>
    </w:p>
    <w:p>
      <w:pPr>
        <w:pageBreakBefore w:val="0"/>
        <w:widowControl/>
        <w:kinsoku/>
        <w:wordWrap/>
        <w:overflowPunct/>
        <w:topLinePunct w:val="0"/>
        <w:bidi w:val="0"/>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按支出功能分类主要用于以下方面：一般公共服务，文化体育与传媒，社会保障和就业，医疗卫生与计划生育支出，农林水事务，国土海洋气象等，住房保障等支出。</w:t>
      </w:r>
    </w:p>
    <w:p>
      <w:pPr>
        <w:pageBreakBefore w:val="0"/>
        <w:widowControl/>
        <w:kinsoku/>
        <w:wordWrap/>
        <w:overflowPunct/>
        <w:topLinePunct w:val="0"/>
        <w:bidi w:val="0"/>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我镇认真执行中央八项规定，严格控制三公经费支出。2021年因决算口径，三公经费费用支出</w:t>
      </w:r>
      <w:r>
        <w:rPr>
          <w:rFonts w:hint="eastAsia" w:ascii="仿宋_GB2312" w:eastAsia="仿宋_GB2312"/>
          <w:b w:val="0"/>
          <w:bCs/>
          <w:color w:val="000000"/>
          <w:sz w:val="32"/>
          <w:szCs w:val="32"/>
          <w:lang w:val="en-US" w:eastAsia="zh-CN"/>
        </w:rPr>
        <w:t>6.07</w:t>
      </w:r>
      <w:r>
        <w:rPr>
          <w:rFonts w:hint="eastAsia" w:ascii="仿宋_GB2312" w:eastAsia="仿宋_GB2312" w:cs="仿宋"/>
          <w:color w:val="000000"/>
          <w:kern w:val="0"/>
          <w:sz w:val="32"/>
          <w:szCs w:val="32"/>
        </w:rPr>
        <w:t>万元。我镇严格执行《茂县县级财政专项资金绩效分配管理暂行办法》进行绩效分配制度。严格按照用款计划，分月、季度执行，按照项目资金管理办法实行专款专用。</w:t>
      </w:r>
    </w:p>
    <w:p>
      <w:pPr>
        <w:pageBreakBefore w:val="0"/>
        <w:kinsoku/>
        <w:wordWrap/>
        <w:overflowPunct/>
        <w:topLinePunct w:val="0"/>
        <w:bidi w:val="0"/>
        <w:spacing w:line="4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绩效目标完成情况。按照年初预算项目，实施完成后使全镇环境更优美、经济更稳定、社会更和谐，达到预期经济、社会目标。我镇按照岗位职责，严格执行机关财务管理制度，及时进行会计核算，对项目资金、政府采购进行公开公示，接受群众监督。我镇绩效管理严格按照上级部门要求，开展自评工作，对评价结果及时总结上报。部门财政支出管理情况</w:t>
      </w:r>
    </w:p>
    <w:p>
      <w:pPr>
        <w:pageBreakBefore w:val="0"/>
        <w:kinsoku/>
        <w:wordWrap/>
        <w:overflowPunct/>
        <w:topLinePunct w:val="0"/>
        <w:bidi w:val="0"/>
        <w:spacing w:line="4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（一)预算编制情况。</w:t>
      </w:r>
    </w:p>
    <w:p>
      <w:pPr>
        <w:pageBreakBefore w:val="0"/>
        <w:kinsoku/>
        <w:wordWrap/>
        <w:overflowPunct/>
        <w:topLinePunct w:val="0"/>
        <w:bidi w:val="0"/>
        <w:spacing w:line="4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 xml:space="preserve">   预决算按照县财政局相关要求按时编制，及时审核报送</w:t>
      </w:r>
      <w:r>
        <w:rPr>
          <w:rFonts w:hint="eastAsia" w:ascii="仿宋_GB2312" w:eastAsia="仿宋_GB2312" w:cs="仿宋"/>
          <w:color w:val="000000"/>
          <w:kern w:val="0"/>
          <w:sz w:val="32"/>
          <w:szCs w:val="32"/>
          <w:lang w:eastAsia="zh-CN"/>
        </w:rPr>
        <w:t>，</w:t>
      </w:r>
      <w:r>
        <w:rPr>
          <w:rFonts w:hint="eastAsia" w:ascii="仿宋_GB2312" w:eastAsia="仿宋_GB2312" w:cs="仿宋"/>
          <w:color w:val="000000"/>
          <w:kern w:val="0"/>
          <w:sz w:val="32"/>
          <w:szCs w:val="32"/>
        </w:rPr>
        <w:t>按质量完成，绩效目标按时填报。</w:t>
      </w:r>
    </w:p>
    <w:p>
      <w:pPr>
        <w:pageBreakBefore w:val="0"/>
        <w:kinsoku/>
        <w:wordWrap/>
        <w:overflowPunct/>
        <w:topLinePunct w:val="0"/>
        <w:bidi w:val="0"/>
        <w:spacing w:line="4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(二)执行管理情况。</w:t>
      </w:r>
    </w:p>
    <w:p>
      <w:pPr>
        <w:pageBreakBefore w:val="0"/>
        <w:kinsoku/>
        <w:wordWrap/>
        <w:overflowPunct/>
        <w:topLinePunct w:val="0"/>
        <w:bidi w:val="0"/>
        <w:spacing w:line="4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 xml:space="preserve">   部门预算按进度执行，中期绩效评估良好，“三公”经费按照县财政要求及时审核报送，并按照预算要求执行。</w:t>
      </w:r>
    </w:p>
    <w:p>
      <w:pPr>
        <w:pageBreakBefore w:val="0"/>
        <w:kinsoku/>
        <w:wordWrap/>
        <w:overflowPunct/>
        <w:topLinePunct w:val="0"/>
        <w:bidi w:val="0"/>
        <w:spacing w:line="4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(三)综合管理情况。</w:t>
      </w:r>
    </w:p>
    <w:p>
      <w:pPr>
        <w:pageBreakBefore w:val="0"/>
        <w:kinsoku/>
        <w:wordWrap/>
        <w:overflowPunct/>
        <w:topLinePunct w:val="0"/>
        <w:bidi w:val="0"/>
        <w:spacing w:line="4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 xml:space="preserve">   严格按照政府采购程序要求，实施本单位各项设备的采购，及时向县财政局固定资产管理股备案申报，资产管理内部控制管理都严格按照财经纪律执行，预决算及时在政府信息公开栏网站上进行了公开公示，绩效评价严格按照县财政制度管理要求执行，依法接受上级部门及本级财政部门的监督检查。</w:t>
      </w:r>
    </w:p>
    <w:p>
      <w:pPr>
        <w:pageBreakBefore w:val="0"/>
        <w:kinsoku/>
        <w:wordWrap/>
        <w:overflowPunct/>
        <w:topLinePunct w:val="0"/>
        <w:bidi w:val="0"/>
        <w:spacing w:line="4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(四)整体绩效。</w:t>
      </w:r>
    </w:p>
    <w:p>
      <w:pPr>
        <w:pageBreakBefore w:val="0"/>
        <w:kinsoku/>
        <w:wordWrap/>
        <w:overflowPunct/>
        <w:topLinePunct w:val="0"/>
        <w:bidi w:val="0"/>
        <w:spacing w:line="4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 xml:space="preserve">   通过上级部门及本级财政部门的评估检査，本单位财务职责履行结果良好，重点项目绩效评佔良好，服务对象及满意度得到上级部门及本級部门的肯定，整体结果良好。</w:t>
      </w:r>
    </w:p>
    <w:p>
      <w:pPr>
        <w:pageBreakBefore w:val="0"/>
        <w:kinsoku/>
        <w:wordWrap/>
        <w:overflowPunct/>
        <w:topLinePunct w:val="0"/>
        <w:bidi w:val="0"/>
        <w:spacing w:line="480" w:lineRule="exact"/>
        <w:ind w:firstLine="640" w:firstLineChars="200"/>
        <w:rPr>
          <w:rFonts w:hint="eastAsia"/>
          <w:lang w:eastAsia="zh-CN"/>
        </w:rPr>
      </w:pPr>
      <w:r>
        <w:rPr>
          <w:rFonts w:hint="eastAsia" w:ascii="仿宋_GB2312" w:eastAsia="仿宋_GB2312" w:cs="仿宋"/>
          <w:color w:val="000000"/>
          <w:kern w:val="0"/>
          <w:sz w:val="32"/>
          <w:szCs w:val="32"/>
        </w:rPr>
        <w:t>2021年全年，我单位共计支出项目资金</w:t>
      </w:r>
      <w:r>
        <w:rPr>
          <w:rFonts w:hint="eastAsia" w:ascii="仿宋_GB2312" w:eastAsia="仿宋_GB2312" w:cs="仿宋"/>
          <w:color w:val="000000"/>
          <w:kern w:val="0"/>
          <w:sz w:val="32"/>
          <w:szCs w:val="32"/>
          <w:lang w:val="en-US" w:eastAsia="zh-CN"/>
        </w:rPr>
        <w:t>707.27</w:t>
      </w:r>
      <w:r>
        <w:rPr>
          <w:rFonts w:hint="eastAsia" w:ascii="仿宋_GB2312" w:eastAsia="仿宋_GB2312" w:cs="仿宋"/>
          <w:color w:val="000000"/>
          <w:kern w:val="0"/>
          <w:sz w:val="32"/>
          <w:szCs w:val="32"/>
        </w:rPr>
        <w:t>万元。</w:t>
      </w:r>
    </w:p>
    <w:p>
      <w:pPr>
        <w:pageBreakBefore w:val="0"/>
        <w:widowControl/>
        <w:kinsoku/>
        <w:wordWrap/>
        <w:overflowPunct/>
        <w:topLinePunct w:val="0"/>
        <w:bidi w:val="0"/>
        <w:adjustRightInd w:val="0"/>
        <w:snapToGrid w:val="0"/>
        <w:spacing w:line="480" w:lineRule="exact"/>
        <w:contextualSpacing/>
        <w:jc w:val="left"/>
        <w:outlineLvl w:val="1"/>
        <w:rPr>
          <w:rFonts w:ascii="黑体" w:eastAsia="黑体" w:cs="宋体"/>
          <w:color w:val="000000"/>
          <w:kern w:val="0"/>
          <w:sz w:val="32"/>
          <w:szCs w:val="32"/>
          <w:shd w:val="clear" w:color="auto" w:fill="FFFFFF"/>
        </w:rPr>
      </w:pPr>
      <w:bookmarkStart w:id="155" w:name="_Toc2882"/>
      <w:bookmarkStart w:id="156" w:name="_Toc927"/>
      <w:r>
        <w:rPr>
          <w:rFonts w:hint="eastAsia" w:ascii="黑体" w:eastAsia="黑体" w:cs="宋体"/>
          <w:color w:val="000000"/>
          <w:kern w:val="0"/>
          <w:sz w:val="32"/>
          <w:szCs w:val="32"/>
          <w:shd w:val="clear" w:color="auto" w:fill="FFFFFF"/>
        </w:rPr>
        <w:t>四、评价结论及建议</w:t>
      </w:r>
      <w:bookmarkEnd w:id="155"/>
      <w:bookmarkEnd w:id="156"/>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pageBreakBefore w:val="0"/>
        <w:widowControl/>
        <w:kinsoku/>
        <w:wordWrap/>
        <w:overflowPunct/>
        <w:topLinePunct w:val="0"/>
        <w:bidi w:val="0"/>
        <w:adjustRightInd w:val="0"/>
        <w:snapToGrid w:val="0"/>
        <w:spacing w:line="480" w:lineRule="exact"/>
        <w:ind w:firstLine="720"/>
        <w:jc w:val="left"/>
        <w:rPr>
          <w:rFonts w:ascii="仿宋" w:eastAsia="仿宋" w:cs="宋体"/>
          <w:color w:val="000000"/>
          <w:kern w:val="0"/>
          <w:sz w:val="32"/>
          <w:szCs w:val="32"/>
          <w:shd w:val="clear" w:color="auto" w:fill="FFFFFF"/>
          <w:lang w:val="zh-CN"/>
        </w:rPr>
      </w:pPr>
      <w:r>
        <w:rPr>
          <w:rFonts w:hint="eastAsia" w:ascii="仿宋_GB2312" w:eastAsia="仿宋_GB2312" w:cs="仿宋"/>
          <w:color w:val="000000"/>
          <w:kern w:val="0"/>
          <w:sz w:val="32"/>
          <w:szCs w:val="32"/>
        </w:rPr>
        <w:t>我镇按照预算法按时完成预决算编制。在执行过程中有计划进行资金申报使用，完善资金管理及内部控制制度，确保资金安全，做到账款、账账、账实相符。为全镇经济和社会事业发展提供资金保障。</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pPr>
        <w:pageBreakBefore w:val="0"/>
        <w:widowControl/>
        <w:kinsoku/>
        <w:wordWrap/>
        <w:overflowPunct/>
        <w:topLinePunct w:val="0"/>
        <w:bidi w:val="0"/>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由于</w:t>
      </w:r>
      <w:r>
        <w:rPr>
          <w:rFonts w:hint="eastAsia" w:ascii="仿宋_GB2312" w:eastAsia="仿宋_GB2312" w:cs="仿宋"/>
          <w:color w:val="000000"/>
          <w:kern w:val="0"/>
          <w:sz w:val="32"/>
          <w:szCs w:val="32"/>
          <w:lang w:val="en-US" w:eastAsia="zh-CN"/>
        </w:rPr>
        <w:t>财务</w:t>
      </w:r>
      <w:r>
        <w:rPr>
          <w:rFonts w:hint="eastAsia" w:ascii="仿宋_GB2312" w:eastAsia="仿宋_GB2312" w:cs="仿宋"/>
          <w:color w:val="000000"/>
          <w:kern w:val="0"/>
          <w:sz w:val="32"/>
          <w:szCs w:val="32"/>
        </w:rPr>
        <w:t>人员</w:t>
      </w:r>
      <w:r>
        <w:rPr>
          <w:rFonts w:hint="eastAsia" w:ascii="仿宋_GB2312" w:eastAsia="仿宋_GB2312" w:cs="仿宋"/>
          <w:color w:val="000000"/>
          <w:kern w:val="0"/>
          <w:sz w:val="32"/>
          <w:szCs w:val="32"/>
          <w:lang w:val="en-US" w:eastAsia="zh-CN"/>
        </w:rPr>
        <w:t>是非专业人员，且兼职其他工作</w:t>
      </w:r>
      <w:r>
        <w:rPr>
          <w:rFonts w:hint="eastAsia" w:ascii="仿宋_GB2312" w:eastAsia="仿宋_GB2312" w:cs="仿宋"/>
          <w:color w:val="000000"/>
          <w:kern w:val="0"/>
          <w:sz w:val="32"/>
          <w:szCs w:val="32"/>
        </w:rPr>
        <w:t>，工作量大，对全镇经济和社会事业发展在资金安排、使用、核算上存在不很合理现象，导致预算经费科目与支出科目存在差异。</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（三）改进建议。</w:t>
      </w:r>
    </w:p>
    <w:p>
      <w:pPr>
        <w:pageBreakBefore w:val="0"/>
        <w:widowControl/>
        <w:kinsoku/>
        <w:wordWrap/>
        <w:overflowPunct/>
        <w:topLinePunct w:val="0"/>
        <w:bidi w:val="0"/>
        <w:adjustRightInd w:val="0"/>
        <w:snapToGrid w:val="0"/>
        <w:spacing w:line="480" w:lineRule="exact"/>
        <w:ind w:firstLine="720"/>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在今后工作中，</w:t>
      </w:r>
      <w:r>
        <w:rPr>
          <w:rFonts w:hint="eastAsia" w:ascii="仿宋_GB2312" w:eastAsia="仿宋_GB2312" w:cs="仿宋"/>
          <w:color w:val="000000"/>
          <w:kern w:val="0"/>
          <w:sz w:val="32"/>
          <w:szCs w:val="32"/>
          <w:lang w:val="en-US" w:eastAsia="zh-CN"/>
        </w:rPr>
        <w:t>加强学习</w:t>
      </w:r>
      <w:r>
        <w:rPr>
          <w:rFonts w:hint="eastAsia" w:ascii="仿宋_GB2312" w:eastAsia="仿宋_GB2312" w:cs="仿宋"/>
          <w:color w:val="000000"/>
          <w:kern w:val="0"/>
          <w:sz w:val="32"/>
          <w:szCs w:val="32"/>
        </w:rPr>
        <w:t>进一步提高工作效率，在合法、合规的前提下，合理安排和使用本镇资金，为全镇经济和社会事业发展更好地服好务。</w:t>
      </w:r>
    </w:p>
    <w:p>
      <w:pPr>
        <w:pageBreakBefore w:val="0"/>
        <w:widowControl/>
        <w:kinsoku/>
        <w:wordWrap/>
        <w:overflowPunct/>
        <w:topLinePunct w:val="0"/>
        <w:bidi w:val="0"/>
        <w:adjustRightInd w:val="0"/>
        <w:snapToGrid w:val="0"/>
        <w:spacing w:line="480" w:lineRule="exact"/>
        <w:ind w:firstLine="720"/>
        <w:jc w:val="left"/>
        <w:rPr>
          <w:rFonts w:hint="eastAsia" w:ascii="仿宋_GB2312" w:eastAsia="仿宋_GB2312" w:cs="仿宋"/>
          <w:color w:val="000000"/>
          <w:kern w:val="0"/>
          <w:sz w:val="32"/>
          <w:szCs w:val="32"/>
        </w:rPr>
      </w:pPr>
    </w:p>
    <w:p>
      <w:pPr>
        <w:pageBreakBefore w:val="0"/>
        <w:widowControl/>
        <w:kinsoku/>
        <w:wordWrap/>
        <w:overflowPunct/>
        <w:topLinePunct w:val="0"/>
        <w:bidi w:val="0"/>
        <w:spacing w:line="480" w:lineRule="exact"/>
        <w:jc w:val="left"/>
        <w:rPr>
          <w:rStyle w:val="25"/>
          <w:rFonts w:ascii="黑体" w:eastAsia="黑体"/>
          <w:b w:val="0"/>
        </w:rPr>
      </w:pPr>
    </w:p>
    <w:bookmarkEnd w:id="145"/>
    <w:bookmarkEnd w:id="146"/>
    <w:p>
      <w:pPr>
        <w:pageBreakBefore w:val="0"/>
        <w:widowControl/>
        <w:kinsoku/>
        <w:wordWrap/>
        <w:overflowPunct/>
        <w:topLinePunct w:val="0"/>
        <w:bidi w:val="0"/>
        <w:spacing w:line="480" w:lineRule="exact"/>
        <w:jc w:val="left"/>
        <w:rPr>
          <w:rStyle w:val="25"/>
          <w:rFonts w:ascii="黑体" w:eastAsia="黑体"/>
          <w:b w:val="0"/>
        </w:rPr>
      </w:pPr>
      <w:r>
        <w:rPr>
          <w:rStyle w:val="25"/>
          <w:rFonts w:ascii="黑体" w:eastAsia="黑体"/>
          <w:b w:val="0"/>
        </w:rPr>
        <w:br w:type="page"/>
      </w:r>
    </w:p>
    <w:p>
      <w:pPr>
        <w:pageBreakBefore w:val="0"/>
        <w:widowControl/>
        <w:kinsoku/>
        <w:wordWrap/>
        <w:overflowPunct/>
        <w:topLinePunct w:val="0"/>
        <w:bidi w:val="0"/>
        <w:spacing w:line="480" w:lineRule="exact"/>
        <w:jc w:val="center"/>
        <w:outlineLvl w:val="1"/>
        <w:rPr>
          <w:rFonts w:hint="eastAsia" w:ascii="方正小标宋简体" w:eastAsia="方正小标宋简体" w:cs="宋体"/>
          <w:bCs/>
          <w:color w:val="000000"/>
          <w:sz w:val="44"/>
          <w:szCs w:val="44"/>
        </w:rPr>
      </w:pPr>
      <w:bookmarkStart w:id="157" w:name="_Toc26791"/>
      <w:r>
        <w:rPr>
          <w:rFonts w:hint="eastAsia" w:ascii="方正小标宋简体" w:eastAsia="方正小标宋简体" w:cs="宋体"/>
          <w:bCs/>
          <w:color w:val="000000"/>
          <w:sz w:val="44"/>
          <w:szCs w:val="44"/>
        </w:rPr>
        <w:t>茂县</w:t>
      </w:r>
      <w:r>
        <w:rPr>
          <w:rFonts w:hint="eastAsia" w:ascii="方正小标宋简体" w:eastAsia="方正小标宋简体" w:cs="宋体"/>
          <w:bCs/>
          <w:color w:val="000000"/>
          <w:sz w:val="44"/>
          <w:szCs w:val="44"/>
          <w:lang w:eastAsia="zh-CN"/>
        </w:rPr>
        <w:t>赤不苏镇</w:t>
      </w:r>
      <w:r>
        <w:rPr>
          <w:rFonts w:hint="eastAsia" w:ascii="方正小标宋简体" w:eastAsia="方正小标宋简体" w:cs="宋体"/>
          <w:bCs/>
          <w:color w:val="000000"/>
          <w:sz w:val="44"/>
          <w:szCs w:val="44"/>
        </w:rPr>
        <w:t>基层组织活动和公共服务运行补助经费支出绩效自评报告</w:t>
      </w:r>
      <w:bookmarkEnd w:id="157"/>
    </w:p>
    <w:p>
      <w:pPr>
        <w:pageBreakBefore w:val="0"/>
        <w:widowControl/>
        <w:kinsoku/>
        <w:wordWrap/>
        <w:overflowPunct/>
        <w:topLinePunct w:val="0"/>
        <w:bidi w:val="0"/>
        <w:adjustRightInd w:val="0"/>
        <w:snapToGrid w:val="0"/>
        <w:spacing w:line="480" w:lineRule="exact"/>
        <w:ind w:firstLine="640" w:firstLineChars="200"/>
        <w:contextualSpacing/>
        <w:jc w:val="left"/>
        <w:outlineLvl w:val="1"/>
        <w:rPr>
          <w:rFonts w:hint="eastAsia" w:ascii="黑体" w:eastAsia="黑体" w:cs="宋体"/>
          <w:color w:val="000000"/>
          <w:kern w:val="0"/>
          <w:sz w:val="32"/>
          <w:szCs w:val="32"/>
          <w:shd w:val="clear" w:color="auto" w:fill="FFFFFF"/>
          <w:lang w:val="zh-CN"/>
        </w:rPr>
      </w:pPr>
      <w:bookmarkStart w:id="158" w:name="_Toc30089"/>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项目概况</w:t>
      </w:r>
      <w:bookmarkEnd w:id="158"/>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（一）项目基本情况。</w:t>
      </w:r>
    </w:p>
    <w:p>
      <w:pPr>
        <w:pageBreakBefore w:val="0"/>
        <w:widowControl/>
        <w:kinsoku/>
        <w:wordWrap/>
        <w:overflowPunct/>
        <w:topLinePunct w:val="0"/>
        <w:bidi w:val="0"/>
        <w:adjustRightInd w:val="0"/>
        <w:snapToGrid w:val="0"/>
        <w:spacing w:line="480" w:lineRule="exact"/>
        <w:ind w:firstLine="720"/>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1.帮扶资金。我镇基层组织活动和公共服务运行补助经费应收到财政下拨</w:t>
      </w:r>
      <w:r>
        <w:rPr>
          <w:rFonts w:hint="eastAsia" w:ascii="仿宋_GB2312" w:eastAsia="仿宋_GB2312" w:cs="仿宋"/>
          <w:color w:val="000000"/>
          <w:kern w:val="0"/>
          <w:sz w:val="32"/>
          <w:szCs w:val="32"/>
          <w:lang w:val="en-US" w:eastAsia="zh-CN"/>
        </w:rPr>
        <w:t>198</w:t>
      </w:r>
      <w:r>
        <w:rPr>
          <w:rFonts w:hint="eastAsia" w:ascii="仿宋_GB2312" w:eastAsia="仿宋_GB2312" w:cs="仿宋"/>
          <w:color w:val="000000"/>
          <w:kern w:val="0"/>
          <w:sz w:val="32"/>
          <w:szCs w:val="32"/>
        </w:rPr>
        <w:t>万元，按合并前每个村11万元下达，其中：省财政补助每村7万元/年,社区4万元/年；州财政补助每村2万元/年，社区2万元/年；县财政补助每村2万元/年，社区2万元/年。</w:t>
      </w:r>
    </w:p>
    <w:p>
      <w:pPr>
        <w:pageBreakBefore w:val="0"/>
        <w:widowControl/>
        <w:kinsoku/>
        <w:wordWrap/>
        <w:overflowPunct/>
        <w:topLinePunct w:val="0"/>
        <w:bidi w:val="0"/>
        <w:adjustRightInd w:val="0"/>
        <w:snapToGrid w:val="0"/>
        <w:spacing w:line="480" w:lineRule="exact"/>
        <w:ind w:firstLine="720"/>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2.资金使用方向。</w:t>
      </w:r>
      <w:r>
        <w:rPr>
          <w:rFonts w:hint="eastAsia" w:ascii="仿宋_GB2312" w:eastAsia="仿宋_GB2312" w:cs="仿宋"/>
          <w:bCs/>
          <w:color w:val="000000"/>
          <w:kern w:val="0"/>
          <w:sz w:val="32"/>
          <w:szCs w:val="32"/>
        </w:rPr>
        <w:t>一是农村基础设施和环境类项目的运行维护。</w:t>
      </w:r>
      <w:r>
        <w:rPr>
          <w:rFonts w:hint="eastAsia" w:ascii="仿宋_GB2312" w:eastAsia="仿宋_GB2312" w:cs="仿宋"/>
          <w:color w:val="000000"/>
          <w:kern w:val="0"/>
          <w:sz w:val="32"/>
          <w:szCs w:val="32"/>
        </w:rPr>
        <w:t>包括村内道路、水利、供电、等基础设施，农村垃圾、污水集中处理，农村客运、园林绿化等。</w:t>
      </w:r>
      <w:r>
        <w:rPr>
          <w:rFonts w:hint="eastAsia" w:ascii="仿宋_GB2312" w:eastAsia="仿宋_GB2312" w:cs="仿宋"/>
          <w:bCs/>
          <w:color w:val="000000"/>
          <w:kern w:val="0"/>
          <w:sz w:val="32"/>
          <w:szCs w:val="32"/>
        </w:rPr>
        <w:t>二是农业生产服务类项目的运行维护。</w:t>
      </w:r>
      <w:r>
        <w:rPr>
          <w:rFonts w:hint="eastAsia" w:ascii="仿宋_GB2312" w:eastAsia="仿宋_GB2312" w:cs="仿宋"/>
          <w:color w:val="000000"/>
          <w:kern w:val="0"/>
          <w:sz w:val="32"/>
          <w:szCs w:val="32"/>
        </w:rPr>
        <w:t>包括农业科技推广、动植物疫病防控、农业资源与生态保护、农村防灾减灾等。三是</w:t>
      </w:r>
      <w:r>
        <w:rPr>
          <w:rFonts w:hint="eastAsia" w:ascii="仿宋_GB2312" w:eastAsia="仿宋_GB2312" w:cs="仿宋"/>
          <w:bCs/>
          <w:color w:val="000000"/>
          <w:kern w:val="0"/>
          <w:sz w:val="32"/>
          <w:szCs w:val="32"/>
        </w:rPr>
        <w:t>农村生活服务类项目的运行维护。</w:t>
      </w:r>
      <w:r>
        <w:rPr>
          <w:rFonts w:hint="eastAsia" w:ascii="仿宋_GB2312" w:eastAsia="仿宋_GB2312" w:cs="仿宋"/>
          <w:color w:val="000000"/>
          <w:kern w:val="0"/>
          <w:sz w:val="32"/>
          <w:szCs w:val="32"/>
        </w:rPr>
        <w:t>包括广播电视“村村通”、电影放映服务、报刊图书阅览服务、文体及健身活动。</w:t>
      </w:r>
      <w:r>
        <w:rPr>
          <w:rFonts w:hint="eastAsia" w:ascii="仿宋_GB2312" w:eastAsia="仿宋_GB2312" w:cs="仿宋"/>
          <w:bCs/>
          <w:color w:val="000000"/>
          <w:kern w:val="0"/>
          <w:sz w:val="32"/>
          <w:szCs w:val="32"/>
        </w:rPr>
        <w:t>四是农村社会管理类项目的运行维护。</w:t>
      </w:r>
      <w:r>
        <w:rPr>
          <w:rFonts w:hint="eastAsia" w:ascii="仿宋_GB2312" w:eastAsia="仿宋_GB2312" w:cs="仿宋"/>
          <w:color w:val="000000"/>
          <w:kern w:val="0"/>
          <w:sz w:val="32"/>
          <w:szCs w:val="32"/>
        </w:rPr>
        <w:t>包括农村治安保卫、环境卫生监督管理、政策宣传、法律咨询和援助，农村传染病防控和食品安全保障等。</w:t>
      </w:r>
      <w:r>
        <w:rPr>
          <w:rFonts w:hint="eastAsia" w:ascii="仿宋_GB2312" w:eastAsia="仿宋_GB2312" w:cs="仿宋"/>
          <w:bCs/>
          <w:color w:val="000000"/>
          <w:kern w:val="0"/>
          <w:sz w:val="32"/>
          <w:szCs w:val="32"/>
        </w:rPr>
        <w:t>五是村基层组织活动。</w:t>
      </w:r>
      <w:r>
        <w:rPr>
          <w:rFonts w:hint="eastAsia" w:ascii="仿宋_GB2312" w:eastAsia="仿宋_GB2312" w:cs="仿宋"/>
          <w:color w:val="000000"/>
          <w:kern w:val="0"/>
          <w:sz w:val="32"/>
          <w:szCs w:val="32"/>
        </w:rPr>
        <w:t>主要包括基层党组织开展组织活动，党员干部教育培训，走访慰问，群团活动开展，组织活动场所维护等。</w:t>
      </w:r>
      <w:r>
        <w:rPr>
          <w:rFonts w:hint="eastAsia" w:ascii="仿宋_GB2312" w:eastAsia="仿宋_GB2312" w:cs="仿宋"/>
          <w:bCs/>
          <w:color w:val="000000"/>
          <w:kern w:val="0"/>
          <w:sz w:val="32"/>
          <w:szCs w:val="32"/>
        </w:rPr>
        <w:t>六是村日常办公运转，</w:t>
      </w:r>
      <w:r>
        <w:rPr>
          <w:rFonts w:hint="eastAsia" w:ascii="仿宋_GB2312" w:eastAsia="仿宋_GB2312" w:cs="仿宋"/>
          <w:color w:val="000000"/>
          <w:kern w:val="0"/>
          <w:sz w:val="32"/>
          <w:szCs w:val="32"/>
        </w:rPr>
        <w:t>包括必要的办公用品费、水电费、报刊征订费等维持村正常运转所必须的支出。</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（二）项目绩效目标。</w:t>
      </w:r>
    </w:p>
    <w:p>
      <w:pPr>
        <w:pageBreakBefore w:val="0"/>
        <w:kinsoku/>
        <w:wordWrap/>
        <w:overflowPunct/>
        <w:topLinePunct w:val="0"/>
        <w:bidi w:val="0"/>
        <w:spacing w:line="480" w:lineRule="exact"/>
        <w:ind w:left="0" w:firstLine="480" w:firstLineChars="15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树立“自治”理念，全面推进民主决策、民主管理和民主监督，让广大农民群众直接行使民主权利，依法办理自己的事情。树立“普惠”理念，坚持按农村人口、幅员面积、地理区位、村集体收入和工作绩效等因素配置财政资金，让公共财政的阳光普照广大农村。</w:t>
      </w:r>
    </w:p>
    <w:p>
      <w:pPr>
        <w:pageBreakBefore w:val="0"/>
        <w:kinsoku/>
        <w:wordWrap/>
        <w:overflowPunct/>
        <w:topLinePunct w:val="0"/>
        <w:bidi w:val="0"/>
        <w:spacing w:line="480" w:lineRule="exact"/>
        <w:ind w:firstLine="640" w:firstLineChars="20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lang w:eastAsia="zh-CN"/>
        </w:rPr>
        <w:t>及时</w:t>
      </w:r>
      <w:r>
        <w:rPr>
          <w:rFonts w:hint="eastAsia" w:ascii="仿宋_GB2312" w:eastAsia="仿宋_GB2312" w:cs="仿宋"/>
          <w:color w:val="000000"/>
          <w:kern w:val="0"/>
          <w:sz w:val="32"/>
          <w:szCs w:val="32"/>
        </w:rPr>
        <w:t>公开资金规模用途。年初，公示本年度资金额度、用途和要求。在村民（代表）会议前，公示项目需求建议、排序情况、实施草案选择条件等内容。公开村民会议决议。在村民（代表）会议后，公示会议议定的所有事项。公开项目完成情况。项目完工后，公示项目实施、资金使用、验收意见等内容。公开绩效评价结果。考评结束后，公示资金绩效评价结果。</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（三）项目自评步骤及方法。</w:t>
      </w:r>
    </w:p>
    <w:p>
      <w:pPr>
        <w:pageBreakBefore w:val="0"/>
        <w:kinsoku/>
        <w:wordWrap/>
        <w:overflowPunct/>
        <w:topLinePunct w:val="0"/>
        <w:bidi w:val="0"/>
        <w:adjustRightInd w:val="0"/>
        <w:snapToGrid w:val="0"/>
        <w:spacing w:line="480" w:lineRule="exact"/>
        <w:ind w:firstLine="720"/>
        <w:rPr>
          <w:rFonts w:hint="eastAsia" w:ascii="仿宋_GB2312" w:eastAsia="仿宋_GB2312" w:cs="仿宋"/>
          <w:color w:val="000000"/>
          <w:kern w:val="0"/>
          <w:sz w:val="32"/>
          <w:szCs w:val="32"/>
          <w:lang w:val="zh-CN"/>
        </w:rPr>
      </w:pPr>
      <w:r>
        <w:rPr>
          <w:rFonts w:hint="eastAsia" w:ascii="仿宋_GB2312" w:eastAsia="仿宋_GB2312" w:cs="仿宋"/>
          <w:color w:val="000000"/>
          <w:kern w:val="0"/>
          <w:sz w:val="32"/>
          <w:szCs w:val="32"/>
        </w:rPr>
        <w:t>基层组织活动和公共服务运行补助经费</w:t>
      </w:r>
      <w:r>
        <w:rPr>
          <w:rFonts w:hint="eastAsia" w:ascii="仿宋_GB2312" w:eastAsia="仿宋_GB2312" w:cs="仿宋"/>
          <w:color w:val="000000"/>
          <w:kern w:val="0"/>
          <w:sz w:val="32"/>
          <w:szCs w:val="32"/>
          <w:lang w:val="zh-CN"/>
        </w:rPr>
        <w:t>项目采取自评与他评相结合的方式，成立项目自评小组，结合评价内容，做到有计划，有安排，扎实开展本次自评工作。针对申报内容、实施情况、资金拨付、财务管理、社会效益等做出自我评价。</w:t>
      </w:r>
    </w:p>
    <w:p>
      <w:pPr>
        <w:pageBreakBefore w:val="0"/>
        <w:widowControl/>
        <w:kinsoku/>
        <w:wordWrap/>
        <w:overflowPunct/>
        <w:topLinePunct w:val="0"/>
        <w:bidi w:val="0"/>
        <w:adjustRightInd w:val="0"/>
        <w:snapToGrid w:val="0"/>
        <w:spacing w:line="480" w:lineRule="exact"/>
        <w:ind w:firstLine="640" w:firstLineChars="200"/>
        <w:contextualSpacing/>
        <w:jc w:val="left"/>
        <w:outlineLvl w:val="1"/>
        <w:rPr>
          <w:rFonts w:hint="eastAsia" w:ascii="黑体" w:eastAsia="黑体" w:cs="宋体"/>
          <w:color w:val="000000"/>
          <w:kern w:val="0"/>
          <w:sz w:val="32"/>
          <w:szCs w:val="32"/>
          <w:shd w:val="clear" w:color="auto" w:fill="FFFFFF"/>
        </w:rPr>
      </w:pPr>
      <w:bookmarkStart w:id="159" w:name="_Toc2785"/>
      <w:r>
        <w:rPr>
          <w:rFonts w:hint="eastAsia" w:ascii="黑体" w:eastAsia="黑体" w:cs="宋体"/>
          <w:color w:val="000000"/>
          <w:kern w:val="0"/>
          <w:sz w:val="32"/>
          <w:szCs w:val="32"/>
          <w:shd w:val="clear" w:color="auto" w:fill="FFFFFF"/>
        </w:rPr>
        <w:t>二、项目资金申报及使用情况</w:t>
      </w:r>
      <w:bookmarkEnd w:id="159"/>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（一）项目资金申报及批复情况。</w:t>
      </w:r>
    </w:p>
    <w:p>
      <w:pPr>
        <w:pageBreakBefore w:val="0"/>
        <w:kinsoku/>
        <w:wordWrap/>
        <w:overflowPunct/>
        <w:topLinePunct w:val="0"/>
        <w:bidi w:val="0"/>
        <w:adjustRightInd w:val="0"/>
        <w:snapToGrid w:val="0"/>
        <w:spacing w:line="480" w:lineRule="exact"/>
        <w:ind w:firstLine="72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我镇基层组织活动和公共服务运行补助经费应收到财政下拨</w:t>
      </w:r>
      <w:r>
        <w:rPr>
          <w:rFonts w:hint="eastAsia" w:ascii="仿宋_GB2312" w:eastAsia="仿宋_GB2312" w:cs="仿宋"/>
          <w:color w:val="000000"/>
          <w:kern w:val="0"/>
          <w:sz w:val="32"/>
          <w:szCs w:val="32"/>
          <w:lang w:val="en-US" w:eastAsia="zh-CN"/>
        </w:rPr>
        <w:t>198</w:t>
      </w:r>
      <w:r>
        <w:rPr>
          <w:rFonts w:hint="eastAsia" w:ascii="仿宋_GB2312" w:eastAsia="仿宋_GB2312" w:cs="仿宋"/>
          <w:color w:val="000000"/>
          <w:kern w:val="0"/>
          <w:sz w:val="32"/>
          <w:szCs w:val="32"/>
        </w:rPr>
        <w:t>万元，按合并前每个村11万元下达，其中：省财政补助每村7万元/年,社区4万元/年；州财政补助每村2万元/年，社区2万元/年；县财政补助每村2万元/年，社区2万元/年。</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（二）资金计划、到位及使用情况。</w:t>
      </w:r>
    </w:p>
    <w:p>
      <w:pPr>
        <w:pageBreakBefore w:val="0"/>
        <w:kinsoku/>
        <w:wordWrap/>
        <w:overflowPunct/>
        <w:topLinePunct w:val="0"/>
        <w:bidi w:val="0"/>
        <w:adjustRightInd w:val="0"/>
        <w:snapToGrid w:val="0"/>
        <w:spacing w:line="480" w:lineRule="exact"/>
        <w:ind w:firstLine="72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lang w:val="zh-CN"/>
        </w:rPr>
        <w:t>1．资金计划。</w:t>
      </w:r>
      <w:r>
        <w:rPr>
          <w:rFonts w:hint="eastAsia" w:ascii="仿宋_GB2312" w:eastAsia="仿宋_GB2312" w:cs="仿宋"/>
          <w:color w:val="000000"/>
          <w:kern w:val="0"/>
          <w:sz w:val="32"/>
          <w:szCs w:val="32"/>
        </w:rPr>
        <w:t>我镇基层组织活动和公共服务运行补助经费应收到财政下拨</w:t>
      </w:r>
      <w:r>
        <w:rPr>
          <w:rFonts w:hint="eastAsia" w:ascii="仿宋_GB2312" w:eastAsia="仿宋_GB2312" w:cs="仿宋"/>
          <w:color w:val="000000"/>
          <w:kern w:val="0"/>
          <w:sz w:val="32"/>
          <w:szCs w:val="32"/>
          <w:lang w:val="en-US" w:eastAsia="zh-CN"/>
        </w:rPr>
        <w:t>198</w:t>
      </w:r>
      <w:r>
        <w:rPr>
          <w:rFonts w:hint="eastAsia" w:ascii="仿宋_GB2312" w:eastAsia="仿宋_GB2312" w:cs="仿宋"/>
          <w:color w:val="000000"/>
          <w:kern w:val="0"/>
          <w:sz w:val="32"/>
          <w:szCs w:val="32"/>
        </w:rPr>
        <w:t>万元。</w:t>
      </w:r>
    </w:p>
    <w:p>
      <w:pPr>
        <w:pageBreakBefore w:val="0"/>
        <w:kinsoku/>
        <w:wordWrap/>
        <w:overflowPunct/>
        <w:topLinePunct w:val="0"/>
        <w:bidi w:val="0"/>
        <w:adjustRightInd w:val="0"/>
        <w:snapToGrid w:val="0"/>
        <w:spacing w:line="480" w:lineRule="exact"/>
        <w:ind w:firstLine="72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lang w:val="zh-CN"/>
        </w:rPr>
        <w:t>2．资金到位。</w:t>
      </w:r>
      <w:r>
        <w:rPr>
          <w:rFonts w:hint="eastAsia" w:ascii="仿宋_GB2312" w:eastAsia="仿宋_GB2312" w:cs="仿宋"/>
          <w:color w:val="000000"/>
          <w:kern w:val="0"/>
          <w:sz w:val="32"/>
          <w:szCs w:val="32"/>
          <w:lang w:val="en-US" w:eastAsia="zh-CN"/>
        </w:rPr>
        <w:t>资金及时全额下达</w:t>
      </w:r>
      <w:r>
        <w:rPr>
          <w:rFonts w:hint="eastAsia" w:ascii="仿宋_GB2312" w:eastAsia="仿宋_GB2312" w:cs="仿宋"/>
          <w:color w:val="000000"/>
          <w:kern w:val="0"/>
          <w:sz w:val="32"/>
          <w:szCs w:val="32"/>
        </w:rPr>
        <w:t>。</w:t>
      </w:r>
    </w:p>
    <w:p>
      <w:pPr>
        <w:pageBreakBefore w:val="0"/>
        <w:kinsoku/>
        <w:wordWrap/>
        <w:overflowPunct/>
        <w:topLinePunct w:val="0"/>
        <w:bidi w:val="0"/>
        <w:adjustRightInd w:val="0"/>
        <w:snapToGrid w:val="0"/>
        <w:spacing w:line="480" w:lineRule="exact"/>
        <w:ind w:firstLine="720"/>
        <w:rPr>
          <w:rFonts w:hint="eastAsia"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3．资金使用。</w:t>
      </w:r>
    </w:p>
    <w:p>
      <w:pPr>
        <w:pageBreakBefore w:val="0"/>
        <w:kinsoku/>
        <w:wordWrap/>
        <w:overflowPunct/>
        <w:topLinePunct w:val="0"/>
        <w:bidi w:val="0"/>
        <w:adjustRightInd w:val="0"/>
        <w:snapToGrid w:val="0"/>
        <w:spacing w:line="480" w:lineRule="exact"/>
        <w:ind w:firstLine="1040" w:firstLineChars="325"/>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lang w:eastAsia="zh-CN"/>
        </w:rPr>
        <w:t>资金用于各村</w:t>
      </w:r>
      <w:r>
        <w:rPr>
          <w:rFonts w:hint="eastAsia" w:ascii="仿宋_GB2312" w:eastAsia="仿宋_GB2312" w:cs="仿宋"/>
          <w:bCs/>
          <w:color w:val="000000"/>
          <w:kern w:val="0"/>
          <w:sz w:val="32"/>
          <w:szCs w:val="32"/>
        </w:rPr>
        <w:t>农村基础设施和环境类项目的运行维护</w:t>
      </w:r>
      <w:r>
        <w:rPr>
          <w:rFonts w:hint="eastAsia" w:ascii="仿宋_GB2312" w:eastAsia="仿宋_GB2312" w:cs="仿宋"/>
          <w:bCs/>
          <w:color w:val="000000"/>
          <w:kern w:val="0"/>
          <w:sz w:val="32"/>
          <w:szCs w:val="32"/>
          <w:lang w:eastAsia="zh-CN"/>
        </w:rPr>
        <w:t>、</w:t>
      </w:r>
      <w:r>
        <w:rPr>
          <w:rFonts w:hint="eastAsia" w:ascii="仿宋_GB2312" w:eastAsia="仿宋_GB2312" w:cs="仿宋"/>
          <w:bCs/>
          <w:color w:val="000000"/>
          <w:kern w:val="0"/>
          <w:sz w:val="32"/>
          <w:szCs w:val="32"/>
        </w:rPr>
        <w:t>农村生活服务类项目的运行维护</w:t>
      </w:r>
      <w:r>
        <w:rPr>
          <w:rFonts w:hint="eastAsia" w:ascii="仿宋_GB2312" w:eastAsia="仿宋_GB2312" w:cs="仿宋"/>
          <w:bCs/>
          <w:color w:val="000000"/>
          <w:kern w:val="0"/>
          <w:sz w:val="32"/>
          <w:szCs w:val="32"/>
          <w:lang w:eastAsia="zh-CN"/>
        </w:rPr>
        <w:t>、</w:t>
      </w:r>
      <w:r>
        <w:rPr>
          <w:rFonts w:hint="eastAsia" w:ascii="仿宋_GB2312" w:eastAsia="仿宋_GB2312" w:cs="仿宋"/>
          <w:bCs/>
          <w:color w:val="000000"/>
          <w:kern w:val="0"/>
          <w:sz w:val="32"/>
          <w:szCs w:val="32"/>
        </w:rPr>
        <w:t>农村社会管理类项目的运行维护</w:t>
      </w:r>
      <w:r>
        <w:rPr>
          <w:rFonts w:hint="eastAsia" w:ascii="仿宋_GB2312" w:eastAsia="仿宋_GB2312" w:cs="仿宋"/>
          <w:bCs/>
          <w:color w:val="000000"/>
          <w:kern w:val="0"/>
          <w:sz w:val="32"/>
          <w:szCs w:val="32"/>
          <w:lang w:eastAsia="zh-CN"/>
        </w:rPr>
        <w:t>、</w:t>
      </w:r>
      <w:r>
        <w:rPr>
          <w:rFonts w:hint="eastAsia" w:ascii="仿宋_GB2312" w:eastAsia="仿宋_GB2312" w:cs="仿宋"/>
          <w:bCs/>
          <w:color w:val="000000"/>
          <w:kern w:val="0"/>
          <w:sz w:val="32"/>
          <w:szCs w:val="32"/>
        </w:rPr>
        <w:t>村基层组织活动</w:t>
      </w:r>
      <w:r>
        <w:rPr>
          <w:rFonts w:hint="eastAsia" w:ascii="仿宋_GB2312" w:eastAsia="仿宋_GB2312" w:cs="仿宋"/>
          <w:bCs/>
          <w:color w:val="000000"/>
          <w:kern w:val="0"/>
          <w:sz w:val="32"/>
          <w:szCs w:val="32"/>
          <w:lang w:eastAsia="zh-CN"/>
        </w:rPr>
        <w:t>、</w:t>
      </w:r>
      <w:r>
        <w:rPr>
          <w:rFonts w:hint="eastAsia" w:ascii="仿宋_GB2312" w:eastAsia="仿宋_GB2312" w:cs="仿宋"/>
          <w:bCs/>
          <w:color w:val="000000"/>
          <w:kern w:val="0"/>
          <w:sz w:val="32"/>
          <w:szCs w:val="32"/>
        </w:rPr>
        <w:t>村日常办公运转</w:t>
      </w:r>
      <w:r>
        <w:rPr>
          <w:rFonts w:hint="eastAsia" w:ascii="仿宋_GB2312" w:eastAsia="仿宋_GB2312" w:cs="仿宋"/>
          <w:bCs/>
          <w:color w:val="000000"/>
          <w:kern w:val="0"/>
          <w:sz w:val="32"/>
          <w:szCs w:val="32"/>
          <w:lang w:eastAsia="zh-CN"/>
        </w:rPr>
        <w:t>等</w:t>
      </w:r>
      <w:r>
        <w:rPr>
          <w:rFonts w:hint="eastAsia" w:ascii="仿宋_GB2312" w:eastAsia="仿宋_GB2312" w:cs="仿宋"/>
          <w:bCs/>
          <w:color w:val="000000"/>
          <w:kern w:val="0"/>
          <w:sz w:val="32"/>
          <w:szCs w:val="32"/>
        </w:rPr>
        <w:t>。</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（三）项目财务管理情况。</w:t>
      </w:r>
    </w:p>
    <w:p>
      <w:pPr>
        <w:pageBreakBefore w:val="0"/>
        <w:kinsoku/>
        <w:wordWrap/>
        <w:overflowPunct/>
        <w:topLinePunct w:val="0"/>
        <w:bidi w:val="0"/>
        <w:adjustRightInd w:val="0"/>
        <w:snapToGrid w:val="0"/>
        <w:spacing w:line="480" w:lineRule="exact"/>
        <w:ind w:firstLine="1040" w:firstLineChars="325"/>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我镇严格执行财务管理制度，及时进行账务处理。</w:t>
      </w:r>
    </w:p>
    <w:p>
      <w:pPr>
        <w:pageBreakBefore w:val="0"/>
        <w:widowControl/>
        <w:kinsoku/>
        <w:wordWrap/>
        <w:overflowPunct/>
        <w:topLinePunct w:val="0"/>
        <w:bidi w:val="0"/>
        <w:adjustRightInd w:val="0"/>
        <w:snapToGrid w:val="0"/>
        <w:spacing w:line="480" w:lineRule="exact"/>
        <w:ind w:firstLine="640" w:firstLineChars="200"/>
        <w:contextualSpacing/>
        <w:jc w:val="left"/>
        <w:outlineLvl w:val="1"/>
        <w:rPr>
          <w:rFonts w:hint="eastAsia" w:ascii="黑体" w:eastAsia="黑体" w:cs="宋体"/>
          <w:color w:val="000000"/>
          <w:kern w:val="0"/>
          <w:sz w:val="32"/>
          <w:szCs w:val="32"/>
          <w:shd w:val="clear" w:color="auto" w:fill="FFFFFF"/>
        </w:rPr>
      </w:pPr>
      <w:bookmarkStart w:id="160" w:name="_Toc21843"/>
      <w:r>
        <w:rPr>
          <w:rFonts w:hint="eastAsia" w:ascii="黑体" w:eastAsia="黑体" w:cs="宋体"/>
          <w:color w:val="000000"/>
          <w:kern w:val="0"/>
          <w:sz w:val="32"/>
          <w:szCs w:val="32"/>
          <w:shd w:val="clear" w:color="auto" w:fill="FFFFFF"/>
        </w:rPr>
        <w:t>三、项目实施及管理情况</w:t>
      </w:r>
      <w:bookmarkEnd w:id="160"/>
    </w:p>
    <w:p>
      <w:pPr>
        <w:pageBreakBefore w:val="0"/>
        <w:kinsoku/>
        <w:wordWrap/>
        <w:overflowPunct/>
        <w:topLinePunct w:val="0"/>
        <w:bidi w:val="0"/>
        <w:adjustRightInd w:val="0"/>
        <w:snapToGrid w:val="0"/>
        <w:spacing w:line="480" w:lineRule="exact"/>
        <w:ind w:left="0" w:firstLine="480" w:firstLineChars="150"/>
        <w:rPr>
          <w:rFonts w:hint="eastAsia" w:ascii="仿宋_GB2312" w:eastAsia="仿宋_GB2312" w:cs="仿宋"/>
          <w:bCs/>
          <w:color w:val="000000"/>
          <w:kern w:val="0"/>
          <w:sz w:val="32"/>
          <w:szCs w:val="32"/>
          <w:lang w:val="zh-CN"/>
        </w:rPr>
      </w:pPr>
      <w:r>
        <w:rPr>
          <w:rFonts w:hint="eastAsia" w:ascii="仿宋_GB2312" w:eastAsia="仿宋_GB2312" w:cs="宋体"/>
          <w:color w:val="000000"/>
          <w:kern w:val="0"/>
          <w:sz w:val="32"/>
          <w:szCs w:val="32"/>
          <w:shd w:val="clear" w:color="auto" w:fill="FFFFFF"/>
          <w:lang w:val="zh-CN"/>
        </w:rPr>
        <w:t>（一）基层组织活动和公共服务运行补助经费时间安排。</w:t>
      </w:r>
      <w:r>
        <w:rPr>
          <w:rFonts w:hint="eastAsia" w:ascii="仿宋_GB2312" w:eastAsia="仿宋_GB2312" w:cs="仿宋"/>
          <w:bCs/>
          <w:color w:val="000000"/>
          <w:kern w:val="0"/>
          <w:sz w:val="32"/>
          <w:szCs w:val="32"/>
        </w:rPr>
        <w:t>2021年</w:t>
      </w:r>
      <w:r>
        <w:rPr>
          <w:rFonts w:hint="eastAsia" w:ascii="仿宋_GB2312" w:eastAsia="仿宋_GB2312" w:cs="仿宋"/>
          <w:bCs/>
          <w:color w:val="000000"/>
          <w:kern w:val="0"/>
          <w:sz w:val="32"/>
          <w:szCs w:val="32"/>
          <w:lang w:val="en-US" w:eastAsia="zh-CN"/>
        </w:rPr>
        <w:t>4</w:t>
      </w:r>
      <w:r>
        <w:rPr>
          <w:rFonts w:hint="eastAsia" w:ascii="仿宋_GB2312" w:eastAsia="仿宋_GB2312" w:cs="仿宋"/>
          <w:bCs/>
          <w:color w:val="000000"/>
          <w:kern w:val="0"/>
          <w:sz w:val="32"/>
          <w:szCs w:val="32"/>
        </w:rPr>
        <w:t>月，围绕工作要求，专题研究讨论，拟定初步实施方案;2021年1-12月项目实施阶段。</w:t>
      </w:r>
    </w:p>
    <w:p>
      <w:pPr>
        <w:pageBreakBefore w:val="0"/>
        <w:kinsoku/>
        <w:wordWrap/>
        <w:overflowPunct/>
        <w:topLinePunct w:val="0"/>
        <w:bidi w:val="0"/>
        <w:adjustRightInd w:val="0"/>
        <w:snapToGrid w:val="0"/>
        <w:spacing w:line="480" w:lineRule="exact"/>
        <w:ind w:left="0" w:firstLine="480" w:firstLineChars="15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（二）项目管理情况。项目实施过程中，严格按照相关法律法规及项目管理制度进行管理。</w:t>
      </w:r>
    </w:p>
    <w:p>
      <w:pPr>
        <w:pageBreakBefore w:val="0"/>
        <w:kinsoku/>
        <w:wordWrap/>
        <w:overflowPunct/>
        <w:topLinePunct w:val="0"/>
        <w:bidi w:val="0"/>
        <w:adjustRightInd w:val="0"/>
        <w:snapToGrid w:val="0"/>
        <w:spacing w:line="480" w:lineRule="exact"/>
        <w:ind w:left="0" w:firstLine="480" w:firstLineChars="15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（三）项目监管情况。项目实施实施过程中，项目主管部门坚持制度管人、督促项目实施单位建立健全内部监督各项制度，最大限度地预防工程质量安全事故，项目资金损失浪费和违法违纪行为的发生。</w:t>
      </w:r>
    </w:p>
    <w:p>
      <w:pPr>
        <w:pageBreakBefore w:val="0"/>
        <w:widowControl/>
        <w:kinsoku/>
        <w:wordWrap/>
        <w:overflowPunct/>
        <w:topLinePunct w:val="0"/>
        <w:bidi w:val="0"/>
        <w:adjustRightInd w:val="0"/>
        <w:snapToGrid w:val="0"/>
        <w:spacing w:line="480" w:lineRule="exact"/>
        <w:ind w:firstLine="640" w:firstLineChars="200"/>
        <w:contextualSpacing/>
        <w:jc w:val="left"/>
        <w:outlineLvl w:val="1"/>
        <w:rPr>
          <w:rFonts w:hint="eastAsia" w:ascii="黑体" w:eastAsia="黑体" w:cs="宋体"/>
          <w:color w:val="000000"/>
          <w:kern w:val="0"/>
          <w:sz w:val="32"/>
          <w:szCs w:val="32"/>
          <w:shd w:val="clear" w:color="auto" w:fill="FFFFFF"/>
          <w:lang w:val="zh-CN"/>
        </w:rPr>
      </w:pPr>
      <w:bookmarkStart w:id="161" w:name="_Toc23359"/>
      <w:r>
        <w:rPr>
          <w:rFonts w:hint="eastAsia" w:ascii="黑体" w:eastAsia="黑体" w:cs="宋体"/>
          <w:color w:val="000000"/>
          <w:kern w:val="0"/>
          <w:sz w:val="32"/>
          <w:szCs w:val="32"/>
          <w:shd w:val="clear" w:color="auto" w:fill="FFFFFF"/>
        </w:rPr>
        <w:t>四、项目绩效情况</w:t>
      </w:r>
      <w:bookmarkEnd w:id="161"/>
      <w:r>
        <w:rPr>
          <w:rFonts w:hint="eastAsia" w:ascii="黑体" w:eastAsia="黑体" w:cs="宋体"/>
          <w:color w:val="000000"/>
          <w:kern w:val="0"/>
          <w:sz w:val="32"/>
          <w:szCs w:val="32"/>
          <w:shd w:val="clear" w:color="auto" w:fill="FFFFFF"/>
          <w:lang w:val="zh-CN"/>
        </w:rPr>
        <w:tab/>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（一）项目完成情况。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2021年</w:t>
      </w:r>
      <w:r>
        <w:rPr>
          <w:rFonts w:hint="eastAsia" w:ascii="仿宋_GB2312" w:eastAsia="仿宋_GB2312" w:cs="仿宋"/>
          <w:bCs/>
          <w:color w:val="000000"/>
          <w:kern w:val="0"/>
          <w:sz w:val="32"/>
          <w:szCs w:val="32"/>
          <w:lang w:val="zh-CN" w:eastAsia="zh-CN"/>
        </w:rPr>
        <w:t>4</w:t>
      </w:r>
      <w:r>
        <w:rPr>
          <w:rFonts w:hint="eastAsia" w:ascii="仿宋_GB2312" w:eastAsia="仿宋_GB2312" w:cs="仿宋"/>
          <w:bCs/>
          <w:color w:val="000000"/>
          <w:kern w:val="0"/>
          <w:sz w:val="32"/>
          <w:szCs w:val="32"/>
          <w:lang w:val="zh-CN"/>
        </w:rPr>
        <w:t>月，围绕工作要求，专题研究讨论，拟定初步实施方案;2021年1-12月项目实施阶段。整个项目投入资金</w:t>
      </w:r>
      <w:r>
        <w:rPr>
          <w:rFonts w:hint="eastAsia" w:ascii="仿宋_GB2312" w:eastAsia="仿宋_GB2312" w:cs="仿宋"/>
          <w:bCs/>
          <w:color w:val="000000"/>
          <w:kern w:val="0"/>
          <w:sz w:val="32"/>
          <w:szCs w:val="32"/>
          <w:lang w:val="en-US" w:eastAsia="zh-CN"/>
        </w:rPr>
        <w:t>212.48</w:t>
      </w:r>
      <w:r>
        <w:rPr>
          <w:rFonts w:hint="eastAsia" w:ascii="仿宋_GB2312" w:eastAsia="仿宋_GB2312" w:cs="仿宋"/>
          <w:bCs/>
          <w:color w:val="000000"/>
          <w:kern w:val="0"/>
          <w:sz w:val="32"/>
          <w:szCs w:val="32"/>
          <w:lang w:val="zh-CN"/>
        </w:rPr>
        <w:t>万元。</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（二）项目效益情况。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涵盖了村内户外公益事业项目，着力解决村内急需、群众最急盼、受益最直接的突出问题。</w:t>
      </w:r>
    </w:p>
    <w:p>
      <w:pPr>
        <w:pageBreakBefore w:val="0"/>
        <w:widowControl/>
        <w:kinsoku/>
        <w:wordWrap/>
        <w:overflowPunct/>
        <w:topLinePunct w:val="0"/>
        <w:bidi w:val="0"/>
        <w:adjustRightInd w:val="0"/>
        <w:snapToGrid w:val="0"/>
        <w:spacing w:line="480" w:lineRule="exact"/>
        <w:ind w:firstLine="640" w:firstLineChars="200"/>
        <w:contextualSpacing/>
        <w:jc w:val="left"/>
        <w:outlineLvl w:val="1"/>
        <w:rPr>
          <w:rFonts w:hint="eastAsia" w:ascii="黑体" w:eastAsia="黑体" w:cs="宋体"/>
          <w:color w:val="000000"/>
          <w:kern w:val="0"/>
          <w:sz w:val="32"/>
          <w:szCs w:val="32"/>
          <w:shd w:val="clear" w:color="auto" w:fill="FFFFFF"/>
        </w:rPr>
      </w:pPr>
      <w:bookmarkStart w:id="162" w:name="_Toc19360"/>
      <w:r>
        <w:rPr>
          <w:rFonts w:hint="eastAsia" w:ascii="黑体" w:eastAsia="黑体" w:cs="宋体"/>
          <w:color w:val="000000"/>
          <w:kern w:val="0"/>
          <w:sz w:val="32"/>
          <w:szCs w:val="32"/>
          <w:shd w:val="clear" w:color="auto" w:fill="FFFFFF"/>
        </w:rPr>
        <w:t>五、评价结论及建议</w:t>
      </w:r>
      <w:bookmarkEnd w:id="162"/>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（二）存在的问题。</w:t>
      </w:r>
    </w:p>
    <w:p>
      <w:pPr>
        <w:pageBreakBefore w:val="0"/>
        <w:kinsoku/>
        <w:wordWrap/>
        <w:overflowPunct/>
        <w:topLinePunct w:val="0"/>
        <w:bidi w:val="0"/>
        <w:spacing w:line="480" w:lineRule="exact"/>
        <w:ind w:firstLine="800" w:firstLineChars="25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无</w:t>
      </w:r>
      <w:r>
        <w:rPr>
          <w:rFonts w:hint="eastAsia" w:ascii="仿宋_GB2312" w:eastAsia="仿宋_GB2312" w:cs="仿宋"/>
          <w:bCs/>
          <w:color w:val="000000"/>
          <w:kern w:val="0"/>
          <w:sz w:val="32"/>
          <w:szCs w:val="32"/>
          <w:lang w:val="zh-CN"/>
        </w:rPr>
        <w:tab/>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（三）相关建议。</w:t>
      </w:r>
    </w:p>
    <w:p>
      <w:pPr>
        <w:pageBreakBefore w:val="0"/>
        <w:kinsoku/>
        <w:wordWrap/>
        <w:overflowPunct/>
        <w:topLinePunct w:val="0"/>
        <w:bidi w:val="0"/>
        <w:spacing w:line="480" w:lineRule="exact"/>
        <w:ind w:firstLine="800" w:firstLineChars="250"/>
      </w:pPr>
      <w:r>
        <w:rPr>
          <w:rFonts w:hint="eastAsia" w:ascii="仿宋_GB2312" w:eastAsia="仿宋_GB2312" w:cs="仿宋"/>
          <w:bCs/>
          <w:color w:val="000000"/>
          <w:kern w:val="0"/>
          <w:sz w:val="32"/>
          <w:szCs w:val="32"/>
          <w:lang w:val="zh-CN"/>
        </w:rPr>
        <w:t>无</w:t>
      </w:r>
    </w:p>
    <w:p>
      <w:pPr>
        <w:pageBreakBefore w:val="0"/>
        <w:widowControl/>
        <w:kinsoku/>
        <w:wordWrap/>
        <w:overflowPunct/>
        <w:topLinePunct w:val="0"/>
        <w:bidi w:val="0"/>
        <w:spacing w:line="480" w:lineRule="exact"/>
        <w:jc w:val="center"/>
        <w:outlineLvl w:val="1"/>
        <w:rPr>
          <w:rFonts w:hint="eastAsia" w:ascii="方正小标宋简体" w:eastAsia="方正小标宋简体" w:cs="宋体"/>
          <w:bCs/>
          <w:color w:val="000000"/>
          <w:sz w:val="44"/>
          <w:szCs w:val="44"/>
        </w:rPr>
      </w:pPr>
      <w:bookmarkStart w:id="163" w:name="_Toc7742"/>
      <w:r>
        <w:rPr>
          <w:rFonts w:hint="eastAsia" w:ascii="方正小标宋简体" w:eastAsia="方正小标宋简体" w:cs="宋体"/>
          <w:bCs/>
          <w:color w:val="000000"/>
          <w:sz w:val="44"/>
          <w:szCs w:val="44"/>
        </w:rPr>
        <w:t>茂县</w:t>
      </w:r>
      <w:r>
        <w:rPr>
          <w:rFonts w:hint="eastAsia" w:ascii="方正小标宋简体" w:eastAsia="方正小标宋简体" w:cs="宋体"/>
          <w:bCs/>
          <w:color w:val="000000"/>
          <w:sz w:val="44"/>
          <w:szCs w:val="44"/>
          <w:lang w:eastAsia="zh-CN"/>
        </w:rPr>
        <w:t>赤不苏镇</w:t>
      </w:r>
      <w:r>
        <w:rPr>
          <w:rFonts w:hint="eastAsia" w:ascii="方正小标宋简体" w:eastAsia="方正小标宋简体" w:cs="宋体"/>
          <w:bCs/>
          <w:color w:val="000000"/>
          <w:sz w:val="44"/>
          <w:szCs w:val="44"/>
        </w:rPr>
        <w:t>服务省文旅大会建设“美丽四川·宜居乡村”环境综合整治项目</w:t>
      </w:r>
      <w:bookmarkEnd w:id="163"/>
    </w:p>
    <w:p>
      <w:pPr>
        <w:pageBreakBefore w:val="0"/>
        <w:widowControl/>
        <w:kinsoku/>
        <w:wordWrap/>
        <w:overflowPunct/>
        <w:topLinePunct w:val="0"/>
        <w:bidi w:val="0"/>
        <w:spacing w:line="480" w:lineRule="exact"/>
        <w:jc w:val="center"/>
        <w:outlineLvl w:val="1"/>
        <w:rPr>
          <w:rFonts w:hint="eastAsia" w:ascii="方正小标宋简体" w:eastAsia="方正小标宋简体" w:cs="宋体"/>
          <w:bCs/>
          <w:color w:val="000000"/>
          <w:sz w:val="44"/>
          <w:szCs w:val="44"/>
        </w:rPr>
      </w:pPr>
      <w:bookmarkStart w:id="164" w:name="_Toc31889"/>
      <w:r>
        <w:rPr>
          <w:rFonts w:hint="eastAsia" w:ascii="方正小标宋简体" w:eastAsia="方正小标宋简体" w:cs="宋体"/>
          <w:bCs/>
          <w:color w:val="000000"/>
          <w:sz w:val="44"/>
          <w:szCs w:val="44"/>
        </w:rPr>
        <w:t>支出绩效自评报告</w:t>
      </w:r>
      <w:bookmarkEnd w:id="164"/>
    </w:p>
    <w:p>
      <w:pPr>
        <w:pageBreakBefore w:val="0"/>
        <w:kinsoku/>
        <w:wordWrap/>
        <w:overflowPunct/>
        <w:topLinePunct w:val="0"/>
        <w:autoSpaceDE w:val="0"/>
        <w:autoSpaceDN w:val="0"/>
        <w:bidi w:val="0"/>
        <w:adjustRightInd w:val="0"/>
        <w:spacing w:line="480" w:lineRule="exact"/>
        <w:jc w:val="center"/>
        <w:rPr>
          <w:rFonts w:hint="eastAsia" w:ascii="宋体" w:eastAsia="宋体" w:cs="宋体"/>
          <w:sz w:val="44"/>
          <w:szCs w:val="44"/>
        </w:rPr>
      </w:pPr>
    </w:p>
    <w:p>
      <w:pPr>
        <w:pStyle w:val="37"/>
        <w:keepNext w:val="0"/>
        <w:keepLines w:val="0"/>
        <w:pageBreakBefore w:val="0"/>
        <w:widowControl w:val="0"/>
        <w:suppressAutoHyphens w:val="0"/>
        <w:kinsoku/>
        <w:wordWrap/>
        <w:overflowPunct/>
        <w:topLinePunct w:val="0"/>
        <w:bidi w:val="0"/>
        <w:snapToGrid w:val="0"/>
        <w:spacing w:line="480" w:lineRule="exact"/>
        <w:ind w:firstLine="640" w:firstLineChars="200"/>
        <w:outlineLvl w:val="1"/>
        <w:rPr>
          <w:rFonts w:ascii="黑体" w:eastAsia="黑体"/>
          <w:lang w:val="zh-CN"/>
        </w:rPr>
      </w:pPr>
      <w:bookmarkStart w:id="165" w:name="_Toc23238"/>
      <w:r>
        <w:rPr>
          <w:rFonts w:hint="eastAsia" w:ascii="黑体" w:eastAsia="黑体"/>
        </w:rPr>
        <w:t>一、</w:t>
      </w:r>
      <w:r>
        <w:rPr>
          <w:rFonts w:hint="eastAsia" w:ascii="黑体" w:eastAsia="黑体"/>
          <w:lang w:val="zh-CN"/>
        </w:rPr>
        <w:t>项目概况</w:t>
      </w:r>
      <w:bookmarkEnd w:id="165"/>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（一）项目基本情况</w:t>
      </w:r>
    </w:p>
    <w:p>
      <w:pPr>
        <w:pageBreakBefore w:val="0"/>
        <w:kinsoku/>
        <w:wordWrap/>
        <w:overflowPunct/>
        <w:topLinePunct w:val="0"/>
        <w:autoSpaceDE w:val="0"/>
        <w:autoSpaceDN w:val="0"/>
        <w:bidi w:val="0"/>
        <w:adjustRightInd w:val="0"/>
        <w:spacing w:line="480" w:lineRule="exact"/>
        <w:ind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1.项目名称：茂县</w:t>
      </w:r>
      <w:r>
        <w:rPr>
          <w:rFonts w:hint="eastAsia" w:ascii="仿宋_GB2312" w:eastAsia="仿宋_GB2312" w:cs="仿宋"/>
          <w:bCs/>
          <w:color w:val="000000"/>
          <w:kern w:val="0"/>
          <w:sz w:val="32"/>
          <w:szCs w:val="32"/>
          <w:lang w:eastAsia="zh-CN"/>
        </w:rPr>
        <w:t>赤不苏镇</w:t>
      </w:r>
      <w:r>
        <w:rPr>
          <w:rFonts w:hint="eastAsia" w:ascii="仿宋_GB2312" w:eastAsia="仿宋_GB2312" w:cs="仿宋"/>
          <w:bCs/>
          <w:color w:val="000000"/>
          <w:kern w:val="0"/>
          <w:sz w:val="32"/>
          <w:szCs w:val="32"/>
        </w:rPr>
        <w:t>服务省文旅大会建设“美丽四川·宜居乡村”环境综合整治项目</w:t>
      </w:r>
      <w:r>
        <w:rPr>
          <w:rFonts w:hint="eastAsia" w:ascii="仿宋_GB2312" w:eastAsia="仿宋_GB2312" w:cs="仿宋"/>
          <w:bCs/>
          <w:color w:val="000000"/>
          <w:kern w:val="0"/>
          <w:sz w:val="32"/>
          <w:szCs w:val="32"/>
          <w:lang w:eastAsia="zh-CN"/>
        </w:rPr>
        <w:t>。</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2.项目实施单位：茂县</w:t>
      </w:r>
      <w:r>
        <w:rPr>
          <w:rFonts w:hint="eastAsia" w:ascii="仿宋_GB2312" w:eastAsia="仿宋_GB2312" w:cs="仿宋"/>
          <w:bCs/>
          <w:color w:val="000000"/>
          <w:kern w:val="0"/>
          <w:sz w:val="32"/>
          <w:szCs w:val="32"/>
          <w:lang w:eastAsia="zh-CN"/>
        </w:rPr>
        <w:t>赤不苏镇</w:t>
      </w:r>
      <w:r>
        <w:rPr>
          <w:rFonts w:hint="eastAsia" w:ascii="仿宋_GB2312" w:eastAsia="仿宋_GB2312" w:cs="仿宋"/>
          <w:bCs/>
          <w:color w:val="000000"/>
          <w:kern w:val="0"/>
          <w:sz w:val="32"/>
          <w:szCs w:val="32"/>
        </w:rPr>
        <w:t>人民政府</w:t>
      </w:r>
      <w:r>
        <w:rPr>
          <w:rFonts w:hint="eastAsia" w:ascii="仿宋_GB2312" w:eastAsia="仿宋_GB2312" w:cs="仿宋"/>
          <w:bCs/>
          <w:color w:val="000000"/>
          <w:kern w:val="0"/>
          <w:sz w:val="32"/>
          <w:szCs w:val="32"/>
          <w:lang w:eastAsia="zh-CN"/>
        </w:rPr>
        <w:t>。</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eastAsia="zh-CN"/>
        </w:rPr>
      </w:pPr>
      <w:r>
        <w:rPr>
          <w:rFonts w:hint="eastAsia" w:ascii="仿宋_GB2312" w:eastAsia="仿宋_GB2312" w:cs="仿宋"/>
          <w:color w:val="000000"/>
          <w:kern w:val="0"/>
          <w:sz w:val="32"/>
          <w:szCs w:val="32"/>
        </w:rPr>
        <w:t>3.项目实施主体：</w:t>
      </w:r>
      <w:r>
        <w:rPr>
          <w:rFonts w:hint="eastAsia" w:ascii="仿宋_GB2312" w:eastAsia="仿宋_GB2312" w:cs="仿宋"/>
          <w:bCs/>
          <w:color w:val="000000"/>
          <w:kern w:val="0"/>
          <w:sz w:val="32"/>
          <w:szCs w:val="32"/>
          <w:lang w:eastAsia="zh-CN"/>
        </w:rPr>
        <w:t>赤不苏镇</w:t>
      </w:r>
      <w:r>
        <w:rPr>
          <w:rFonts w:hint="eastAsia" w:ascii="仿宋_GB2312" w:eastAsia="仿宋_GB2312" w:cs="仿宋"/>
          <w:bCs/>
          <w:color w:val="000000"/>
          <w:kern w:val="0"/>
          <w:sz w:val="32"/>
          <w:szCs w:val="32"/>
        </w:rPr>
        <w:t>人民政府、</w:t>
      </w:r>
      <w:r>
        <w:rPr>
          <w:rFonts w:hint="eastAsia" w:ascii="仿宋_GB2312" w:eastAsia="仿宋_GB2312" w:cs="仿宋"/>
          <w:bCs/>
          <w:color w:val="000000"/>
          <w:kern w:val="0"/>
          <w:sz w:val="32"/>
          <w:szCs w:val="32"/>
          <w:lang w:val="en-US" w:eastAsia="zh-CN"/>
        </w:rPr>
        <w:t>赤不苏</w:t>
      </w:r>
      <w:r>
        <w:rPr>
          <w:rFonts w:hint="eastAsia" w:ascii="仿宋_GB2312" w:eastAsia="仿宋_GB2312" w:cs="仿宋"/>
          <w:bCs/>
          <w:color w:val="000000"/>
          <w:kern w:val="0"/>
          <w:sz w:val="32"/>
          <w:szCs w:val="32"/>
        </w:rPr>
        <w:t>村</w:t>
      </w:r>
      <w:r>
        <w:rPr>
          <w:rFonts w:hint="eastAsia" w:ascii="仿宋_GB2312" w:eastAsia="仿宋_GB2312" w:cs="仿宋"/>
          <w:bCs/>
          <w:color w:val="000000"/>
          <w:kern w:val="0"/>
          <w:sz w:val="32"/>
          <w:szCs w:val="32"/>
          <w:lang w:val="en-US" w:eastAsia="zh-CN"/>
        </w:rPr>
        <w:t>村</w:t>
      </w:r>
      <w:r>
        <w:rPr>
          <w:rFonts w:hint="eastAsia" w:ascii="仿宋_GB2312" w:eastAsia="仿宋_GB2312" w:cs="仿宋"/>
          <w:bCs/>
          <w:color w:val="000000"/>
          <w:kern w:val="0"/>
          <w:sz w:val="32"/>
          <w:szCs w:val="32"/>
        </w:rPr>
        <w:t>两委</w:t>
      </w:r>
      <w:r>
        <w:rPr>
          <w:rFonts w:hint="eastAsia" w:ascii="仿宋_GB2312" w:eastAsia="仿宋_GB2312" w:cs="仿宋"/>
          <w:bCs/>
          <w:color w:val="000000"/>
          <w:kern w:val="0"/>
          <w:sz w:val="32"/>
          <w:szCs w:val="32"/>
          <w:lang w:eastAsia="zh-CN"/>
        </w:rPr>
        <w:t>。</w:t>
      </w:r>
    </w:p>
    <w:p>
      <w:pPr>
        <w:pStyle w:val="41"/>
        <w:pageBreakBefore w:val="0"/>
        <w:kinsoku/>
        <w:wordWrap/>
        <w:overflowPunct/>
        <w:topLinePunct w:val="0"/>
        <w:bidi w:val="0"/>
        <w:spacing w:line="480" w:lineRule="exact"/>
        <w:rPr>
          <w:rFonts w:hint="eastAsia" w:ascii="仿宋_GB2312" w:cs="仿宋"/>
          <w:bCs/>
          <w:color w:val="000000"/>
          <w:sz w:val="32"/>
          <w:szCs w:val="32"/>
        </w:rPr>
      </w:pPr>
      <w:r>
        <w:rPr>
          <w:rFonts w:hint="eastAsia" w:ascii="仿宋" w:eastAsia="仿宋" w:cs="仿宋"/>
          <w:bCs/>
          <w:kern w:val="2"/>
          <w:sz w:val="32"/>
          <w:szCs w:val="32"/>
        </w:rPr>
        <w:t xml:space="preserve"> </w:t>
      </w:r>
      <w:r>
        <w:rPr>
          <w:rFonts w:hint="eastAsia" w:ascii="仿宋" w:eastAsia="仿宋" w:cs="仿宋"/>
          <w:b/>
          <w:kern w:val="2"/>
          <w:sz w:val="32"/>
          <w:szCs w:val="32"/>
        </w:rPr>
        <w:t xml:space="preserve">  </w:t>
      </w:r>
      <w:r>
        <w:rPr>
          <w:rFonts w:hint="eastAsia" w:ascii="仿宋_GB2312" w:cs="仿宋"/>
          <w:bCs/>
          <w:color w:val="000000"/>
          <w:sz w:val="32"/>
          <w:szCs w:val="32"/>
        </w:rPr>
        <w:t xml:space="preserve"> 4.项目责任单位：</w:t>
      </w:r>
      <w:r>
        <w:rPr>
          <w:rFonts w:hint="eastAsia" w:ascii="仿宋_GB2312" w:cs="仿宋"/>
          <w:bCs/>
          <w:color w:val="000000"/>
          <w:sz w:val="32"/>
          <w:szCs w:val="32"/>
          <w:lang w:val="en-US" w:eastAsia="zh-CN" w:bidi="ar-SA"/>
        </w:rPr>
        <w:t>茂县科农局</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eastAsia="zh-CN"/>
        </w:rPr>
      </w:pPr>
      <w:r>
        <w:rPr>
          <w:rFonts w:hint="eastAsia" w:ascii="仿宋_GB2312" w:eastAsia="仿宋_GB2312" w:cs="仿宋"/>
          <w:bCs/>
          <w:color w:val="000000"/>
          <w:kern w:val="0"/>
          <w:sz w:val="32"/>
          <w:szCs w:val="32"/>
        </w:rPr>
        <w:t>5.项目建设地点：茂县</w:t>
      </w:r>
      <w:r>
        <w:rPr>
          <w:rFonts w:hint="eastAsia" w:ascii="仿宋_GB2312" w:eastAsia="仿宋_GB2312" w:cs="仿宋"/>
          <w:bCs/>
          <w:color w:val="000000"/>
          <w:kern w:val="0"/>
          <w:sz w:val="32"/>
          <w:szCs w:val="32"/>
          <w:lang w:eastAsia="zh-CN"/>
        </w:rPr>
        <w:t>赤不苏镇</w:t>
      </w:r>
    </w:p>
    <w:p>
      <w:pPr>
        <w:pStyle w:val="2"/>
        <w:pageBreakBefore w:val="0"/>
        <w:kinsoku/>
        <w:wordWrap/>
        <w:overflowPunct/>
        <w:topLinePunct w:val="0"/>
        <w:bidi w:val="0"/>
        <w:spacing w:line="480" w:lineRule="exact"/>
        <w:ind w:left="0" w:leftChars="0"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6.建设规模及内容：</w:t>
      </w:r>
      <w:r>
        <w:rPr>
          <w:rFonts w:hint="eastAsia" w:ascii="仿宋_GB2312" w:eastAsia="仿宋_GB2312" w:cs="仿宋"/>
          <w:bCs/>
          <w:color w:val="000000"/>
          <w:kern w:val="0"/>
          <w:sz w:val="32"/>
          <w:szCs w:val="32"/>
          <w:lang w:eastAsia="zh-CN"/>
        </w:rPr>
        <w:t>赤不苏镇</w:t>
      </w:r>
      <w:r>
        <w:rPr>
          <w:rFonts w:hint="eastAsia" w:ascii="仿宋_GB2312" w:eastAsia="仿宋_GB2312" w:cs="仿宋"/>
          <w:bCs/>
          <w:color w:val="000000"/>
          <w:kern w:val="0"/>
          <w:sz w:val="32"/>
          <w:szCs w:val="32"/>
        </w:rPr>
        <w:t>境内国道沿线各村可视范围内，涉及农房风貌改造、绿化美化提升、环境卫生整治、微景观建设、店招店牌更换、彩钢棚整治、农产品销售摊位建设、农房美化文化元素打造等内容。</w:t>
      </w:r>
    </w:p>
    <w:p>
      <w:pPr>
        <w:pageBreakBefore w:val="0"/>
        <w:kinsoku/>
        <w:wordWrap/>
        <w:overflowPunct/>
        <w:topLinePunct w:val="0"/>
        <w:bidi w:val="0"/>
        <w:spacing w:line="480" w:lineRule="exact"/>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 xml:space="preserve">    7.建设方式：按照相关文件要求，对于绿化美化涉及花草树木类由镇政府采取询价的方式组织实施；对于涉及工程建设类的由相关村按照一事一议的方式委托施工方进行建设，或者采取由村民自建，先建后补的方式实施；对于破旧拆除，按照统一标准进行补贴。</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8.项目建设年限：2021年3月—2021年10月</w:t>
      </w:r>
    </w:p>
    <w:p>
      <w:pPr>
        <w:pageBreakBefore w:val="0"/>
        <w:kinsoku/>
        <w:wordWrap/>
        <w:overflowPunct/>
        <w:topLinePunct w:val="0"/>
        <w:bidi w:val="0"/>
        <w:adjustRightInd w:val="0"/>
        <w:snapToGrid w:val="0"/>
        <w:spacing w:line="480" w:lineRule="exact"/>
        <w:ind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9.项目投资概算及资金来源：总投资</w:t>
      </w:r>
      <w:r>
        <w:rPr>
          <w:rFonts w:hint="eastAsia" w:ascii="仿宋_GB2312" w:eastAsia="仿宋_GB2312" w:cs="仿宋"/>
          <w:bCs/>
          <w:color w:val="000000"/>
          <w:kern w:val="0"/>
          <w:sz w:val="32"/>
          <w:szCs w:val="32"/>
          <w:lang w:val="en-US" w:eastAsia="zh-CN"/>
        </w:rPr>
        <w:t>91</w:t>
      </w:r>
      <w:r>
        <w:rPr>
          <w:rFonts w:hint="eastAsia" w:ascii="仿宋_GB2312" w:eastAsia="仿宋_GB2312" w:cs="仿宋"/>
          <w:bCs/>
          <w:color w:val="000000"/>
          <w:kern w:val="0"/>
          <w:sz w:val="32"/>
          <w:szCs w:val="32"/>
        </w:rPr>
        <w:t>万元。</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（二）项目绩效目标</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1、经济效益：带动村民投工投劳，解决富裕劳动力，增加村民收入。</w:t>
      </w:r>
    </w:p>
    <w:p>
      <w:pPr>
        <w:pStyle w:val="12"/>
        <w:pageBreakBefore w:val="0"/>
        <w:kinsoku/>
        <w:wordWrap/>
        <w:overflowPunct/>
        <w:topLinePunct w:val="0"/>
        <w:bidi w:val="0"/>
        <w:spacing w:line="480" w:lineRule="exact"/>
        <w:ind w:firstLine="640" w:firstLineChars="200"/>
        <w:rPr>
          <w:rFonts w:hint="eastAsia" w:ascii="仿宋_GB2312" w:eastAsia="仿宋_GB2312" w:cs="仿宋"/>
          <w:bCs/>
          <w:color w:val="000000"/>
          <w:sz w:val="32"/>
          <w:szCs w:val="32"/>
        </w:rPr>
      </w:pPr>
      <w:r>
        <w:rPr>
          <w:rFonts w:hint="eastAsia" w:ascii="仿宋_GB2312" w:eastAsia="仿宋_GB2312" w:cs="仿宋"/>
          <w:bCs/>
          <w:color w:val="000000"/>
          <w:sz w:val="32"/>
          <w:szCs w:val="32"/>
        </w:rPr>
        <w:t>2、社会效益：项目的建设将综合改善村民的生活条件，美化环境，改善对外形象， 助力乡村旅游，加快乡村振兴。</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（三）项目自评步骤及方法</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本项目采取自评与他评相结合的方式，成立项目自评小组，结合评价内容，做到有计划，有安排，扎实开展本次自评工作。针对申报内容、实施情况、资金拨付、财务管理、社会效益等做出自我评价。</w:t>
      </w:r>
    </w:p>
    <w:p>
      <w:pPr>
        <w:pStyle w:val="37"/>
        <w:keepNext w:val="0"/>
        <w:keepLines w:val="0"/>
        <w:pageBreakBefore w:val="0"/>
        <w:widowControl w:val="0"/>
        <w:suppressAutoHyphens w:val="0"/>
        <w:kinsoku/>
        <w:wordWrap/>
        <w:overflowPunct/>
        <w:topLinePunct w:val="0"/>
        <w:bidi w:val="0"/>
        <w:snapToGrid w:val="0"/>
        <w:spacing w:line="480" w:lineRule="exact"/>
        <w:ind w:firstLine="640" w:firstLineChars="200"/>
        <w:outlineLvl w:val="1"/>
        <w:rPr>
          <w:rFonts w:hint="eastAsia" w:ascii="黑体" w:eastAsia="黑体" w:cs="宋体"/>
        </w:rPr>
      </w:pPr>
      <w:bookmarkStart w:id="166" w:name="_Toc8587"/>
      <w:r>
        <w:rPr>
          <w:rFonts w:hint="eastAsia" w:ascii="黑体" w:eastAsia="黑体" w:cs="宋体"/>
        </w:rPr>
        <w:t>二、项目资金使用情况</w:t>
      </w:r>
      <w:bookmarkEnd w:id="166"/>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（一）资金计划、到位及使用情况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1．资金计划。茂县</w:t>
      </w:r>
      <w:r>
        <w:rPr>
          <w:rFonts w:hint="eastAsia" w:ascii="仿宋_GB2312" w:eastAsia="仿宋_GB2312" w:cs="仿宋"/>
          <w:bCs/>
          <w:color w:val="000000"/>
          <w:kern w:val="0"/>
          <w:sz w:val="32"/>
          <w:szCs w:val="32"/>
          <w:lang w:val="zh-CN" w:eastAsia="zh-CN"/>
        </w:rPr>
        <w:t>赤不苏镇</w:t>
      </w:r>
      <w:r>
        <w:rPr>
          <w:rFonts w:hint="eastAsia" w:ascii="仿宋_GB2312" w:eastAsia="仿宋_GB2312" w:cs="仿宋"/>
          <w:bCs/>
          <w:color w:val="000000"/>
          <w:kern w:val="0"/>
          <w:sz w:val="32"/>
          <w:szCs w:val="32"/>
          <w:lang w:val="zh-CN"/>
        </w:rPr>
        <w:t>服务省文旅大会建设“美丽四川·宜居乡村”环境综合整治项目资金计划投资</w:t>
      </w:r>
      <w:r>
        <w:rPr>
          <w:rFonts w:hint="eastAsia" w:ascii="仿宋_GB2312" w:eastAsia="仿宋_GB2312" w:cs="仿宋"/>
          <w:bCs/>
          <w:color w:val="000000"/>
          <w:kern w:val="0"/>
          <w:sz w:val="32"/>
          <w:szCs w:val="32"/>
          <w:lang w:val="en-US" w:eastAsia="zh-CN"/>
        </w:rPr>
        <w:t>91</w:t>
      </w:r>
      <w:r>
        <w:rPr>
          <w:rFonts w:hint="eastAsia" w:ascii="仿宋_GB2312" w:eastAsia="仿宋_GB2312" w:cs="仿宋"/>
          <w:bCs/>
          <w:color w:val="000000"/>
          <w:kern w:val="0"/>
          <w:sz w:val="32"/>
          <w:szCs w:val="32"/>
          <w:lang w:val="zh-CN"/>
        </w:rPr>
        <w:t>万元。</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2．资金使用。</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eastAsia="zh-CN"/>
        </w:rPr>
        <w:t>（</w:t>
      </w:r>
      <w:r>
        <w:rPr>
          <w:rFonts w:hint="eastAsia" w:ascii="仿宋_GB2312" w:eastAsia="仿宋_GB2312" w:cs="仿宋"/>
          <w:bCs/>
          <w:color w:val="000000"/>
          <w:kern w:val="0"/>
          <w:sz w:val="32"/>
          <w:szCs w:val="32"/>
          <w:lang w:val="en-US" w:eastAsia="zh-CN"/>
        </w:rPr>
        <w:t>1</w:t>
      </w:r>
      <w:r>
        <w:rPr>
          <w:rFonts w:hint="eastAsia" w:ascii="仿宋_GB2312" w:eastAsia="仿宋_GB2312" w:cs="仿宋"/>
          <w:bCs/>
          <w:color w:val="000000"/>
          <w:kern w:val="0"/>
          <w:sz w:val="32"/>
          <w:szCs w:val="32"/>
          <w:lang w:val="zh-CN" w:eastAsia="zh-CN"/>
        </w:rPr>
        <w:t>）</w:t>
      </w:r>
      <w:r>
        <w:rPr>
          <w:rFonts w:hint="eastAsia" w:ascii="仿宋_GB2312" w:eastAsia="仿宋_GB2312" w:cs="仿宋"/>
          <w:bCs/>
          <w:color w:val="000000"/>
          <w:kern w:val="0"/>
          <w:sz w:val="32"/>
          <w:szCs w:val="32"/>
          <w:lang w:val="zh-CN"/>
        </w:rPr>
        <w:t>.花草绿化：公路沿线种植花草树木；</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eastAsia="zh-CN"/>
        </w:rPr>
        <w:t>（</w:t>
      </w:r>
      <w:r>
        <w:rPr>
          <w:rFonts w:hint="eastAsia" w:ascii="仿宋_GB2312" w:eastAsia="仿宋_GB2312" w:cs="仿宋"/>
          <w:bCs/>
          <w:color w:val="000000"/>
          <w:kern w:val="0"/>
          <w:sz w:val="32"/>
          <w:szCs w:val="32"/>
          <w:lang w:val="en-US" w:eastAsia="zh-CN"/>
        </w:rPr>
        <w:t>2</w:t>
      </w:r>
      <w:r>
        <w:rPr>
          <w:rFonts w:hint="eastAsia" w:ascii="仿宋_GB2312" w:eastAsia="仿宋_GB2312" w:cs="仿宋"/>
          <w:bCs/>
          <w:color w:val="000000"/>
          <w:kern w:val="0"/>
          <w:sz w:val="32"/>
          <w:szCs w:val="32"/>
          <w:lang w:val="zh-CN" w:eastAsia="zh-CN"/>
        </w:rPr>
        <w:t>）</w:t>
      </w:r>
      <w:r>
        <w:rPr>
          <w:rFonts w:hint="eastAsia" w:ascii="仿宋_GB2312" w:eastAsia="仿宋_GB2312" w:cs="仿宋"/>
          <w:bCs/>
          <w:color w:val="000000"/>
          <w:kern w:val="0"/>
          <w:sz w:val="32"/>
          <w:szCs w:val="32"/>
          <w:lang w:val="zh-CN"/>
        </w:rPr>
        <w:t>.</w:t>
      </w:r>
      <w:r>
        <w:rPr>
          <w:rFonts w:hint="eastAsia" w:ascii="仿宋_GB2312" w:eastAsia="仿宋_GB2312" w:cs="仿宋"/>
          <w:bCs/>
          <w:color w:val="000000"/>
          <w:kern w:val="0"/>
          <w:sz w:val="32"/>
          <w:szCs w:val="32"/>
          <w:lang w:val="en-US" w:eastAsia="zh-CN"/>
        </w:rPr>
        <w:t>绿道建设</w:t>
      </w:r>
      <w:r>
        <w:rPr>
          <w:rFonts w:hint="eastAsia" w:ascii="仿宋_GB2312" w:eastAsia="仿宋_GB2312" w:cs="仿宋"/>
          <w:bCs/>
          <w:color w:val="000000"/>
          <w:kern w:val="0"/>
          <w:sz w:val="32"/>
          <w:szCs w:val="32"/>
          <w:lang w:val="zh-CN"/>
        </w:rPr>
        <w:t>：</w:t>
      </w:r>
      <w:r>
        <w:rPr>
          <w:rFonts w:hint="eastAsia" w:ascii="仿宋_GB2312" w:eastAsia="仿宋_GB2312" w:cs="仿宋"/>
          <w:bCs/>
          <w:color w:val="000000"/>
          <w:kern w:val="0"/>
          <w:sz w:val="32"/>
          <w:szCs w:val="32"/>
          <w:lang w:val="en-US" w:eastAsia="zh-CN"/>
        </w:rPr>
        <w:t>沿河绿道建设，护栏建设</w:t>
      </w:r>
      <w:r>
        <w:rPr>
          <w:rFonts w:hint="eastAsia" w:ascii="仿宋_GB2312" w:eastAsia="仿宋_GB2312" w:cs="仿宋"/>
          <w:bCs/>
          <w:color w:val="000000"/>
          <w:kern w:val="0"/>
          <w:sz w:val="32"/>
          <w:szCs w:val="32"/>
          <w:lang w:val="zh-CN"/>
        </w:rPr>
        <w:t>；</w:t>
      </w:r>
    </w:p>
    <w:p>
      <w:pPr>
        <w:pageBreakBefore w:val="0"/>
        <w:kinsoku/>
        <w:wordWrap/>
        <w:overflowPunct/>
        <w:topLinePunct w:val="0"/>
        <w:bidi w:val="0"/>
        <w:spacing w:line="480" w:lineRule="exact"/>
        <w:ind w:firstLine="640" w:firstLineChars="200"/>
        <w:rPr>
          <w:rFonts w:hint="eastAsia"/>
          <w:lang w:val="zh-CN"/>
        </w:rPr>
      </w:pPr>
      <w:r>
        <w:rPr>
          <w:rFonts w:hint="eastAsia" w:ascii="仿宋_GB2312" w:eastAsia="仿宋_GB2312" w:cs="仿宋"/>
          <w:bCs/>
          <w:color w:val="000000"/>
          <w:kern w:val="0"/>
          <w:sz w:val="32"/>
          <w:szCs w:val="32"/>
          <w:lang w:val="zh-CN" w:eastAsia="zh-CN"/>
        </w:rPr>
        <w:t>（</w:t>
      </w:r>
      <w:r>
        <w:rPr>
          <w:rFonts w:hint="eastAsia" w:ascii="仿宋_GB2312" w:eastAsia="仿宋_GB2312" w:cs="仿宋"/>
          <w:bCs/>
          <w:color w:val="000000"/>
          <w:kern w:val="0"/>
          <w:sz w:val="32"/>
          <w:szCs w:val="32"/>
          <w:lang w:val="en-US" w:eastAsia="zh-CN"/>
        </w:rPr>
        <w:t>3</w:t>
      </w:r>
      <w:r>
        <w:rPr>
          <w:rFonts w:hint="eastAsia" w:ascii="仿宋_GB2312" w:eastAsia="仿宋_GB2312" w:cs="仿宋"/>
          <w:bCs/>
          <w:color w:val="000000"/>
          <w:kern w:val="0"/>
          <w:sz w:val="32"/>
          <w:szCs w:val="32"/>
          <w:lang w:val="zh-CN" w:eastAsia="zh-CN"/>
        </w:rPr>
        <w:t>）</w:t>
      </w:r>
      <w:r>
        <w:rPr>
          <w:rFonts w:hint="eastAsia" w:ascii="仿宋_GB2312" w:eastAsia="仿宋_GB2312" w:cs="仿宋"/>
          <w:bCs/>
          <w:color w:val="000000"/>
          <w:kern w:val="0"/>
          <w:sz w:val="32"/>
          <w:szCs w:val="32"/>
          <w:lang w:val="zh-CN"/>
        </w:rPr>
        <w:t>.</w:t>
      </w:r>
      <w:r>
        <w:rPr>
          <w:rFonts w:hint="eastAsia" w:ascii="仿宋_GB2312" w:eastAsia="仿宋_GB2312" w:cs="仿宋"/>
          <w:bCs/>
          <w:color w:val="000000"/>
          <w:kern w:val="0"/>
          <w:sz w:val="32"/>
          <w:szCs w:val="32"/>
          <w:lang w:val="en-US" w:eastAsia="zh-CN"/>
        </w:rPr>
        <w:t>河道堡坎建设</w:t>
      </w:r>
      <w:r>
        <w:rPr>
          <w:rFonts w:hint="eastAsia" w:ascii="仿宋_GB2312" w:eastAsia="仿宋_GB2312" w:cs="仿宋"/>
          <w:bCs/>
          <w:color w:val="000000"/>
          <w:kern w:val="0"/>
          <w:sz w:val="32"/>
          <w:szCs w:val="32"/>
          <w:lang w:val="zh-CN"/>
        </w:rPr>
        <w:t>：</w:t>
      </w:r>
      <w:r>
        <w:rPr>
          <w:rFonts w:hint="eastAsia" w:ascii="仿宋_GB2312" w:eastAsia="仿宋_GB2312" w:cs="仿宋"/>
          <w:bCs/>
          <w:color w:val="000000"/>
          <w:kern w:val="0"/>
          <w:sz w:val="32"/>
          <w:szCs w:val="32"/>
          <w:lang w:val="en-US" w:eastAsia="zh-CN"/>
        </w:rPr>
        <w:t>沿河堡坎建设</w:t>
      </w:r>
      <w:r>
        <w:rPr>
          <w:rFonts w:hint="eastAsia" w:ascii="仿宋_GB2312" w:eastAsia="仿宋_GB2312" w:cs="仿宋"/>
          <w:bCs/>
          <w:color w:val="000000"/>
          <w:kern w:val="0"/>
          <w:sz w:val="32"/>
          <w:szCs w:val="32"/>
          <w:lang w:val="zh-CN"/>
        </w:rPr>
        <w:t>；</w:t>
      </w:r>
    </w:p>
    <w:p>
      <w:pPr>
        <w:pageBreakBefore w:val="0"/>
        <w:widowControl/>
        <w:kinsoku/>
        <w:wordWrap/>
        <w:overflowPunct/>
        <w:topLinePunct w:val="0"/>
        <w:bidi w:val="0"/>
        <w:adjustRightInd w:val="0"/>
        <w:snapToGrid w:val="0"/>
        <w:spacing w:line="4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（二）项目财务管理情况</w:t>
      </w:r>
    </w:p>
    <w:p>
      <w:pPr>
        <w:pageBreakBefore w:val="0"/>
        <w:kinsoku/>
        <w:wordWrap/>
        <w:overflowPunct/>
        <w:topLinePunct w:val="0"/>
        <w:bidi w:val="0"/>
        <w:spacing w:line="480" w:lineRule="exact"/>
        <w:ind w:firstLine="640" w:firstLineChars="200"/>
        <w:rPr>
          <w:rFonts w:ascii="仿宋_GB2312" w:hAnsi="仿宋_GB2312"/>
        </w:rPr>
      </w:pPr>
      <w:r>
        <w:rPr>
          <w:rFonts w:hint="eastAsia" w:ascii="仿宋_GB2312" w:eastAsia="仿宋_GB2312" w:cs="仿宋"/>
          <w:bCs/>
          <w:color w:val="000000"/>
          <w:kern w:val="0"/>
          <w:sz w:val="32"/>
          <w:szCs w:val="32"/>
          <w:lang w:val="zh-CN" w:eastAsia="zh-CN"/>
        </w:rPr>
        <w:t>我镇</w:t>
      </w:r>
      <w:r>
        <w:rPr>
          <w:rFonts w:hint="eastAsia" w:ascii="仿宋_GB2312" w:eastAsia="仿宋_GB2312" w:cs="仿宋"/>
          <w:bCs/>
          <w:color w:val="000000"/>
          <w:kern w:val="0"/>
          <w:sz w:val="32"/>
          <w:szCs w:val="32"/>
          <w:lang w:val="zh-CN"/>
        </w:rPr>
        <w:t>严格执行财务管理制度，及时</w:t>
      </w:r>
      <w:r>
        <w:rPr>
          <w:rFonts w:hint="eastAsia" w:ascii="仿宋_GB2312" w:eastAsia="仿宋_GB2312" w:cs="仿宋"/>
          <w:bCs/>
          <w:color w:val="000000"/>
          <w:kern w:val="0"/>
          <w:sz w:val="32"/>
          <w:szCs w:val="32"/>
          <w:lang w:val="zh-CN" w:eastAsia="zh-CN"/>
        </w:rPr>
        <w:t>进行</w:t>
      </w:r>
      <w:r>
        <w:rPr>
          <w:rFonts w:hint="eastAsia" w:ascii="仿宋_GB2312" w:eastAsia="仿宋_GB2312" w:cs="仿宋"/>
          <w:bCs/>
          <w:color w:val="000000"/>
          <w:kern w:val="0"/>
          <w:sz w:val="32"/>
          <w:szCs w:val="32"/>
          <w:lang w:val="zh-CN"/>
        </w:rPr>
        <w:t>账务处理，规范会计核算。</w:t>
      </w:r>
    </w:p>
    <w:p>
      <w:pPr>
        <w:pStyle w:val="37"/>
        <w:keepNext w:val="0"/>
        <w:keepLines w:val="0"/>
        <w:pageBreakBefore w:val="0"/>
        <w:widowControl w:val="0"/>
        <w:suppressAutoHyphens w:val="0"/>
        <w:kinsoku/>
        <w:wordWrap/>
        <w:overflowPunct/>
        <w:topLinePunct w:val="0"/>
        <w:bidi w:val="0"/>
        <w:snapToGrid w:val="0"/>
        <w:spacing w:line="480" w:lineRule="exact"/>
        <w:ind w:firstLine="640" w:firstLineChars="200"/>
        <w:outlineLvl w:val="1"/>
        <w:rPr>
          <w:rFonts w:hint="eastAsia" w:ascii="黑体" w:eastAsia="黑体" w:cs="宋体"/>
        </w:rPr>
      </w:pPr>
      <w:bookmarkStart w:id="167" w:name="_Toc574"/>
      <w:r>
        <w:rPr>
          <w:rFonts w:hint="eastAsia" w:ascii="黑体" w:eastAsia="黑体" w:cs="宋体"/>
        </w:rPr>
        <w:t>三、项目实施及管理情况</w:t>
      </w:r>
      <w:bookmarkEnd w:id="167"/>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（一）时间安排。2021年</w:t>
      </w:r>
      <w:r>
        <w:rPr>
          <w:rFonts w:hint="eastAsia" w:ascii="仿宋_GB2312" w:eastAsia="仿宋_GB2312" w:cs="仿宋"/>
          <w:bCs/>
          <w:color w:val="000000"/>
          <w:kern w:val="0"/>
          <w:sz w:val="32"/>
          <w:szCs w:val="32"/>
          <w:lang w:val="en-US" w:eastAsia="zh-CN"/>
        </w:rPr>
        <w:t>5</w:t>
      </w:r>
      <w:r>
        <w:rPr>
          <w:rFonts w:hint="eastAsia" w:ascii="仿宋_GB2312" w:eastAsia="仿宋_GB2312" w:cs="仿宋"/>
          <w:bCs/>
          <w:color w:val="000000"/>
          <w:kern w:val="0"/>
          <w:sz w:val="32"/>
          <w:szCs w:val="32"/>
          <w:lang w:val="zh-CN"/>
        </w:rPr>
        <w:t>月：制定项目实施方案，召开“一事一议”会议，完成项目前期筹备；</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2021年</w:t>
      </w:r>
      <w:r>
        <w:rPr>
          <w:rFonts w:hint="eastAsia" w:ascii="仿宋_GB2312" w:eastAsia="仿宋_GB2312" w:cs="仿宋"/>
          <w:bCs/>
          <w:color w:val="000000"/>
          <w:kern w:val="0"/>
          <w:sz w:val="32"/>
          <w:szCs w:val="32"/>
          <w:lang w:val="en-US" w:eastAsia="zh-CN"/>
        </w:rPr>
        <w:t>10</w:t>
      </w:r>
      <w:r>
        <w:rPr>
          <w:rFonts w:hint="eastAsia" w:ascii="仿宋_GB2312" w:eastAsia="仿宋_GB2312" w:cs="仿宋"/>
          <w:bCs/>
          <w:color w:val="000000"/>
          <w:kern w:val="0"/>
          <w:sz w:val="32"/>
          <w:szCs w:val="32"/>
          <w:lang w:val="zh-CN"/>
        </w:rPr>
        <w:t>月：完成项目建设及乡村初验；</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2021年1</w:t>
      </w:r>
      <w:r>
        <w:rPr>
          <w:rFonts w:hint="eastAsia" w:ascii="仿宋_GB2312" w:eastAsia="仿宋_GB2312" w:cs="仿宋"/>
          <w:bCs/>
          <w:color w:val="000000"/>
          <w:kern w:val="0"/>
          <w:sz w:val="32"/>
          <w:szCs w:val="32"/>
          <w:lang w:val="en-US" w:eastAsia="zh-CN"/>
        </w:rPr>
        <w:t>2</w:t>
      </w:r>
      <w:r>
        <w:rPr>
          <w:rFonts w:hint="eastAsia" w:ascii="仿宋_GB2312" w:eastAsia="仿宋_GB2312" w:cs="仿宋"/>
          <w:bCs/>
          <w:color w:val="000000"/>
          <w:kern w:val="0"/>
          <w:sz w:val="32"/>
          <w:szCs w:val="32"/>
          <w:lang w:val="zh-CN"/>
        </w:rPr>
        <w:t>月：申请复查验收，资料归档完成，完成项目报账并投入使用。</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（二）项目管理情况。项目实施过程中，严格按照相关法律法规及项目管理制度进行管理。</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（三）项目监管情况。项目实施实施过程中，项目主管部门坚持制度管人、督促项目实施单位建立健全内部监督各项制度，最大限度地预防工程质量安全事故，项目资金损失浪费和违法违纪行为的发生。</w:t>
      </w:r>
    </w:p>
    <w:p>
      <w:pPr>
        <w:pStyle w:val="37"/>
        <w:keepNext w:val="0"/>
        <w:keepLines w:val="0"/>
        <w:pageBreakBefore w:val="0"/>
        <w:widowControl w:val="0"/>
        <w:suppressAutoHyphens w:val="0"/>
        <w:kinsoku/>
        <w:wordWrap/>
        <w:overflowPunct/>
        <w:topLinePunct w:val="0"/>
        <w:bidi w:val="0"/>
        <w:snapToGrid w:val="0"/>
        <w:spacing w:line="480" w:lineRule="exact"/>
        <w:ind w:firstLine="640" w:firstLineChars="200"/>
        <w:outlineLvl w:val="1"/>
        <w:rPr>
          <w:rFonts w:hint="eastAsia" w:ascii="黑体" w:eastAsia="黑体" w:cs="宋体"/>
          <w:lang w:val="zh-CN"/>
        </w:rPr>
      </w:pPr>
      <w:bookmarkStart w:id="168" w:name="_Toc30095"/>
      <w:r>
        <w:rPr>
          <w:rFonts w:hint="eastAsia" w:ascii="黑体" w:eastAsia="黑体" w:cs="宋体"/>
        </w:rPr>
        <w:t>四、项目绩效情况</w:t>
      </w:r>
      <w:bookmarkEnd w:id="168"/>
      <w:r>
        <w:rPr>
          <w:rFonts w:hint="eastAsia" w:ascii="黑体" w:eastAsia="黑体" w:cs="宋体"/>
          <w:lang w:val="zh-CN"/>
        </w:rPr>
        <w:tab/>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（一）项目完成情况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截止2021年1</w:t>
      </w:r>
      <w:r>
        <w:rPr>
          <w:rFonts w:hint="eastAsia" w:ascii="仿宋_GB2312" w:eastAsia="仿宋_GB2312" w:cs="仿宋"/>
          <w:bCs/>
          <w:color w:val="000000"/>
          <w:kern w:val="0"/>
          <w:sz w:val="32"/>
          <w:szCs w:val="32"/>
          <w:lang w:val="en-US" w:eastAsia="zh-CN"/>
        </w:rPr>
        <w:t>2</w:t>
      </w:r>
      <w:r>
        <w:rPr>
          <w:rFonts w:hint="eastAsia" w:ascii="仿宋_GB2312" w:eastAsia="仿宋_GB2312" w:cs="仿宋"/>
          <w:bCs/>
          <w:color w:val="000000"/>
          <w:kern w:val="0"/>
          <w:sz w:val="32"/>
          <w:szCs w:val="32"/>
          <w:lang w:val="zh-CN"/>
        </w:rPr>
        <w:t>月申请复查验收，资料归档完成，完成项目报账并投入使用。</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（二）项目效益情况。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大大改善涉及村的村容村貌，提升九环沿线整体形象，改善村民的生活条件，美化环境，改善对外形象， 助力乡村旅游，加快乡村振兴，为群众提供务工岗位，使群众收入增加。</w:t>
      </w:r>
    </w:p>
    <w:p>
      <w:pPr>
        <w:pStyle w:val="37"/>
        <w:keepNext w:val="0"/>
        <w:keepLines w:val="0"/>
        <w:pageBreakBefore w:val="0"/>
        <w:widowControl w:val="0"/>
        <w:suppressAutoHyphens w:val="0"/>
        <w:kinsoku/>
        <w:wordWrap/>
        <w:overflowPunct/>
        <w:topLinePunct w:val="0"/>
        <w:bidi w:val="0"/>
        <w:snapToGrid w:val="0"/>
        <w:spacing w:line="480" w:lineRule="exact"/>
        <w:ind w:firstLine="640" w:firstLineChars="200"/>
        <w:outlineLvl w:val="1"/>
        <w:rPr>
          <w:rFonts w:hint="eastAsia" w:ascii="黑体" w:eastAsia="黑体" w:cs="宋体"/>
        </w:rPr>
      </w:pPr>
      <w:bookmarkStart w:id="169" w:name="_Toc32273"/>
      <w:r>
        <w:rPr>
          <w:rFonts w:hint="eastAsia" w:ascii="黑体" w:eastAsia="黑体" w:cs="宋体"/>
        </w:rPr>
        <w:t>五、评价结论及建议</w:t>
      </w:r>
      <w:bookmarkEnd w:id="169"/>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（一）评价结论</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（二）存在的问题。</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无</w:t>
      </w:r>
      <w:r>
        <w:rPr>
          <w:rFonts w:hint="eastAsia" w:ascii="仿宋_GB2312" w:eastAsia="仿宋_GB2312" w:cs="仿宋"/>
          <w:bCs/>
          <w:color w:val="000000"/>
          <w:kern w:val="0"/>
          <w:sz w:val="32"/>
          <w:szCs w:val="32"/>
          <w:lang w:val="zh-CN"/>
        </w:rPr>
        <w:tab/>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（三）相关建议。</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无</w:t>
      </w:r>
    </w:p>
    <w:p>
      <w:pPr>
        <w:pStyle w:val="2"/>
        <w:pageBreakBefore w:val="0"/>
        <w:kinsoku/>
        <w:wordWrap/>
        <w:overflowPunct/>
        <w:topLinePunct w:val="0"/>
        <w:bidi w:val="0"/>
        <w:spacing w:line="480" w:lineRule="exact"/>
        <w:ind w:left="420" w:leftChars="0" w:hanging="420" w:hangingChars="200"/>
      </w:pPr>
    </w:p>
    <w:p/>
    <w:p>
      <w:pPr>
        <w:pStyle w:val="2"/>
      </w:pPr>
    </w:p>
    <w:p/>
    <w:p>
      <w:pPr>
        <w:pStyle w:val="2"/>
      </w:pPr>
    </w:p>
    <w:p/>
    <w:p>
      <w:pPr>
        <w:pStyle w:val="2"/>
      </w:pPr>
    </w:p>
    <w:p/>
    <w:p>
      <w:pPr>
        <w:pStyle w:val="2"/>
      </w:pPr>
    </w:p>
    <w:p/>
    <w:p>
      <w:pPr>
        <w:pStyle w:val="2"/>
      </w:pPr>
    </w:p>
    <w:p/>
    <w:p>
      <w:pPr>
        <w:pStyle w:val="2"/>
      </w:pPr>
    </w:p>
    <w:p/>
    <w:p>
      <w:pPr>
        <w:pStyle w:val="2"/>
        <w:pageBreakBefore w:val="0"/>
        <w:kinsoku/>
        <w:wordWrap/>
        <w:overflowPunct/>
        <w:topLinePunct w:val="0"/>
        <w:bidi w:val="0"/>
        <w:spacing w:line="480" w:lineRule="exact"/>
        <w:ind w:left="0" w:leftChars="0" w:firstLine="0" w:firstLineChars="0"/>
      </w:pPr>
    </w:p>
    <w:p>
      <w:pPr>
        <w:pageBreakBefore w:val="0"/>
        <w:widowControl/>
        <w:kinsoku/>
        <w:wordWrap/>
        <w:overflowPunct/>
        <w:topLinePunct w:val="0"/>
        <w:bidi w:val="0"/>
        <w:spacing w:line="480" w:lineRule="exact"/>
        <w:jc w:val="center"/>
        <w:outlineLvl w:val="1"/>
        <w:rPr>
          <w:rFonts w:hint="eastAsia" w:ascii="方正小标宋简体" w:eastAsia="方正小标宋简体" w:cs="宋体"/>
          <w:bCs/>
          <w:color w:val="000000"/>
          <w:sz w:val="44"/>
          <w:szCs w:val="44"/>
        </w:rPr>
      </w:pPr>
      <w:bookmarkStart w:id="170" w:name="_Toc5405"/>
      <w:r>
        <w:rPr>
          <w:rFonts w:hint="eastAsia" w:ascii="方正小标宋简体" w:eastAsia="方正小标宋简体" w:cs="宋体"/>
          <w:bCs/>
          <w:color w:val="000000"/>
          <w:sz w:val="44"/>
          <w:szCs w:val="44"/>
        </w:rPr>
        <w:t>202</w:t>
      </w:r>
      <w:r>
        <w:rPr>
          <w:rFonts w:hint="eastAsia" w:ascii="方正小标宋简体" w:eastAsia="方正小标宋简体" w:cs="宋体"/>
          <w:bCs/>
          <w:color w:val="000000"/>
          <w:sz w:val="44"/>
          <w:szCs w:val="44"/>
          <w:lang w:val="en-US" w:eastAsia="zh-CN"/>
        </w:rPr>
        <w:t>1</w:t>
      </w:r>
      <w:r>
        <w:rPr>
          <w:rFonts w:hint="eastAsia" w:ascii="方正小标宋简体" w:eastAsia="方正小标宋简体" w:cs="宋体"/>
          <w:bCs/>
          <w:color w:val="000000"/>
          <w:sz w:val="44"/>
          <w:szCs w:val="44"/>
        </w:rPr>
        <w:t>年农村生活垃圾转运经费项目</w:t>
      </w:r>
      <w:bookmarkEnd w:id="170"/>
    </w:p>
    <w:p>
      <w:pPr>
        <w:pageBreakBefore w:val="0"/>
        <w:widowControl/>
        <w:kinsoku/>
        <w:wordWrap/>
        <w:overflowPunct/>
        <w:topLinePunct w:val="0"/>
        <w:bidi w:val="0"/>
        <w:spacing w:line="480" w:lineRule="exact"/>
        <w:jc w:val="center"/>
        <w:outlineLvl w:val="1"/>
        <w:rPr>
          <w:rFonts w:hint="eastAsia" w:ascii="方正小标宋简体" w:eastAsia="方正小标宋简体" w:cs="宋体"/>
          <w:bCs/>
          <w:color w:val="000000"/>
          <w:sz w:val="44"/>
          <w:szCs w:val="44"/>
        </w:rPr>
      </w:pPr>
      <w:bookmarkStart w:id="171" w:name="_Toc30328"/>
      <w:r>
        <w:rPr>
          <w:rFonts w:hint="eastAsia" w:ascii="方正小标宋简体" w:eastAsia="方正小标宋简体" w:cs="宋体"/>
          <w:bCs/>
          <w:color w:val="000000"/>
          <w:sz w:val="44"/>
          <w:szCs w:val="44"/>
        </w:rPr>
        <w:t>绩效自评报告</w:t>
      </w:r>
      <w:bookmarkEnd w:id="171"/>
    </w:p>
    <w:p>
      <w:pPr>
        <w:pageBreakBefore w:val="0"/>
        <w:kinsoku/>
        <w:wordWrap/>
        <w:overflowPunct/>
        <w:topLinePunct w:val="0"/>
        <w:bidi w:val="0"/>
        <w:spacing w:line="480" w:lineRule="exact"/>
        <w:ind w:firstLine="640" w:firstLineChars="200"/>
        <w:rPr>
          <w:rFonts w:hint="eastAsia" w:ascii="黑体" w:hAnsi="Times New Roman" w:eastAsia="黑体" w:cs="宋体"/>
          <w:color w:val="auto"/>
          <w:kern w:val="2"/>
          <w:sz w:val="32"/>
          <w:szCs w:val="32"/>
          <w:lang w:val="zh-CN" w:eastAsia="zh-CN" w:bidi="ar-SA"/>
        </w:rPr>
      </w:pPr>
      <w:r>
        <w:rPr>
          <w:rFonts w:hint="eastAsia" w:ascii="黑体" w:hAnsi="Times New Roman" w:eastAsia="黑体" w:cs="宋体"/>
          <w:color w:val="auto"/>
          <w:kern w:val="2"/>
          <w:sz w:val="32"/>
          <w:szCs w:val="32"/>
          <w:lang w:val="zh-CN" w:eastAsia="zh-CN" w:bidi="ar-SA"/>
        </w:rPr>
        <w:t>一、项目概况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介绍项目基本情况，重点说明以下内容：</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项目资金申报及批复情况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en-US" w:eastAsia="zh-CN"/>
        </w:rPr>
        <w:t>我镇</w:t>
      </w:r>
      <w:r>
        <w:rPr>
          <w:rFonts w:hint="eastAsia" w:ascii="仿宋_GB2312" w:eastAsia="仿宋_GB2312" w:cs="仿宋"/>
          <w:bCs/>
          <w:color w:val="000000"/>
          <w:kern w:val="0"/>
          <w:sz w:val="32"/>
          <w:szCs w:val="32"/>
          <w:lang w:val="zh-CN"/>
        </w:rPr>
        <w:t>202</w:t>
      </w:r>
      <w:r>
        <w:rPr>
          <w:rFonts w:hint="eastAsia" w:ascii="仿宋_GB2312" w:eastAsia="仿宋_GB2312" w:cs="仿宋"/>
          <w:bCs/>
          <w:color w:val="000000"/>
          <w:kern w:val="0"/>
          <w:sz w:val="32"/>
          <w:szCs w:val="32"/>
          <w:lang w:val="en-US" w:eastAsia="zh-CN"/>
        </w:rPr>
        <w:t>1</w:t>
      </w:r>
      <w:r>
        <w:rPr>
          <w:rFonts w:hint="eastAsia" w:ascii="仿宋_GB2312" w:eastAsia="仿宋_GB2312" w:cs="仿宋"/>
          <w:bCs/>
          <w:color w:val="000000"/>
          <w:kern w:val="0"/>
          <w:sz w:val="32"/>
          <w:szCs w:val="32"/>
          <w:lang w:val="zh-CN"/>
        </w:rPr>
        <w:t>年财政衔接推进乡村振兴补助资金</w:t>
      </w:r>
      <w:r>
        <w:rPr>
          <w:rFonts w:hint="eastAsia" w:ascii="仿宋_GB2312" w:eastAsia="仿宋_GB2312" w:cs="仿宋"/>
          <w:bCs/>
          <w:color w:val="000000"/>
          <w:kern w:val="0"/>
          <w:sz w:val="32"/>
          <w:szCs w:val="32"/>
          <w:lang w:val="en-US" w:eastAsia="zh-CN"/>
        </w:rPr>
        <w:t>项目,农村生活垃圾转运经费15万元。资金</w:t>
      </w:r>
      <w:r>
        <w:rPr>
          <w:rFonts w:hint="eastAsia" w:ascii="仿宋_GB2312" w:eastAsia="仿宋_GB2312" w:cs="仿宋"/>
          <w:bCs/>
          <w:color w:val="000000"/>
          <w:kern w:val="0"/>
          <w:sz w:val="32"/>
          <w:szCs w:val="32"/>
          <w:lang w:val="zh-CN"/>
        </w:rPr>
        <w:t>使用符合资金管理办法等相关规定。</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项目绩效目标</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rPr>
        <w:t>项目名称：</w:t>
      </w:r>
      <w:r>
        <w:rPr>
          <w:rFonts w:hint="eastAsia" w:ascii="仿宋_GB2312" w:eastAsia="仿宋_GB2312" w:cs="仿宋"/>
          <w:bCs/>
          <w:color w:val="000000"/>
          <w:kern w:val="0"/>
          <w:sz w:val="32"/>
          <w:szCs w:val="32"/>
          <w:lang w:val="en-US" w:eastAsia="zh-CN"/>
        </w:rPr>
        <w:t>农村生活垃圾转运经费</w:t>
      </w:r>
      <w:r>
        <w:rPr>
          <w:rFonts w:hint="eastAsia" w:ascii="仿宋_GB2312" w:eastAsia="仿宋_GB2312" w:cs="仿宋"/>
          <w:bCs/>
          <w:color w:val="000000"/>
          <w:kern w:val="0"/>
          <w:sz w:val="32"/>
          <w:szCs w:val="32"/>
          <w:lang w:val="zh-CN"/>
        </w:rPr>
        <w:t>项目；项目资金：预计资金</w:t>
      </w:r>
      <w:r>
        <w:rPr>
          <w:rFonts w:hint="eastAsia" w:ascii="仿宋_GB2312" w:eastAsia="仿宋_GB2312" w:cs="仿宋"/>
          <w:bCs/>
          <w:color w:val="000000"/>
          <w:kern w:val="0"/>
          <w:sz w:val="32"/>
          <w:szCs w:val="32"/>
          <w:lang w:val="en-US" w:eastAsia="zh-CN"/>
        </w:rPr>
        <w:t>15</w:t>
      </w:r>
      <w:r>
        <w:rPr>
          <w:rFonts w:hint="eastAsia" w:ascii="仿宋_GB2312" w:eastAsia="仿宋_GB2312" w:cs="仿宋"/>
          <w:bCs/>
          <w:color w:val="000000"/>
          <w:kern w:val="0"/>
          <w:sz w:val="32"/>
          <w:szCs w:val="32"/>
          <w:lang w:val="zh-CN"/>
        </w:rPr>
        <w:t>万元，财政衔接推进乡村振兴补助资金</w:t>
      </w:r>
      <w:r>
        <w:rPr>
          <w:rFonts w:hint="eastAsia" w:ascii="仿宋_GB2312" w:eastAsia="仿宋_GB2312" w:cs="仿宋"/>
          <w:bCs/>
          <w:color w:val="000000"/>
          <w:kern w:val="0"/>
          <w:sz w:val="32"/>
          <w:szCs w:val="32"/>
          <w:lang w:val="en-US" w:eastAsia="zh-CN"/>
        </w:rPr>
        <w:t>15</w:t>
      </w:r>
      <w:r>
        <w:rPr>
          <w:rFonts w:hint="eastAsia" w:ascii="仿宋_GB2312" w:eastAsia="仿宋_GB2312" w:cs="仿宋"/>
          <w:bCs/>
          <w:color w:val="000000"/>
          <w:kern w:val="0"/>
          <w:sz w:val="32"/>
          <w:szCs w:val="32"/>
          <w:lang w:val="zh-CN"/>
        </w:rPr>
        <w:t>万元</w:t>
      </w:r>
      <w:r>
        <w:rPr>
          <w:rFonts w:hint="eastAsia" w:ascii="仿宋_GB2312" w:eastAsia="仿宋_GB2312" w:cs="仿宋"/>
          <w:bCs/>
          <w:color w:val="000000"/>
          <w:kern w:val="0"/>
          <w:sz w:val="32"/>
          <w:szCs w:val="32"/>
          <w:lang w:val="zh-CN" w:eastAsia="zh-CN"/>
        </w:rPr>
        <w:t>；</w:t>
      </w:r>
      <w:r>
        <w:rPr>
          <w:rFonts w:hint="eastAsia" w:ascii="仿宋_GB2312" w:eastAsia="仿宋_GB2312" w:cs="仿宋"/>
          <w:bCs/>
          <w:color w:val="000000"/>
          <w:kern w:val="0"/>
          <w:sz w:val="32"/>
          <w:szCs w:val="32"/>
          <w:lang w:val="zh-CN"/>
        </w:rPr>
        <w:t>实施内容：</w:t>
      </w:r>
      <w:r>
        <w:rPr>
          <w:rFonts w:hint="eastAsia" w:ascii="仿宋_GB2312" w:eastAsia="仿宋_GB2312" w:cs="仿宋"/>
          <w:bCs/>
          <w:color w:val="000000"/>
          <w:kern w:val="0"/>
          <w:sz w:val="32"/>
          <w:szCs w:val="32"/>
          <w:lang w:val="en-US" w:eastAsia="zh-CN"/>
        </w:rPr>
        <w:t>保障我镇农村生活垃圾转运</w:t>
      </w:r>
      <w:r>
        <w:rPr>
          <w:rFonts w:hint="eastAsia" w:ascii="仿宋_GB2312" w:eastAsia="仿宋_GB2312" w:cs="仿宋"/>
          <w:bCs/>
          <w:color w:val="000000"/>
          <w:kern w:val="0"/>
          <w:sz w:val="32"/>
          <w:szCs w:val="32"/>
          <w:lang w:val="zh-CN"/>
        </w:rPr>
        <w:t>；实施方式：该项目采用“一事一议”方式实施；项目工期：202</w:t>
      </w:r>
      <w:r>
        <w:rPr>
          <w:rFonts w:hint="eastAsia" w:ascii="仿宋_GB2312" w:eastAsia="仿宋_GB2312" w:cs="仿宋"/>
          <w:bCs/>
          <w:color w:val="000000"/>
          <w:kern w:val="0"/>
          <w:sz w:val="32"/>
          <w:szCs w:val="32"/>
          <w:lang w:val="en-US" w:eastAsia="zh-CN"/>
        </w:rPr>
        <w:t>1</w:t>
      </w:r>
      <w:r>
        <w:rPr>
          <w:rFonts w:hint="eastAsia" w:ascii="仿宋_GB2312" w:eastAsia="仿宋_GB2312" w:cs="仿宋"/>
          <w:bCs/>
          <w:color w:val="000000"/>
          <w:kern w:val="0"/>
          <w:sz w:val="32"/>
          <w:szCs w:val="32"/>
          <w:lang w:val="zh-CN"/>
        </w:rPr>
        <w:t>年</w:t>
      </w:r>
      <w:r>
        <w:rPr>
          <w:rFonts w:hint="eastAsia" w:ascii="仿宋_GB2312" w:eastAsia="仿宋_GB2312" w:cs="仿宋"/>
          <w:bCs/>
          <w:color w:val="000000"/>
          <w:kern w:val="0"/>
          <w:sz w:val="32"/>
          <w:szCs w:val="32"/>
          <w:lang w:val="en-US" w:eastAsia="zh-CN"/>
        </w:rPr>
        <w:t>4</w:t>
      </w:r>
      <w:r>
        <w:rPr>
          <w:rFonts w:hint="eastAsia" w:ascii="仿宋_GB2312" w:eastAsia="仿宋_GB2312" w:cs="仿宋"/>
          <w:bCs/>
          <w:color w:val="000000"/>
          <w:kern w:val="0"/>
          <w:sz w:val="32"/>
          <w:szCs w:val="32"/>
          <w:lang w:val="zh-CN"/>
        </w:rPr>
        <w:t>月</w:t>
      </w:r>
      <w:r>
        <w:rPr>
          <w:rFonts w:hint="eastAsia" w:ascii="仿宋_GB2312" w:eastAsia="仿宋_GB2312" w:cs="仿宋"/>
          <w:bCs/>
          <w:color w:val="000000"/>
          <w:kern w:val="0"/>
          <w:sz w:val="32"/>
          <w:szCs w:val="32"/>
          <w:lang w:val="en-US" w:eastAsia="zh-CN"/>
        </w:rPr>
        <w:t>1</w:t>
      </w:r>
      <w:r>
        <w:rPr>
          <w:rFonts w:hint="eastAsia" w:ascii="仿宋_GB2312" w:eastAsia="仿宋_GB2312" w:cs="仿宋"/>
          <w:bCs/>
          <w:color w:val="000000"/>
          <w:kern w:val="0"/>
          <w:sz w:val="32"/>
          <w:szCs w:val="32"/>
          <w:lang w:val="zh-CN"/>
        </w:rPr>
        <w:t>日-202年</w:t>
      </w:r>
      <w:r>
        <w:rPr>
          <w:rFonts w:hint="eastAsia" w:ascii="仿宋_GB2312" w:eastAsia="仿宋_GB2312" w:cs="仿宋"/>
          <w:bCs/>
          <w:color w:val="000000"/>
          <w:kern w:val="0"/>
          <w:sz w:val="32"/>
          <w:szCs w:val="32"/>
          <w:lang w:val="en-US" w:eastAsia="zh-CN"/>
        </w:rPr>
        <w:t xml:space="preserve"> 11月1</w:t>
      </w:r>
      <w:r>
        <w:rPr>
          <w:rFonts w:hint="eastAsia" w:ascii="仿宋_GB2312" w:eastAsia="仿宋_GB2312" w:cs="仿宋"/>
          <w:bCs/>
          <w:color w:val="000000"/>
          <w:kern w:val="0"/>
          <w:sz w:val="32"/>
          <w:szCs w:val="32"/>
          <w:lang w:val="zh-CN"/>
        </w:rPr>
        <w:t>日</w:t>
      </w:r>
      <w:r>
        <w:rPr>
          <w:rFonts w:hint="eastAsia" w:ascii="仿宋_GB2312" w:eastAsia="仿宋_GB2312" w:cs="仿宋"/>
          <w:bCs/>
          <w:color w:val="000000"/>
          <w:kern w:val="0"/>
          <w:sz w:val="32"/>
          <w:szCs w:val="32"/>
          <w:lang w:val="zh-CN" w:eastAsia="zh-CN"/>
        </w:rPr>
        <w:t>。</w:t>
      </w:r>
      <w:r>
        <w:rPr>
          <w:rFonts w:hint="eastAsia" w:ascii="仿宋_GB2312" w:eastAsia="仿宋_GB2312" w:cs="仿宋"/>
          <w:bCs/>
          <w:color w:val="000000"/>
          <w:kern w:val="0"/>
          <w:sz w:val="32"/>
          <w:szCs w:val="32"/>
          <w:lang w:val="zh-CN"/>
        </w:rPr>
        <w:t>绩效目标：</w:t>
      </w:r>
      <w:r>
        <w:rPr>
          <w:rFonts w:hint="eastAsia" w:ascii="仿宋_GB2312" w:eastAsia="仿宋_GB2312" w:cs="仿宋"/>
          <w:bCs/>
          <w:color w:val="000000"/>
          <w:kern w:val="0"/>
          <w:sz w:val="32"/>
          <w:szCs w:val="32"/>
          <w:lang w:val="en-US" w:eastAsia="zh-CN"/>
        </w:rPr>
        <w:t>改善农村生活质量，提高人居环境</w:t>
      </w:r>
      <w:r>
        <w:rPr>
          <w:rFonts w:hint="eastAsia" w:ascii="仿宋_GB2312" w:eastAsia="仿宋_GB2312" w:cs="仿宋"/>
          <w:bCs/>
          <w:color w:val="000000"/>
          <w:kern w:val="0"/>
          <w:sz w:val="32"/>
          <w:szCs w:val="32"/>
          <w:lang w:val="zh-CN" w:eastAsia="zh-CN"/>
        </w:rPr>
        <w:t>。</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项目资金申报相符性</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该批项目申报内容与具体实施内容相符、申报目标合理可行。</w:t>
      </w:r>
    </w:p>
    <w:p>
      <w:pPr>
        <w:pageBreakBefore w:val="0"/>
        <w:kinsoku/>
        <w:wordWrap/>
        <w:overflowPunct/>
        <w:topLinePunct w:val="0"/>
        <w:bidi w:val="0"/>
        <w:spacing w:line="480" w:lineRule="exact"/>
        <w:ind w:firstLine="640" w:firstLineChars="200"/>
        <w:rPr>
          <w:rFonts w:hint="eastAsia" w:ascii="黑体" w:hAnsi="Times New Roman" w:eastAsia="黑体" w:cs="宋体"/>
          <w:color w:val="auto"/>
          <w:kern w:val="2"/>
          <w:sz w:val="32"/>
          <w:szCs w:val="32"/>
          <w:lang w:val="zh-CN" w:eastAsia="zh-CN" w:bidi="ar-SA"/>
        </w:rPr>
      </w:pPr>
      <w:r>
        <w:rPr>
          <w:rFonts w:hint="eastAsia" w:ascii="黑体" w:hAnsi="Times New Roman" w:eastAsia="黑体" w:cs="宋体"/>
          <w:color w:val="auto"/>
          <w:kern w:val="2"/>
          <w:sz w:val="32"/>
          <w:szCs w:val="32"/>
          <w:lang w:val="zh-CN" w:eastAsia="zh-CN" w:bidi="ar-SA"/>
        </w:rPr>
        <w:t>二、项目实施及管理情况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ab/>
      </w:r>
      <w:r>
        <w:rPr>
          <w:rFonts w:hint="eastAsia" w:ascii="仿宋_GB2312" w:eastAsia="仿宋_GB2312" w:cs="仿宋"/>
          <w:bCs/>
          <w:color w:val="000000"/>
          <w:kern w:val="0"/>
          <w:sz w:val="32"/>
          <w:szCs w:val="32"/>
          <w:lang w:val="zh-CN"/>
        </w:rPr>
        <w:t>（一）资金计划、到位及使用情况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1．资金计划及到位。该项目各类资金计划及截止评价时点实际到位情况，202</w:t>
      </w:r>
      <w:r>
        <w:rPr>
          <w:rFonts w:hint="eastAsia" w:ascii="仿宋_GB2312" w:eastAsia="仿宋_GB2312" w:cs="仿宋"/>
          <w:bCs/>
          <w:color w:val="000000"/>
          <w:kern w:val="0"/>
          <w:sz w:val="32"/>
          <w:szCs w:val="32"/>
          <w:lang w:val="en-US" w:eastAsia="zh-CN"/>
        </w:rPr>
        <w:t>1</w:t>
      </w:r>
      <w:r>
        <w:rPr>
          <w:rFonts w:hint="eastAsia" w:ascii="仿宋_GB2312" w:eastAsia="仿宋_GB2312" w:cs="仿宋"/>
          <w:bCs/>
          <w:color w:val="000000"/>
          <w:kern w:val="0"/>
          <w:sz w:val="32"/>
          <w:szCs w:val="32"/>
          <w:lang w:val="zh-CN"/>
        </w:rPr>
        <w:t>年</w:t>
      </w:r>
      <w:r>
        <w:rPr>
          <w:rFonts w:hint="eastAsia" w:ascii="仿宋_GB2312" w:eastAsia="仿宋_GB2312" w:cs="仿宋"/>
          <w:bCs/>
          <w:color w:val="000000"/>
          <w:kern w:val="0"/>
          <w:sz w:val="32"/>
          <w:szCs w:val="32"/>
          <w:lang w:val="en-US" w:eastAsia="zh-CN"/>
        </w:rPr>
        <w:t>3</w:t>
      </w:r>
      <w:r>
        <w:rPr>
          <w:rFonts w:hint="eastAsia" w:ascii="仿宋_GB2312" w:eastAsia="仿宋_GB2312" w:cs="仿宋"/>
          <w:bCs/>
          <w:color w:val="000000"/>
          <w:kern w:val="0"/>
          <w:sz w:val="32"/>
          <w:szCs w:val="32"/>
          <w:lang w:val="zh-CN"/>
        </w:rPr>
        <w:t>月根据茂</w:t>
      </w:r>
      <w:r>
        <w:rPr>
          <w:rFonts w:hint="eastAsia" w:ascii="仿宋_GB2312" w:eastAsia="仿宋_GB2312" w:cs="仿宋"/>
          <w:bCs/>
          <w:color w:val="000000"/>
          <w:kern w:val="0"/>
          <w:sz w:val="32"/>
          <w:szCs w:val="32"/>
          <w:lang w:val="en-US" w:eastAsia="zh-CN"/>
        </w:rPr>
        <w:t>财农衔</w:t>
      </w:r>
      <w:r>
        <w:rPr>
          <w:rFonts w:hint="eastAsia" w:ascii="仿宋_GB2312" w:eastAsia="仿宋_GB2312" w:cs="仿宋"/>
          <w:bCs/>
          <w:color w:val="000000"/>
          <w:kern w:val="0"/>
          <w:sz w:val="32"/>
          <w:szCs w:val="32"/>
          <w:lang w:val="zh-CN"/>
        </w:rPr>
        <w:t>（2021）</w:t>
      </w:r>
      <w:r>
        <w:rPr>
          <w:rFonts w:hint="eastAsia" w:ascii="仿宋_GB2312" w:eastAsia="仿宋_GB2312" w:cs="仿宋"/>
          <w:bCs/>
          <w:color w:val="000000"/>
          <w:kern w:val="0"/>
          <w:sz w:val="32"/>
          <w:szCs w:val="32"/>
          <w:lang w:val="en-US" w:eastAsia="zh-CN"/>
        </w:rPr>
        <w:t>2</w:t>
      </w:r>
      <w:r>
        <w:rPr>
          <w:rFonts w:hint="eastAsia" w:ascii="仿宋_GB2312" w:eastAsia="仿宋_GB2312" w:cs="仿宋"/>
          <w:bCs/>
          <w:color w:val="000000"/>
          <w:kern w:val="0"/>
          <w:sz w:val="32"/>
          <w:szCs w:val="32"/>
          <w:lang w:val="zh-CN"/>
        </w:rPr>
        <w:t>号下达资金</w:t>
      </w:r>
      <w:r>
        <w:rPr>
          <w:rFonts w:hint="eastAsia" w:ascii="仿宋_GB2312" w:eastAsia="仿宋_GB2312" w:cs="仿宋"/>
          <w:bCs/>
          <w:color w:val="000000"/>
          <w:kern w:val="0"/>
          <w:sz w:val="32"/>
          <w:szCs w:val="32"/>
          <w:lang w:val="en-US" w:eastAsia="zh-CN"/>
        </w:rPr>
        <w:t>15</w:t>
      </w:r>
      <w:r>
        <w:rPr>
          <w:rFonts w:hint="eastAsia" w:ascii="仿宋_GB2312" w:eastAsia="仿宋_GB2312" w:cs="仿宋"/>
          <w:bCs/>
          <w:color w:val="000000"/>
          <w:kern w:val="0"/>
          <w:sz w:val="32"/>
          <w:szCs w:val="32"/>
          <w:lang w:val="zh-CN"/>
        </w:rPr>
        <w:t>万元，资金到位率100%。</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2．资金使用。截止评价时点项目资金的实际支出</w:t>
      </w:r>
      <w:r>
        <w:rPr>
          <w:rFonts w:hint="eastAsia" w:ascii="仿宋_GB2312" w:eastAsia="仿宋_GB2312" w:cs="仿宋"/>
          <w:bCs/>
          <w:color w:val="000000"/>
          <w:kern w:val="0"/>
          <w:sz w:val="32"/>
          <w:szCs w:val="32"/>
          <w:lang w:val="en-US" w:eastAsia="zh-CN"/>
        </w:rPr>
        <w:t>15</w:t>
      </w:r>
      <w:r>
        <w:rPr>
          <w:rFonts w:hint="eastAsia" w:ascii="仿宋_GB2312" w:eastAsia="仿宋_GB2312" w:cs="仿宋"/>
          <w:bCs/>
          <w:color w:val="000000"/>
          <w:kern w:val="0"/>
          <w:sz w:val="32"/>
          <w:szCs w:val="32"/>
          <w:lang w:val="zh-CN"/>
        </w:rPr>
        <w:t>万元。支付依据是合规合法的，资金支付与预算相符。</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（二）项目财务管理情况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项目经费采取</w:t>
      </w:r>
      <w:r>
        <w:rPr>
          <w:rFonts w:hint="eastAsia" w:ascii="仿宋_GB2312" w:eastAsia="仿宋_GB2312" w:cs="仿宋"/>
          <w:bCs/>
          <w:color w:val="000000"/>
          <w:kern w:val="0"/>
          <w:sz w:val="32"/>
          <w:szCs w:val="32"/>
          <w:lang w:val="zh-CN" w:eastAsia="zh-CN"/>
        </w:rPr>
        <w:t>直接</w:t>
      </w:r>
      <w:r>
        <w:rPr>
          <w:rFonts w:hint="eastAsia" w:ascii="仿宋_GB2312" w:eastAsia="仿宋_GB2312" w:cs="仿宋"/>
          <w:bCs/>
          <w:color w:val="000000"/>
          <w:kern w:val="0"/>
          <w:sz w:val="32"/>
          <w:szCs w:val="32"/>
          <w:lang w:val="zh-CN"/>
        </w:rPr>
        <w:t>支付形式，由镇项目办、镇财政所在项目工程完工验收后，收集报账资料，严格按照项目资金管理办法对资金进行计划申请、划拨、使用，及时、规范对收支进行账务处理和会计核算。</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（三）项目组织实施情况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1.项目组织架构及实施流程。为确保项目的顺利实施，决定</w:t>
      </w:r>
      <w:r>
        <w:rPr>
          <w:rFonts w:hint="eastAsia" w:ascii="仿宋_GB2312" w:eastAsia="仿宋_GB2312" w:cs="仿宋"/>
          <w:bCs/>
          <w:color w:val="000000"/>
          <w:kern w:val="0"/>
          <w:sz w:val="32"/>
          <w:szCs w:val="32"/>
          <w:lang w:val="zh-CN" w:eastAsia="zh-CN"/>
        </w:rPr>
        <w:t>各</w:t>
      </w:r>
      <w:r>
        <w:rPr>
          <w:rFonts w:hint="eastAsia" w:ascii="仿宋_GB2312" w:eastAsia="仿宋_GB2312" w:cs="仿宋"/>
          <w:bCs/>
          <w:color w:val="000000"/>
          <w:kern w:val="0"/>
          <w:sz w:val="32"/>
          <w:szCs w:val="32"/>
          <w:lang w:val="zh-CN"/>
        </w:rPr>
        <w:t>村成立项目理事会机构，</w:t>
      </w:r>
      <w:r>
        <w:rPr>
          <w:rFonts w:hint="eastAsia" w:ascii="仿宋_GB2312" w:eastAsia="仿宋_GB2312" w:cs="仿宋"/>
          <w:bCs/>
          <w:color w:val="000000"/>
          <w:kern w:val="0"/>
          <w:sz w:val="32"/>
          <w:szCs w:val="32"/>
          <w:lang w:val="zh-CN" w:eastAsia="zh-CN"/>
        </w:rPr>
        <w:t>负责</w:t>
      </w:r>
      <w:r>
        <w:rPr>
          <w:rFonts w:hint="eastAsia" w:ascii="仿宋_GB2312" w:eastAsia="仿宋_GB2312" w:cs="仿宋"/>
          <w:bCs/>
          <w:color w:val="000000"/>
          <w:kern w:val="0"/>
          <w:sz w:val="32"/>
          <w:szCs w:val="32"/>
          <w:lang w:val="zh-CN"/>
        </w:rPr>
        <w:t>建设相关事宜，以确保项目保质保量按时完工。</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2.项目管理情况。本项目采取项目工作领导小组负责制，全体成员积极配合、通力合作。项目工作领导小组负责协调相关工作，项目实施及资金管理。</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黑体" w:hAnsi="Times New Roman" w:eastAsia="黑体" w:cs="宋体"/>
          <w:color w:val="auto"/>
          <w:kern w:val="2"/>
          <w:sz w:val="32"/>
          <w:szCs w:val="32"/>
          <w:lang w:val="zh-CN" w:eastAsia="zh-CN" w:bidi="ar-SA"/>
        </w:rPr>
        <w:t>三、项目绩效情况</w:t>
      </w:r>
      <w:r>
        <w:rPr>
          <w:rFonts w:hint="eastAsia" w:ascii="仿宋_GB2312" w:eastAsia="仿宋_GB2312" w:cs="仿宋"/>
          <w:bCs/>
          <w:color w:val="000000"/>
          <w:kern w:val="0"/>
          <w:sz w:val="32"/>
          <w:szCs w:val="32"/>
          <w:lang w:val="zh-CN"/>
        </w:rPr>
        <w:tab/>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（一）项目完成情况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1.目标完成任务量。</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截止202</w:t>
      </w:r>
      <w:r>
        <w:rPr>
          <w:rFonts w:hint="eastAsia" w:ascii="仿宋_GB2312" w:eastAsia="仿宋_GB2312" w:cs="仿宋"/>
          <w:bCs/>
          <w:color w:val="000000"/>
          <w:kern w:val="0"/>
          <w:sz w:val="32"/>
          <w:szCs w:val="32"/>
          <w:lang w:val="en-US" w:eastAsia="zh-CN"/>
        </w:rPr>
        <w:t>1</w:t>
      </w:r>
      <w:r>
        <w:rPr>
          <w:rFonts w:hint="eastAsia" w:ascii="仿宋_GB2312" w:eastAsia="仿宋_GB2312" w:cs="仿宋"/>
          <w:bCs/>
          <w:color w:val="000000"/>
          <w:kern w:val="0"/>
          <w:sz w:val="32"/>
          <w:szCs w:val="32"/>
          <w:lang w:val="zh-CN"/>
        </w:rPr>
        <w:t>年</w:t>
      </w:r>
      <w:r>
        <w:rPr>
          <w:rFonts w:hint="eastAsia" w:ascii="仿宋_GB2312" w:eastAsia="仿宋_GB2312" w:cs="仿宋"/>
          <w:bCs/>
          <w:color w:val="000000"/>
          <w:kern w:val="0"/>
          <w:sz w:val="32"/>
          <w:szCs w:val="32"/>
          <w:lang w:val="en-US" w:eastAsia="zh-CN"/>
        </w:rPr>
        <w:t>11</w:t>
      </w:r>
      <w:r>
        <w:rPr>
          <w:rFonts w:hint="eastAsia" w:ascii="仿宋_GB2312" w:eastAsia="仿宋_GB2312" w:cs="仿宋"/>
          <w:bCs/>
          <w:color w:val="000000"/>
          <w:kern w:val="0"/>
          <w:sz w:val="32"/>
          <w:szCs w:val="32"/>
          <w:lang w:val="zh-CN"/>
        </w:rPr>
        <w:t>月，</w:t>
      </w:r>
      <w:r>
        <w:rPr>
          <w:rFonts w:hint="eastAsia" w:ascii="仿宋_GB2312" w:eastAsia="仿宋_GB2312" w:cs="仿宋"/>
          <w:bCs/>
          <w:color w:val="000000"/>
          <w:kern w:val="0"/>
          <w:sz w:val="32"/>
          <w:szCs w:val="32"/>
          <w:lang w:val="en-US" w:eastAsia="zh-CN"/>
        </w:rPr>
        <w:t>农村生活垃圾转运经费项目</w:t>
      </w:r>
      <w:r>
        <w:rPr>
          <w:rFonts w:hint="eastAsia" w:ascii="仿宋_GB2312" w:eastAsia="仿宋_GB2312" w:cs="仿宋"/>
          <w:bCs/>
          <w:color w:val="000000"/>
          <w:kern w:val="0"/>
          <w:sz w:val="32"/>
          <w:szCs w:val="32"/>
          <w:lang w:val="zh-CN" w:eastAsia="zh-CN"/>
        </w:rPr>
        <w:t>已完工</w:t>
      </w:r>
      <w:r>
        <w:rPr>
          <w:rFonts w:hint="eastAsia" w:ascii="仿宋_GB2312" w:eastAsia="仿宋_GB2312" w:cs="仿宋"/>
          <w:bCs/>
          <w:color w:val="000000"/>
          <w:kern w:val="0"/>
          <w:sz w:val="32"/>
          <w:szCs w:val="32"/>
          <w:lang w:val="zh-CN"/>
        </w:rPr>
        <w:t>，</w:t>
      </w:r>
      <w:r>
        <w:rPr>
          <w:rFonts w:hint="eastAsia" w:ascii="仿宋_GB2312" w:eastAsia="仿宋_GB2312" w:cs="仿宋"/>
          <w:bCs/>
          <w:color w:val="000000"/>
          <w:kern w:val="0"/>
          <w:sz w:val="32"/>
          <w:szCs w:val="32"/>
          <w:lang w:val="zh-CN" w:eastAsia="zh-CN"/>
        </w:rPr>
        <w:t>该</w:t>
      </w:r>
      <w:r>
        <w:rPr>
          <w:rFonts w:hint="eastAsia" w:ascii="仿宋_GB2312" w:eastAsia="仿宋_GB2312" w:cs="仿宋"/>
          <w:bCs/>
          <w:color w:val="000000"/>
          <w:kern w:val="0"/>
          <w:sz w:val="32"/>
          <w:szCs w:val="32"/>
          <w:lang w:val="zh-CN"/>
        </w:rPr>
        <w:t>项目共计投入资金</w:t>
      </w:r>
      <w:r>
        <w:rPr>
          <w:rFonts w:hint="eastAsia" w:ascii="仿宋_GB2312" w:eastAsia="仿宋_GB2312" w:cs="仿宋"/>
          <w:bCs/>
          <w:color w:val="000000"/>
          <w:kern w:val="0"/>
          <w:sz w:val="32"/>
          <w:szCs w:val="32"/>
          <w:lang w:val="en-US" w:eastAsia="zh-CN"/>
        </w:rPr>
        <w:t>15</w:t>
      </w:r>
      <w:r>
        <w:rPr>
          <w:rFonts w:hint="eastAsia" w:ascii="仿宋_GB2312" w:eastAsia="仿宋_GB2312" w:cs="仿宋"/>
          <w:bCs/>
          <w:color w:val="000000"/>
          <w:kern w:val="0"/>
          <w:sz w:val="32"/>
          <w:szCs w:val="32"/>
          <w:lang w:val="zh-CN"/>
        </w:rPr>
        <w:t>万元，于202</w:t>
      </w:r>
      <w:r>
        <w:rPr>
          <w:rFonts w:hint="eastAsia" w:ascii="仿宋_GB2312" w:eastAsia="仿宋_GB2312" w:cs="仿宋"/>
          <w:bCs/>
          <w:color w:val="000000"/>
          <w:kern w:val="0"/>
          <w:sz w:val="32"/>
          <w:szCs w:val="32"/>
          <w:lang w:val="en-US" w:eastAsia="zh-CN"/>
        </w:rPr>
        <w:t>1</w:t>
      </w:r>
      <w:r>
        <w:rPr>
          <w:rFonts w:hint="eastAsia" w:ascii="仿宋_GB2312" w:eastAsia="仿宋_GB2312" w:cs="仿宋"/>
          <w:bCs/>
          <w:color w:val="000000"/>
          <w:kern w:val="0"/>
          <w:sz w:val="32"/>
          <w:szCs w:val="32"/>
          <w:lang w:val="zh-CN"/>
        </w:rPr>
        <w:t>年</w:t>
      </w:r>
      <w:r>
        <w:rPr>
          <w:rFonts w:hint="eastAsia" w:ascii="仿宋_GB2312" w:eastAsia="仿宋_GB2312" w:cs="仿宋"/>
          <w:bCs/>
          <w:color w:val="000000"/>
          <w:kern w:val="0"/>
          <w:sz w:val="32"/>
          <w:szCs w:val="32"/>
          <w:lang w:val="en-US" w:eastAsia="zh-CN"/>
        </w:rPr>
        <w:t>11</w:t>
      </w:r>
      <w:r>
        <w:rPr>
          <w:rFonts w:hint="eastAsia" w:ascii="仿宋_GB2312" w:eastAsia="仿宋_GB2312" w:cs="仿宋"/>
          <w:bCs/>
          <w:color w:val="000000"/>
          <w:kern w:val="0"/>
          <w:sz w:val="32"/>
          <w:szCs w:val="32"/>
          <w:lang w:val="zh-CN"/>
        </w:rPr>
        <w:t>月底完成了报账。</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2.目标完成质量。项目在上级有关部门的关心、帮助下、在镇党委政府的领导下，顺利推进，圆满完成任务，并经村民评价，满意度为100%。</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3.目标完成进度。截止202</w:t>
      </w:r>
      <w:r>
        <w:rPr>
          <w:rFonts w:hint="eastAsia" w:ascii="仿宋_GB2312" w:eastAsia="仿宋_GB2312" w:cs="仿宋"/>
          <w:bCs/>
          <w:color w:val="000000"/>
          <w:kern w:val="0"/>
          <w:sz w:val="32"/>
          <w:szCs w:val="32"/>
          <w:lang w:val="en-US" w:eastAsia="zh-CN"/>
        </w:rPr>
        <w:t>1</w:t>
      </w:r>
      <w:r>
        <w:rPr>
          <w:rFonts w:hint="eastAsia" w:ascii="仿宋_GB2312" w:eastAsia="仿宋_GB2312" w:cs="仿宋"/>
          <w:bCs/>
          <w:color w:val="000000"/>
          <w:kern w:val="0"/>
          <w:sz w:val="32"/>
          <w:szCs w:val="32"/>
          <w:lang w:val="zh-CN"/>
        </w:rPr>
        <w:t>年</w:t>
      </w:r>
      <w:r>
        <w:rPr>
          <w:rFonts w:hint="eastAsia" w:ascii="仿宋_GB2312" w:eastAsia="仿宋_GB2312" w:cs="仿宋"/>
          <w:bCs/>
          <w:color w:val="000000"/>
          <w:kern w:val="0"/>
          <w:sz w:val="32"/>
          <w:szCs w:val="32"/>
          <w:lang w:val="en-US" w:eastAsia="zh-CN"/>
        </w:rPr>
        <w:t>11</w:t>
      </w:r>
      <w:r>
        <w:rPr>
          <w:rFonts w:hint="eastAsia" w:ascii="仿宋_GB2312" w:eastAsia="仿宋_GB2312" w:cs="仿宋"/>
          <w:bCs/>
          <w:color w:val="000000"/>
          <w:kern w:val="0"/>
          <w:sz w:val="32"/>
          <w:szCs w:val="32"/>
          <w:lang w:val="zh-CN"/>
        </w:rPr>
        <w:t>月</w:t>
      </w:r>
      <w:r>
        <w:rPr>
          <w:rFonts w:hint="eastAsia" w:ascii="仿宋_GB2312" w:eastAsia="仿宋_GB2312" w:cs="仿宋"/>
          <w:bCs/>
          <w:color w:val="000000"/>
          <w:kern w:val="0"/>
          <w:sz w:val="32"/>
          <w:szCs w:val="32"/>
          <w:lang w:val="zh-CN" w:eastAsia="zh-CN"/>
        </w:rPr>
        <w:t>，该批</w:t>
      </w:r>
      <w:r>
        <w:rPr>
          <w:rFonts w:hint="eastAsia" w:ascii="仿宋_GB2312" w:eastAsia="仿宋_GB2312" w:cs="仿宋"/>
          <w:bCs/>
          <w:color w:val="000000"/>
          <w:kern w:val="0"/>
          <w:sz w:val="32"/>
          <w:szCs w:val="32"/>
          <w:lang w:val="zh-CN"/>
        </w:rPr>
        <w:t>项目已全面完成并验收。</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（二）项目效益情况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en-US" w:eastAsia="zh-CN"/>
        </w:rPr>
        <w:t>该项目实施后，显著提高村集体收益，从而带动村民的收入。</w:t>
      </w:r>
    </w:p>
    <w:p>
      <w:pPr>
        <w:pageBreakBefore w:val="0"/>
        <w:kinsoku/>
        <w:wordWrap/>
        <w:overflowPunct/>
        <w:topLinePunct w:val="0"/>
        <w:bidi w:val="0"/>
        <w:spacing w:line="480" w:lineRule="exact"/>
        <w:ind w:firstLine="640" w:firstLineChars="200"/>
        <w:rPr>
          <w:rFonts w:hint="eastAsia" w:ascii="黑体" w:hAnsi="Times New Roman" w:eastAsia="黑体" w:cs="宋体"/>
          <w:color w:val="auto"/>
          <w:kern w:val="2"/>
          <w:sz w:val="32"/>
          <w:szCs w:val="32"/>
          <w:lang w:val="zh-CN" w:eastAsia="zh-CN" w:bidi="ar-SA"/>
        </w:rPr>
      </w:pPr>
      <w:r>
        <w:rPr>
          <w:rFonts w:hint="eastAsia" w:ascii="黑体" w:hAnsi="Times New Roman" w:eastAsia="黑体" w:cs="宋体"/>
          <w:color w:val="auto"/>
          <w:kern w:val="2"/>
          <w:sz w:val="32"/>
          <w:szCs w:val="32"/>
          <w:lang w:val="zh-CN" w:eastAsia="zh-CN" w:bidi="ar-SA"/>
        </w:rPr>
        <w:t>四、问题及建议</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（一）存在的问题。</w:t>
      </w:r>
    </w:p>
    <w:p>
      <w:pPr>
        <w:pageBreakBefore w:val="0"/>
        <w:kinsoku/>
        <w:wordWrap/>
        <w:overflowPunct/>
        <w:topLinePunct w:val="0"/>
        <w:bidi w:val="0"/>
        <w:spacing w:line="480" w:lineRule="exact"/>
        <w:ind w:firstLine="960" w:firstLineChars="3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无</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w:t>
      </w:r>
      <w:r>
        <w:rPr>
          <w:rFonts w:hint="eastAsia" w:ascii="仿宋_GB2312" w:eastAsia="仿宋_GB2312" w:cs="仿宋"/>
          <w:bCs/>
          <w:color w:val="000000"/>
          <w:kern w:val="0"/>
          <w:sz w:val="32"/>
          <w:szCs w:val="32"/>
          <w:lang w:val="en-US" w:eastAsia="zh-CN"/>
        </w:rPr>
        <w:t>二</w:t>
      </w:r>
      <w:r>
        <w:rPr>
          <w:rFonts w:hint="eastAsia" w:ascii="仿宋_GB2312" w:eastAsia="仿宋_GB2312" w:cs="仿宋"/>
          <w:bCs/>
          <w:color w:val="000000"/>
          <w:kern w:val="0"/>
          <w:sz w:val="32"/>
          <w:szCs w:val="32"/>
          <w:lang w:val="zh-CN"/>
        </w:rPr>
        <w:t>）相关建议。</w:t>
      </w:r>
    </w:p>
    <w:p>
      <w:pPr>
        <w:pageBreakBefore w:val="0"/>
        <w:kinsoku/>
        <w:wordWrap/>
        <w:overflowPunct/>
        <w:topLinePunct w:val="0"/>
        <w:bidi w:val="0"/>
        <w:spacing w:line="480" w:lineRule="exact"/>
        <w:ind w:firstLine="960" w:firstLineChars="300"/>
        <w:rPr>
          <w:rFonts w:hint="eastAsia" w:ascii="仿宋_GB2312" w:eastAsia="仿宋_GB2312" w:cs="仿宋"/>
          <w:bCs/>
          <w:color w:val="000000"/>
          <w:kern w:val="0"/>
          <w:sz w:val="32"/>
          <w:szCs w:val="32"/>
          <w:lang w:val="en-US" w:eastAsia="zh-CN"/>
        </w:rPr>
      </w:pPr>
      <w:r>
        <w:rPr>
          <w:rFonts w:hint="eastAsia" w:ascii="仿宋_GB2312" w:eastAsia="仿宋_GB2312" w:cs="仿宋"/>
          <w:bCs/>
          <w:color w:val="000000"/>
          <w:kern w:val="0"/>
          <w:sz w:val="32"/>
          <w:szCs w:val="32"/>
          <w:lang w:val="en-US" w:eastAsia="zh-CN"/>
        </w:rPr>
        <w:t>无</w:t>
      </w:r>
    </w:p>
    <w:p>
      <w:pPr>
        <w:pageBreakBefore w:val="0"/>
        <w:kinsoku/>
        <w:wordWrap/>
        <w:overflowPunct/>
        <w:topLinePunct w:val="0"/>
        <w:bidi w:val="0"/>
        <w:spacing w:line="480" w:lineRule="exact"/>
        <w:rPr>
          <w:rFonts w:hint="eastAsia" w:ascii="仿宋_GB2312" w:eastAsia="仿宋_GB2312" w:cs="仿宋_GB2312"/>
          <w:sz w:val="32"/>
          <w:szCs w:val="32"/>
        </w:rPr>
      </w:pPr>
    </w:p>
    <w:p>
      <w:pPr>
        <w:pStyle w:val="2"/>
        <w:pageBreakBefore w:val="0"/>
        <w:kinsoku/>
        <w:wordWrap/>
        <w:overflowPunct/>
        <w:topLinePunct w:val="0"/>
        <w:bidi w:val="0"/>
        <w:spacing w:line="480" w:lineRule="exact"/>
      </w:pPr>
    </w:p>
    <w:p>
      <w:pPr>
        <w:pageBreakBefore w:val="0"/>
        <w:kinsoku/>
        <w:wordWrap/>
        <w:overflowPunct/>
        <w:topLinePunct w:val="0"/>
        <w:bidi w:val="0"/>
        <w:spacing w:line="480" w:lineRule="exact"/>
      </w:pPr>
    </w:p>
    <w:p>
      <w:pPr>
        <w:pStyle w:val="2"/>
        <w:pageBreakBefore w:val="0"/>
        <w:kinsoku/>
        <w:wordWrap/>
        <w:overflowPunct/>
        <w:topLinePunct w:val="0"/>
        <w:bidi w:val="0"/>
        <w:spacing w:line="480" w:lineRule="exact"/>
      </w:pPr>
    </w:p>
    <w:p>
      <w:pPr>
        <w:pageBreakBefore w:val="0"/>
        <w:kinsoku/>
        <w:wordWrap/>
        <w:overflowPunct/>
        <w:topLinePunct w:val="0"/>
        <w:bidi w:val="0"/>
        <w:spacing w:line="480" w:lineRule="exact"/>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ageBreakBefore w:val="0"/>
        <w:widowControl/>
        <w:kinsoku/>
        <w:wordWrap/>
        <w:overflowPunct/>
        <w:topLinePunct w:val="0"/>
        <w:bidi w:val="0"/>
        <w:spacing w:line="480" w:lineRule="exact"/>
        <w:jc w:val="center"/>
        <w:outlineLvl w:val="1"/>
        <w:rPr>
          <w:rFonts w:hint="eastAsia" w:ascii="方正小标宋简体" w:eastAsia="方正小标宋简体" w:cs="宋体"/>
          <w:bCs/>
          <w:color w:val="000000"/>
          <w:sz w:val="44"/>
          <w:szCs w:val="44"/>
          <w:lang w:val="en-US" w:eastAsia="zh-CN"/>
        </w:rPr>
      </w:pPr>
      <w:bookmarkStart w:id="172" w:name="_Toc28597"/>
      <w:r>
        <w:rPr>
          <w:rFonts w:hint="eastAsia" w:ascii="方正小标宋简体" w:eastAsia="方正小标宋简体" w:cs="宋体"/>
          <w:bCs/>
          <w:color w:val="000000"/>
          <w:sz w:val="44"/>
          <w:szCs w:val="44"/>
          <w:lang w:val="en-US" w:eastAsia="zh-CN"/>
        </w:rPr>
        <w:t>茂县赤不苏镇</w:t>
      </w:r>
      <w:bookmarkEnd w:id="172"/>
      <w:r>
        <w:rPr>
          <w:rFonts w:hint="eastAsia" w:ascii="方正小标宋简体" w:eastAsia="方正小标宋简体" w:cs="宋体"/>
          <w:bCs/>
          <w:color w:val="000000"/>
          <w:sz w:val="44"/>
          <w:szCs w:val="44"/>
          <w:lang w:val="en-US" w:eastAsia="zh-CN"/>
        </w:rPr>
        <w:t>赤不苏村扶持壮大村集体经济</w:t>
      </w:r>
    </w:p>
    <w:p>
      <w:pPr>
        <w:pageBreakBefore w:val="0"/>
        <w:widowControl/>
        <w:kinsoku/>
        <w:wordWrap/>
        <w:overflowPunct/>
        <w:topLinePunct w:val="0"/>
        <w:bidi w:val="0"/>
        <w:spacing w:line="480" w:lineRule="exact"/>
        <w:jc w:val="center"/>
        <w:outlineLvl w:val="1"/>
        <w:rPr>
          <w:rFonts w:hint="eastAsia" w:ascii="方正小标宋简体" w:eastAsia="方正小标宋简体" w:cs="宋体"/>
          <w:bCs/>
          <w:color w:val="000000"/>
          <w:sz w:val="44"/>
          <w:szCs w:val="44"/>
          <w:lang w:val="en-US" w:eastAsia="zh-CN"/>
        </w:rPr>
      </w:pPr>
      <w:bookmarkStart w:id="173" w:name="_Toc31353"/>
      <w:r>
        <w:rPr>
          <w:rFonts w:hint="eastAsia" w:ascii="方正小标宋简体" w:eastAsia="方正小标宋简体" w:cs="宋体"/>
          <w:bCs/>
          <w:color w:val="000000"/>
          <w:sz w:val="44"/>
          <w:szCs w:val="44"/>
          <w:lang w:val="en-US" w:eastAsia="zh-CN"/>
        </w:rPr>
        <w:t>项目绩效自评报告</w:t>
      </w:r>
      <w:bookmarkEnd w:id="173"/>
    </w:p>
    <w:p>
      <w:pPr>
        <w:pStyle w:val="37"/>
        <w:keepNext w:val="0"/>
        <w:keepLines w:val="0"/>
        <w:pageBreakBefore w:val="0"/>
        <w:widowControl w:val="0"/>
        <w:suppressAutoHyphens w:val="0"/>
        <w:kinsoku/>
        <w:wordWrap/>
        <w:overflowPunct/>
        <w:topLinePunct w:val="0"/>
        <w:bidi w:val="0"/>
        <w:snapToGrid w:val="0"/>
        <w:spacing w:line="480" w:lineRule="exact"/>
        <w:ind w:firstLine="640" w:firstLineChars="200"/>
        <w:textAlignment w:val="auto"/>
        <w:rPr>
          <w:rFonts w:ascii="黑体" w:eastAsia="黑体"/>
        </w:rPr>
      </w:pPr>
    </w:p>
    <w:p>
      <w:pPr>
        <w:pageBreakBefore w:val="0"/>
        <w:kinsoku/>
        <w:wordWrap/>
        <w:overflowPunct/>
        <w:topLinePunct w:val="0"/>
        <w:bidi w:val="0"/>
        <w:spacing w:line="480" w:lineRule="exact"/>
        <w:ind w:firstLine="640" w:firstLineChars="200"/>
        <w:rPr>
          <w:rFonts w:hint="eastAsia" w:ascii="黑体" w:hAnsi="Times New Roman" w:eastAsia="黑体" w:cs="宋体"/>
          <w:color w:val="auto"/>
          <w:kern w:val="2"/>
          <w:sz w:val="32"/>
          <w:szCs w:val="32"/>
          <w:lang w:val="zh-CN" w:eastAsia="zh-CN" w:bidi="ar-SA"/>
        </w:rPr>
      </w:pPr>
      <w:r>
        <w:rPr>
          <w:rFonts w:hint="eastAsia" w:ascii="黑体" w:hAnsi="Times New Roman" w:eastAsia="黑体" w:cs="宋体"/>
          <w:color w:val="auto"/>
          <w:kern w:val="2"/>
          <w:sz w:val="32"/>
          <w:szCs w:val="32"/>
          <w:lang w:val="en-US" w:eastAsia="zh-CN" w:bidi="ar-SA"/>
        </w:rPr>
        <w:t>一、</w:t>
      </w:r>
      <w:r>
        <w:rPr>
          <w:rFonts w:hint="eastAsia" w:ascii="黑体" w:hAnsi="Times New Roman" w:eastAsia="黑体" w:cs="宋体"/>
          <w:color w:val="auto"/>
          <w:kern w:val="2"/>
          <w:sz w:val="32"/>
          <w:szCs w:val="32"/>
          <w:lang w:val="zh-CN" w:eastAsia="zh-CN" w:bidi="ar-SA"/>
        </w:rPr>
        <w:t>项目概况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介绍项目基本情况，重点说明以下内容：</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项目资金申报及批复情况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en-US" w:eastAsia="zh-CN"/>
        </w:rPr>
        <w:t>我镇</w:t>
      </w:r>
      <w:r>
        <w:rPr>
          <w:rFonts w:hint="eastAsia" w:ascii="仿宋_GB2312" w:eastAsia="仿宋_GB2312" w:cs="仿宋"/>
          <w:bCs/>
          <w:color w:val="000000"/>
          <w:kern w:val="0"/>
          <w:sz w:val="32"/>
          <w:szCs w:val="32"/>
          <w:lang w:val="zh-CN" w:eastAsia="zh-CN"/>
        </w:rPr>
        <w:t>202</w:t>
      </w:r>
      <w:r>
        <w:rPr>
          <w:rFonts w:hint="eastAsia" w:ascii="仿宋_GB2312" w:eastAsia="仿宋_GB2312" w:cs="仿宋"/>
          <w:bCs/>
          <w:color w:val="000000"/>
          <w:kern w:val="0"/>
          <w:sz w:val="32"/>
          <w:szCs w:val="32"/>
          <w:lang w:val="en-US" w:eastAsia="zh-CN"/>
        </w:rPr>
        <w:t>1</w:t>
      </w:r>
      <w:r>
        <w:rPr>
          <w:rFonts w:hint="eastAsia" w:ascii="仿宋_GB2312" w:eastAsia="仿宋_GB2312" w:cs="仿宋"/>
          <w:bCs/>
          <w:color w:val="000000"/>
          <w:kern w:val="0"/>
          <w:sz w:val="32"/>
          <w:szCs w:val="32"/>
          <w:lang w:val="zh-CN" w:eastAsia="zh-CN"/>
        </w:rPr>
        <w:t>年统筹整合使用财政涉农资金项目</w:t>
      </w:r>
      <w:r>
        <w:rPr>
          <w:rFonts w:hint="eastAsia" w:ascii="仿宋_GB2312" w:eastAsia="仿宋_GB2312" w:cs="仿宋"/>
          <w:bCs/>
          <w:color w:val="000000"/>
          <w:kern w:val="0"/>
          <w:sz w:val="32"/>
          <w:szCs w:val="32"/>
          <w:lang w:val="en-US" w:eastAsia="zh-CN"/>
        </w:rPr>
        <w:t>，赤不苏镇-赤不苏村扶持壮大村集体经济100万元。资金使用符合资金管理办法等相关规定。</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en-US" w:eastAsia="zh-CN"/>
        </w:rPr>
      </w:pPr>
      <w:r>
        <w:rPr>
          <w:rFonts w:hint="eastAsia" w:ascii="仿宋_GB2312" w:eastAsia="仿宋_GB2312" w:cs="仿宋"/>
          <w:bCs/>
          <w:color w:val="000000"/>
          <w:kern w:val="0"/>
          <w:sz w:val="32"/>
          <w:szCs w:val="32"/>
          <w:lang w:val="zh-CN" w:eastAsia="zh-CN"/>
        </w:rPr>
        <w:t>项目绩效目标</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en-US" w:eastAsia="zh-CN"/>
        </w:rPr>
        <w:t>项目名称：赤不苏镇-赤不苏村扶持壮大村集体经济项目；项目资金：预计资金100万元，统筹整合涉农资金100万元；实施内容：通过资金入股等方式投资四川安帮生态农业有限公司赚取收益，收益用于强化村基础建设、设备维护，村民分红；实施方式：该项目采用“一事一议”方式实施；项目工期：2021年7月1日-2021年 7月31日。绩效目标：提高村集体收入。</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项目资金申报相符性</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该批项目申报内容与具体实施内容相符、申报目标合理可行。</w:t>
      </w:r>
    </w:p>
    <w:p>
      <w:pPr>
        <w:pageBreakBefore w:val="0"/>
        <w:kinsoku/>
        <w:wordWrap/>
        <w:overflowPunct/>
        <w:topLinePunct w:val="0"/>
        <w:bidi w:val="0"/>
        <w:spacing w:line="480" w:lineRule="exact"/>
        <w:ind w:firstLine="640" w:firstLineChars="200"/>
        <w:rPr>
          <w:rFonts w:hint="eastAsia" w:ascii="黑体" w:hAnsi="Times New Roman" w:eastAsia="黑体" w:cs="宋体"/>
          <w:color w:val="auto"/>
          <w:kern w:val="2"/>
          <w:sz w:val="32"/>
          <w:szCs w:val="32"/>
          <w:lang w:val="en-US" w:eastAsia="zh-CN" w:bidi="ar-SA"/>
        </w:rPr>
      </w:pPr>
      <w:r>
        <w:rPr>
          <w:rFonts w:hint="eastAsia" w:ascii="黑体" w:hAnsi="Times New Roman" w:eastAsia="黑体" w:cs="宋体"/>
          <w:color w:val="auto"/>
          <w:kern w:val="2"/>
          <w:sz w:val="32"/>
          <w:szCs w:val="32"/>
          <w:lang w:val="en-US" w:eastAsia="zh-CN" w:bidi="ar-SA"/>
        </w:rPr>
        <w:t>二、项目实施及管理情况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ab/>
      </w:r>
      <w:r>
        <w:rPr>
          <w:rFonts w:hint="eastAsia" w:ascii="仿宋_GB2312" w:eastAsia="仿宋_GB2312" w:cs="仿宋"/>
          <w:bCs/>
          <w:color w:val="000000"/>
          <w:kern w:val="0"/>
          <w:sz w:val="32"/>
          <w:szCs w:val="32"/>
          <w:lang w:val="zh-CN" w:eastAsia="zh-CN"/>
        </w:rPr>
        <w:t>（一）资金计划、到位及使用情况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1．资金计划及到位。该项目各类资金计划及截止评价时点实际到位情况，202</w:t>
      </w:r>
      <w:r>
        <w:rPr>
          <w:rFonts w:hint="eastAsia" w:ascii="仿宋_GB2312" w:eastAsia="仿宋_GB2312" w:cs="仿宋"/>
          <w:bCs/>
          <w:color w:val="000000"/>
          <w:kern w:val="0"/>
          <w:sz w:val="32"/>
          <w:szCs w:val="32"/>
          <w:lang w:val="en-US" w:eastAsia="zh-CN"/>
        </w:rPr>
        <w:t>1</w:t>
      </w:r>
      <w:r>
        <w:rPr>
          <w:rFonts w:hint="eastAsia" w:ascii="仿宋_GB2312" w:eastAsia="仿宋_GB2312" w:cs="仿宋"/>
          <w:bCs/>
          <w:color w:val="000000"/>
          <w:kern w:val="0"/>
          <w:sz w:val="32"/>
          <w:szCs w:val="32"/>
          <w:lang w:val="zh-CN" w:eastAsia="zh-CN"/>
        </w:rPr>
        <w:t>年</w:t>
      </w:r>
      <w:r>
        <w:rPr>
          <w:rFonts w:hint="eastAsia" w:ascii="仿宋_GB2312" w:eastAsia="仿宋_GB2312" w:cs="仿宋"/>
          <w:bCs/>
          <w:color w:val="000000"/>
          <w:kern w:val="0"/>
          <w:sz w:val="32"/>
          <w:szCs w:val="32"/>
          <w:lang w:val="en-US" w:eastAsia="zh-CN"/>
        </w:rPr>
        <w:t>7</w:t>
      </w:r>
      <w:r>
        <w:rPr>
          <w:rFonts w:hint="eastAsia" w:ascii="仿宋_GB2312" w:eastAsia="仿宋_GB2312" w:cs="仿宋"/>
          <w:bCs/>
          <w:color w:val="000000"/>
          <w:kern w:val="0"/>
          <w:sz w:val="32"/>
          <w:szCs w:val="32"/>
          <w:lang w:val="zh-CN" w:eastAsia="zh-CN"/>
        </w:rPr>
        <w:t>月根据茂</w:t>
      </w:r>
      <w:r>
        <w:rPr>
          <w:rFonts w:hint="eastAsia" w:ascii="仿宋_GB2312" w:eastAsia="仿宋_GB2312" w:cs="仿宋"/>
          <w:bCs/>
          <w:color w:val="000000"/>
          <w:kern w:val="0"/>
          <w:sz w:val="32"/>
          <w:szCs w:val="32"/>
          <w:lang w:val="en-US" w:eastAsia="zh-CN"/>
        </w:rPr>
        <w:t>财农</w:t>
      </w:r>
      <w:r>
        <w:rPr>
          <w:rFonts w:hint="eastAsia" w:ascii="仿宋_GB2312" w:eastAsia="仿宋_GB2312" w:cs="仿宋"/>
          <w:bCs/>
          <w:color w:val="000000"/>
          <w:kern w:val="0"/>
          <w:sz w:val="32"/>
          <w:szCs w:val="32"/>
          <w:lang w:val="zh-CN" w:eastAsia="zh-CN"/>
        </w:rPr>
        <w:t>（2021）</w:t>
      </w:r>
      <w:r>
        <w:rPr>
          <w:rFonts w:hint="eastAsia" w:ascii="仿宋_GB2312" w:eastAsia="仿宋_GB2312" w:cs="仿宋"/>
          <w:bCs/>
          <w:color w:val="000000"/>
          <w:kern w:val="0"/>
          <w:sz w:val="32"/>
          <w:szCs w:val="32"/>
          <w:lang w:val="en-US" w:eastAsia="zh-CN"/>
        </w:rPr>
        <w:t>36</w:t>
      </w:r>
      <w:r>
        <w:rPr>
          <w:rFonts w:hint="eastAsia" w:ascii="仿宋_GB2312" w:eastAsia="仿宋_GB2312" w:cs="仿宋"/>
          <w:bCs/>
          <w:color w:val="000000"/>
          <w:kern w:val="0"/>
          <w:sz w:val="32"/>
          <w:szCs w:val="32"/>
          <w:lang w:val="zh-CN" w:eastAsia="zh-CN"/>
        </w:rPr>
        <w:t>号下达资金</w:t>
      </w:r>
      <w:r>
        <w:rPr>
          <w:rFonts w:hint="eastAsia" w:ascii="仿宋_GB2312" w:eastAsia="仿宋_GB2312" w:cs="仿宋"/>
          <w:bCs/>
          <w:color w:val="000000"/>
          <w:kern w:val="0"/>
          <w:sz w:val="32"/>
          <w:szCs w:val="32"/>
          <w:lang w:val="en-US" w:eastAsia="zh-CN"/>
        </w:rPr>
        <w:t>100</w:t>
      </w:r>
      <w:r>
        <w:rPr>
          <w:rFonts w:hint="eastAsia" w:ascii="仿宋_GB2312" w:eastAsia="仿宋_GB2312" w:cs="仿宋"/>
          <w:bCs/>
          <w:color w:val="000000"/>
          <w:kern w:val="0"/>
          <w:sz w:val="32"/>
          <w:szCs w:val="32"/>
          <w:lang w:val="zh-CN" w:eastAsia="zh-CN"/>
        </w:rPr>
        <w:t>万元，资金到位率100%。</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2．资金使用。截止评价时点项目资金的实际支出</w:t>
      </w:r>
      <w:r>
        <w:rPr>
          <w:rFonts w:hint="eastAsia" w:ascii="仿宋_GB2312" w:eastAsia="仿宋_GB2312" w:cs="仿宋"/>
          <w:bCs/>
          <w:color w:val="000000"/>
          <w:kern w:val="0"/>
          <w:sz w:val="32"/>
          <w:szCs w:val="32"/>
          <w:lang w:val="en-US" w:eastAsia="zh-CN"/>
        </w:rPr>
        <w:t>100</w:t>
      </w:r>
      <w:r>
        <w:rPr>
          <w:rFonts w:hint="eastAsia" w:ascii="仿宋_GB2312" w:eastAsia="仿宋_GB2312" w:cs="仿宋"/>
          <w:bCs/>
          <w:color w:val="000000"/>
          <w:kern w:val="0"/>
          <w:sz w:val="32"/>
          <w:szCs w:val="32"/>
          <w:lang w:val="zh-CN" w:eastAsia="zh-CN"/>
        </w:rPr>
        <w:t>万元。支付依据是合规合法的，资金支付与预算相符。</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（二）项目财务管理情况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en-US" w:eastAsia="zh-CN"/>
        </w:rPr>
      </w:pPr>
      <w:r>
        <w:rPr>
          <w:rFonts w:hint="eastAsia" w:ascii="仿宋_GB2312" w:eastAsia="仿宋_GB2312" w:cs="仿宋"/>
          <w:bCs/>
          <w:color w:val="000000"/>
          <w:kern w:val="0"/>
          <w:sz w:val="32"/>
          <w:szCs w:val="32"/>
          <w:lang w:val="en-US" w:eastAsia="zh-CN"/>
        </w:rPr>
        <w:t>项目经费采取直接支付形式，由镇项目办、镇财政所在项目工程完工验收后，收集报账资料，严格按照项目资金管理办法对资金进行计划申请、划拨、使用，及时、规范对收支进行账务处理和会计核算。</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（三）项目组织实施情况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en-US" w:eastAsia="zh-CN"/>
        </w:rPr>
      </w:pPr>
      <w:r>
        <w:rPr>
          <w:rFonts w:hint="eastAsia" w:ascii="仿宋_GB2312" w:eastAsia="仿宋_GB2312" w:cs="仿宋"/>
          <w:bCs/>
          <w:color w:val="000000"/>
          <w:kern w:val="0"/>
          <w:sz w:val="32"/>
          <w:szCs w:val="32"/>
          <w:lang w:val="en-US" w:eastAsia="zh-CN"/>
        </w:rPr>
        <w:t>1.项目组织架构及实施流程。为确保项目的顺利实施，决定各村成立项目理事会机构，负责建设相关事宜，以确保项目保质保量按时完工。</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en-US" w:eastAsia="zh-CN"/>
        </w:rPr>
      </w:pPr>
      <w:r>
        <w:rPr>
          <w:rFonts w:hint="eastAsia" w:ascii="仿宋_GB2312" w:eastAsia="仿宋_GB2312" w:cs="仿宋"/>
          <w:bCs/>
          <w:color w:val="000000"/>
          <w:kern w:val="0"/>
          <w:sz w:val="32"/>
          <w:szCs w:val="32"/>
          <w:lang w:val="en-US" w:eastAsia="zh-CN"/>
        </w:rPr>
        <w:t>2.项目管理情况。本项目采取项目工作领导小组负责制，全体成员积极配合、通力合作。项目工作领导小组负责协调相关工作，项目实施及资金管理。</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en-US" w:eastAsia="zh-CN"/>
        </w:rPr>
      </w:pPr>
      <w:r>
        <w:rPr>
          <w:rFonts w:hint="eastAsia" w:ascii="仿宋_GB2312" w:eastAsia="仿宋_GB2312" w:cs="仿宋"/>
          <w:bCs/>
          <w:color w:val="000000"/>
          <w:kern w:val="0"/>
          <w:sz w:val="32"/>
          <w:szCs w:val="32"/>
          <w:lang w:val="en-US" w:eastAsia="zh-CN"/>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pageBreakBefore w:val="0"/>
        <w:kinsoku/>
        <w:wordWrap/>
        <w:overflowPunct/>
        <w:topLinePunct w:val="0"/>
        <w:bidi w:val="0"/>
        <w:spacing w:line="480" w:lineRule="exact"/>
        <w:ind w:firstLine="640" w:firstLineChars="200"/>
        <w:rPr>
          <w:rFonts w:hint="eastAsia" w:ascii="黑体" w:hAnsi="Times New Roman" w:eastAsia="黑体" w:cs="宋体"/>
          <w:color w:val="auto"/>
          <w:kern w:val="2"/>
          <w:sz w:val="32"/>
          <w:szCs w:val="32"/>
          <w:lang w:val="zh-CN" w:eastAsia="zh-CN" w:bidi="ar-SA"/>
        </w:rPr>
      </w:pPr>
      <w:r>
        <w:rPr>
          <w:rFonts w:hint="eastAsia" w:ascii="黑体" w:hAnsi="Times New Roman" w:eastAsia="黑体" w:cs="宋体"/>
          <w:color w:val="auto"/>
          <w:kern w:val="2"/>
          <w:sz w:val="32"/>
          <w:szCs w:val="32"/>
          <w:lang w:val="en-US" w:eastAsia="zh-CN" w:bidi="ar-SA"/>
        </w:rPr>
        <w:t>三、项目绩效情况</w:t>
      </w:r>
      <w:r>
        <w:rPr>
          <w:rFonts w:hint="eastAsia" w:ascii="黑体" w:hAnsi="Times New Roman" w:eastAsia="黑体" w:cs="宋体"/>
          <w:color w:val="auto"/>
          <w:kern w:val="2"/>
          <w:sz w:val="32"/>
          <w:szCs w:val="32"/>
          <w:lang w:val="zh-CN" w:eastAsia="zh-CN" w:bidi="ar-SA"/>
        </w:rPr>
        <w:tab/>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（一）项目完成情况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en-US" w:eastAsia="zh-CN"/>
        </w:rPr>
      </w:pPr>
      <w:r>
        <w:rPr>
          <w:rFonts w:hint="eastAsia" w:ascii="仿宋_GB2312" w:eastAsia="仿宋_GB2312" w:cs="仿宋"/>
          <w:bCs/>
          <w:color w:val="000000"/>
          <w:kern w:val="0"/>
          <w:sz w:val="32"/>
          <w:szCs w:val="32"/>
          <w:lang w:val="en-US" w:eastAsia="zh-CN"/>
        </w:rPr>
        <w:t>1.目标完成任务量。</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en-US" w:eastAsia="zh-CN"/>
        </w:rPr>
      </w:pPr>
      <w:r>
        <w:rPr>
          <w:rFonts w:hint="eastAsia" w:ascii="仿宋_GB2312" w:eastAsia="仿宋_GB2312" w:cs="仿宋"/>
          <w:bCs/>
          <w:color w:val="000000"/>
          <w:kern w:val="0"/>
          <w:sz w:val="32"/>
          <w:szCs w:val="32"/>
          <w:lang w:val="en-US" w:eastAsia="zh-CN"/>
        </w:rPr>
        <w:t>截止2021年7月，赤不苏镇-赤不苏村扶持壮大村集体经济项目已完工，该项目共计投入资金100万元，于2021年7月底完成了报账。</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en-US" w:eastAsia="zh-CN"/>
        </w:rPr>
      </w:pPr>
      <w:r>
        <w:rPr>
          <w:rFonts w:hint="eastAsia" w:ascii="仿宋_GB2312" w:eastAsia="仿宋_GB2312" w:cs="仿宋"/>
          <w:bCs/>
          <w:color w:val="000000"/>
          <w:kern w:val="0"/>
          <w:sz w:val="32"/>
          <w:szCs w:val="32"/>
          <w:lang w:val="en-US" w:eastAsia="zh-CN"/>
        </w:rPr>
        <w:t>2.目标完成质量。项目在上级有关部门的关心、帮助下、在镇党委政府的领导下，顺利推进，圆满完成任务，并经村民评价，满意度为100%。</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en-US" w:eastAsia="zh-CN"/>
        </w:rPr>
      </w:pPr>
      <w:r>
        <w:rPr>
          <w:rFonts w:hint="eastAsia" w:ascii="仿宋_GB2312" w:eastAsia="仿宋_GB2312" w:cs="仿宋"/>
          <w:bCs/>
          <w:color w:val="000000"/>
          <w:kern w:val="0"/>
          <w:sz w:val="32"/>
          <w:szCs w:val="32"/>
          <w:lang w:val="en-US" w:eastAsia="zh-CN"/>
        </w:rPr>
        <w:t>3.目标完成进度。截止2021年7月，该批项目已全面完成并验收。</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（二）项目效益情况</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en-US" w:eastAsia="zh-CN"/>
        </w:rPr>
        <w:t>该项目实施后，显著提高村集体收益，从而带动村民的收入。</w:t>
      </w:r>
    </w:p>
    <w:p>
      <w:pPr>
        <w:pageBreakBefore w:val="0"/>
        <w:kinsoku/>
        <w:wordWrap/>
        <w:overflowPunct/>
        <w:topLinePunct w:val="0"/>
        <w:bidi w:val="0"/>
        <w:spacing w:line="480" w:lineRule="exact"/>
        <w:ind w:firstLine="640" w:firstLineChars="200"/>
        <w:rPr>
          <w:rFonts w:hint="eastAsia" w:ascii="黑体" w:hAnsi="Times New Roman" w:eastAsia="黑体" w:cs="宋体"/>
          <w:color w:val="auto"/>
          <w:kern w:val="2"/>
          <w:sz w:val="32"/>
          <w:szCs w:val="32"/>
          <w:lang w:val="en-US" w:eastAsia="zh-CN" w:bidi="ar-SA"/>
        </w:rPr>
      </w:pPr>
      <w:r>
        <w:rPr>
          <w:rFonts w:hint="eastAsia" w:ascii="黑体" w:hAnsi="Times New Roman" w:eastAsia="黑体" w:cs="宋体"/>
          <w:color w:val="auto"/>
          <w:kern w:val="2"/>
          <w:sz w:val="32"/>
          <w:szCs w:val="32"/>
          <w:lang w:val="en-US" w:eastAsia="zh-CN" w:bidi="ar-SA"/>
        </w:rPr>
        <w:t>四、问题及建议</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（一）存在的问题。</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无</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zh-CN" w:eastAsia="zh-CN"/>
        </w:rPr>
      </w:pPr>
      <w:r>
        <w:rPr>
          <w:rFonts w:hint="eastAsia" w:ascii="仿宋_GB2312" w:eastAsia="仿宋_GB2312" w:cs="仿宋"/>
          <w:bCs/>
          <w:color w:val="000000"/>
          <w:kern w:val="0"/>
          <w:sz w:val="32"/>
          <w:szCs w:val="32"/>
          <w:lang w:val="zh-CN" w:eastAsia="zh-CN"/>
        </w:rPr>
        <w:t>（二）相关建议。</w:t>
      </w:r>
    </w:p>
    <w:p>
      <w:pPr>
        <w:pageBreakBefore w:val="0"/>
        <w:kinsoku/>
        <w:wordWrap/>
        <w:overflowPunct/>
        <w:topLinePunct w:val="0"/>
        <w:bidi w:val="0"/>
        <w:spacing w:line="480" w:lineRule="exact"/>
        <w:ind w:firstLine="640" w:firstLineChars="200"/>
        <w:rPr>
          <w:rFonts w:hint="eastAsia" w:ascii="仿宋_GB2312" w:eastAsia="仿宋_GB2312" w:cs="仿宋"/>
          <w:bCs/>
          <w:color w:val="000000"/>
          <w:kern w:val="0"/>
          <w:sz w:val="32"/>
          <w:szCs w:val="32"/>
          <w:lang w:val="en-US" w:eastAsia="zh-CN"/>
        </w:rPr>
      </w:pPr>
      <w:r>
        <w:rPr>
          <w:rFonts w:hint="eastAsia" w:ascii="仿宋_GB2312" w:eastAsia="仿宋_GB2312" w:cs="仿宋"/>
          <w:bCs/>
          <w:color w:val="000000"/>
          <w:kern w:val="0"/>
          <w:sz w:val="32"/>
          <w:szCs w:val="32"/>
          <w:lang w:val="en-US" w:eastAsia="zh-CN"/>
        </w:rPr>
        <w:t>无</w:t>
      </w:r>
    </w:p>
    <w:p>
      <w:pPr>
        <w:pStyle w:val="2"/>
        <w:pageBreakBefore w:val="0"/>
        <w:kinsoku/>
        <w:wordWrap/>
        <w:overflowPunct/>
        <w:topLinePunct w:val="0"/>
        <w:bidi w:val="0"/>
        <w:spacing w:line="480" w:lineRule="exact"/>
      </w:pPr>
    </w:p>
    <w:p>
      <w:pPr>
        <w:pageBreakBefore w:val="0"/>
        <w:kinsoku/>
        <w:wordWrap/>
        <w:overflowPunct/>
        <w:topLinePunct w:val="0"/>
        <w:bidi w:val="0"/>
        <w:spacing w:line="480" w:lineRule="exact"/>
      </w:pPr>
    </w:p>
    <w:p>
      <w:pPr>
        <w:pStyle w:val="2"/>
        <w:pageBreakBefore w:val="0"/>
        <w:kinsoku/>
        <w:wordWrap/>
        <w:overflowPunct/>
        <w:topLinePunct w:val="0"/>
        <w:bidi w:val="0"/>
        <w:spacing w:line="480" w:lineRule="exact"/>
      </w:pPr>
    </w:p>
    <w:p>
      <w:pPr>
        <w:pageBreakBefore w:val="0"/>
        <w:kinsoku/>
        <w:wordWrap/>
        <w:overflowPunct/>
        <w:topLinePunct w:val="0"/>
        <w:bidi w:val="0"/>
        <w:spacing w:line="480" w:lineRule="exact"/>
      </w:pPr>
    </w:p>
    <w:p>
      <w:pPr>
        <w:pStyle w:val="2"/>
        <w:pageBreakBefore w:val="0"/>
        <w:kinsoku/>
        <w:wordWrap/>
        <w:overflowPunct/>
        <w:topLinePunct w:val="0"/>
        <w:bidi w:val="0"/>
        <w:spacing w:line="480" w:lineRule="exact"/>
      </w:pPr>
    </w:p>
    <w:p>
      <w:pPr>
        <w:pageBreakBefore w:val="0"/>
        <w:kinsoku/>
        <w:wordWrap/>
        <w:overflowPunct/>
        <w:topLinePunct w:val="0"/>
        <w:bidi w:val="0"/>
        <w:spacing w:line="480" w:lineRule="exact"/>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2"/>
        <w:ind w:left="0" w:leftChars="0" w:firstLine="0" w:firstLineChars="0"/>
      </w:pPr>
    </w:p>
    <w:p>
      <w:pPr>
        <w:pageBreakBefore w:val="0"/>
        <w:widowControl/>
        <w:kinsoku/>
        <w:wordWrap/>
        <w:overflowPunct/>
        <w:topLinePunct w:val="0"/>
        <w:bidi w:val="0"/>
        <w:spacing w:line="480" w:lineRule="exact"/>
        <w:jc w:val="center"/>
        <w:outlineLvl w:val="1"/>
        <w:rPr>
          <w:rFonts w:hint="eastAsia" w:ascii="方正小标宋简体" w:eastAsia="方正小标宋简体" w:cs="宋体"/>
          <w:bCs/>
          <w:color w:val="000000"/>
          <w:sz w:val="44"/>
          <w:szCs w:val="44"/>
        </w:rPr>
      </w:pPr>
      <w:bookmarkStart w:id="174" w:name="_Toc9072"/>
      <w:r>
        <w:rPr>
          <w:rFonts w:hint="eastAsia" w:ascii="方正小标宋简体" w:eastAsia="方正小标宋简体" w:cs="宋体"/>
          <w:bCs/>
          <w:color w:val="000000"/>
          <w:sz w:val="44"/>
          <w:szCs w:val="44"/>
          <w:lang w:eastAsia="zh-CN"/>
        </w:rPr>
        <w:t>赤不苏镇</w:t>
      </w:r>
      <w:r>
        <w:rPr>
          <w:rFonts w:hint="eastAsia" w:ascii="方正小标宋简体" w:eastAsia="方正小标宋简体" w:cs="宋体"/>
          <w:bCs/>
          <w:color w:val="000000"/>
          <w:sz w:val="44"/>
          <w:szCs w:val="44"/>
          <w:lang w:val="en-US" w:eastAsia="zh-CN"/>
        </w:rPr>
        <w:t>云羌村文化活动室维修改造</w:t>
      </w:r>
      <w:r>
        <w:rPr>
          <w:rFonts w:hint="eastAsia" w:ascii="方正小标宋简体" w:eastAsia="方正小标宋简体" w:cs="宋体"/>
          <w:bCs/>
          <w:color w:val="000000"/>
          <w:sz w:val="44"/>
          <w:szCs w:val="44"/>
        </w:rPr>
        <w:t>项目</w:t>
      </w:r>
      <w:bookmarkEnd w:id="174"/>
    </w:p>
    <w:p>
      <w:pPr>
        <w:pageBreakBefore w:val="0"/>
        <w:widowControl/>
        <w:kinsoku/>
        <w:wordWrap/>
        <w:overflowPunct/>
        <w:topLinePunct w:val="0"/>
        <w:bidi w:val="0"/>
        <w:spacing w:line="480" w:lineRule="exact"/>
        <w:jc w:val="center"/>
        <w:outlineLvl w:val="1"/>
        <w:rPr>
          <w:rFonts w:hint="eastAsia" w:ascii="方正小标宋简体" w:eastAsia="方正小标宋简体" w:cs="宋体"/>
          <w:bCs/>
          <w:color w:val="000000"/>
          <w:sz w:val="44"/>
          <w:szCs w:val="44"/>
        </w:rPr>
      </w:pPr>
      <w:bookmarkStart w:id="175" w:name="_Toc1269"/>
      <w:r>
        <w:rPr>
          <w:rFonts w:hint="eastAsia" w:ascii="方正小标宋简体" w:eastAsia="方正小标宋简体" w:cs="宋体"/>
          <w:bCs/>
          <w:color w:val="000000"/>
          <w:sz w:val="44"/>
          <w:szCs w:val="44"/>
        </w:rPr>
        <w:t>绩效自评报告</w:t>
      </w:r>
      <w:bookmarkEnd w:id="175"/>
    </w:p>
    <w:p>
      <w:pPr>
        <w:pStyle w:val="36"/>
        <w:keepNext w:val="0"/>
        <w:keepLines w:val="0"/>
        <w:pageBreakBefore w:val="0"/>
        <w:widowControl w:val="0"/>
        <w:kinsoku/>
        <w:wordWrap/>
        <w:overflowPunct/>
        <w:topLinePunct w:val="0"/>
        <w:autoSpaceDE/>
        <w:autoSpaceDN/>
        <w:bidi w:val="0"/>
        <w:spacing w:line="480" w:lineRule="exact"/>
        <w:ind w:firstLine="640"/>
        <w:jc w:val="center"/>
        <w:textAlignment w:val="auto"/>
        <w:rPr>
          <w:rFonts w:ascii="宋体"/>
          <w:color w:val="auto"/>
          <w:kern w:val="2"/>
          <w:sz w:val="32"/>
          <w:szCs w:val="32"/>
        </w:rPr>
      </w:pPr>
    </w:p>
    <w:p>
      <w:pPr>
        <w:pStyle w:val="37"/>
        <w:keepNext w:val="0"/>
        <w:keepLines w:val="0"/>
        <w:pageBreakBefore w:val="0"/>
        <w:widowControl w:val="0"/>
        <w:suppressAutoHyphens w:val="0"/>
        <w:kinsoku/>
        <w:wordWrap/>
        <w:overflowPunct/>
        <w:topLinePunct w:val="0"/>
        <w:bidi w:val="0"/>
        <w:snapToGrid w:val="0"/>
        <w:spacing w:line="480" w:lineRule="exact"/>
        <w:ind w:firstLine="720"/>
        <w:outlineLvl w:val="1"/>
        <w:rPr>
          <w:rFonts w:ascii="黑体" w:eastAsia="黑体"/>
          <w:lang w:val="zh-CN"/>
        </w:rPr>
      </w:pPr>
      <w:bookmarkStart w:id="176" w:name="_Toc13628"/>
      <w:r>
        <w:rPr>
          <w:rFonts w:hint="eastAsia" w:ascii="黑体" w:eastAsia="黑体"/>
        </w:rPr>
        <w:t>一、</w:t>
      </w:r>
      <w:r>
        <w:rPr>
          <w:rFonts w:hint="eastAsia" w:ascii="黑体" w:eastAsia="黑体"/>
          <w:lang w:val="zh-CN"/>
        </w:rPr>
        <w:t>项目概况</w:t>
      </w:r>
      <w:bookmarkEnd w:id="176"/>
    </w:p>
    <w:p>
      <w:pPr>
        <w:pageBreakBefore w:val="0"/>
        <w:kinsoku/>
        <w:wordWrap/>
        <w:overflowPunct/>
        <w:topLinePunct w:val="0"/>
        <w:autoSpaceDE w:val="0"/>
        <w:autoSpaceDN w:val="0"/>
        <w:bidi w:val="0"/>
        <w:adjustRightInd w:val="0"/>
        <w:spacing w:line="480" w:lineRule="exact"/>
        <w:ind w:firstLine="640" w:firstLineChars="200"/>
        <w:jc w:val="both"/>
        <w:rPr>
          <w:rFonts w:ascii="仿宋_GB2312" w:eastAsia="仿宋_GB2312" w:cs="仿宋_GB2312"/>
          <w:bCs/>
          <w:sz w:val="32"/>
          <w:szCs w:val="32"/>
        </w:rPr>
      </w:pPr>
      <w:r>
        <w:rPr>
          <w:rFonts w:hint="eastAsia" w:ascii="仿宋_GB2312" w:eastAsia="仿宋_GB2312" w:cs="仿宋_GB2312"/>
          <w:bCs/>
          <w:sz w:val="32"/>
          <w:szCs w:val="32"/>
          <w:highlight w:val="none"/>
          <w:lang w:eastAsia="zh-CN"/>
        </w:rPr>
        <w:t>赤不苏镇</w:t>
      </w:r>
      <w:r>
        <w:rPr>
          <w:rFonts w:hint="eastAsia" w:ascii="仿宋_GB2312" w:eastAsia="仿宋_GB2312" w:cs="仿宋_GB2312"/>
          <w:bCs/>
          <w:sz w:val="32"/>
          <w:szCs w:val="32"/>
          <w:highlight w:val="none"/>
          <w:lang w:val="en-US" w:eastAsia="zh-CN"/>
        </w:rPr>
        <w:t>云羌村2021年由河东村和色尔窝村合并</w:t>
      </w:r>
      <w:r>
        <w:rPr>
          <w:rFonts w:hint="eastAsia" w:ascii="仿宋_GB2312" w:eastAsia="仿宋_GB2312" w:cs="仿宋_GB2312"/>
          <w:bCs/>
          <w:sz w:val="32"/>
          <w:szCs w:val="32"/>
        </w:rPr>
        <w:t>：</w:t>
      </w:r>
    </w:p>
    <w:p>
      <w:pPr>
        <w:pageBreakBefore w:val="0"/>
        <w:kinsoku/>
        <w:wordWrap/>
        <w:overflowPunct/>
        <w:topLinePunct w:val="0"/>
        <w:autoSpaceDE w:val="0"/>
        <w:autoSpaceDN w:val="0"/>
        <w:bidi w:val="0"/>
        <w:adjustRightInd w:val="0"/>
        <w:spacing w:line="480" w:lineRule="exact"/>
        <w:ind w:firstLine="640" w:firstLineChars="200"/>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（一）项目资金申报及批复情况。</w:t>
      </w:r>
      <w:r>
        <w:rPr>
          <w:rFonts w:hint="eastAsia" w:ascii="仿宋_GB2312" w:eastAsia="仿宋_GB2312" w:cs="仿宋_GB2312"/>
          <w:bCs/>
          <w:sz w:val="32"/>
          <w:szCs w:val="32"/>
          <w:highlight w:val="none"/>
          <w:lang w:val="en-US" w:eastAsia="zh-CN"/>
        </w:rPr>
        <w:t>茂县财政局关于调整2020年革命老区转移支付资金项目的通知（茂财预【2022】47号）文件，下达项目资金45000元</w:t>
      </w:r>
      <w:r>
        <w:rPr>
          <w:rFonts w:hint="eastAsia" w:ascii="仿宋_GB2312" w:eastAsia="仿宋_GB2312" w:cs="仿宋_GB2312"/>
          <w:bCs/>
          <w:sz w:val="32"/>
          <w:szCs w:val="32"/>
          <w:highlight w:val="none"/>
          <w:lang w:val="zh-CN" w:eastAsia="zh-CN"/>
        </w:rPr>
        <w:t>，</w:t>
      </w:r>
      <w:r>
        <w:rPr>
          <w:rFonts w:hint="eastAsia" w:ascii="仿宋_GB2312" w:eastAsia="仿宋_GB2312" w:cs="仿宋_GB2312"/>
          <w:bCs/>
          <w:sz w:val="32"/>
          <w:szCs w:val="32"/>
          <w:highlight w:val="none"/>
          <w:lang w:val="en-US" w:eastAsia="zh-CN"/>
        </w:rPr>
        <w:t>主要用于色尔窝村文化活动室维修及院坝改造</w:t>
      </w:r>
      <w:r>
        <w:rPr>
          <w:rFonts w:hint="eastAsia" w:ascii="仿宋_GB2312" w:eastAsia="仿宋_GB2312" w:cs="仿宋_GB2312"/>
          <w:bCs/>
          <w:sz w:val="32"/>
          <w:szCs w:val="32"/>
          <w:lang w:val="zh-CN"/>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（二）项目绩效目标。</w:t>
      </w:r>
      <w:r>
        <w:rPr>
          <w:rFonts w:hint="eastAsia" w:ascii="仿宋_GB2312" w:eastAsia="仿宋_GB2312" w:cs="仿宋_GB2312"/>
          <w:bCs/>
          <w:sz w:val="32"/>
          <w:szCs w:val="32"/>
          <w:highlight w:val="none"/>
          <w:lang w:val="en-US" w:eastAsia="zh-CN"/>
        </w:rPr>
        <w:t>色尔窝村文化活动室维修及院坝改造</w:t>
      </w:r>
      <w:r>
        <w:rPr>
          <w:rFonts w:hint="eastAsia" w:ascii="仿宋_GB2312" w:eastAsia="仿宋_GB2312" w:cs="仿宋_GB2312"/>
          <w:bCs/>
          <w:sz w:val="32"/>
          <w:szCs w:val="32"/>
          <w:lang w:val="zh-CN" w:eastAsia="zh-CN"/>
        </w:rPr>
        <w:t>项目资金</w:t>
      </w:r>
      <w:r>
        <w:rPr>
          <w:rFonts w:hint="eastAsia" w:ascii="仿宋_GB2312" w:eastAsia="仿宋_GB2312" w:cs="仿宋_GB2312"/>
          <w:bCs/>
          <w:sz w:val="32"/>
          <w:szCs w:val="32"/>
          <w:highlight w:val="none"/>
          <w:lang w:val="en-US" w:eastAsia="zh-CN"/>
        </w:rPr>
        <w:t>45000</w:t>
      </w:r>
      <w:r>
        <w:rPr>
          <w:rFonts w:hint="eastAsia" w:ascii="仿宋_GB2312" w:eastAsia="仿宋_GB2312" w:cs="仿宋_GB2312"/>
          <w:bCs/>
          <w:sz w:val="32"/>
          <w:szCs w:val="32"/>
          <w:lang w:val="zh-CN" w:eastAsia="zh-CN"/>
        </w:rPr>
        <w:t>元，主要用于</w:t>
      </w:r>
      <w:r>
        <w:rPr>
          <w:rFonts w:hint="eastAsia" w:ascii="仿宋_GB2312" w:eastAsia="仿宋_GB2312" w:cs="仿宋_GB2312"/>
          <w:bCs/>
          <w:sz w:val="32"/>
          <w:szCs w:val="32"/>
          <w:highlight w:val="none"/>
          <w:lang w:val="en-US" w:eastAsia="zh-CN"/>
        </w:rPr>
        <w:t>色尔窝村文化活动室维修及院坝改造</w:t>
      </w:r>
      <w:r>
        <w:rPr>
          <w:rFonts w:hint="eastAsia" w:ascii="仿宋_GB2312" w:eastAsia="仿宋_GB2312" w:cs="仿宋_GB2312"/>
          <w:bCs/>
          <w:sz w:val="32"/>
          <w:szCs w:val="32"/>
          <w:lang w:val="zh-CN" w:eastAsia="zh-CN"/>
        </w:rPr>
        <w:t>，项目</w:t>
      </w:r>
      <w:r>
        <w:rPr>
          <w:rFonts w:hint="eastAsia" w:ascii="仿宋_GB2312" w:eastAsia="仿宋_GB2312" w:cs="仿宋_GB2312"/>
          <w:bCs/>
          <w:sz w:val="32"/>
          <w:szCs w:val="32"/>
          <w:lang w:val="zh-CN"/>
        </w:rPr>
        <w:t>计划</w:t>
      </w:r>
      <w:r>
        <w:rPr>
          <w:rFonts w:hint="eastAsia" w:ascii="仿宋_GB2312" w:eastAsia="仿宋_GB2312" w:cs="仿宋_GB2312"/>
          <w:bCs/>
          <w:sz w:val="32"/>
          <w:szCs w:val="32"/>
          <w:lang w:val="zh-CN" w:eastAsia="zh-CN"/>
        </w:rPr>
        <w:t>实施</w:t>
      </w:r>
      <w:r>
        <w:rPr>
          <w:rFonts w:hint="eastAsia" w:ascii="仿宋_GB2312" w:eastAsia="仿宋_GB2312" w:cs="仿宋_GB2312"/>
          <w:bCs/>
          <w:sz w:val="32"/>
          <w:szCs w:val="32"/>
          <w:lang w:val="en-US" w:eastAsia="zh-CN"/>
        </w:rPr>
        <w:t>铺设地砖180平米，粉刷腻子400平米，更换活动室门及门锁</w:t>
      </w:r>
      <w:r>
        <w:rPr>
          <w:rFonts w:hint="eastAsia" w:ascii="仿宋_GB2312" w:eastAsia="仿宋_GB2312" w:cs="仿宋_GB2312"/>
          <w:bCs/>
          <w:sz w:val="32"/>
          <w:szCs w:val="32"/>
          <w:lang w:val="zh-CN" w:eastAsia="zh-CN"/>
        </w:rPr>
        <w:t>。项</w:t>
      </w:r>
      <w:r>
        <w:rPr>
          <w:rFonts w:hint="eastAsia" w:ascii="仿宋_GB2312" w:eastAsia="仿宋_GB2312" w:cs="仿宋_GB2312"/>
          <w:bCs/>
          <w:sz w:val="32"/>
          <w:szCs w:val="32"/>
          <w:lang w:val="zh-CN"/>
        </w:rPr>
        <w:t>目计划</w:t>
      </w:r>
      <w:r>
        <w:rPr>
          <w:rFonts w:hint="eastAsia" w:ascii="仿宋_GB2312" w:eastAsia="仿宋_GB2312" w:cs="仿宋_GB2312"/>
          <w:bCs/>
          <w:sz w:val="32"/>
          <w:szCs w:val="32"/>
          <w:lang w:val="zh-CN" w:eastAsia="zh-CN"/>
        </w:rPr>
        <w:t>于202</w:t>
      </w:r>
      <w:r>
        <w:rPr>
          <w:rFonts w:hint="eastAsia" w:ascii="仿宋_GB2312" w:eastAsia="仿宋_GB2312" w:cs="仿宋_GB2312"/>
          <w:bCs/>
          <w:sz w:val="32"/>
          <w:szCs w:val="32"/>
          <w:lang w:val="en-US" w:eastAsia="zh-CN"/>
        </w:rPr>
        <w:t>1</w:t>
      </w:r>
      <w:r>
        <w:rPr>
          <w:rFonts w:hint="eastAsia" w:ascii="仿宋_GB2312" w:eastAsia="仿宋_GB2312" w:cs="仿宋_GB2312"/>
          <w:bCs/>
          <w:sz w:val="32"/>
          <w:szCs w:val="32"/>
          <w:lang w:val="zh-CN" w:eastAsia="zh-CN"/>
        </w:rPr>
        <w:t>年</w:t>
      </w:r>
      <w:r>
        <w:rPr>
          <w:rFonts w:hint="eastAsia" w:ascii="仿宋_GB2312" w:eastAsia="仿宋_GB2312" w:cs="仿宋_GB2312"/>
          <w:bCs/>
          <w:sz w:val="32"/>
          <w:szCs w:val="32"/>
          <w:lang w:val="en-US" w:eastAsia="zh-CN"/>
        </w:rPr>
        <w:t>5</w:t>
      </w:r>
      <w:r>
        <w:rPr>
          <w:rFonts w:hint="eastAsia" w:ascii="仿宋_GB2312" w:eastAsia="仿宋_GB2312" w:cs="仿宋_GB2312"/>
          <w:bCs/>
          <w:sz w:val="32"/>
          <w:szCs w:val="32"/>
          <w:lang w:val="zh-CN" w:eastAsia="zh-CN"/>
        </w:rPr>
        <w:t>月-</w:t>
      </w:r>
      <w:r>
        <w:rPr>
          <w:rFonts w:hint="eastAsia" w:ascii="仿宋_GB2312" w:eastAsia="仿宋_GB2312" w:cs="仿宋_GB2312"/>
          <w:bCs/>
          <w:sz w:val="32"/>
          <w:szCs w:val="32"/>
          <w:lang w:val="en-US" w:eastAsia="zh-CN"/>
        </w:rPr>
        <w:t>8</w:t>
      </w:r>
      <w:r>
        <w:rPr>
          <w:rFonts w:hint="eastAsia" w:ascii="仿宋_GB2312" w:eastAsia="仿宋_GB2312" w:cs="仿宋_GB2312"/>
          <w:bCs/>
          <w:sz w:val="32"/>
          <w:szCs w:val="32"/>
          <w:lang w:val="zh-CN" w:eastAsia="zh-CN"/>
        </w:rPr>
        <w:t>月实施，202</w:t>
      </w:r>
      <w:r>
        <w:rPr>
          <w:rFonts w:hint="eastAsia" w:ascii="仿宋_GB2312" w:eastAsia="仿宋_GB2312" w:cs="仿宋_GB2312"/>
          <w:bCs/>
          <w:sz w:val="32"/>
          <w:szCs w:val="32"/>
          <w:lang w:val="en-US" w:eastAsia="zh-CN"/>
        </w:rPr>
        <w:t>1</w:t>
      </w:r>
      <w:r>
        <w:rPr>
          <w:rFonts w:hint="eastAsia" w:ascii="仿宋_GB2312" w:eastAsia="仿宋_GB2312" w:cs="仿宋_GB2312"/>
          <w:bCs/>
          <w:sz w:val="32"/>
          <w:szCs w:val="32"/>
          <w:lang w:val="zh-CN" w:eastAsia="zh-CN"/>
        </w:rPr>
        <w:t>年</w:t>
      </w:r>
      <w:r>
        <w:rPr>
          <w:rFonts w:hint="eastAsia" w:ascii="仿宋_GB2312" w:eastAsia="仿宋_GB2312" w:cs="仿宋_GB2312"/>
          <w:bCs/>
          <w:sz w:val="32"/>
          <w:szCs w:val="32"/>
          <w:lang w:val="en-US" w:eastAsia="zh-CN"/>
        </w:rPr>
        <w:t>9</w:t>
      </w:r>
      <w:r>
        <w:rPr>
          <w:rFonts w:hint="eastAsia" w:ascii="仿宋_GB2312" w:eastAsia="仿宋_GB2312" w:cs="仿宋_GB2312"/>
          <w:bCs/>
          <w:sz w:val="32"/>
          <w:szCs w:val="32"/>
          <w:lang w:val="zh-CN" w:eastAsia="zh-CN"/>
        </w:rPr>
        <w:t>月</w:t>
      </w:r>
      <w:r>
        <w:rPr>
          <w:rFonts w:hint="eastAsia" w:ascii="仿宋_GB2312" w:eastAsia="仿宋_GB2312" w:cs="仿宋_GB2312"/>
          <w:bCs/>
          <w:sz w:val="32"/>
          <w:szCs w:val="32"/>
          <w:lang w:val="en-US" w:eastAsia="zh-CN"/>
        </w:rPr>
        <w:t>完成验收,11月完成报账</w:t>
      </w:r>
      <w:r>
        <w:rPr>
          <w:rFonts w:hint="eastAsia" w:ascii="仿宋_GB2312" w:eastAsia="仿宋_GB2312" w:cs="仿宋_GB2312"/>
          <w:bCs/>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（三）项目资金申报相符性。</w:t>
      </w:r>
      <w:r>
        <w:rPr>
          <w:rFonts w:hint="eastAsia" w:ascii="仿宋_GB2312" w:eastAsia="仿宋_GB2312" w:cs="仿宋_GB2312"/>
          <w:bCs/>
          <w:sz w:val="32"/>
          <w:szCs w:val="32"/>
          <w:highlight w:val="none"/>
          <w:lang w:val="en-US" w:eastAsia="zh-CN"/>
        </w:rPr>
        <w:t>色尔窝村文化活动室维修及院坝改造</w:t>
      </w:r>
      <w:r>
        <w:rPr>
          <w:rFonts w:hint="eastAsia" w:ascii="仿宋_GB2312" w:eastAsia="仿宋_GB2312" w:cs="仿宋_GB2312"/>
          <w:bCs/>
          <w:sz w:val="32"/>
          <w:szCs w:val="32"/>
          <w:lang w:val="zh-CN" w:eastAsia="zh-CN"/>
        </w:rPr>
        <w:t>项目资金</w:t>
      </w:r>
      <w:r>
        <w:rPr>
          <w:rFonts w:hint="eastAsia" w:ascii="仿宋_GB2312" w:eastAsia="仿宋_GB2312" w:cs="仿宋_GB2312"/>
          <w:bCs/>
          <w:sz w:val="32"/>
          <w:szCs w:val="32"/>
          <w:lang w:val="en-US" w:eastAsia="zh-CN"/>
        </w:rPr>
        <w:t>45000</w:t>
      </w:r>
      <w:r>
        <w:rPr>
          <w:rFonts w:hint="eastAsia" w:ascii="仿宋_GB2312" w:eastAsia="仿宋_GB2312" w:cs="仿宋_GB2312"/>
          <w:bCs/>
          <w:sz w:val="32"/>
          <w:szCs w:val="32"/>
          <w:lang w:val="zh-CN" w:eastAsia="zh-CN"/>
        </w:rPr>
        <w:t>元，</w:t>
      </w:r>
      <w:r>
        <w:rPr>
          <w:rFonts w:hint="eastAsia" w:ascii="仿宋_GB2312" w:eastAsia="仿宋_GB2312" w:cs="仿宋_GB2312"/>
          <w:bCs/>
          <w:sz w:val="32"/>
          <w:szCs w:val="32"/>
          <w:lang w:val="zh-CN"/>
        </w:rPr>
        <w:t>申报内容与具体实施内容相符、申报目标合理可行。</w:t>
      </w:r>
    </w:p>
    <w:p>
      <w:pPr>
        <w:pStyle w:val="37"/>
        <w:keepNext w:val="0"/>
        <w:keepLines w:val="0"/>
        <w:pageBreakBefore w:val="0"/>
        <w:widowControl w:val="0"/>
        <w:suppressAutoHyphens w:val="0"/>
        <w:kinsoku/>
        <w:wordWrap/>
        <w:overflowPunct/>
        <w:topLinePunct w:val="0"/>
        <w:bidi w:val="0"/>
        <w:snapToGrid w:val="0"/>
        <w:spacing w:line="480" w:lineRule="exact"/>
        <w:ind w:firstLine="720"/>
        <w:outlineLvl w:val="1"/>
        <w:rPr>
          <w:rFonts w:hint="eastAsia" w:ascii="黑体" w:eastAsia="黑体"/>
        </w:rPr>
      </w:pPr>
      <w:bookmarkStart w:id="177" w:name="_Toc17551"/>
      <w:r>
        <w:rPr>
          <w:rFonts w:hint="eastAsia" w:ascii="黑体" w:eastAsia="黑体"/>
        </w:rPr>
        <w:t>二、项目实施及管理情况</w:t>
      </w:r>
      <w:bookmarkEnd w:id="177"/>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ab/>
      </w:r>
      <w:r>
        <w:rPr>
          <w:rFonts w:hint="eastAsia" w:ascii="仿宋_GB2312" w:eastAsia="仿宋_GB2312" w:cs="宋体"/>
          <w:color w:val="000000"/>
          <w:kern w:val="0"/>
          <w:sz w:val="32"/>
          <w:szCs w:val="32"/>
          <w:shd w:val="clear" w:color="auto" w:fill="FFFFFF"/>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_GB2312" w:eastAsia="仿宋_GB2312" w:cs="仿宋_GB2312"/>
          <w:bCs/>
          <w:sz w:val="32"/>
          <w:szCs w:val="32"/>
          <w:lang w:val="zh-CN" w:eastAsia="zh-CN"/>
        </w:rPr>
      </w:pPr>
      <w:r>
        <w:rPr>
          <w:rFonts w:hint="eastAsia" w:ascii="仿宋_GB2312" w:eastAsia="仿宋_GB2312" w:cs="仿宋_GB2312"/>
          <w:bCs/>
          <w:sz w:val="32"/>
          <w:szCs w:val="32"/>
          <w:lang w:val="zh-CN"/>
        </w:rPr>
        <w:t>1．资金计划及到位。</w:t>
      </w:r>
      <w:r>
        <w:rPr>
          <w:rFonts w:hint="eastAsia" w:ascii="仿宋_GB2312" w:eastAsia="仿宋_GB2312" w:cs="仿宋_GB2312"/>
          <w:bCs/>
          <w:sz w:val="32"/>
          <w:szCs w:val="32"/>
          <w:highlight w:val="none"/>
          <w:lang w:val="en-US" w:eastAsia="zh-CN"/>
        </w:rPr>
        <w:t>色尔窝村文化活动室维修及院坝改造</w:t>
      </w:r>
      <w:r>
        <w:rPr>
          <w:rFonts w:hint="eastAsia" w:ascii="仿宋_GB2312" w:eastAsia="仿宋_GB2312" w:cs="仿宋_GB2312"/>
          <w:bCs/>
          <w:sz w:val="32"/>
          <w:szCs w:val="32"/>
          <w:lang w:val="zh-CN" w:eastAsia="zh-CN"/>
        </w:rPr>
        <w:t>项目资金</w:t>
      </w:r>
      <w:r>
        <w:rPr>
          <w:rFonts w:hint="eastAsia" w:ascii="仿宋_GB2312" w:eastAsia="仿宋_GB2312" w:cs="仿宋_GB2312"/>
          <w:bCs/>
          <w:sz w:val="32"/>
          <w:szCs w:val="32"/>
          <w:highlight w:val="none"/>
          <w:lang w:val="en-US" w:eastAsia="zh-CN"/>
        </w:rPr>
        <w:t>45000</w:t>
      </w:r>
      <w:r>
        <w:rPr>
          <w:rFonts w:hint="eastAsia" w:ascii="仿宋_GB2312" w:eastAsia="仿宋_GB2312" w:cs="仿宋_GB2312"/>
          <w:bCs/>
          <w:sz w:val="32"/>
          <w:szCs w:val="32"/>
          <w:lang w:val="zh-CN" w:eastAsia="zh-CN"/>
        </w:rPr>
        <w:t>元，主要用于</w:t>
      </w:r>
      <w:r>
        <w:rPr>
          <w:rFonts w:hint="eastAsia" w:ascii="仿宋_GB2312" w:eastAsia="仿宋_GB2312" w:cs="仿宋_GB2312"/>
          <w:bCs/>
          <w:sz w:val="32"/>
          <w:szCs w:val="32"/>
          <w:highlight w:val="none"/>
          <w:lang w:val="en-US" w:eastAsia="zh-CN"/>
        </w:rPr>
        <w:t>色尔窝村文化活动室维修及院坝改造</w:t>
      </w:r>
      <w:r>
        <w:rPr>
          <w:rFonts w:hint="eastAsia" w:ascii="仿宋_GB2312" w:eastAsia="仿宋_GB2312" w:cs="仿宋_GB2312"/>
          <w:bCs/>
          <w:sz w:val="32"/>
          <w:szCs w:val="32"/>
          <w:lang w:val="zh-CN" w:eastAsia="zh-CN"/>
        </w:rPr>
        <w:t>，项目</w:t>
      </w:r>
      <w:r>
        <w:rPr>
          <w:rFonts w:hint="eastAsia" w:ascii="仿宋_GB2312" w:eastAsia="仿宋_GB2312" w:cs="仿宋_GB2312"/>
          <w:bCs/>
          <w:sz w:val="32"/>
          <w:szCs w:val="32"/>
          <w:lang w:val="zh-CN"/>
        </w:rPr>
        <w:t>计划</w:t>
      </w:r>
      <w:r>
        <w:rPr>
          <w:rFonts w:hint="eastAsia" w:ascii="仿宋_GB2312" w:eastAsia="仿宋_GB2312" w:cs="仿宋_GB2312"/>
          <w:bCs/>
          <w:sz w:val="32"/>
          <w:szCs w:val="32"/>
          <w:lang w:val="zh-CN" w:eastAsia="zh-CN"/>
        </w:rPr>
        <w:t>实施</w:t>
      </w:r>
      <w:r>
        <w:rPr>
          <w:rFonts w:hint="eastAsia" w:ascii="仿宋_GB2312" w:eastAsia="仿宋_GB2312" w:cs="仿宋_GB2312"/>
          <w:bCs/>
          <w:sz w:val="32"/>
          <w:szCs w:val="32"/>
          <w:lang w:val="en-US" w:eastAsia="zh-CN"/>
        </w:rPr>
        <w:t>铺设地砖180平米，粉刷腻子400平米，更换活动室门及门锁</w:t>
      </w:r>
      <w:r>
        <w:rPr>
          <w:rFonts w:hint="eastAsia" w:ascii="仿宋_GB2312" w:eastAsia="仿宋_GB2312" w:cs="仿宋_GB2312"/>
          <w:bCs/>
          <w:sz w:val="32"/>
          <w:szCs w:val="32"/>
          <w:lang w:val="zh-CN" w:eastAsia="zh-CN"/>
        </w:rPr>
        <w:t>。资金到账及时，资金到位与</w:t>
      </w:r>
      <w:r>
        <w:rPr>
          <w:rFonts w:hint="eastAsia" w:ascii="仿宋_GB2312" w:eastAsia="仿宋_GB2312" w:cs="仿宋_GB2312"/>
          <w:bCs/>
          <w:sz w:val="32"/>
          <w:szCs w:val="32"/>
          <w:lang w:val="zh-CN"/>
        </w:rPr>
        <w:t>资金计划持平,到位率100%</w:t>
      </w:r>
      <w:r>
        <w:rPr>
          <w:rFonts w:hint="eastAsia" w:ascii="仿宋_GB2312" w:eastAsia="仿宋_GB2312" w:cs="仿宋_GB2312"/>
          <w:bCs/>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2．资金使用。</w:t>
      </w:r>
      <w:r>
        <w:rPr>
          <w:rFonts w:hint="eastAsia" w:ascii="仿宋_GB2312" w:eastAsia="仿宋_GB2312" w:cs="仿宋_GB2312"/>
          <w:bCs/>
          <w:sz w:val="32"/>
          <w:szCs w:val="32"/>
          <w:highlight w:val="none"/>
          <w:lang w:val="en-US" w:eastAsia="zh-CN"/>
        </w:rPr>
        <w:t>色尔窝村文化活动室维修及院坝改造</w:t>
      </w:r>
      <w:r>
        <w:rPr>
          <w:rFonts w:hint="eastAsia" w:ascii="仿宋_GB2312" w:eastAsia="仿宋_GB2312" w:cs="仿宋_GB2312"/>
          <w:bCs/>
          <w:sz w:val="32"/>
          <w:szCs w:val="32"/>
          <w:lang w:val="zh-CN" w:eastAsia="zh-CN"/>
        </w:rPr>
        <w:t>项目资金</w:t>
      </w:r>
      <w:r>
        <w:rPr>
          <w:rFonts w:hint="eastAsia" w:ascii="仿宋_GB2312" w:eastAsia="仿宋_GB2312" w:cs="仿宋_GB2312"/>
          <w:bCs/>
          <w:sz w:val="32"/>
          <w:szCs w:val="32"/>
          <w:highlight w:val="none"/>
          <w:lang w:val="en-US" w:eastAsia="zh-CN"/>
        </w:rPr>
        <w:t>45000</w:t>
      </w:r>
      <w:r>
        <w:rPr>
          <w:rFonts w:hint="eastAsia" w:ascii="仿宋_GB2312" w:eastAsia="仿宋_GB2312" w:cs="仿宋_GB2312"/>
          <w:bCs/>
          <w:sz w:val="32"/>
          <w:szCs w:val="32"/>
          <w:lang w:val="zh-CN" w:eastAsia="zh-CN"/>
        </w:rPr>
        <w:t>元，主要用于</w:t>
      </w:r>
      <w:r>
        <w:rPr>
          <w:rFonts w:hint="eastAsia" w:ascii="仿宋_GB2312" w:eastAsia="仿宋_GB2312" w:cs="仿宋_GB2312"/>
          <w:bCs/>
          <w:sz w:val="32"/>
          <w:szCs w:val="32"/>
          <w:highlight w:val="none"/>
          <w:lang w:val="en-US" w:eastAsia="zh-CN"/>
        </w:rPr>
        <w:t>色尔窝村文化活动室维修及院坝改造</w:t>
      </w:r>
      <w:r>
        <w:rPr>
          <w:rFonts w:hint="eastAsia" w:ascii="仿宋_GB2312" w:eastAsia="仿宋_GB2312" w:cs="仿宋_GB2312"/>
          <w:bCs/>
          <w:sz w:val="32"/>
          <w:szCs w:val="32"/>
          <w:lang w:val="zh-CN" w:eastAsia="zh-CN"/>
        </w:rPr>
        <w:t>，项目</w:t>
      </w:r>
      <w:r>
        <w:rPr>
          <w:rFonts w:hint="eastAsia" w:ascii="仿宋_GB2312" w:eastAsia="仿宋_GB2312" w:cs="仿宋_GB2312"/>
          <w:bCs/>
          <w:sz w:val="32"/>
          <w:szCs w:val="32"/>
          <w:lang w:val="zh-CN"/>
        </w:rPr>
        <w:t>计划</w:t>
      </w:r>
      <w:r>
        <w:rPr>
          <w:rFonts w:hint="eastAsia" w:ascii="仿宋_GB2312" w:eastAsia="仿宋_GB2312" w:cs="仿宋_GB2312"/>
          <w:bCs/>
          <w:sz w:val="32"/>
          <w:szCs w:val="32"/>
          <w:lang w:val="zh-CN" w:eastAsia="zh-CN"/>
        </w:rPr>
        <w:t>实施</w:t>
      </w:r>
      <w:r>
        <w:rPr>
          <w:rFonts w:hint="eastAsia" w:ascii="仿宋_GB2312" w:eastAsia="仿宋_GB2312" w:cs="仿宋_GB2312"/>
          <w:bCs/>
          <w:sz w:val="32"/>
          <w:szCs w:val="32"/>
          <w:lang w:val="en-US" w:eastAsia="zh-CN"/>
        </w:rPr>
        <w:t>铺设地砖180平米，粉刷腻子400平米，更换活动室门及门锁</w:t>
      </w:r>
      <w:r>
        <w:rPr>
          <w:rFonts w:hint="eastAsia" w:ascii="仿宋_GB2312" w:eastAsia="仿宋_GB2312" w:cs="仿宋_GB2312"/>
          <w:bCs/>
          <w:sz w:val="32"/>
          <w:szCs w:val="32"/>
          <w:lang w:val="zh-CN" w:eastAsia="zh-CN"/>
        </w:rPr>
        <w:t>。</w:t>
      </w:r>
      <w:r>
        <w:rPr>
          <w:rFonts w:hint="eastAsia" w:ascii="仿宋_GB2312" w:eastAsia="仿宋_GB2312" w:cs="仿宋_GB2312"/>
          <w:bCs/>
          <w:sz w:val="32"/>
          <w:szCs w:val="32"/>
          <w:lang w:val="zh-CN"/>
        </w:rPr>
        <w:t>项目支付依据合规合法,资金支付与预算相符。</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480" w:lineRule="exact"/>
        <w:ind w:firstLine="720"/>
        <w:rPr>
          <w:rFonts w:hint="eastAsia" w:ascii="仿宋_GB2312" w:eastAsia="仿宋_GB2312" w:cs="仿宋_GB2312"/>
          <w:bCs/>
          <w:sz w:val="32"/>
          <w:szCs w:val="32"/>
          <w:lang w:val="zh-CN"/>
        </w:rPr>
      </w:pPr>
      <w:r>
        <w:rPr>
          <w:rFonts w:hint="eastAsia" w:ascii="仿宋_GB2312" w:eastAsia="仿宋_GB2312" w:cs="仿宋_GB2312"/>
          <w:bCs/>
          <w:sz w:val="32"/>
          <w:szCs w:val="32"/>
          <w:lang w:val="zh-CN" w:eastAsia="zh-CN"/>
        </w:rPr>
        <w:t>该项目</w:t>
      </w:r>
      <w:r>
        <w:rPr>
          <w:rFonts w:hint="eastAsia" w:ascii="仿宋_GB2312" w:eastAsia="仿宋_GB2312" w:cs="仿宋_GB2312"/>
          <w:bCs/>
          <w:sz w:val="32"/>
          <w:szCs w:val="32"/>
          <w:lang w:val="zh-CN"/>
        </w:rPr>
        <w:t>从机构、人员、设备、制度等方面进一步规范，项目报账票据及项目资料根据中报目标进行一一核对。与项目资金管理办法相比较,</w:t>
      </w:r>
      <w:r>
        <w:rPr>
          <w:rFonts w:hint="eastAsia" w:ascii="仿宋_GB2312" w:eastAsia="仿宋_GB2312" w:cs="仿宋_GB2312"/>
          <w:bCs/>
          <w:sz w:val="32"/>
          <w:szCs w:val="32"/>
          <w:lang w:val="zh-CN" w:eastAsia="zh-CN"/>
        </w:rPr>
        <w:t>项目是严格执行财务管理制度，财务处理及时、会计核算规范。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480" w:lineRule="exact"/>
        <w:ind w:firstLine="720"/>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480" w:lineRule="exact"/>
        <w:ind w:firstLine="720"/>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赤不苏镇</w:t>
      </w:r>
      <w:r>
        <w:rPr>
          <w:rFonts w:hint="eastAsia" w:ascii="仿宋_GB2312" w:eastAsia="仿宋_GB2312" w:cs="仿宋_GB2312"/>
          <w:bCs/>
          <w:sz w:val="32"/>
          <w:szCs w:val="32"/>
          <w:highlight w:val="none"/>
          <w:lang w:val="en-US" w:eastAsia="zh-CN"/>
        </w:rPr>
        <w:t>色尔窝村文化活动室维修及院坝改造项目</w:t>
      </w:r>
      <w:r>
        <w:rPr>
          <w:rFonts w:hint="eastAsia" w:ascii="仿宋_GB2312" w:eastAsia="仿宋_GB2312" w:cs="仿宋_GB2312"/>
          <w:bCs/>
          <w:sz w:val="32"/>
          <w:szCs w:val="32"/>
          <w:lang w:val="zh-CN"/>
        </w:rPr>
        <w:t>由上级拨款,统一监督管理,并依照相关项目规章制度进行实施。项目下达后，由村两委组织召开“一事一议”村民（村民代表）大会，确定实施方式、工期、理事会及下属项目监督小组、村民理财小组、材料采购小组成员等事宜。由理事会负责项目建设施工组织，负责组织机具、材料、人员进行项目施工，施工过程中由项目监督小组对项目的施工进度、质量、安全等进行监管，同时镇政府及相关主管部门对项目进行监管。</w:t>
      </w:r>
    </w:p>
    <w:p>
      <w:pPr>
        <w:pStyle w:val="37"/>
        <w:keepNext w:val="0"/>
        <w:keepLines w:val="0"/>
        <w:pageBreakBefore w:val="0"/>
        <w:widowControl w:val="0"/>
        <w:suppressAutoHyphens w:val="0"/>
        <w:kinsoku/>
        <w:wordWrap/>
        <w:overflowPunct/>
        <w:topLinePunct w:val="0"/>
        <w:bidi w:val="0"/>
        <w:snapToGrid w:val="0"/>
        <w:spacing w:line="480" w:lineRule="exact"/>
        <w:ind w:firstLine="720"/>
        <w:outlineLvl w:val="1"/>
        <w:rPr>
          <w:rFonts w:hint="eastAsia" w:ascii="黑体" w:eastAsia="黑体"/>
          <w:lang w:val="zh-CN"/>
        </w:rPr>
      </w:pPr>
      <w:bookmarkStart w:id="178" w:name="_Toc6670"/>
      <w:r>
        <w:rPr>
          <w:rFonts w:hint="eastAsia" w:ascii="黑体" w:eastAsia="黑体"/>
        </w:rPr>
        <w:t>三、项目绩效情况</w:t>
      </w:r>
      <w:bookmarkEnd w:id="178"/>
      <w:r>
        <w:rPr>
          <w:rFonts w:hint="eastAsia" w:ascii="黑体" w:eastAsia="黑体"/>
          <w:lang w:val="zh-CN"/>
        </w:rPr>
        <w:tab/>
      </w:r>
    </w:p>
    <w:p>
      <w:pPr>
        <w:keepNext w:val="0"/>
        <w:keepLines w:val="0"/>
        <w:pageBreakBefore w:val="0"/>
        <w:widowControl w:val="0"/>
        <w:kinsoku/>
        <w:wordWrap/>
        <w:overflowPunct/>
        <w:topLinePunct w:val="0"/>
        <w:autoSpaceDE/>
        <w:autoSpaceDN/>
        <w:bidi w:val="0"/>
        <w:adjustRightInd w:val="0"/>
        <w:snapToGrid w:val="0"/>
        <w:spacing w:line="480" w:lineRule="exact"/>
        <w:ind w:firstLine="720"/>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480" w:lineRule="exact"/>
        <w:ind w:firstLine="720"/>
        <w:rPr>
          <w:rFonts w:hint="eastAsia" w:ascii="仿宋_GB2312" w:eastAsia="仿宋_GB2312" w:cs="仿宋_GB2312"/>
          <w:bCs/>
          <w:sz w:val="32"/>
          <w:szCs w:val="32"/>
          <w:lang w:val="zh-CN"/>
        </w:rPr>
      </w:pPr>
      <w:r>
        <w:rPr>
          <w:rFonts w:hint="eastAsia" w:ascii="仿宋_GB2312" w:eastAsia="仿宋_GB2312" w:cs="仿宋_GB2312"/>
          <w:bCs/>
          <w:sz w:val="32"/>
          <w:szCs w:val="32"/>
          <w:highlight w:val="none"/>
          <w:lang w:val="en-US" w:eastAsia="zh-CN"/>
        </w:rPr>
        <w:t>色尔窝村文化活动室维修及院坝改造项</w:t>
      </w:r>
      <w:r>
        <w:rPr>
          <w:rFonts w:hint="eastAsia" w:ascii="仿宋_GB2312" w:eastAsia="仿宋_GB2312" w:cs="仿宋_GB2312"/>
          <w:bCs/>
          <w:sz w:val="32"/>
          <w:szCs w:val="32"/>
          <w:lang w:val="zh-CN" w:eastAsia="zh-CN"/>
        </w:rPr>
        <w:t>目，完成</w:t>
      </w:r>
      <w:r>
        <w:rPr>
          <w:rFonts w:hint="eastAsia" w:ascii="仿宋_GB2312" w:eastAsia="仿宋_GB2312" w:cs="仿宋_GB2312"/>
          <w:bCs/>
          <w:sz w:val="32"/>
          <w:szCs w:val="32"/>
          <w:lang w:val="en-US" w:eastAsia="zh-CN"/>
        </w:rPr>
        <w:t>铺设地砖180平米，粉刷腻子400平米，更换活动室门及门锁</w:t>
      </w:r>
      <w:r>
        <w:rPr>
          <w:rFonts w:hint="eastAsia" w:ascii="仿宋_GB2312" w:eastAsia="仿宋_GB2312" w:cs="仿宋_GB2312"/>
          <w:bCs/>
          <w:sz w:val="32"/>
          <w:szCs w:val="32"/>
          <w:lang w:val="zh-CN" w:eastAsia="zh-CN"/>
        </w:rPr>
        <w:t>。该项目按照计划工期，按时在工期内完成了项目的建设，质量符合要求，满足了当地村民从事农业生产的需求</w:t>
      </w:r>
      <w:r>
        <w:rPr>
          <w:rFonts w:hint="eastAsia" w:ascii="仿宋_GB2312" w:eastAsia="仿宋_GB2312" w:cs="仿宋_GB2312"/>
          <w:bCs/>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480" w:lineRule="exact"/>
        <w:ind w:firstLine="720"/>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（二）项目效益情况。</w:t>
      </w:r>
      <w:r>
        <w:rPr>
          <w:rFonts w:hint="eastAsia" w:ascii="仿宋_GB2312" w:eastAsia="仿宋_GB2312" w:cs="仿宋_GB2312"/>
          <w:bCs/>
          <w:sz w:val="32"/>
          <w:szCs w:val="32"/>
          <w:highlight w:val="none"/>
          <w:lang w:val="en-US" w:eastAsia="zh-CN"/>
        </w:rPr>
        <w:t>色尔窝村文化活动室维修及院坝改造项</w:t>
      </w:r>
      <w:r>
        <w:rPr>
          <w:rFonts w:hint="eastAsia" w:ascii="仿宋_GB2312" w:eastAsia="仿宋_GB2312" w:cs="仿宋_GB2312"/>
          <w:bCs/>
          <w:sz w:val="32"/>
          <w:szCs w:val="32"/>
          <w:lang w:val="zh-CN" w:eastAsia="zh-CN"/>
        </w:rPr>
        <w:t>目</w:t>
      </w:r>
      <w:r>
        <w:rPr>
          <w:rFonts w:hint="eastAsia" w:ascii="仿宋_GB2312" w:eastAsia="仿宋_GB2312" w:cs="仿宋_GB2312"/>
          <w:bCs/>
          <w:sz w:val="32"/>
          <w:szCs w:val="32"/>
          <w:lang w:val="zh-CN"/>
        </w:rPr>
        <w:t>的实施</w:t>
      </w:r>
      <w:r>
        <w:rPr>
          <w:rFonts w:hint="eastAsia" w:ascii="仿宋_GB2312" w:eastAsia="仿宋_GB2312" w:cs="仿宋_GB2312"/>
          <w:bCs/>
          <w:sz w:val="32"/>
          <w:szCs w:val="32"/>
          <w:lang w:val="en-US" w:eastAsia="zh-CN"/>
        </w:rPr>
        <w:t>改善了云羌村办公条件，增加了为人民服务质量</w:t>
      </w:r>
      <w:r>
        <w:rPr>
          <w:rFonts w:hint="eastAsia" w:ascii="仿宋_GB2312" w:eastAsia="仿宋_GB2312" w:cs="仿宋_GB2312"/>
          <w:bCs/>
          <w:sz w:val="32"/>
          <w:szCs w:val="32"/>
          <w:lang w:val="zh-CN"/>
        </w:rPr>
        <w:t>。</w:t>
      </w:r>
    </w:p>
    <w:p>
      <w:pPr>
        <w:pStyle w:val="37"/>
        <w:keepNext w:val="0"/>
        <w:keepLines w:val="0"/>
        <w:pageBreakBefore w:val="0"/>
        <w:widowControl w:val="0"/>
        <w:suppressAutoHyphens w:val="0"/>
        <w:kinsoku/>
        <w:wordWrap/>
        <w:overflowPunct/>
        <w:topLinePunct w:val="0"/>
        <w:bidi w:val="0"/>
        <w:snapToGrid w:val="0"/>
        <w:spacing w:line="480" w:lineRule="exact"/>
        <w:ind w:firstLine="720"/>
        <w:textAlignment w:val="auto"/>
        <w:outlineLvl w:val="1"/>
        <w:rPr>
          <w:rFonts w:ascii="黑体" w:eastAsia="黑体"/>
        </w:rPr>
      </w:pPr>
      <w:bookmarkStart w:id="179" w:name="_Toc9053"/>
      <w:r>
        <w:rPr>
          <w:rFonts w:ascii="黑体" w:eastAsia="黑体"/>
        </w:rPr>
        <w:t>四、问题及建议</w:t>
      </w:r>
      <w:bookmarkEnd w:id="179"/>
    </w:p>
    <w:p>
      <w:pPr>
        <w:pStyle w:val="37"/>
        <w:keepNext w:val="0"/>
        <w:keepLines w:val="0"/>
        <w:pageBreakBefore w:val="0"/>
        <w:widowControl w:val="0"/>
        <w:suppressAutoHyphens w:val="0"/>
        <w:kinsoku/>
        <w:wordWrap/>
        <w:overflowPunct/>
        <w:topLinePunct w:val="0"/>
        <w:bidi w:val="0"/>
        <w:snapToGrid w:val="0"/>
        <w:spacing w:line="480" w:lineRule="exact"/>
        <w:ind w:firstLine="720"/>
        <w:textAlignment w:val="auto"/>
        <w:rPr>
          <w:rFonts w:ascii="仿宋_GB2312" w:cs="仿宋_GB2312"/>
          <w:bCs/>
        </w:rPr>
      </w:pPr>
      <w:r>
        <w:rPr>
          <w:rFonts w:ascii="仿宋_GB2312" w:cs="仿宋_GB2312"/>
          <w:bCs/>
        </w:rPr>
        <w:t>（一）存在的问题。</w:t>
      </w:r>
    </w:p>
    <w:p>
      <w:pPr>
        <w:pStyle w:val="37"/>
        <w:keepNext w:val="0"/>
        <w:keepLines w:val="0"/>
        <w:pageBreakBefore w:val="0"/>
        <w:widowControl w:val="0"/>
        <w:suppressAutoHyphens w:val="0"/>
        <w:kinsoku/>
        <w:wordWrap/>
        <w:overflowPunct/>
        <w:topLinePunct w:val="0"/>
        <w:bidi w:val="0"/>
        <w:snapToGrid w:val="0"/>
        <w:spacing w:line="480" w:lineRule="exact"/>
        <w:ind w:firstLine="1788" w:firstLineChars="559"/>
        <w:textAlignment w:val="auto"/>
        <w:rPr>
          <w:lang w:val="zh-CN"/>
        </w:rPr>
      </w:pPr>
      <w:r>
        <w:rPr>
          <w:rFonts w:hint="eastAsia" w:ascii="仿宋_GB2312" w:eastAsia="仿宋_GB2312" w:cs="仿宋_GB2312"/>
          <w:b w:val="0"/>
          <w:bCs w:val="0"/>
          <w:color w:val="000000"/>
          <w:kern w:val="0"/>
          <w:sz w:val="32"/>
          <w:szCs w:val="32"/>
          <w:lang w:val="zh-CN" w:eastAsia="zh-CN" w:bidi="ar-SA"/>
        </w:rPr>
        <w:t>无</w:t>
      </w:r>
    </w:p>
    <w:p>
      <w:pPr>
        <w:pStyle w:val="37"/>
        <w:keepNext w:val="0"/>
        <w:keepLines w:val="0"/>
        <w:pageBreakBefore w:val="0"/>
        <w:widowControl w:val="0"/>
        <w:suppressAutoHyphens w:val="0"/>
        <w:kinsoku/>
        <w:wordWrap/>
        <w:overflowPunct/>
        <w:topLinePunct w:val="0"/>
        <w:bidi w:val="0"/>
        <w:snapToGrid w:val="0"/>
        <w:spacing w:line="480" w:lineRule="exact"/>
        <w:ind w:firstLine="720"/>
        <w:rPr>
          <w:rFonts w:ascii="仿宋_GB2312" w:cs="仿宋_GB2312"/>
          <w:bCs/>
          <w:lang w:val="zh-CN"/>
        </w:rPr>
      </w:pPr>
      <w:r>
        <w:rPr>
          <w:rFonts w:ascii="仿宋_GB2312" w:cs="仿宋_GB2312"/>
          <w:bCs/>
          <w:lang w:val="zh-CN"/>
        </w:rPr>
        <w:t>（二）相关建议。</w:t>
      </w:r>
    </w:p>
    <w:p>
      <w:pPr>
        <w:pStyle w:val="37"/>
        <w:keepNext w:val="0"/>
        <w:keepLines w:val="0"/>
        <w:pageBreakBefore w:val="0"/>
        <w:widowControl w:val="0"/>
        <w:suppressAutoHyphens w:val="0"/>
        <w:kinsoku/>
        <w:wordWrap/>
        <w:overflowPunct/>
        <w:topLinePunct w:val="0"/>
        <w:bidi w:val="0"/>
        <w:snapToGrid w:val="0"/>
        <w:spacing w:line="480" w:lineRule="exact"/>
        <w:ind w:firstLine="1788" w:firstLineChars="559"/>
      </w:pPr>
      <w:r>
        <w:rPr>
          <w:rFonts w:hint="eastAsia" w:ascii="仿宋_GB2312" w:eastAsia="仿宋_GB2312" w:cs="仿宋_GB2312"/>
          <w:b w:val="0"/>
          <w:bCs w:val="0"/>
          <w:color w:val="000000"/>
          <w:kern w:val="0"/>
          <w:sz w:val="32"/>
          <w:szCs w:val="32"/>
          <w:lang w:val="zh-CN" w:eastAsia="zh-CN" w:bidi="ar-SA"/>
        </w:rPr>
        <w:t>无</w:t>
      </w:r>
    </w:p>
    <w:p>
      <w:pPr>
        <w:pStyle w:val="2"/>
        <w:pageBreakBefore w:val="0"/>
        <w:kinsoku/>
        <w:wordWrap/>
        <w:overflowPunct/>
        <w:topLinePunct w:val="0"/>
        <w:bidi w:val="0"/>
        <w:spacing w:line="480" w:lineRule="exact"/>
        <w:ind w:left="0" w:leftChars="0" w:firstLine="0" w:firstLineChars="0"/>
      </w:pPr>
    </w:p>
    <w:p>
      <w:pPr>
        <w:pageBreakBefore w:val="0"/>
        <w:kinsoku/>
        <w:wordWrap/>
        <w:overflowPunct/>
        <w:topLinePunct w:val="0"/>
        <w:bidi w:val="0"/>
        <w:spacing w:line="480" w:lineRule="exact"/>
        <w:jc w:val="center"/>
        <w:outlineLvl w:val="0"/>
        <w:rPr>
          <w:rStyle w:val="25"/>
          <w:rFonts w:ascii="黑体" w:eastAsia="黑体"/>
          <w:b w:val="0"/>
        </w:rPr>
      </w:pPr>
      <w:bookmarkStart w:id="180" w:name="_Toc28033"/>
      <w:bookmarkStart w:id="181" w:name="_Toc79163885"/>
      <w:bookmarkStart w:id="182" w:name="_Toc79163635"/>
      <w:bookmarkStart w:id="183" w:name="_Toc15396618"/>
      <w:r>
        <w:rPr>
          <w:rFonts w:hint="eastAsia" w:ascii="黑体" w:eastAsia="黑体"/>
          <w:color w:val="000000"/>
          <w:sz w:val="44"/>
          <w:szCs w:val="44"/>
        </w:rPr>
        <w:t>第</w:t>
      </w:r>
      <w:r>
        <w:rPr>
          <w:rStyle w:val="25"/>
          <w:rFonts w:hint="eastAsia" w:ascii="黑体" w:eastAsia="黑体"/>
          <w:b w:val="0"/>
        </w:rPr>
        <w:t>五部分</w:t>
      </w:r>
      <w:r>
        <w:rPr>
          <w:rStyle w:val="25"/>
          <w:rFonts w:ascii="黑体" w:eastAsia="黑体"/>
          <w:b w:val="0"/>
        </w:rPr>
        <w:t xml:space="preserve"> </w:t>
      </w:r>
      <w:r>
        <w:rPr>
          <w:rStyle w:val="25"/>
          <w:rFonts w:hint="eastAsia" w:ascii="黑体" w:eastAsia="黑体"/>
          <w:b w:val="0"/>
        </w:rPr>
        <w:t>附表</w:t>
      </w:r>
      <w:bookmarkEnd w:id="137"/>
      <w:bookmarkEnd w:id="180"/>
      <w:bookmarkEnd w:id="181"/>
      <w:bookmarkEnd w:id="182"/>
      <w:bookmarkEnd w:id="183"/>
    </w:p>
    <w:p>
      <w:pPr>
        <w:pStyle w:val="4"/>
        <w:pageBreakBefore w:val="0"/>
        <w:kinsoku/>
        <w:wordWrap/>
        <w:overflowPunct/>
        <w:topLinePunct w:val="0"/>
        <w:bidi w:val="0"/>
        <w:spacing w:line="480" w:lineRule="exact"/>
        <w:rPr>
          <w:rFonts w:ascii="仿宋" w:eastAsia="仿宋"/>
          <w:color w:val="000000"/>
        </w:rPr>
      </w:pPr>
      <w:bookmarkStart w:id="184" w:name="_Toc15396619"/>
      <w:bookmarkStart w:id="185" w:name="_Toc4751"/>
      <w:bookmarkStart w:id="186" w:name="_Toc79163886"/>
      <w:bookmarkStart w:id="187" w:name="_Toc79163636"/>
      <w:r>
        <w:rPr>
          <w:rFonts w:hint="eastAsia" w:ascii="仿宋" w:eastAsia="仿宋"/>
          <w:b w:val="0"/>
          <w:color w:val="000000"/>
        </w:rPr>
        <w:t>一、收</w:t>
      </w:r>
      <w:r>
        <w:rPr>
          <w:rStyle w:val="26"/>
          <w:rFonts w:hint="eastAsia" w:ascii="仿宋" w:eastAsia="仿宋"/>
          <w:b w:val="0"/>
          <w:bCs w:val="0"/>
        </w:rPr>
        <w:t>入支出决算总表</w:t>
      </w:r>
      <w:bookmarkEnd w:id="184"/>
      <w:bookmarkEnd w:id="185"/>
      <w:bookmarkEnd w:id="186"/>
      <w:bookmarkEnd w:id="187"/>
    </w:p>
    <w:p>
      <w:pPr>
        <w:pStyle w:val="4"/>
        <w:pageBreakBefore w:val="0"/>
        <w:kinsoku/>
        <w:wordWrap/>
        <w:overflowPunct/>
        <w:topLinePunct w:val="0"/>
        <w:bidi w:val="0"/>
        <w:spacing w:line="480" w:lineRule="exact"/>
        <w:rPr>
          <w:rFonts w:ascii="仿宋" w:eastAsia="仿宋"/>
          <w:color w:val="000000"/>
        </w:rPr>
      </w:pPr>
      <w:bookmarkStart w:id="188" w:name="_Toc14308"/>
      <w:bookmarkStart w:id="189" w:name="_Toc79163637"/>
      <w:bookmarkStart w:id="190" w:name="_Toc79163887"/>
      <w:bookmarkStart w:id="191" w:name="_Toc15396620"/>
      <w:r>
        <w:rPr>
          <w:rFonts w:hint="eastAsia" w:ascii="仿宋" w:eastAsia="仿宋"/>
          <w:b w:val="0"/>
          <w:color w:val="000000"/>
        </w:rPr>
        <w:t>二、收</w:t>
      </w:r>
      <w:r>
        <w:rPr>
          <w:rStyle w:val="26"/>
          <w:rFonts w:hint="eastAsia" w:ascii="仿宋" w:eastAsia="仿宋"/>
          <w:b w:val="0"/>
          <w:bCs w:val="0"/>
        </w:rPr>
        <w:t>入决算表</w:t>
      </w:r>
      <w:bookmarkEnd w:id="188"/>
      <w:bookmarkEnd w:id="189"/>
      <w:bookmarkEnd w:id="190"/>
      <w:bookmarkEnd w:id="191"/>
    </w:p>
    <w:p>
      <w:pPr>
        <w:pStyle w:val="4"/>
        <w:pageBreakBefore w:val="0"/>
        <w:kinsoku/>
        <w:wordWrap/>
        <w:overflowPunct/>
        <w:topLinePunct w:val="0"/>
        <w:bidi w:val="0"/>
        <w:spacing w:line="480" w:lineRule="exact"/>
        <w:rPr>
          <w:rFonts w:ascii="仿宋" w:eastAsia="仿宋"/>
          <w:color w:val="000000"/>
        </w:rPr>
      </w:pPr>
      <w:bookmarkStart w:id="192" w:name="_Toc15396621"/>
      <w:bookmarkStart w:id="193" w:name="_Toc28057"/>
      <w:bookmarkStart w:id="194" w:name="_Toc79163638"/>
      <w:bookmarkStart w:id="195" w:name="_Toc79163888"/>
      <w:r>
        <w:rPr>
          <w:rStyle w:val="26"/>
          <w:rFonts w:hint="eastAsia" w:ascii="仿宋" w:eastAsia="仿宋"/>
          <w:b w:val="0"/>
          <w:bCs w:val="0"/>
        </w:rPr>
        <w:t>三、</w:t>
      </w:r>
      <w:r>
        <w:rPr>
          <w:rFonts w:hint="eastAsia" w:ascii="仿宋" w:eastAsia="仿宋"/>
          <w:b w:val="0"/>
          <w:color w:val="000000"/>
        </w:rPr>
        <w:t>支</w:t>
      </w:r>
      <w:r>
        <w:rPr>
          <w:rStyle w:val="26"/>
          <w:rFonts w:hint="eastAsia" w:ascii="仿宋" w:eastAsia="仿宋"/>
          <w:b w:val="0"/>
          <w:bCs w:val="0"/>
        </w:rPr>
        <w:t>出决算表</w:t>
      </w:r>
      <w:bookmarkEnd w:id="192"/>
      <w:bookmarkEnd w:id="193"/>
      <w:bookmarkEnd w:id="194"/>
      <w:bookmarkEnd w:id="195"/>
    </w:p>
    <w:p>
      <w:pPr>
        <w:pStyle w:val="4"/>
        <w:pageBreakBefore w:val="0"/>
        <w:kinsoku/>
        <w:wordWrap/>
        <w:overflowPunct/>
        <w:topLinePunct w:val="0"/>
        <w:bidi w:val="0"/>
        <w:spacing w:line="480" w:lineRule="exact"/>
        <w:rPr>
          <w:rFonts w:ascii="仿宋" w:eastAsia="仿宋"/>
          <w:b w:val="0"/>
          <w:color w:val="000000"/>
        </w:rPr>
      </w:pPr>
      <w:bookmarkStart w:id="196" w:name="_Toc15396622"/>
      <w:bookmarkStart w:id="197" w:name="_Toc29138"/>
      <w:bookmarkStart w:id="198" w:name="_Toc79163889"/>
      <w:bookmarkStart w:id="199" w:name="_Toc79163639"/>
      <w:r>
        <w:rPr>
          <w:rStyle w:val="26"/>
          <w:rFonts w:hint="eastAsia" w:ascii="仿宋" w:eastAsia="仿宋"/>
          <w:b w:val="0"/>
          <w:bCs w:val="0"/>
        </w:rPr>
        <w:t>四、</w:t>
      </w:r>
      <w:r>
        <w:rPr>
          <w:rFonts w:hint="eastAsia" w:ascii="仿宋" w:eastAsia="仿宋"/>
          <w:b w:val="0"/>
          <w:color w:val="000000"/>
        </w:rPr>
        <w:t>财</w:t>
      </w:r>
      <w:r>
        <w:rPr>
          <w:rStyle w:val="26"/>
          <w:rFonts w:hint="eastAsia" w:ascii="仿宋" w:eastAsia="仿宋"/>
          <w:b w:val="0"/>
          <w:bCs w:val="0"/>
        </w:rPr>
        <w:t>政拨款收入支出决算总表</w:t>
      </w:r>
      <w:bookmarkEnd w:id="196"/>
      <w:bookmarkEnd w:id="197"/>
      <w:bookmarkEnd w:id="198"/>
      <w:bookmarkEnd w:id="199"/>
    </w:p>
    <w:p>
      <w:pPr>
        <w:pStyle w:val="4"/>
        <w:pageBreakBefore w:val="0"/>
        <w:kinsoku/>
        <w:wordWrap/>
        <w:overflowPunct/>
        <w:topLinePunct w:val="0"/>
        <w:bidi w:val="0"/>
        <w:spacing w:line="480" w:lineRule="exact"/>
        <w:rPr>
          <w:rStyle w:val="26"/>
          <w:rFonts w:ascii="仿宋" w:eastAsia="仿宋"/>
          <w:b w:val="0"/>
          <w:bCs w:val="0"/>
        </w:rPr>
      </w:pPr>
      <w:bookmarkStart w:id="200" w:name="_Toc79163640"/>
      <w:bookmarkStart w:id="201" w:name="_Toc29136"/>
      <w:bookmarkStart w:id="202" w:name="_Toc15396623"/>
      <w:bookmarkStart w:id="203" w:name="_Toc79163890"/>
      <w:r>
        <w:rPr>
          <w:rStyle w:val="26"/>
          <w:rFonts w:hint="eastAsia" w:ascii="仿宋" w:eastAsia="仿宋"/>
          <w:b w:val="0"/>
          <w:bCs w:val="0"/>
        </w:rPr>
        <w:t>五、</w:t>
      </w:r>
      <w:r>
        <w:rPr>
          <w:rFonts w:hint="eastAsia" w:ascii="仿宋" w:eastAsia="仿宋"/>
          <w:b w:val="0"/>
          <w:color w:val="000000"/>
        </w:rPr>
        <w:t>财</w:t>
      </w:r>
      <w:r>
        <w:rPr>
          <w:rStyle w:val="26"/>
          <w:rFonts w:hint="eastAsia" w:ascii="仿宋" w:eastAsia="仿宋"/>
          <w:b w:val="0"/>
          <w:bCs w:val="0"/>
        </w:rPr>
        <w:t>政拨款支出决算明细表</w:t>
      </w:r>
      <w:bookmarkEnd w:id="200"/>
      <w:bookmarkEnd w:id="201"/>
      <w:bookmarkEnd w:id="202"/>
      <w:bookmarkEnd w:id="203"/>
      <w:bookmarkStart w:id="204" w:name="_Toc15396624"/>
    </w:p>
    <w:p>
      <w:pPr>
        <w:pStyle w:val="4"/>
        <w:pageBreakBefore w:val="0"/>
        <w:kinsoku/>
        <w:wordWrap/>
        <w:overflowPunct/>
        <w:topLinePunct w:val="0"/>
        <w:bidi w:val="0"/>
        <w:spacing w:line="480" w:lineRule="exact"/>
        <w:rPr>
          <w:rFonts w:ascii="仿宋" w:eastAsia="仿宋"/>
          <w:color w:val="000000"/>
        </w:rPr>
      </w:pPr>
      <w:bookmarkStart w:id="205" w:name="_Toc79163641"/>
      <w:bookmarkStart w:id="206" w:name="_Toc5577"/>
      <w:bookmarkStart w:id="207" w:name="_Toc79163891"/>
      <w:r>
        <w:rPr>
          <w:rStyle w:val="26"/>
          <w:rFonts w:hint="eastAsia" w:ascii="仿宋" w:eastAsia="仿宋"/>
          <w:b w:val="0"/>
          <w:bCs w:val="0"/>
        </w:rPr>
        <w:t>六、</w:t>
      </w:r>
      <w:r>
        <w:rPr>
          <w:rFonts w:hint="eastAsia" w:ascii="仿宋" w:eastAsia="仿宋"/>
          <w:b w:val="0"/>
          <w:color w:val="000000"/>
        </w:rPr>
        <w:t>一</w:t>
      </w:r>
      <w:r>
        <w:rPr>
          <w:rStyle w:val="26"/>
          <w:rFonts w:hint="eastAsia" w:ascii="仿宋" w:eastAsia="仿宋"/>
          <w:b w:val="0"/>
          <w:bCs w:val="0"/>
        </w:rPr>
        <w:t>般公共预算财政拨款支出决算表</w:t>
      </w:r>
      <w:bookmarkEnd w:id="204"/>
      <w:bookmarkEnd w:id="205"/>
      <w:bookmarkEnd w:id="206"/>
      <w:bookmarkEnd w:id="207"/>
    </w:p>
    <w:p>
      <w:pPr>
        <w:pStyle w:val="4"/>
        <w:pageBreakBefore w:val="0"/>
        <w:kinsoku/>
        <w:wordWrap/>
        <w:overflowPunct/>
        <w:topLinePunct w:val="0"/>
        <w:bidi w:val="0"/>
        <w:spacing w:line="480" w:lineRule="exact"/>
        <w:rPr>
          <w:rFonts w:ascii="仿宋" w:eastAsia="仿宋"/>
          <w:color w:val="000000"/>
        </w:rPr>
      </w:pPr>
      <w:bookmarkStart w:id="208" w:name="_Toc79163642"/>
      <w:bookmarkStart w:id="209" w:name="_Toc8245"/>
      <w:bookmarkStart w:id="210" w:name="_Toc79163892"/>
      <w:bookmarkStart w:id="211" w:name="_Toc15396625"/>
      <w:r>
        <w:rPr>
          <w:rStyle w:val="26"/>
          <w:rFonts w:hint="eastAsia" w:ascii="仿宋" w:eastAsia="仿宋"/>
          <w:b w:val="0"/>
          <w:bCs w:val="0"/>
        </w:rPr>
        <w:t>七、</w:t>
      </w:r>
      <w:r>
        <w:rPr>
          <w:rFonts w:hint="eastAsia" w:ascii="仿宋" w:eastAsia="仿宋"/>
          <w:b w:val="0"/>
          <w:color w:val="000000"/>
        </w:rPr>
        <w:t>一</w:t>
      </w:r>
      <w:r>
        <w:rPr>
          <w:rStyle w:val="26"/>
          <w:rFonts w:hint="eastAsia" w:ascii="仿宋" w:eastAsia="仿宋"/>
          <w:b w:val="0"/>
          <w:bCs w:val="0"/>
        </w:rPr>
        <w:t>般公共预算财政拨款支出决算明细表</w:t>
      </w:r>
      <w:bookmarkEnd w:id="208"/>
      <w:bookmarkEnd w:id="209"/>
      <w:bookmarkEnd w:id="210"/>
      <w:bookmarkEnd w:id="211"/>
    </w:p>
    <w:p>
      <w:pPr>
        <w:pStyle w:val="4"/>
        <w:pageBreakBefore w:val="0"/>
        <w:kinsoku/>
        <w:wordWrap/>
        <w:overflowPunct/>
        <w:topLinePunct w:val="0"/>
        <w:bidi w:val="0"/>
        <w:spacing w:line="480" w:lineRule="exact"/>
        <w:rPr>
          <w:rFonts w:ascii="仿宋" w:eastAsia="仿宋"/>
          <w:color w:val="000000"/>
        </w:rPr>
      </w:pPr>
      <w:bookmarkStart w:id="212" w:name="_Toc14169"/>
      <w:bookmarkStart w:id="213" w:name="_Toc79163643"/>
      <w:bookmarkStart w:id="214" w:name="_Toc15396626"/>
      <w:bookmarkStart w:id="215" w:name="_Toc79163893"/>
      <w:r>
        <w:rPr>
          <w:rStyle w:val="26"/>
          <w:rFonts w:hint="eastAsia" w:ascii="仿宋" w:eastAsia="仿宋"/>
          <w:b w:val="0"/>
          <w:bCs w:val="0"/>
        </w:rPr>
        <w:t>八、</w:t>
      </w:r>
      <w:r>
        <w:rPr>
          <w:rFonts w:hint="eastAsia" w:ascii="仿宋" w:eastAsia="仿宋"/>
          <w:b w:val="0"/>
          <w:color w:val="000000"/>
        </w:rPr>
        <w:t>一</w:t>
      </w:r>
      <w:r>
        <w:rPr>
          <w:rStyle w:val="26"/>
          <w:rFonts w:hint="eastAsia" w:ascii="仿宋" w:eastAsia="仿宋"/>
          <w:b w:val="0"/>
          <w:bCs w:val="0"/>
        </w:rPr>
        <w:t>般公共预算财政拨款基本支出决算表</w:t>
      </w:r>
      <w:bookmarkEnd w:id="212"/>
      <w:bookmarkEnd w:id="213"/>
      <w:bookmarkEnd w:id="214"/>
      <w:bookmarkEnd w:id="215"/>
    </w:p>
    <w:p>
      <w:pPr>
        <w:pStyle w:val="4"/>
        <w:pageBreakBefore w:val="0"/>
        <w:kinsoku/>
        <w:wordWrap/>
        <w:overflowPunct/>
        <w:topLinePunct w:val="0"/>
        <w:bidi w:val="0"/>
        <w:spacing w:line="480" w:lineRule="exact"/>
        <w:rPr>
          <w:rFonts w:ascii="仿宋" w:eastAsia="仿宋"/>
          <w:color w:val="000000"/>
        </w:rPr>
      </w:pPr>
      <w:bookmarkStart w:id="216" w:name="_Toc79163644"/>
      <w:bookmarkStart w:id="217" w:name="_Toc16993"/>
      <w:bookmarkStart w:id="218" w:name="_Toc79163894"/>
      <w:bookmarkStart w:id="219" w:name="_Toc15396627"/>
      <w:r>
        <w:rPr>
          <w:rStyle w:val="26"/>
          <w:rFonts w:hint="eastAsia" w:ascii="仿宋" w:eastAsia="仿宋"/>
          <w:b w:val="0"/>
          <w:bCs w:val="0"/>
        </w:rPr>
        <w:t>九、</w:t>
      </w:r>
      <w:r>
        <w:rPr>
          <w:rFonts w:hint="eastAsia" w:ascii="仿宋" w:eastAsia="仿宋"/>
          <w:b w:val="0"/>
          <w:color w:val="000000"/>
        </w:rPr>
        <w:t>一</w:t>
      </w:r>
      <w:r>
        <w:rPr>
          <w:rStyle w:val="26"/>
          <w:rFonts w:hint="eastAsia" w:ascii="仿宋" w:eastAsia="仿宋"/>
          <w:b w:val="0"/>
          <w:bCs w:val="0"/>
        </w:rPr>
        <w:t>般公共预算财政拨款项目支出决算表</w:t>
      </w:r>
      <w:bookmarkEnd w:id="216"/>
      <w:bookmarkEnd w:id="217"/>
      <w:bookmarkEnd w:id="218"/>
      <w:bookmarkEnd w:id="219"/>
    </w:p>
    <w:p>
      <w:pPr>
        <w:pStyle w:val="4"/>
        <w:pageBreakBefore w:val="0"/>
        <w:kinsoku/>
        <w:wordWrap/>
        <w:overflowPunct/>
        <w:topLinePunct w:val="0"/>
        <w:bidi w:val="0"/>
        <w:spacing w:line="480" w:lineRule="exact"/>
        <w:rPr>
          <w:rFonts w:ascii="仿宋" w:eastAsia="仿宋"/>
          <w:color w:val="000000"/>
        </w:rPr>
      </w:pPr>
      <w:bookmarkStart w:id="220" w:name="_Toc79163895"/>
      <w:bookmarkStart w:id="221" w:name="_Toc5340"/>
      <w:bookmarkStart w:id="222" w:name="_Toc15396628"/>
      <w:bookmarkStart w:id="223" w:name="_Toc79163645"/>
      <w:r>
        <w:rPr>
          <w:rStyle w:val="26"/>
          <w:rFonts w:hint="eastAsia" w:ascii="仿宋" w:eastAsia="仿宋"/>
          <w:b w:val="0"/>
          <w:bCs w:val="0"/>
        </w:rPr>
        <w:t>十、</w:t>
      </w:r>
      <w:r>
        <w:rPr>
          <w:rFonts w:hint="eastAsia" w:ascii="仿宋" w:eastAsia="仿宋"/>
          <w:b w:val="0"/>
          <w:color w:val="000000"/>
        </w:rPr>
        <w:t>一</w:t>
      </w:r>
      <w:r>
        <w:rPr>
          <w:rStyle w:val="26"/>
          <w:rFonts w:hint="eastAsia" w:ascii="仿宋" w:eastAsia="仿宋"/>
          <w:b w:val="0"/>
          <w:bCs w:val="0"/>
        </w:rPr>
        <w:t>般公共预算财政拨款“三公”经费支出决算表</w:t>
      </w:r>
      <w:bookmarkEnd w:id="220"/>
      <w:bookmarkEnd w:id="221"/>
      <w:bookmarkEnd w:id="222"/>
      <w:bookmarkEnd w:id="223"/>
    </w:p>
    <w:p>
      <w:pPr>
        <w:pStyle w:val="4"/>
        <w:pageBreakBefore w:val="0"/>
        <w:kinsoku/>
        <w:wordWrap/>
        <w:overflowPunct/>
        <w:topLinePunct w:val="0"/>
        <w:bidi w:val="0"/>
        <w:spacing w:line="480" w:lineRule="exact"/>
        <w:rPr>
          <w:rFonts w:ascii="仿宋" w:eastAsia="仿宋"/>
          <w:color w:val="000000"/>
        </w:rPr>
      </w:pPr>
      <w:bookmarkStart w:id="224" w:name="_Toc79163896"/>
      <w:bookmarkStart w:id="225" w:name="_Toc79163646"/>
      <w:bookmarkStart w:id="226" w:name="_Toc15396629"/>
      <w:bookmarkStart w:id="227" w:name="_Toc21475"/>
      <w:r>
        <w:rPr>
          <w:rStyle w:val="26"/>
          <w:rFonts w:hint="eastAsia" w:ascii="仿宋" w:eastAsia="仿宋"/>
          <w:b w:val="0"/>
          <w:bCs w:val="0"/>
        </w:rPr>
        <w:t>十一、</w:t>
      </w:r>
      <w:r>
        <w:rPr>
          <w:rFonts w:hint="eastAsia" w:ascii="仿宋" w:eastAsia="仿宋"/>
          <w:b w:val="0"/>
          <w:color w:val="000000"/>
        </w:rPr>
        <w:t>政</w:t>
      </w:r>
      <w:r>
        <w:rPr>
          <w:rStyle w:val="26"/>
          <w:rFonts w:hint="eastAsia" w:ascii="仿宋" w:eastAsia="仿宋"/>
          <w:b w:val="0"/>
          <w:bCs w:val="0"/>
        </w:rPr>
        <w:t>府性基金预算财政拨款收入支出决算表</w:t>
      </w:r>
      <w:bookmarkEnd w:id="224"/>
      <w:bookmarkEnd w:id="225"/>
      <w:bookmarkEnd w:id="226"/>
      <w:bookmarkEnd w:id="227"/>
    </w:p>
    <w:p>
      <w:pPr>
        <w:pStyle w:val="4"/>
        <w:pageBreakBefore w:val="0"/>
        <w:kinsoku/>
        <w:wordWrap/>
        <w:overflowPunct/>
        <w:topLinePunct w:val="0"/>
        <w:bidi w:val="0"/>
        <w:spacing w:line="480" w:lineRule="exact"/>
        <w:rPr>
          <w:rFonts w:ascii="仿宋" w:eastAsia="仿宋"/>
          <w:color w:val="000000"/>
        </w:rPr>
      </w:pPr>
      <w:bookmarkStart w:id="228" w:name="_Toc79163647"/>
      <w:bookmarkStart w:id="229" w:name="_Toc79163897"/>
      <w:bookmarkStart w:id="230" w:name="_Toc15396630"/>
      <w:bookmarkStart w:id="231" w:name="_Toc32726"/>
      <w:r>
        <w:rPr>
          <w:rStyle w:val="26"/>
          <w:rFonts w:hint="eastAsia" w:ascii="仿宋" w:eastAsia="仿宋"/>
          <w:b w:val="0"/>
          <w:bCs w:val="0"/>
        </w:rPr>
        <w:t>十二、</w:t>
      </w:r>
      <w:r>
        <w:rPr>
          <w:rFonts w:hint="eastAsia" w:ascii="仿宋" w:eastAsia="仿宋"/>
          <w:b w:val="0"/>
          <w:color w:val="000000"/>
        </w:rPr>
        <w:t>政</w:t>
      </w:r>
      <w:r>
        <w:rPr>
          <w:rStyle w:val="26"/>
          <w:rFonts w:hint="eastAsia" w:ascii="仿宋" w:eastAsia="仿宋"/>
          <w:b w:val="0"/>
          <w:bCs w:val="0"/>
        </w:rPr>
        <w:t>府性基金预算财政拨款“三公”经费支出决算表</w:t>
      </w:r>
      <w:bookmarkEnd w:id="228"/>
      <w:bookmarkEnd w:id="229"/>
      <w:bookmarkEnd w:id="230"/>
      <w:bookmarkEnd w:id="231"/>
    </w:p>
    <w:p>
      <w:pPr>
        <w:pStyle w:val="4"/>
        <w:pageBreakBefore w:val="0"/>
        <w:kinsoku/>
        <w:wordWrap/>
        <w:overflowPunct/>
        <w:topLinePunct w:val="0"/>
        <w:bidi w:val="0"/>
        <w:spacing w:line="480" w:lineRule="exact"/>
        <w:rPr>
          <w:rStyle w:val="26"/>
          <w:rFonts w:ascii="仿宋" w:eastAsia="仿宋"/>
          <w:b w:val="0"/>
          <w:bCs w:val="0"/>
        </w:rPr>
      </w:pPr>
      <w:bookmarkStart w:id="232" w:name="_Toc79163648"/>
      <w:bookmarkStart w:id="233" w:name="_Toc23450"/>
      <w:bookmarkStart w:id="234" w:name="_Toc79163898"/>
      <w:bookmarkStart w:id="235" w:name="_Toc15396631"/>
      <w:r>
        <w:rPr>
          <w:rStyle w:val="26"/>
          <w:rFonts w:hint="eastAsia" w:ascii="仿宋" w:eastAsia="仿宋"/>
          <w:b w:val="0"/>
          <w:bCs w:val="0"/>
        </w:rPr>
        <w:t>十三、</w:t>
      </w:r>
      <w:r>
        <w:rPr>
          <w:rFonts w:hint="eastAsia" w:ascii="仿宋" w:eastAsia="仿宋"/>
          <w:b w:val="0"/>
          <w:color w:val="000000"/>
        </w:rPr>
        <w:t>国</w:t>
      </w:r>
      <w:r>
        <w:rPr>
          <w:rStyle w:val="26"/>
          <w:rFonts w:hint="eastAsia" w:ascii="仿宋" w:eastAsia="仿宋"/>
          <w:b w:val="0"/>
          <w:bCs w:val="0"/>
        </w:rPr>
        <w:t>有资本经营预算财政拨款支出决算表</w:t>
      </w:r>
      <w:bookmarkEnd w:id="232"/>
      <w:bookmarkEnd w:id="233"/>
      <w:bookmarkEnd w:id="234"/>
      <w:bookmarkEnd w:id="235"/>
    </w:p>
    <w:p>
      <w:pPr>
        <w:pStyle w:val="4"/>
        <w:pageBreakBefore w:val="0"/>
        <w:kinsoku/>
        <w:wordWrap/>
        <w:overflowPunct/>
        <w:topLinePunct w:val="0"/>
        <w:bidi w:val="0"/>
        <w:spacing w:line="480" w:lineRule="exact"/>
        <w:rPr>
          <w:rStyle w:val="26"/>
          <w:rFonts w:ascii="仿宋" w:eastAsia="仿宋"/>
          <w:b w:val="0"/>
          <w:bCs w:val="0"/>
        </w:rPr>
      </w:pPr>
      <w:bookmarkStart w:id="236" w:name="_Toc79163899"/>
      <w:bookmarkStart w:id="237" w:name="_Toc6507"/>
      <w:bookmarkStart w:id="238" w:name="_Toc79163649"/>
      <w:r>
        <w:rPr>
          <w:rStyle w:val="26"/>
          <w:rFonts w:hint="eastAsia" w:ascii="仿宋" w:eastAsia="仿宋"/>
          <w:b w:val="0"/>
          <w:bCs w:val="0"/>
        </w:rPr>
        <w:t>十四、国有资本经营预算财政拨款支出决算表</w:t>
      </w:r>
      <w:bookmarkEnd w:id="236"/>
      <w:bookmarkEnd w:id="237"/>
      <w:bookmarkEnd w:id="238"/>
    </w:p>
    <w:sectPr>
      <w:footerReference r:id="rId7"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
    <w:altName w:val="仿宋_GB2312"/>
    <w:panose1 w:val="00000000000000000000"/>
    <w:charset w:val="00"/>
    <w:family w:val="roman"/>
    <w:pitch w:val="default"/>
    <w:sig w:usb0="00000000" w:usb1="00000000" w:usb2="00000000" w:usb3="00000000" w:csb0="00000000" w:csb1="00000000"/>
  </w:font>
  <w:font w:name="PMingLiU">
    <w:altName w:val="文泉驿微米黑"/>
    <w:panose1 w:val="02020500000000000000"/>
    <w:charset w:val="88"/>
    <w:family w:val="auto"/>
    <w:pitch w:val="default"/>
    <w:sig w:usb0="00000000" w:usb1="00000000"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AR PL UKai CN">
    <w:panose1 w:val="02000503000000000000"/>
    <w:charset w:val="86"/>
    <w:family w:val="auto"/>
    <w:pitch w:val="default"/>
    <w:sig w:usb0="A00002FF" w:usb1="3ACFFDFF" w:usb2="00000036" w:usb3="00000000" w:csb0="2016009F" w:csb1="DFD70000"/>
  </w:font>
  <w:font w:name="Lucida Sans">
    <w:altName w:val="仿宋_GB2312"/>
    <w:panose1 w:val="00000000000000000000"/>
    <w:charset w:val="01"/>
    <w:family w:val="auto"/>
    <w:pitch w:val="default"/>
    <w:sig w:usb0="00000000" w:usb1="00000000" w:usb2="00000000" w:usb3="00000000" w:csb0="0000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AF499"/>
    <w:multiLevelType w:val="singleLevel"/>
    <w:tmpl w:val="86BAF499"/>
    <w:lvl w:ilvl="0" w:tentative="0">
      <w:start w:val="1"/>
      <w:numFmt w:val="decimal"/>
      <w:lvlText w:val="%1."/>
      <w:lvlJc w:val="left"/>
      <w:pPr>
        <w:tabs>
          <w:tab w:val="left" w:pos="0"/>
        </w:tabs>
        <w:ind w:left="0" w:firstLine="0"/>
      </w:p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cs="Times New Roman"/>
        <w:b w:val="0"/>
      </w:rPr>
    </w:lvl>
    <w:lvl w:ilvl="1" w:tentative="0">
      <w:start w:val="1"/>
      <w:numFmt w:val="lowerLetter"/>
      <w:lvlText w:val="%2)"/>
      <w:lvlJc w:val="left"/>
      <w:pPr>
        <w:tabs>
          <w:tab w:val="left" w:pos="0"/>
        </w:tabs>
        <w:ind w:left="1480" w:hanging="420"/>
      </w:pPr>
      <w:rPr>
        <w:rFonts w:cs="Times New Roman"/>
      </w:rPr>
    </w:lvl>
    <w:lvl w:ilvl="2" w:tentative="0">
      <w:start w:val="1"/>
      <w:numFmt w:val="lowerRoman"/>
      <w:lvlText w:val="%3."/>
      <w:lvlJc w:val="right"/>
      <w:pPr>
        <w:tabs>
          <w:tab w:val="left" w:pos="0"/>
        </w:tabs>
        <w:ind w:left="1900" w:hanging="420"/>
      </w:pPr>
      <w:rPr>
        <w:rFonts w:cs="Times New Roman"/>
      </w:rPr>
    </w:lvl>
    <w:lvl w:ilvl="3" w:tentative="0">
      <w:start w:val="1"/>
      <w:numFmt w:val="decimal"/>
      <w:lvlText w:val="%4."/>
      <w:lvlJc w:val="left"/>
      <w:pPr>
        <w:tabs>
          <w:tab w:val="left" w:pos="0"/>
        </w:tabs>
        <w:ind w:left="2320" w:hanging="420"/>
      </w:pPr>
      <w:rPr>
        <w:rFonts w:cs="Times New Roman"/>
      </w:rPr>
    </w:lvl>
    <w:lvl w:ilvl="4" w:tentative="0">
      <w:start w:val="1"/>
      <w:numFmt w:val="lowerLetter"/>
      <w:lvlText w:val="%5)"/>
      <w:lvlJc w:val="left"/>
      <w:pPr>
        <w:tabs>
          <w:tab w:val="left" w:pos="0"/>
        </w:tabs>
        <w:ind w:left="2740" w:hanging="420"/>
      </w:pPr>
      <w:rPr>
        <w:rFonts w:cs="Times New Roman"/>
      </w:rPr>
    </w:lvl>
    <w:lvl w:ilvl="5" w:tentative="0">
      <w:start w:val="1"/>
      <w:numFmt w:val="lowerRoman"/>
      <w:lvlText w:val="%6."/>
      <w:lvlJc w:val="right"/>
      <w:pPr>
        <w:tabs>
          <w:tab w:val="left" w:pos="0"/>
        </w:tabs>
        <w:ind w:left="3160" w:hanging="420"/>
      </w:pPr>
      <w:rPr>
        <w:rFonts w:cs="Times New Roman"/>
      </w:rPr>
    </w:lvl>
    <w:lvl w:ilvl="6" w:tentative="0">
      <w:start w:val="1"/>
      <w:numFmt w:val="decimal"/>
      <w:lvlText w:val="%7."/>
      <w:lvlJc w:val="left"/>
      <w:pPr>
        <w:tabs>
          <w:tab w:val="left" w:pos="0"/>
        </w:tabs>
        <w:ind w:left="3580" w:hanging="420"/>
      </w:pPr>
      <w:rPr>
        <w:rFonts w:cs="Times New Roman"/>
      </w:rPr>
    </w:lvl>
    <w:lvl w:ilvl="7" w:tentative="0">
      <w:start w:val="1"/>
      <w:numFmt w:val="lowerLetter"/>
      <w:lvlText w:val="%8)"/>
      <w:lvlJc w:val="left"/>
      <w:pPr>
        <w:tabs>
          <w:tab w:val="left" w:pos="0"/>
        </w:tabs>
        <w:ind w:left="4000" w:hanging="420"/>
      </w:pPr>
      <w:rPr>
        <w:rFonts w:cs="Times New Roman"/>
      </w:rPr>
    </w:lvl>
    <w:lvl w:ilvl="8" w:tentative="0">
      <w:start w:val="1"/>
      <w:numFmt w:val="lowerRoman"/>
      <w:lvlText w:val="%9."/>
      <w:lvlJc w:val="right"/>
      <w:pPr>
        <w:tabs>
          <w:tab w:val="left" w:pos="0"/>
        </w:tabs>
        <w:ind w:left="4420" w:hanging="420"/>
      </w:pPr>
      <w:rPr>
        <w:rFonts w:cs="Times New Roman"/>
      </w:rPr>
    </w:lvl>
  </w:abstractNum>
  <w:abstractNum w:abstractNumId="3">
    <w:nsid w:val="166768B6"/>
    <w:multiLevelType w:val="singleLevel"/>
    <w:tmpl w:val="166768B6"/>
    <w:lvl w:ilvl="0" w:tentative="0">
      <w:start w:val="3"/>
      <w:numFmt w:val="decimal"/>
      <w:lvlText w:val="%1."/>
      <w:lvlJc w:val="left"/>
      <w:pPr>
        <w:tabs>
          <w:tab w:val="left" w:pos="0"/>
        </w:tabs>
        <w:ind w:left="0" w:firstLine="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TA4ZjU3ODhmMWNiOTFlNzcxZjk0MDg1NThjZDc3ZGIifQ=="/>
  </w:docVars>
  <w:rsids>
    <w:rsidRoot w:val="00000000"/>
    <w:rsid w:val="004E23A6"/>
    <w:rsid w:val="07983282"/>
    <w:rsid w:val="09FA241C"/>
    <w:rsid w:val="0CA326BB"/>
    <w:rsid w:val="10272675"/>
    <w:rsid w:val="10722633"/>
    <w:rsid w:val="16751AFF"/>
    <w:rsid w:val="16795526"/>
    <w:rsid w:val="16FA0449"/>
    <w:rsid w:val="189E739D"/>
    <w:rsid w:val="18E62518"/>
    <w:rsid w:val="19B9666C"/>
    <w:rsid w:val="1A0663B5"/>
    <w:rsid w:val="1DD14128"/>
    <w:rsid w:val="1E2F02EC"/>
    <w:rsid w:val="1E823C09"/>
    <w:rsid w:val="21F20A05"/>
    <w:rsid w:val="221F06F7"/>
    <w:rsid w:val="226B6DCD"/>
    <w:rsid w:val="236B68A4"/>
    <w:rsid w:val="239266AD"/>
    <w:rsid w:val="25027578"/>
    <w:rsid w:val="27253938"/>
    <w:rsid w:val="281B54A3"/>
    <w:rsid w:val="2A7D34CF"/>
    <w:rsid w:val="2C8B28DA"/>
    <w:rsid w:val="2F66195C"/>
    <w:rsid w:val="31823AF0"/>
    <w:rsid w:val="33B54772"/>
    <w:rsid w:val="37827C3A"/>
    <w:rsid w:val="3BD90E59"/>
    <w:rsid w:val="3BF73990"/>
    <w:rsid w:val="3DCD2F86"/>
    <w:rsid w:val="3E9A6E2B"/>
    <w:rsid w:val="3EF256CD"/>
    <w:rsid w:val="40FC4D25"/>
    <w:rsid w:val="41021648"/>
    <w:rsid w:val="414863CE"/>
    <w:rsid w:val="43AB1013"/>
    <w:rsid w:val="44830D4D"/>
    <w:rsid w:val="44DE76A1"/>
    <w:rsid w:val="47427B69"/>
    <w:rsid w:val="49DC0F59"/>
    <w:rsid w:val="4B060438"/>
    <w:rsid w:val="4C884AD3"/>
    <w:rsid w:val="4CE9481B"/>
    <w:rsid w:val="4D4338B8"/>
    <w:rsid w:val="501935A7"/>
    <w:rsid w:val="504326F1"/>
    <w:rsid w:val="513F6307"/>
    <w:rsid w:val="525717C8"/>
    <w:rsid w:val="53451CF5"/>
    <w:rsid w:val="538D4713"/>
    <w:rsid w:val="54785F7B"/>
    <w:rsid w:val="55111663"/>
    <w:rsid w:val="58061007"/>
    <w:rsid w:val="59B14BB3"/>
    <w:rsid w:val="5ACF4F02"/>
    <w:rsid w:val="5D3F049A"/>
    <w:rsid w:val="5EB65672"/>
    <w:rsid w:val="62F75786"/>
    <w:rsid w:val="633F1057"/>
    <w:rsid w:val="63F66B22"/>
    <w:rsid w:val="64497179"/>
    <w:rsid w:val="6AEB28BD"/>
    <w:rsid w:val="6D361642"/>
    <w:rsid w:val="728301FC"/>
    <w:rsid w:val="734331F3"/>
    <w:rsid w:val="75F20584"/>
    <w:rsid w:val="77FC34A8"/>
    <w:rsid w:val="789E63D3"/>
    <w:rsid w:val="796B2143"/>
    <w:rsid w:val="7A414C41"/>
    <w:rsid w:val="7B646E3B"/>
    <w:rsid w:val="7BBDD971"/>
    <w:rsid w:val="7C0061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6"/>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2">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toc 7"/>
    <w:basedOn w:val="1"/>
    <w:next w:val="1"/>
    <w:qFormat/>
    <w:uiPriority w:val="0"/>
    <w:pPr>
      <w:ind w:left="1260"/>
      <w:jc w:val="left"/>
    </w:pPr>
    <w:rPr>
      <w:rFonts w:ascii="等线" w:eastAsia="等线"/>
      <w:sz w:val="18"/>
      <w:szCs w:val="18"/>
    </w:rPr>
  </w:style>
  <w:style w:type="paragraph" w:styleId="7">
    <w:name w:val="Body Text"/>
    <w:basedOn w:val="1"/>
    <w:qFormat/>
    <w:uiPriority w:val="0"/>
    <w:pPr>
      <w:spacing w:before="30" w:beforeLines="30"/>
    </w:pPr>
    <w:rPr>
      <w:rFonts w:ascii="仿宋_GB2312" w:eastAsia="仿宋_GB2312"/>
      <w:kern w:val="0"/>
      <w:sz w:val="24"/>
      <w:szCs w:val="20"/>
      <w:lang w:val="zh-CN" w:eastAsia="zh-CN"/>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lang w:val="zh-CN" w:eastAsia="zh-CN"/>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paragraph" w:styleId="19">
    <w:name w:val="Normal (Web)"/>
    <w:basedOn w:val="1"/>
    <w:qFormat/>
    <w:uiPriority w:val="0"/>
    <w:pPr>
      <w:widowControl/>
      <w:spacing w:before="100" w:beforeAutospacing="1" w:after="100" w:afterAutospacing="1"/>
      <w:jc w:val="left"/>
    </w:pPr>
    <w:rPr>
      <w:rFonts w:ascii="宋体" w:cs="宋体"/>
      <w:kern w:val="0"/>
      <w:sz w:val="24"/>
    </w:rPr>
  </w:style>
  <w:style w:type="paragraph" w:styleId="20">
    <w:name w:val="Body Text First Indent 2"/>
    <w:next w:val="6"/>
    <w:qFormat/>
    <w:uiPriority w:val="0"/>
    <w:pPr>
      <w:widowControl w:val="0"/>
      <w:spacing w:after="120"/>
      <w:ind w:left="200" w:leftChars="200" w:firstLine="200" w:firstLineChars="200"/>
      <w:jc w:val="both"/>
    </w:pPr>
    <w:rPr>
      <w:rFonts w:ascii="Times New Roman" w:hAnsi="Times New Roman" w:eastAsia="仿宋_GB2312" w:cs="Times New Roman"/>
      <w:kern w:val="2"/>
      <w:sz w:val="32"/>
      <w:szCs w:val="20"/>
      <w:lang w:val="en-US" w:eastAsia="zh-CN" w:bidi="ar-SA"/>
    </w:rPr>
  </w:style>
  <w:style w:type="character" w:styleId="23">
    <w:name w:val="Strong"/>
    <w:basedOn w:val="22"/>
    <w:qFormat/>
    <w:uiPriority w:val="0"/>
    <w:rPr>
      <w:rFonts w:cs="Times New Roman"/>
      <w:b/>
    </w:rPr>
  </w:style>
  <w:style w:type="character" w:styleId="24">
    <w:name w:val="Hyperlink"/>
    <w:basedOn w:val="22"/>
    <w:qFormat/>
    <w:uiPriority w:val="0"/>
    <w:rPr>
      <w:rFonts w:cs="Times New Roman"/>
      <w:color w:val="0000FF"/>
      <w:u w:val="single"/>
    </w:rPr>
  </w:style>
  <w:style w:type="character" w:customStyle="1" w:styleId="25">
    <w:name w:val="heading 1 Char"/>
    <w:basedOn w:val="22"/>
    <w:link w:val="3"/>
    <w:qFormat/>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2"/>
    <w:link w:val="4"/>
    <w:qFormat/>
    <w:uiPriority w:val="0"/>
    <w:rPr>
      <w:rFonts w:ascii="Cambria" w:hAnsi="Cambria" w:eastAsia="宋体" w:cs="Times New Roman"/>
      <w:b/>
      <w:bCs/>
      <w:kern w:val="2"/>
      <w:sz w:val="32"/>
      <w:szCs w:val="32"/>
      <w:lang w:val="en-US" w:eastAsia="zh-CN" w:bidi="ar-SA"/>
    </w:rPr>
  </w:style>
  <w:style w:type="character" w:customStyle="1" w:styleId="27">
    <w:name w:val="Body Text Char"/>
    <w:basedOn w:val="22"/>
    <w:qFormat/>
    <w:uiPriority w:val="0"/>
    <w:rPr>
      <w:rFonts w:ascii="Times New Roman" w:hAnsi="Times New Roman" w:cs="Times New Roman"/>
      <w:sz w:val="24"/>
      <w:szCs w:val="24"/>
    </w:rPr>
  </w:style>
  <w:style w:type="character" w:customStyle="1" w:styleId="28">
    <w:name w:val="Footer Char"/>
    <w:basedOn w:val="22"/>
    <w:qFormat/>
    <w:uiPriority w:val="0"/>
    <w:rPr>
      <w:rFonts w:ascii="Times New Roman" w:hAnsi="Times New Roman" w:cs="Times New Roman"/>
      <w:sz w:val="18"/>
      <w:szCs w:val="18"/>
    </w:rPr>
  </w:style>
  <w:style w:type="character" w:customStyle="1" w:styleId="29">
    <w:name w:val="Header Char"/>
    <w:basedOn w:val="22"/>
    <w:qFormat/>
    <w:uiPriority w:val="0"/>
    <w:rPr>
      <w:rFonts w:ascii="Times New Roman" w:hAnsi="Times New Roman" w:cs="Times New Roman"/>
      <w:sz w:val="18"/>
      <w:szCs w:val="18"/>
    </w:rPr>
  </w:style>
  <w:style w:type="paragraph" w:customStyle="1" w:styleId="3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列表段落1"/>
    <w:basedOn w:val="1"/>
    <w:qFormat/>
    <w:uiPriority w:val="0"/>
    <w:pPr>
      <w:ind w:firstLine="200" w:firstLineChars="200"/>
    </w:pPr>
  </w:style>
  <w:style w:type="paragraph" w:customStyle="1" w:styleId="32">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 w:type="paragraph" w:styleId="35">
    <w:name w:val="List Paragraph"/>
    <w:basedOn w:val="1"/>
    <w:qFormat/>
    <w:uiPriority w:val="0"/>
    <w:pPr>
      <w:ind w:firstLine="200" w:firstLineChars="200"/>
    </w:pPr>
  </w:style>
  <w:style w:type="paragraph" w:customStyle="1" w:styleId="36">
    <w:name w:val="四号正文"/>
    <w:next w:val="8"/>
    <w:qFormat/>
    <w:uiPriority w:val="0"/>
    <w:pPr>
      <w:widowControl w:val="0"/>
      <w:suppressAutoHyphens w:val="0"/>
      <w:bidi w:val="0"/>
      <w:spacing w:beforeAutospacing="0" w:afterAutospacing="0" w:line="360" w:lineRule="auto"/>
      <w:jc w:val="both"/>
    </w:pPr>
    <w:rPr>
      <w:rFonts w:ascii="??" w:hAnsi="??" w:eastAsia="宋体" w:cs="Times New Roman"/>
      <w:color w:val="000000"/>
      <w:kern w:val="0"/>
      <w:sz w:val="28"/>
      <w:szCs w:val="21"/>
      <w:lang w:val="zh-CN" w:eastAsia="zh-CN" w:bidi="ar-SA"/>
    </w:rPr>
  </w:style>
  <w:style w:type="paragraph" w:customStyle="1" w:styleId="37">
    <w:name w:val="正文1"/>
    <w:next w:val="6"/>
    <w:qFormat/>
    <w:uiPriority w:val="0"/>
    <w:pPr>
      <w:widowControl w:val="0"/>
      <w:suppressAutoHyphens w:val="0"/>
      <w:bidi w:val="0"/>
      <w:spacing w:beforeAutospacing="0" w:afterAutospacing="0"/>
      <w:jc w:val="both"/>
    </w:pPr>
    <w:rPr>
      <w:rFonts w:ascii="Times New Roman" w:hAnsi="Times New Roman" w:eastAsia="仿宋_GB2312" w:cs="Times New Roman"/>
      <w:color w:val="auto"/>
      <w:kern w:val="2"/>
      <w:sz w:val="32"/>
      <w:szCs w:val="32"/>
      <w:lang w:val="en-US" w:eastAsia="zh-CN" w:bidi="ar-SA"/>
    </w:rPr>
  </w:style>
  <w:style w:type="paragraph" w:customStyle="1" w:styleId="38">
    <w:name w:val="页脚1"/>
    <w:next w:val="7"/>
    <w:qFormat/>
    <w:uiPriority w:val="0"/>
    <w:pPr>
      <w:widowControl/>
      <w:tabs>
        <w:tab w:val="center" w:pos="4153"/>
        <w:tab w:val="right" w:pos="8306"/>
      </w:tabs>
      <w:suppressAutoHyphens w:val="0"/>
      <w:bidi w:val="0"/>
      <w:snapToGrid w:val="0"/>
      <w:spacing w:beforeAutospacing="0" w:afterAutospacing="0"/>
      <w:jc w:val="left"/>
    </w:pPr>
    <w:rPr>
      <w:rFonts w:ascii="Times New Roman" w:hAnsi="Times New Roman" w:eastAsia="仿宋_GB2312" w:cs="Times New Roman"/>
      <w:color w:val="auto"/>
      <w:kern w:val="2"/>
      <w:sz w:val="18"/>
      <w:szCs w:val="18"/>
      <w:lang w:val="en-US" w:eastAsia="zh-CN" w:bidi="ar-SA"/>
    </w:rPr>
  </w:style>
  <w:style w:type="character" w:customStyle="1" w:styleId="39">
    <w:name w:val="NormalCharacter"/>
    <w:qFormat/>
    <w:uiPriority w:val="0"/>
  </w:style>
  <w:style w:type="paragraph" w:customStyle="1" w:styleId="40">
    <w:name w:val="Heading #4|1"/>
    <w:next w:val="10"/>
    <w:qFormat/>
    <w:uiPriority w:val="0"/>
    <w:pPr>
      <w:widowControl w:val="0"/>
      <w:shd w:val="clear" w:color="auto" w:fill="FFFFFF"/>
      <w:spacing w:after="880" w:line="440" w:lineRule="exact"/>
      <w:jc w:val="center"/>
      <w:outlineLvl w:val="3"/>
    </w:pPr>
    <w:rPr>
      <w:rFonts w:ascii="PMingLiU" w:hAnsi="PMingLiU" w:eastAsia="PMingLiU" w:cs="PMingLiU"/>
      <w:kern w:val="2"/>
      <w:sz w:val="44"/>
      <w:szCs w:val="44"/>
      <w:u w:val="none"/>
      <w:lang w:val="en-US" w:eastAsia="zh-CN" w:bidi="ar-SA"/>
    </w:rPr>
  </w:style>
  <w:style w:type="paragraph" w:customStyle="1" w:styleId="41">
    <w:name w:val="p0"/>
    <w:next w:val="11"/>
    <w:qFormat/>
    <w:uiPriority w:val="0"/>
    <w:pPr>
      <w:widowControl/>
      <w:jc w:val="both"/>
    </w:pPr>
    <w:rPr>
      <w:rFonts w:ascii="Times New Roman" w:hAnsi="Times New Roman" w:eastAsia="仿宋_GB2312" w:cs="宋体"/>
      <w:kern w:val="0"/>
      <w:sz w:val="21"/>
      <w:szCs w:val="21"/>
      <w:lang w:val="en-US" w:eastAsia="zh-CN" w:bidi="ar-SA"/>
    </w:rPr>
  </w:style>
  <w:style w:type="paragraph" w:customStyle="1" w:styleId="42">
    <w:name w:val="WPSOffice手动目录 1"/>
    <w:qFormat/>
    <w:uiPriority w:val="0"/>
    <w:pPr>
      <w:ind w:leftChars="0"/>
    </w:pPr>
    <w:rPr>
      <w:rFonts w:ascii="Times New Roman" w:hAnsi="Times New Roman" w:eastAsia="宋体" w:cs="Times New Roman"/>
      <w:sz w:val="20"/>
      <w:szCs w:val="20"/>
    </w:rPr>
  </w:style>
  <w:style w:type="paragraph" w:customStyle="1" w:styleId="4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chensi\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chensi\Desktop\&#26032;&#24314;%20XLS%20&#24037;&#20316;&#34920;.xls"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chensi\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'[新建 XLS 工作表.xls]Sheet1'!$A$2</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工作表.xls]Sheet1'!$B$1:$C$1</c:f>
              <c:strCache>
                <c:ptCount val="2"/>
                <c:pt idx="0">
                  <c:v>收入</c:v>
                </c:pt>
                <c:pt idx="1">
                  <c:v>支出</c:v>
                </c:pt>
              </c:strCache>
            </c:strRef>
          </c:cat>
          <c:val>
            <c:numRef>
              <c:f>'[新建 XLS 工作表.xls]Sheet1'!$B$2:$C$2</c:f>
              <c:numCache>
                <c:formatCode>General</c:formatCode>
                <c:ptCount val="2"/>
                <c:pt idx="0">
                  <c:v>1916.37</c:v>
                </c:pt>
                <c:pt idx="1">
                  <c:v>2020.89</c:v>
                </c:pt>
              </c:numCache>
            </c:numRef>
          </c:val>
        </c:ser>
        <c:ser>
          <c:idx val="1"/>
          <c:order val="1"/>
          <c:tx>
            <c:strRef>
              <c:f>'[新建 XLS 工作表.xls]Sheet1'!$A$3</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工作表.xls]Sheet1'!$B$1:$C$1</c:f>
              <c:strCache>
                <c:ptCount val="2"/>
                <c:pt idx="0">
                  <c:v>收入</c:v>
                </c:pt>
                <c:pt idx="1">
                  <c:v>支出</c:v>
                </c:pt>
              </c:strCache>
            </c:strRef>
          </c:cat>
          <c:val>
            <c:numRef>
              <c:f>'[新建 XLS 工作表.xls]Sheet1'!$B$3:$C$3</c:f>
              <c:numCache>
                <c:formatCode>General</c:formatCode>
                <c:ptCount val="2"/>
                <c:pt idx="0">
                  <c:v>1809.47</c:v>
                </c:pt>
                <c:pt idx="1">
                  <c:v>1883.75</c:v>
                </c:pt>
              </c:numCache>
            </c:numRef>
          </c:val>
        </c:ser>
        <c:dLbls>
          <c:showLegendKey val="0"/>
          <c:showVal val="1"/>
          <c:showCatName val="0"/>
          <c:showSerName val="0"/>
          <c:showPercent val="0"/>
          <c:showBubbleSize val="0"/>
        </c:dLbls>
        <c:gapWidth val="219"/>
        <c:overlap val="-27"/>
        <c:axId val="884417650"/>
        <c:axId val="377859421"/>
      </c:barChart>
      <c:catAx>
        <c:axId val="88441765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7859421"/>
        <c:crosses val="autoZero"/>
        <c:auto val="1"/>
        <c:lblAlgn val="ctr"/>
        <c:lblOffset val="100"/>
        <c:noMultiLvlLbl val="0"/>
      </c:catAx>
      <c:valAx>
        <c:axId val="37785942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441765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收入决算结构图</a:t>
            </a:r>
          </a:p>
        </c:rich>
      </c:tx>
      <c:layout/>
      <c:overlay val="0"/>
      <c:spPr>
        <a:noFill/>
        <a:ln>
          <a:noFill/>
        </a:ln>
        <a:effectLst/>
      </c:spPr>
    </c:title>
    <c:autoTitleDeleted val="0"/>
    <c:plotArea>
      <c:layout/>
      <c:pieChart>
        <c:varyColors val="1"/>
        <c:ser>
          <c:idx val="0"/>
          <c:order val="0"/>
          <c:tx>
            <c:strRef>
              <c:f>'[新建 XLS 工作表.xls]Sheet1'!$B$1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'[新建 XLS 工作表.xls]Sheet1'!$B$2:$B$9</c:f>
              <c:numCache>
                <c:formatCode>General</c:formatCode>
                <c:ptCount val="8"/>
                <c:pt idx="0">
                  <c:v>1809.47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支出决算结构图</a:t>
            </a:r>
            <a:endParaRPr lang="zh-CN"/>
          </a:p>
        </c:rich>
      </c:tx>
      <c:layout>
        <c:manualLayout>
          <c:xMode val="edge"/>
          <c:yMode val="edge"/>
          <c:x val="0.412375"/>
          <c:y val="0.02153846"/>
        </c:manualLayout>
      </c:layout>
      <c:overlay val="0"/>
      <c:spPr>
        <a:noFill/>
        <a:ln>
          <a:noFill/>
        </a:ln>
      </c:spPr>
    </c:title>
    <c:autoTitleDeleted val="0"/>
    <c:plotArea>
      <c:layout>
        <c:manualLayout>
          <c:layoutTarget val="inner"/>
          <c:xMode val="edge"/>
          <c:yMode val="edge"/>
          <c:x val="0.415604449938195"/>
          <c:y val="0.441125293045064"/>
          <c:w val="0.261498145859085"/>
          <c:h val="0.551060171919771"/>
        </c:manualLayout>
      </c:layout>
      <c:pieChart>
        <c:varyColors val="1"/>
        <c:ser>
          <c:idx val="0"/>
          <c:order val="0"/>
          <c:tx>
            <c:strRef>
              <c:f>Sheet1!$B$1</c:f>
              <c:strCache>
                <c:ptCount val="1"/>
                <c:pt idx="0">
                  <c:v/>
                </c:pt>
              </c:strCache>
            </c:strRef>
          </c:tx>
          <c:spPr>
            <a:solidFill>
              <a:srgbClr val="4F81BD"/>
            </a:solidFill>
            <a:ln>
              <a:noFill/>
            </a:ln>
          </c:spPr>
          <c:explosion val="0"/>
          <c:dPt>
            <c:idx val="0"/>
            <c:bubble3D val="0"/>
            <c:explosion val="7"/>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Lbls>
            <c:numFmt formatCode="#,##0.00_);[Red]\(#,##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1176.48</c:v>
                </c:pt>
                <c:pt idx="1">
                  <c:v>707.27</c:v>
                </c:pt>
              </c:numCache>
            </c:numRef>
          </c:val>
        </c:ser>
        <c:dLbls>
          <c:showLegendKey val="0"/>
          <c:showVal val="0"/>
          <c:showCatName val="0"/>
          <c:showSerName val="0"/>
          <c:showPercent val="1"/>
          <c:showBubbleSize val="0"/>
          <c:showLeaderLines val="1"/>
        </c:dLbls>
        <c:firstSliceAng val="0"/>
      </c:pieChart>
      <c:spPr>
        <a:noFill/>
        <a:ln>
          <a:noFill/>
        </a:ln>
      </c:spPr>
    </c:plotArea>
    <c:legend>
      <c:legendPos val="b"/>
      <c:layout>
        <c:manualLayout>
          <c:xMode val="edge"/>
          <c:yMode val="edge"/>
          <c:x val="0.0872064276885043"/>
          <c:y val="0.87809325345142"/>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财政拨款收支情况</a:t>
            </a:r>
            <a:endParaRPr lang="zh-CN"/>
          </a:p>
        </c:rich>
      </c:tx>
      <c:layout>
        <c:manualLayout>
          <c:xMode val="edge"/>
          <c:yMode val="edge"/>
          <c:x val="0.33659875"/>
          <c:y val="0.007633588"/>
        </c:manualLayout>
      </c:layout>
      <c:overlay val="0"/>
      <c:spPr>
        <a:noFill/>
        <a:ln>
          <a:noFill/>
        </a:ln>
      </c:spPr>
    </c:title>
    <c:autoTitleDeleted val="0"/>
    <c:plotArea>
      <c:layout>
        <c:manualLayout>
          <c:layoutTarget val="inner"/>
          <c:xMode val="edge"/>
          <c:yMode val="edge"/>
          <c:x val="0.095297806"/>
          <c:y val="0.23549618"/>
          <c:w val="0.8811912"/>
          <c:h val="0.58381677"/>
        </c:manualLayout>
      </c:layout>
      <c:barChart>
        <c:barDir val="col"/>
        <c:grouping val="clustered"/>
        <c:varyColors val="0"/>
        <c:ser>
          <c:idx val="0"/>
          <c:order val="0"/>
          <c:tx>
            <c:strRef>
              <c:f>'Sheet1 (2)'!$B$1</c:f>
              <c:strCache>
                <c:ptCount val="1"/>
                <c:pt idx="0">
                  <c:v>收入</c:v>
                </c:pt>
              </c:strCache>
            </c:strRef>
          </c:tx>
          <c:spPr>
            <a:solidFill>
              <a:srgbClr val="4472C4"/>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(2)'!$A$2:$A$3</c:f>
              <c:strCache>
                <c:ptCount val="2"/>
                <c:pt idx="0">
                  <c:v>2020年</c:v>
                </c:pt>
                <c:pt idx="1">
                  <c:v>2021年</c:v>
                </c:pt>
              </c:strCache>
            </c:strRef>
          </c:cat>
          <c:val>
            <c:numRef>
              <c:f>'Sheet1 (2)'!$B$2:$B$3</c:f>
              <c:numCache>
                <c:formatCode>General</c:formatCode>
                <c:ptCount val="2"/>
                <c:pt idx="0">
                  <c:v>1916.37</c:v>
                </c:pt>
                <c:pt idx="1">
                  <c:v>1809.47</c:v>
                </c:pt>
              </c:numCache>
            </c:numRef>
          </c:val>
        </c:ser>
        <c:ser>
          <c:idx val="1"/>
          <c:order val="1"/>
          <c:tx>
            <c:strRef>
              <c:f>'Sheet1 (2)'!$C$1</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(2)'!$A$2:$A$3</c:f>
              <c:strCache>
                <c:ptCount val="2"/>
                <c:pt idx="0">
                  <c:v>2020年</c:v>
                </c:pt>
                <c:pt idx="1">
                  <c:v>2021年</c:v>
                </c:pt>
              </c:strCache>
            </c:strRef>
          </c:cat>
          <c:val>
            <c:numRef>
              <c:f>'Sheet1 (2)'!$C$2:$C$3</c:f>
              <c:numCache>
                <c:formatCode>General</c:formatCode>
                <c:ptCount val="2"/>
                <c:pt idx="0">
                  <c:v>2020.89</c:v>
                </c:pt>
                <c:pt idx="1">
                  <c:v>1883.75</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一般公共预算财政拨款支出决算变动情况</a:t>
            </a:r>
            <a:endParaRPr lang="zh-CN"/>
          </a:p>
        </c:rich>
      </c:tx>
      <c:layout/>
      <c:overlay val="0"/>
      <c:spPr>
        <a:noFill/>
        <a:ln>
          <a:noFill/>
        </a:ln>
      </c:spPr>
    </c:title>
    <c:autoTitleDeleted val="0"/>
    <c:plotArea>
      <c:layout/>
      <c:barChart>
        <c:barDir val="col"/>
        <c:grouping val="clustered"/>
        <c:varyColors val="0"/>
        <c:ser>
          <c:idx val="0"/>
          <c:order val="0"/>
          <c:tx>
            <c:strRef>
              <c:f>'Sheet1 (3)'!$B$1</c:f>
              <c:strCache>
                <c:ptCount val="1"/>
                <c:pt idx="0">
                  <c:v>支出</c:v>
                </c:pt>
              </c:strCache>
            </c:strRef>
          </c:tx>
          <c:spPr>
            <a:solidFill>
              <a:srgbClr val="4472C4"/>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(3)'!$A$2:$A$3</c:f>
              <c:strCache>
                <c:ptCount val="2"/>
                <c:pt idx="0">
                  <c:v>2020年</c:v>
                </c:pt>
                <c:pt idx="1">
                  <c:v>2021年</c:v>
                </c:pt>
              </c:strCache>
            </c:strRef>
          </c:cat>
          <c:val>
            <c:numRef>
              <c:f>'Sheet1 (3)'!$B$2:$B$3</c:f>
              <c:numCache>
                <c:formatCode>General</c:formatCode>
                <c:ptCount val="2"/>
                <c:pt idx="0">
                  <c:v>1937.1</c:v>
                </c:pt>
                <c:pt idx="1">
                  <c:v>1883.75</c:v>
                </c:pt>
              </c:numCache>
            </c:numRef>
          </c:val>
        </c:ser>
        <c:ser>
          <c:idx val="1"/>
          <c:order val="1"/>
          <c:spPr>
            <a:solidFill>
              <a:srgbClr val="ED7D31"/>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2020年</c:v>
                </c:pt>
                <c:pt idx="1">
                  <c:v>2021年</c:v>
                </c:pt>
              </c:strCache>
            </c:strRef>
          </c:cat>
          <c:val>
            <c:numRef>
              <c:f>{1}</c:f>
              <c:numCache>
                <c:formatCode>General</c:formatCode>
                <c:ptCount val="1"/>
                <c:pt idx="0">
                  <c:v>1</c:v>
                </c:pt>
              </c:numCache>
            </c:numRef>
          </c:val>
        </c:ser>
        <c:ser>
          <c:idx val="2"/>
          <c:order val="2"/>
          <c:spPr>
            <a:solidFill>
              <a:srgbClr val="A5A5A5"/>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2020年</c:v>
                </c:pt>
                <c:pt idx="1">
                  <c:v>2021年</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0"/>
        <c:crossesAt val="1"/>
        <c:crossBetween val="between"/>
      </c:valAx>
      <c:spPr>
        <a:noFill/>
        <a:ln>
          <a:noFill/>
        </a:ln>
      </c:spPr>
    </c:plotArea>
    <c:legend>
      <c:legendPos val="b"/>
      <c:legendEntry>
        <c:idx val="1"/>
        <c:delete val="1"/>
      </c:legendEntry>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一般公共预算财政拨款支出决算结构</a:t>
            </a:r>
            <a:endParaRPr lang="zh-CN"/>
          </a:p>
        </c:rich>
      </c:tx>
      <c:layout>
        <c:manualLayout>
          <c:xMode val="edge"/>
          <c:yMode val="edge"/>
          <c:x val="0.254875"/>
          <c:y val="0.013422819"/>
        </c:manualLayout>
      </c:layout>
      <c:overlay val="0"/>
      <c:spPr>
        <a:noFill/>
        <a:ln>
          <a:noFill/>
        </a:ln>
      </c:spPr>
    </c:title>
    <c:autoTitleDeleted val="0"/>
    <c:plotArea>
      <c:layout/>
      <c:pieChart>
        <c:varyColors val="1"/>
        <c:ser>
          <c:idx val="0"/>
          <c:order val="0"/>
          <c:tx>
            <c:strRef>
              <c:f>'Sheet1 (4)'!$B$1</c:f>
              <c:strCache>
                <c:ptCount val="1"/>
                <c:pt idx="0">
                  <c:v>支出数</c:v>
                </c:pt>
              </c:strCache>
            </c:strRef>
          </c:tx>
          <c:spPr>
            <a:ln>
              <a:noFill/>
            </a:ln>
          </c:spPr>
          <c:explosion val="0"/>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Pt>
            <c:idx val="5"/>
            <c:bubble3D val="0"/>
            <c:spPr>
              <a:solidFill>
                <a:srgbClr val="70AD47"/>
              </a:solidFill>
              <a:ln w="19050">
                <a:solidFill>
                  <a:srgbClr val="FFFFFF"/>
                </a:solidFill>
                <a:prstDash val="solid"/>
              </a:ln>
            </c:spPr>
          </c:dPt>
          <c:dLbls>
            <c:dLbl>
              <c:idx val="0"/>
              <c:layout>
                <c:manualLayout>
                  <c:x val="0.009375"/>
                  <c:y val="-0.016778523489932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320474871390435"/>
                  <c:y val="-0.0593658931687941"/>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0559172441737359"/>
                  <c:y val="0.05611172876069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0.054053322647725"/>
                  <c:y val="0.0130897439745508"/>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(4)'!$A$2:$A$7</c:f>
              <c:strCache>
                <c:ptCount val="6"/>
                <c:pt idx="0">
                  <c:v>一般公共服务</c:v>
                </c:pt>
                <c:pt idx="1">
                  <c:v>社会保障和就业</c:v>
                </c:pt>
                <c:pt idx="2">
                  <c:v>医疗卫生与计划生育</c:v>
                </c:pt>
                <c:pt idx="3">
                  <c:v>农林水支出</c:v>
                </c:pt>
                <c:pt idx="4">
                  <c:v>住房保障支出</c:v>
                </c:pt>
                <c:pt idx="5">
                  <c:v>其他支出</c:v>
                </c:pt>
              </c:strCache>
            </c:strRef>
          </c:cat>
          <c:val>
            <c:numRef>
              <c:f>'Sheet1 (4)'!$B$2:$B$7</c:f>
              <c:numCache>
                <c:formatCode>General</c:formatCode>
                <c:ptCount val="6"/>
                <c:pt idx="0">
                  <c:v>664.42</c:v>
                </c:pt>
                <c:pt idx="1">
                  <c:v>103.79</c:v>
                </c:pt>
                <c:pt idx="2">
                  <c:v>50.16</c:v>
                </c:pt>
                <c:pt idx="3">
                  <c:v>948.31</c:v>
                </c:pt>
                <c:pt idx="4">
                  <c:v>71.03</c:v>
                </c:pt>
                <c:pt idx="5">
                  <c:v>41.04</c:v>
                </c:pt>
              </c:numCache>
            </c:numRef>
          </c:val>
        </c:ser>
        <c:dLbls>
          <c:showLegendKey val="0"/>
          <c:showVal val="0"/>
          <c:showCatName val="1"/>
          <c:showSerName val="0"/>
          <c:showPercent val="1"/>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三公经费支出结构图</a:t>
            </a:r>
          </a:p>
        </c:rich>
      </c:tx>
      <c:layout/>
      <c:overlay val="0"/>
      <c:spPr>
        <a:noFill/>
        <a:ln>
          <a:noFill/>
        </a:ln>
        <a:effectLst/>
      </c:spPr>
    </c:title>
    <c:autoTitleDeleted val="0"/>
    <c:plotArea>
      <c:layout/>
      <c:pieChart>
        <c:varyColors val="1"/>
        <c:ser>
          <c:idx val="0"/>
          <c:order val="0"/>
          <c:tx>
            <c:strRef>
              <c:f>'[新建 XLS 工作表.xls]Sheet1'!$B$1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工作表.xls]Sheet1'!$A$2:$A$4</c:f>
              <c:strCache>
                <c:ptCount val="3"/>
                <c:pt idx="0">
                  <c:v>因公出国（境）费支出</c:v>
                </c:pt>
                <c:pt idx="1">
                  <c:v>公务用车购置及运行维护费支出</c:v>
                </c:pt>
                <c:pt idx="2">
                  <c:v>公务接待费支出</c:v>
                </c:pt>
              </c:strCache>
            </c:strRef>
          </c:cat>
          <c:val>
            <c:numRef>
              <c:f>'[新建 XLS 工作表.xls]Sheet1'!$B$2:$B$4</c:f>
              <c:numCache>
                <c:formatCode>General</c:formatCode>
                <c:ptCount val="3"/>
                <c:pt idx="0">
                  <c:v>0</c:v>
                </c:pt>
                <c:pt idx="1">
                  <c:v>6.07</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0698611111111111"/>
          <c:y val="0.88819444444444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50</Pages>
  <Words>20499</Words>
  <Characters>22090</Characters>
  <Lines>1712</Lines>
  <Paragraphs>736</Paragraphs>
  <TotalTime>9</TotalTime>
  <ScaleCrop>false</ScaleCrop>
  <LinksUpToDate>false</LinksUpToDate>
  <CharactersWithSpaces>22311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2022-09-27T09:53:00Z</cp:lastPrinted>
  <dcterms:modified xsi:type="dcterms:W3CDTF">2026-04-20T17:03:52Z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F285701AC09549E8889D35FB71567202</vt:lpwstr>
  </property>
</Properties>
</file>