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24"/>
          <w:szCs w:val="24"/>
          <w:lang w:eastAsia="zh-CN"/>
        </w:rPr>
      </w:pPr>
    </w:p>
    <w:p>
      <w:pPr>
        <w:widowControl/>
        <w:shd w:val="clear" w:color="auto" w:fill="FFFFFF"/>
        <w:snapToGrid w:val="0"/>
        <w:spacing w:before="100" w:beforeAutospacing="1" w:after="100" w:afterAutospacing="1" w:line="560" w:lineRule="exact"/>
        <w:ind w:firstLine="960" w:firstLineChars="200"/>
        <w:jc w:val="center"/>
        <w:rPr>
          <w:rFonts w:hint="eastAsia" w:ascii="方正粗黑宋简体" w:hAnsi="方正粗黑宋简体" w:eastAsia="方正粗黑宋简体" w:cs="方正粗黑宋简体"/>
          <w:color w:val="000000" w:themeColor="text1"/>
          <w:kern w:val="0"/>
          <w:sz w:val="48"/>
          <w:szCs w:val="48"/>
        </w:rPr>
      </w:pPr>
      <w:r>
        <w:rPr>
          <w:rFonts w:hint="eastAsia" w:ascii="方正粗黑宋简体" w:hAnsi="方正粗黑宋简体" w:eastAsia="方正粗黑宋简体" w:cs="方正粗黑宋简体"/>
          <w:color w:val="000000" w:themeColor="text1"/>
          <w:kern w:val="0"/>
          <w:sz w:val="48"/>
          <w:szCs w:val="48"/>
        </w:rPr>
        <w:t>茂县</w:t>
      </w:r>
      <w:r>
        <w:rPr>
          <w:rFonts w:hint="eastAsia" w:ascii="方正粗黑宋简体" w:hAnsi="方正粗黑宋简体" w:eastAsia="方正粗黑宋简体" w:cs="方正粗黑宋简体"/>
          <w:color w:val="000000" w:themeColor="text1"/>
          <w:kern w:val="0"/>
          <w:sz w:val="48"/>
          <w:szCs w:val="48"/>
          <w:lang w:eastAsia="zh-CN"/>
        </w:rPr>
        <w:t>富顺</w:t>
      </w:r>
      <w:r>
        <w:rPr>
          <w:rFonts w:hint="eastAsia" w:ascii="方正粗黑宋简体" w:hAnsi="方正粗黑宋简体" w:eastAsia="方正粗黑宋简体" w:cs="方正粗黑宋简体"/>
          <w:color w:val="000000" w:themeColor="text1"/>
          <w:kern w:val="0"/>
          <w:sz w:val="48"/>
          <w:szCs w:val="48"/>
        </w:rPr>
        <w:t>镇人民政府</w:t>
      </w:r>
    </w:p>
    <w:p>
      <w:pPr>
        <w:widowControl/>
        <w:shd w:val="clear" w:color="auto" w:fill="FFFFFF"/>
        <w:snapToGrid w:val="0"/>
        <w:spacing w:before="100" w:beforeAutospacing="1" w:after="100" w:afterAutospacing="1" w:line="560" w:lineRule="exact"/>
        <w:ind w:firstLine="960" w:firstLineChars="200"/>
        <w:jc w:val="center"/>
        <w:rPr>
          <w:rFonts w:hint="eastAsia" w:ascii="方正粗黑宋简体" w:hAnsi="方正粗黑宋简体" w:eastAsia="方正粗黑宋简体" w:cs="方正粗黑宋简体"/>
          <w:color w:val="000000" w:themeColor="text1"/>
          <w:kern w:val="0"/>
          <w:sz w:val="48"/>
          <w:szCs w:val="48"/>
        </w:rPr>
      </w:pPr>
      <w:r>
        <w:rPr>
          <w:rFonts w:hint="eastAsia" w:ascii="方正粗黑宋简体" w:hAnsi="方正粗黑宋简体" w:eastAsia="方正粗黑宋简体" w:cs="方正粗黑宋简体"/>
          <w:color w:val="000000" w:themeColor="text1"/>
          <w:kern w:val="0"/>
          <w:sz w:val="48"/>
          <w:szCs w:val="48"/>
          <w:lang w:eastAsia="zh-CN"/>
        </w:rPr>
        <w:t>2021年</w:t>
      </w:r>
      <w:r>
        <w:rPr>
          <w:rFonts w:hint="eastAsia" w:ascii="方正粗黑宋简体" w:hAnsi="方正粗黑宋简体" w:eastAsia="方正粗黑宋简体" w:cs="方正粗黑宋简体"/>
          <w:color w:val="000000" w:themeColor="text1"/>
          <w:kern w:val="0"/>
          <w:sz w:val="48"/>
          <w:szCs w:val="48"/>
        </w:rPr>
        <w:t>部门预算公开情况说明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lang w:eastAsia="zh-CN"/>
        </w:rPr>
      </w:pPr>
      <w:r>
        <w:rPr>
          <w:lang w:eastAsia="zh-CN"/>
        </w:rPr>
        <w:t>　　</w:t>
      </w: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snapToGrid/>
        <w:spacing w:line="576" w:lineRule="exact"/>
        <w:ind w:firstLine="440" w:firstLineChars="200"/>
        <w:textAlignment w:val="auto"/>
        <w:rPr>
          <w:rFonts w:hint="eastAsia" w:ascii="仿宋_GB2312" w:hAnsi="仿宋_GB2312" w:eastAsia="仿宋_GB2312" w:cs="仿宋_GB2312"/>
          <w:sz w:val="32"/>
          <w:szCs w:val="32"/>
        </w:rPr>
      </w:pPr>
      <w:r>
        <w:rPr>
          <w:lang w:eastAsia="zh-CN"/>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贯彻执行党和国家的路线方针政策和上级党委、政府各项决策部署，以及本级党员代表大会（党员大会）、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负责辖区范围内的应急管理、社会稳定、安全生产、生态环境保护、社会信用体系建设和审批服务便民化等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负责辖区农村经营管理体系建设工作。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完成县委、县人民政府交办的其他任务。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继续做好</w:t>
      </w:r>
      <w:r>
        <w:rPr>
          <w:rFonts w:hint="eastAsia" w:ascii="仿宋_GB2312" w:hAnsi="仿宋_GB2312" w:eastAsia="仿宋_GB2312" w:cs="仿宋_GB2312"/>
          <w:sz w:val="32"/>
          <w:szCs w:val="32"/>
          <w:lang w:eastAsia="zh-CN"/>
        </w:rPr>
        <w:t>疫情防控工作。认真贯彻落实中央、省州县决策部署，坚决扛起疫情防控政治责任，深化联防联控、群防群控、群防群治的工作体系，坚决做好疫情防控工作。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二是深入推进乡村振兴工作。</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eastAsia="zh-CN"/>
        </w:rPr>
        <w:t>乡村振兴示范乡镇为抓手，以</w:t>
      </w:r>
      <w:r>
        <w:rPr>
          <w:rFonts w:hint="eastAsia" w:ascii="仿宋_GB2312" w:hAnsi="仿宋_GB2312" w:eastAsia="仿宋_GB2312" w:cs="仿宋_GB2312"/>
          <w:sz w:val="32"/>
          <w:szCs w:val="32"/>
        </w:rPr>
        <w:t>农业结构调整为突破口，加大农技推广和农业技术服务工作力度，使农业种植规模化、科学化，在现有养殖业规模基础上，大力扶持养殖大户，实现养殖规模化。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切实做好民生</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继续本着为民、利民、惠民的宗旨，按照群众期盼、惠及多数、尽力而为、突出重点的原则，做好</w:t>
      </w:r>
      <w:r>
        <w:rPr>
          <w:rFonts w:hint="eastAsia" w:ascii="仿宋_GB2312" w:hAnsi="仿宋_GB2312" w:eastAsia="仿宋_GB2312" w:cs="仿宋_GB2312"/>
          <w:sz w:val="32"/>
          <w:szCs w:val="32"/>
          <w:lang w:eastAsia="zh-CN"/>
        </w:rPr>
        <w:t>各项民生工作，确保百姓得到实惠。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楷体_GB2312" w:hAnsi="楷体_GB2312" w:eastAsia="楷体_GB2312" w:cs="楷体_GB2312"/>
          <w:b/>
          <w:bCs/>
          <w:kern w:val="2"/>
          <w:sz w:val="32"/>
          <w:szCs w:val="32"/>
          <w:lang w:eastAsia="zh-CN" w:bidi="ar-SA"/>
        </w:rPr>
      </w:pPr>
      <w:r>
        <w:rPr>
          <w:rFonts w:hint="eastAsia" w:ascii="仿宋_GB2312" w:hAnsi="仿宋_GB2312" w:eastAsia="仿宋_GB2312" w:cs="仿宋_GB2312"/>
          <w:sz w:val="32"/>
          <w:szCs w:val="32"/>
          <w:lang w:eastAsia="zh-CN"/>
        </w:rPr>
        <w:t>四是认真做好防灾减灾、安全生产等工作。修订完善应急预案，</w:t>
      </w:r>
      <w:r>
        <w:rPr>
          <w:rFonts w:hint="eastAsia" w:ascii="仿宋_GB2312" w:hAnsi="仿宋_GB2312" w:eastAsia="仿宋_GB2312" w:cs="仿宋_GB2312"/>
          <w:sz w:val="32"/>
          <w:szCs w:val="32"/>
        </w:rPr>
        <w:t>落实应急队伍</w:t>
      </w:r>
      <w:r>
        <w:rPr>
          <w:rFonts w:hint="eastAsia" w:ascii="仿宋_GB2312" w:hAnsi="仿宋_GB2312" w:eastAsia="仿宋_GB2312" w:cs="仿宋_GB2312"/>
          <w:sz w:val="32"/>
          <w:szCs w:val="32"/>
          <w:lang w:eastAsia="zh-CN"/>
        </w:rPr>
        <w:t>，坚决做好森林草原防灭火专项整治和汛期防灾减灾工作。</w:t>
      </w:r>
      <w:r>
        <w:rPr>
          <w:rFonts w:hint="eastAsia" w:ascii="仿宋_GB2312" w:hAnsi="仿宋_GB2312" w:eastAsia="仿宋_GB2312" w:cs="仿宋_GB2312"/>
          <w:sz w:val="32"/>
          <w:szCs w:val="32"/>
        </w:rPr>
        <w:t>坚持事故隐患排查制度重点对乡道村道进行安全检查，对存在的隐患及时采取措施，把安全隐患消灭在萌芽状态。</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茂县富顺镇人民政府单位部门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9081005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3525337</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1094928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437696</w:t>
      </w:r>
      <w:r>
        <w:rPr>
          <w:rFonts w:ascii="仿宋_GB2312" w:eastAsia="仿宋_GB2312"/>
          <w:sz w:val="32"/>
          <w:szCs w:val="32"/>
          <w:lang w:eastAsia="zh-CN"/>
        </w:rPr>
        <w:t>元，</w:t>
      </w:r>
      <w:r>
        <w:rPr>
          <w:rFonts w:hint="eastAsia" w:ascii="仿宋_GB2312" w:hAnsi="仿宋_GB2312" w:eastAsia="仿宋_GB2312" w:cs="仿宋_GB2312"/>
          <w:sz w:val="32"/>
          <w:szCs w:val="32"/>
          <w:lang w:val="en-US" w:eastAsia="en-US"/>
        </w:rPr>
        <w:t>农林水支出</w:t>
      </w:r>
      <w:r>
        <w:rPr>
          <w:rFonts w:hint="eastAsia" w:ascii="仿宋_GB2312" w:hAnsi="仿宋_GB2312" w:eastAsia="仿宋_GB2312" w:cs="仿宋_GB2312"/>
          <w:sz w:val="32"/>
          <w:szCs w:val="32"/>
          <w:lang w:val="en-US" w:eastAsia="zh-CN"/>
        </w:rPr>
        <w:t>3309212</w:t>
      </w:r>
      <w:r>
        <w:rPr>
          <w:rFonts w:hint="eastAsia" w:ascii="仿宋_GB2312" w:hAnsi="仿宋_GB2312" w:eastAsia="仿宋_GB2312" w:cs="仿宋_GB2312"/>
          <w:sz w:val="32"/>
          <w:szCs w:val="32"/>
          <w:lang w:val="en-US" w:eastAsia="en-US"/>
        </w:rPr>
        <w:t>元</w:t>
      </w:r>
      <w:r>
        <w:rPr>
          <w:rFonts w:hint="eastAsia" w:ascii="仿宋_GB2312" w:hAnsi="仿宋_GB2312" w:eastAsia="仿宋_GB2312" w:cs="仿宋_GB2312"/>
          <w:sz w:val="32"/>
          <w:szCs w:val="32"/>
          <w:lang w:val="en-US" w:eastAsia="zh-CN"/>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713832</w:t>
      </w:r>
      <w:r>
        <w:rPr>
          <w:rFonts w:ascii="仿宋_GB2312" w:eastAsia="仿宋_GB2312"/>
          <w:sz w:val="32"/>
          <w:szCs w:val="32"/>
          <w:lang w:eastAsia="zh-CN"/>
        </w:rPr>
        <w:t>元。</w:t>
      </w: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9081005</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4027890</w:t>
      </w:r>
      <w:r>
        <w:rPr>
          <w:rFonts w:ascii="仿宋_GB2312" w:eastAsia="仿宋_GB2312"/>
          <w:sz w:val="32"/>
          <w:szCs w:val="32"/>
          <w:lang w:eastAsia="zh-CN"/>
        </w:rPr>
        <w:t>元，主要原因:1.</w:t>
      </w:r>
      <w:r>
        <w:rPr>
          <w:rFonts w:hint="eastAsia" w:ascii="仿宋_GB2312" w:hAnsi="仿宋_GB2312" w:eastAsia="仿宋_GB2312" w:cs="仿宋_GB2312"/>
          <w:sz w:val="32"/>
          <w:szCs w:val="32"/>
          <w:lang w:val="en-US" w:eastAsia="en-US"/>
        </w:rPr>
        <w:t>人员经费预算增加;</w:t>
      </w:r>
      <w:r>
        <w:rPr>
          <w:rFonts w:ascii="仿宋_GB2312" w:eastAsia="仿宋_GB2312"/>
          <w:sz w:val="32"/>
          <w:szCs w:val="32"/>
          <w:lang w:eastAsia="zh-CN"/>
        </w:rPr>
        <w:t>2.</w:t>
      </w:r>
      <w:r>
        <w:rPr>
          <w:rFonts w:hint="eastAsia" w:ascii="仿宋_GB2312" w:hAnsi="仿宋_GB2312" w:eastAsia="仿宋_GB2312" w:cs="仿宋_GB2312"/>
          <w:sz w:val="32"/>
          <w:szCs w:val="32"/>
          <w:lang w:val="en-US" w:eastAsia="en-US"/>
        </w:rPr>
        <w:t>公用经费预算增加。 </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9081005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9081005</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9081005</w:t>
      </w:r>
      <w:r>
        <w:rPr>
          <w:rFonts w:ascii="仿宋_GB2312" w:eastAsia="仿宋_GB2312"/>
          <w:sz w:val="32"/>
          <w:szCs w:val="32"/>
          <w:lang w:eastAsia="zh-CN"/>
        </w:rPr>
        <w:t>元，其中：基本支出</w:t>
      </w:r>
      <w:r>
        <w:rPr>
          <w:rFonts w:hint="eastAsia" w:ascii="仿宋_GB2312" w:eastAsia="仿宋_GB2312"/>
          <w:sz w:val="32"/>
          <w:szCs w:val="32"/>
          <w:lang w:val="en-US" w:eastAsia="zh-CN"/>
        </w:rPr>
        <w:t>7492105</w:t>
      </w:r>
      <w:r>
        <w:rPr>
          <w:rFonts w:ascii="仿宋_GB2312" w:eastAsia="仿宋_GB2312"/>
          <w:sz w:val="32"/>
          <w:szCs w:val="32"/>
          <w:lang w:eastAsia="zh-CN"/>
        </w:rPr>
        <w:t>元，占</w:t>
      </w:r>
      <w:r>
        <w:rPr>
          <w:rFonts w:hint="eastAsia" w:ascii="仿宋_GB2312" w:eastAsia="仿宋_GB2312"/>
          <w:sz w:val="32"/>
          <w:szCs w:val="32"/>
          <w:lang w:val="en-US" w:eastAsia="zh-CN"/>
        </w:rPr>
        <w:t>82.50</w:t>
      </w:r>
      <w:r>
        <w:rPr>
          <w:rFonts w:ascii="仿宋_GB2312" w:eastAsia="仿宋_GB2312"/>
          <w:sz w:val="32"/>
          <w:szCs w:val="32"/>
          <w:lang w:eastAsia="zh-CN"/>
        </w:rPr>
        <w:t>%，项目支出</w:t>
      </w:r>
      <w:r>
        <w:rPr>
          <w:rFonts w:hint="eastAsia" w:ascii="仿宋_GB2312" w:eastAsia="仿宋_GB2312"/>
          <w:sz w:val="32"/>
          <w:szCs w:val="32"/>
          <w:lang w:val="en-US" w:eastAsia="zh-CN"/>
        </w:rPr>
        <w:t>1588900</w:t>
      </w:r>
      <w:r>
        <w:rPr>
          <w:rFonts w:ascii="仿宋_GB2312" w:eastAsia="仿宋_GB2312"/>
          <w:sz w:val="32"/>
          <w:szCs w:val="32"/>
          <w:lang w:eastAsia="zh-CN"/>
        </w:rPr>
        <w:t>元，占</w:t>
      </w:r>
      <w:r>
        <w:rPr>
          <w:rFonts w:hint="eastAsia" w:ascii="仿宋_GB2312" w:eastAsia="仿宋_GB2312"/>
          <w:sz w:val="32"/>
          <w:szCs w:val="32"/>
          <w:lang w:val="en-US" w:eastAsia="zh-CN"/>
        </w:rPr>
        <w:t>17.50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9081005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4027890</w:t>
      </w:r>
      <w:r>
        <w:rPr>
          <w:rFonts w:ascii="仿宋_GB2312" w:eastAsia="仿宋_GB2312"/>
          <w:sz w:val="32"/>
          <w:szCs w:val="32"/>
          <w:lang w:eastAsia="zh-CN"/>
        </w:rPr>
        <w:t>元，主要原因:1.</w:t>
      </w:r>
      <w:r>
        <w:rPr>
          <w:rFonts w:hint="eastAsia" w:ascii="仿宋_GB2312" w:hAnsi="仿宋_GB2312" w:eastAsia="仿宋_GB2312" w:cs="仿宋_GB2312"/>
          <w:sz w:val="32"/>
          <w:szCs w:val="32"/>
          <w:lang w:val="en-US" w:eastAsia="en-US"/>
        </w:rPr>
        <w:t>人员经费预算增加;</w:t>
      </w:r>
      <w:r>
        <w:rPr>
          <w:rFonts w:ascii="仿宋_GB2312" w:eastAsia="仿宋_GB2312"/>
          <w:sz w:val="32"/>
          <w:szCs w:val="32"/>
          <w:lang w:eastAsia="zh-CN"/>
        </w:rPr>
        <w:t>2.</w:t>
      </w:r>
      <w:r>
        <w:rPr>
          <w:rFonts w:hint="eastAsia" w:ascii="仿宋_GB2312" w:hAnsi="仿宋_GB2312" w:eastAsia="仿宋_GB2312" w:cs="仿宋_GB2312"/>
          <w:sz w:val="32"/>
          <w:szCs w:val="32"/>
          <w:lang w:val="en-US" w:eastAsia="en-US"/>
        </w:rPr>
        <w:t>公用经费预算增加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9081005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3525337</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1094928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437696</w:t>
      </w:r>
      <w:r>
        <w:rPr>
          <w:rFonts w:ascii="仿宋_GB2312" w:eastAsia="仿宋_GB2312"/>
          <w:sz w:val="32"/>
          <w:szCs w:val="32"/>
          <w:lang w:eastAsia="zh-CN"/>
        </w:rPr>
        <w:t>元，</w:t>
      </w:r>
      <w:r>
        <w:rPr>
          <w:rFonts w:hint="eastAsia" w:ascii="仿宋_GB2312" w:hAnsi="仿宋_GB2312" w:eastAsia="仿宋_GB2312" w:cs="仿宋_GB2312"/>
          <w:sz w:val="32"/>
          <w:szCs w:val="32"/>
          <w:lang w:val="en-US" w:eastAsia="en-US"/>
        </w:rPr>
        <w:t>农林水支出</w:t>
      </w:r>
      <w:r>
        <w:rPr>
          <w:rFonts w:hint="eastAsia" w:ascii="仿宋_GB2312" w:hAnsi="仿宋_GB2312" w:eastAsia="仿宋_GB2312" w:cs="仿宋_GB2312"/>
          <w:sz w:val="32"/>
          <w:szCs w:val="32"/>
          <w:lang w:val="en-US" w:eastAsia="zh-CN"/>
        </w:rPr>
        <w:t>3309212</w:t>
      </w:r>
      <w:r>
        <w:rPr>
          <w:rFonts w:hint="eastAsia" w:ascii="仿宋_GB2312" w:hAnsi="仿宋_GB2312" w:eastAsia="仿宋_GB2312" w:cs="仿宋_GB2312"/>
          <w:sz w:val="32"/>
          <w:szCs w:val="32"/>
          <w:lang w:val="en-US" w:eastAsia="en-US"/>
        </w:rPr>
        <w:t>元</w:t>
      </w:r>
      <w:r>
        <w:rPr>
          <w:rFonts w:hint="eastAsia" w:ascii="仿宋_GB2312" w:hAnsi="仿宋_GB2312" w:eastAsia="仿宋_GB2312" w:cs="仿宋_GB2312"/>
          <w:sz w:val="32"/>
          <w:szCs w:val="32"/>
          <w:lang w:val="en-US" w:eastAsia="zh-CN"/>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713832</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9081005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4027890</w:t>
      </w:r>
      <w:r>
        <w:rPr>
          <w:rFonts w:ascii="仿宋_GB2312" w:eastAsia="仿宋_GB2312"/>
          <w:sz w:val="32"/>
          <w:szCs w:val="32"/>
          <w:lang w:eastAsia="zh-CN"/>
        </w:rPr>
        <w:t>元，主要原因:1.</w:t>
      </w:r>
      <w:r>
        <w:rPr>
          <w:rFonts w:hint="eastAsia" w:ascii="仿宋_GB2312" w:hAnsi="仿宋_GB2312" w:eastAsia="仿宋_GB2312" w:cs="仿宋_GB2312"/>
          <w:sz w:val="32"/>
          <w:szCs w:val="32"/>
          <w:lang w:val="en-US" w:eastAsia="en-US"/>
        </w:rPr>
        <w:t>人员经费预算增加;</w:t>
      </w:r>
      <w:r>
        <w:rPr>
          <w:rFonts w:ascii="仿宋_GB2312" w:eastAsia="仿宋_GB2312"/>
          <w:sz w:val="32"/>
          <w:szCs w:val="32"/>
          <w:lang w:eastAsia="zh-CN"/>
        </w:rPr>
        <w:t>2.</w:t>
      </w:r>
      <w:r>
        <w:rPr>
          <w:rFonts w:hint="eastAsia" w:ascii="仿宋_GB2312" w:hAnsi="仿宋_GB2312" w:eastAsia="仿宋_GB2312" w:cs="仿宋_GB2312"/>
          <w:sz w:val="32"/>
          <w:szCs w:val="32"/>
          <w:lang w:val="en-US" w:eastAsia="en-US"/>
        </w:rPr>
        <w:t>公用经费预算增加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3525337</w:t>
      </w:r>
      <w:r>
        <w:rPr>
          <w:rFonts w:ascii="仿宋_GB2312" w:eastAsia="仿宋_GB2312"/>
          <w:sz w:val="32"/>
          <w:szCs w:val="32"/>
          <w:lang w:eastAsia="zh-CN"/>
        </w:rPr>
        <w:t>元，占</w:t>
      </w:r>
      <w:r>
        <w:rPr>
          <w:rFonts w:hint="eastAsia" w:ascii="仿宋_GB2312" w:eastAsia="仿宋_GB2312"/>
          <w:sz w:val="32"/>
          <w:szCs w:val="32"/>
          <w:lang w:val="en-US" w:eastAsia="zh-CN"/>
        </w:rPr>
        <w:t>38.82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1094928</w:t>
      </w:r>
      <w:r>
        <w:rPr>
          <w:rFonts w:ascii="仿宋_GB2312" w:eastAsia="仿宋_GB2312"/>
          <w:sz w:val="32"/>
          <w:szCs w:val="32"/>
          <w:lang w:eastAsia="zh-CN"/>
        </w:rPr>
        <w:t>元，占</w:t>
      </w:r>
      <w:r>
        <w:rPr>
          <w:rFonts w:hint="eastAsia" w:ascii="仿宋_GB2312" w:eastAsia="仿宋_GB2312"/>
          <w:sz w:val="32"/>
          <w:szCs w:val="32"/>
          <w:lang w:val="en-US" w:eastAsia="zh-CN"/>
        </w:rPr>
        <w:t>12.06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437696</w:t>
      </w:r>
      <w:r>
        <w:rPr>
          <w:rFonts w:ascii="仿宋_GB2312" w:eastAsia="仿宋_GB2312"/>
          <w:sz w:val="32"/>
          <w:szCs w:val="32"/>
          <w:lang w:eastAsia="zh-CN"/>
        </w:rPr>
        <w:t>元，占</w:t>
      </w:r>
      <w:r>
        <w:rPr>
          <w:rFonts w:hint="eastAsia" w:ascii="仿宋_GB2312" w:eastAsia="仿宋_GB2312"/>
          <w:sz w:val="32"/>
          <w:szCs w:val="32"/>
          <w:lang w:val="en-US" w:eastAsia="zh-CN"/>
        </w:rPr>
        <w:t>4.82</w:t>
      </w:r>
      <w:r>
        <w:rPr>
          <w:rFonts w:ascii="仿宋_GB2312" w:eastAsia="仿宋_GB2312"/>
          <w:sz w:val="32"/>
          <w:szCs w:val="32"/>
          <w:lang w:eastAsia="zh-CN"/>
        </w:rPr>
        <w:t>%；</w:t>
      </w:r>
      <w:r>
        <w:rPr>
          <w:rFonts w:hint="eastAsia" w:ascii="仿宋_GB2312" w:hAnsi="仿宋_GB2312" w:eastAsia="仿宋_GB2312" w:cs="仿宋_GB2312"/>
          <w:sz w:val="32"/>
          <w:szCs w:val="32"/>
          <w:lang w:val="en-US" w:eastAsia="en-US"/>
        </w:rPr>
        <w:t>农林水支出</w:t>
      </w:r>
      <w:r>
        <w:rPr>
          <w:rFonts w:hint="eastAsia" w:ascii="仿宋_GB2312" w:hAnsi="仿宋_GB2312" w:eastAsia="仿宋_GB2312" w:cs="仿宋_GB2312"/>
          <w:sz w:val="32"/>
          <w:szCs w:val="32"/>
          <w:lang w:val="en-US" w:eastAsia="zh-CN"/>
        </w:rPr>
        <w:t>3309212</w:t>
      </w:r>
      <w:r>
        <w:rPr>
          <w:rFonts w:hint="eastAsia" w:ascii="仿宋_GB2312" w:hAnsi="仿宋_GB2312" w:eastAsia="仿宋_GB2312" w:cs="仿宋_GB2312"/>
          <w:sz w:val="32"/>
          <w:szCs w:val="32"/>
          <w:lang w:val="en-US" w:eastAsia="en-US"/>
        </w:rPr>
        <w:t>元</w:t>
      </w:r>
      <w:r>
        <w:rPr>
          <w:rFonts w:ascii="仿宋_GB2312" w:eastAsia="仿宋_GB2312"/>
          <w:sz w:val="32"/>
          <w:szCs w:val="32"/>
          <w:lang w:eastAsia="zh-CN"/>
        </w:rPr>
        <w:t>，占</w:t>
      </w:r>
      <w:r>
        <w:rPr>
          <w:rFonts w:hint="eastAsia" w:ascii="仿宋_GB2312" w:eastAsia="仿宋_GB2312"/>
          <w:sz w:val="32"/>
          <w:szCs w:val="32"/>
          <w:lang w:val="en-US" w:eastAsia="zh-CN"/>
        </w:rPr>
        <w:t>36.44</w:t>
      </w:r>
      <w:r>
        <w:rPr>
          <w:rFonts w:ascii="仿宋_GB2312" w:eastAsia="仿宋_GB2312"/>
          <w:sz w:val="32"/>
          <w:szCs w:val="32"/>
          <w:lang w:eastAsia="zh-CN"/>
        </w:rPr>
        <w:t>%；住房保障支出</w:t>
      </w:r>
      <w:r>
        <w:rPr>
          <w:rFonts w:hint="eastAsia" w:ascii="仿宋_GB2312" w:eastAsia="仿宋_GB2312"/>
          <w:sz w:val="32"/>
          <w:szCs w:val="32"/>
          <w:lang w:val="en-US" w:eastAsia="zh-CN"/>
        </w:rPr>
        <w:t>713832</w:t>
      </w:r>
      <w:r>
        <w:rPr>
          <w:rFonts w:ascii="仿宋_GB2312" w:eastAsia="仿宋_GB2312"/>
          <w:sz w:val="32"/>
          <w:szCs w:val="32"/>
          <w:lang w:eastAsia="zh-CN"/>
        </w:rPr>
        <w:t>元，占</w:t>
      </w:r>
      <w:r>
        <w:rPr>
          <w:rFonts w:hint="eastAsia" w:ascii="仿宋_GB2312" w:eastAsia="仿宋_GB2312"/>
          <w:sz w:val="32"/>
          <w:szCs w:val="32"/>
          <w:lang w:val="en-US" w:eastAsia="zh-CN"/>
        </w:rPr>
        <w:t>7.86</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Arial"/>
          <w:color w:val="auto"/>
          <w:sz w:val="32"/>
          <w:szCs w:val="32"/>
          <w:lang w:val="en-US" w:eastAsia="zh-CN" w:bidi="en-US"/>
        </w:rPr>
      </w:pPr>
      <w:r>
        <w:rPr>
          <w:rFonts w:hint="eastAsia" w:ascii="仿宋_GB2312" w:hAnsi="Calibri" w:eastAsia="仿宋_GB2312" w:cs="Arial"/>
          <w:color w:val="auto"/>
          <w:sz w:val="32"/>
          <w:szCs w:val="32"/>
          <w:lang w:val="en-US" w:eastAsia="zh-CN" w:bidi="en-US"/>
        </w:rPr>
        <w:t>1.一般公共服务(201)政府办公厅(室)及相关机构事务(03)行政运行(01)</w:t>
      </w:r>
      <w:r>
        <w:rPr>
          <w:rFonts w:hint="eastAsia" w:ascii="仿宋_GB2312" w:eastAsia="仿宋_GB2312" w:cs="Arial"/>
          <w:color w:val="auto"/>
          <w:sz w:val="32"/>
          <w:szCs w:val="32"/>
          <w:lang w:val="en-US" w:eastAsia="zh-CN" w:bidi="en-US"/>
        </w:rPr>
        <w:t>2021</w:t>
      </w:r>
      <w:r>
        <w:rPr>
          <w:rFonts w:hint="eastAsia" w:ascii="仿宋_GB2312" w:hAnsi="Calibri" w:eastAsia="仿宋_GB2312" w:cs="Arial"/>
          <w:color w:val="auto"/>
          <w:sz w:val="32"/>
          <w:szCs w:val="32"/>
          <w:lang w:val="en-US" w:eastAsia="zh-CN" w:bidi="en-US"/>
        </w:rPr>
        <w:t>年预算数为</w:t>
      </w:r>
      <w:r>
        <w:rPr>
          <w:rFonts w:hint="eastAsia" w:ascii="仿宋_GB2312" w:eastAsia="仿宋_GB2312" w:cs="Arial"/>
          <w:color w:val="auto"/>
          <w:sz w:val="32"/>
          <w:szCs w:val="32"/>
          <w:lang w:val="en-US" w:eastAsia="zh-CN" w:bidi="en-US"/>
        </w:rPr>
        <w:t>2463661</w:t>
      </w:r>
      <w:r>
        <w:rPr>
          <w:rFonts w:hint="eastAsia" w:ascii="仿宋_GB2312" w:hAnsi="Calibri" w:eastAsia="仿宋_GB2312" w:cs="Arial"/>
          <w:color w:val="auto"/>
          <w:sz w:val="32"/>
          <w:szCs w:val="32"/>
          <w:lang w:val="en-US" w:eastAsia="zh-CN" w:bidi="en-US"/>
        </w:rPr>
        <w:t>元,主要用于单位</w:t>
      </w:r>
      <w:r>
        <w:rPr>
          <w:rFonts w:hint="eastAsia" w:ascii="仿宋_GB2312" w:eastAsia="仿宋_GB2312" w:cs="Arial"/>
          <w:color w:val="auto"/>
          <w:sz w:val="32"/>
          <w:szCs w:val="32"/>
          <w:lang w:val="en-US" w:eastAsia="zh-CN" w:bidi="en-US"/>
        </w:rPr>
        <w:t>2021</w:t>
      </w:r>
      <w:r>
        <w:rPr>
          <w:rFonts w:hint="eastAsia" w:ascii="仿宋_GB2312" w:hAnsi="Calibri" w:eastAsia="仿宋_GB2312" w:cs="Arial"/>
          <w:color w:val="auto"/>
          <w:sz w:val="32"/>
          <w:szCs w:val="32"/>
          <w:lang w:val="en-US" w:eastAsia="zh-CN" w:bidi="en-US"/>
        </w:rPr>
        <w:t>年政府人员经费和日常公用经费等基本支出。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2</w:t>
      </w:r>
      <w:r>
        <w:rPr>
          <w:rFonts w:hint="eastAsia" w:ascii="仿宋_GB2312" w:hAnsi="Calibri" w:eastAsia="仿宋_GB2312" w:cs="Arial"/>
          <w:color w:val="auto"/>
          <w:sz w:val="32"/>
          <w:szCs w:val="32"/>
          <w:lang w:val="en-US" w:eastAsia="zh-CN" w:bidi="en-US"/>
        </w:rPr>
        <w:t>.一般公共服务(201)财政事务(06)事业运行(50)</w:t>
      </w:r>
      <w:r>
        <w:rPr>
          <w:rFonts w:hint="eastAsia" w:ascii="仿宋_GB2312" w:eastAsia="仿宋_GB2312" w:cs="Arial"/>
          <w:color w:val="auto"/>
          <w:sz w:val="32"/>
          <w:szCs w:val="32"/>
          <w:lang w:val="en-US" w:eastAsia="zh-CN" w:bidi="en-US"/>
        </w:rPr>
        <w:t>2021</w:t>
      </w:r>
      <w:r>
        <w:rPr>
          <w:rFonts w:hint="eastAsia" w:ascii="仿宋_GB2312" w:hAnsi="Calibri" w:eastAsia="仿宋_GB2312" w:cs="Arial"/>
          <w:color w:val="auto"/>
          <w:sz w:val="32"/>
          <w:szCs w:val="32"/>
          <w:lang w:val="en-US" w:eastAsia="zh-CN" w:bidi="en-US"/>
        </w:rPr>
        <w:t>年预算数为</w:t>
      </w:r>
      <w:r>
        <w:rPr>
          <w:rFonts w:hint="eastAsia" w:ascii="仿宋_GB2312" w:eastAsia="仿宋_GB2312" w:cs="Arial"/>
          <w:color w:val="auto"/>
          <w:sz w:val="32"/>
          <w:szCs w:val="32"/>
          <w:lang w:val="en-US" w:eastAsia="zh-CN" w:bidi="en-US"/>
        </w:rPr>
        <w:t>131760</w:t>
      </w:r>
      <w:r>
        <w:rPr>
          <w:rFonts w:hint="eastAsia" w:ascii="仿宋_GB2312" w:hAnsi="Calibri" w:eastAsia="仿宋_GB2312" w:cs="Arial"/>
          <w:color w:val="auto"/>
          <w:sz w:val="32"/>
          <w:szCs w:val="32"/>
          <w:lang w:val="en-US" w:eastAsia="zh-CN" w:bidi="en-US"/>
        </w:rPr>
        <w:t>元，主要用于 :单位</w:t>
      </w:r>
      <w:r>
        <w:rPr>
          <w:rFonts w:hint="eastAsia" w:ascii="仿宋_GB2312" w:eastAsia="仿宋_GB2312" w:cs="Arial"/>
          <w:color w:val="auto"/>
          <w:sz w:val="32"/>
          <w:szCs w:val="32"/>
          <w:lang w:val="en-US" w:eastAsia="zh-CN" w:bidi="en-US"/>
        </w:rPr>
        <w:t>2021</w:t>
      </w:r>
      <w:r>
        <w:rPr>
          <w:rFonts w:hint="eastAsia" w:ascii="仿宋_GB2312" w:hAnsi="Calibri" w:eastAsia="仿宋_GB2312" w:cs="Arial"/>
          <w:color w:val="auto"/>
          <w:sz w:val="32"/>
          <w:szCs w:val="32"/>
          <w:lang w:val="en-US" w:eastAsia="zh-CN" w:bidi="en-US"/>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3.一般公共服务(201)党委办公厅(室)及相关机构事务(31)行政运行(01)2021年预算数为929916元,主要用于单位2021年党委人员经费和日常公用经费等基本支出。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4.社会保障和就业支出(208)行政事业单位离退休(05)机关事业单位基本养老保险缴费支出(05)2021年预算数为729952元,主要用于单位缴纳基本养老保险费。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5.社会保障和就业支出(208)行政事业单位离退休(05)机关事业单位职业年金缴费支出(06)2021年预算数为364976元,主要用于单位缴纳职业年金。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6.卫生健康(210)行政事业单位医疗(11)行政单位医疗(01)2021年预算数为276116元,主要用于行政单位缴纳基本医疗保险。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7.卫生健康(210)行政事业单位医疗(11)事业单位医疗(02)2021年预算数为161580元,主要用于行政单位缴纳基本医疗保险。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8.农林水支出(213)农业(01)事业运行(04)2021年预算数为1720312元,主要用于单位2021年农林水事业人员经费和日常公用经费等基本支出。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Arial"/>
          <w:color w:val="auto"/>
          <w:sz w:val="32"/>
          <w:szCs w:val="32"/>
          <w:lang w:val="en-US" w:eastAsia="zh-CN" w:bidi="en-US"/>
        </w:rPr>
      </w:pPr>
      <w:r>
        <w:rPr>
          <w:rFonts w:hint="eastAsia" w:ascii="仿宋_GB2312" w:eastAsia="仿宋_GB2312" w:cs="Arial"/>
          <w:color w:val="auto"/>
          <w:sz w:val="32"/>
          <w:szCs w:val="32"/>
          <w:lang w:val="en-US" w:eastAsia="zh-CN" w:bidi="en-US"/>
        </w:rPr>
        <w:t>9.农林水支出(213)农村综合改革(07)对村民委员会和村党支部的补助(05)2021年预算数为1588900元,主要用于富顺镇村干部生活补助支出、办公经费及公共运行维护费支出。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lang w:eastAsia="zh-CN"/>
        </w:rPr>
      </w:pPr>
      <w:r>
        <w:rPr>
          <w:rFonts w:hint="eastAsia" w:ascii="仿宋_GB2312" w:eastAsia="仿宋_GB2312" w:cs="Arial"/>
          <w:color w:val="auto"/>
          <w:sz w:val="32"/>
          <w:szCs w:val="32"/>
          <w:lang w:val="en-US" w:eastAsia="zh-CN" w:bidi="en-US"/>
        </w:rPr>
        <w:t>10.住房保障(221)住房改革(02)住房公积金(01)2021年预算数为713832元,主要用于单位为职工缴纳住房公积金。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7492105</w:t>
      </w:r>
      <w:r>
        <w:rPr>
          <w:rFonts w:ascii="仿宋_GB2312" w:eastAsia="仿宋_GB2312"/>
          <w:sz w:val="32"/>
          <w:szCs w:val="32"/>
          <w:lang w:eastAsia="zh-CN"/>
        </w:rPr>
        <w:t>元，其中：人员经费</w:t>
      </w:r>
      <w:r>
        <w:rPr>
          <w:rFonts w:hint="eastAsia" w:ascii="仿宋_GB2312" w:eastAsia="仿宋_GB2312"/>
          <w:sz w:val="32"/>
          <w:szCs w:val="32"/>
          <w:lang w:val="en-US" w:eastAsia="zh-CN"/>
        </w:rPr>
        <w:t>6996105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49600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49120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9120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9120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年预算增长</w:t>
      </w:r>
      <w:r>
        <w:rPr>
          <w:rFonts w:hint="eastAsia" w:ascii="仿宋_GB2312" w:eastAsia="仿宋_GB2312"/>
          <w:sz w:val="32"/>
          <w:szCs w:val="32"/>
          <w:lang w:val="en-US" w:eastAsia="zh-CN"/>
        </w:rPr>
        <w:t>56.14</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人员</w:t>
      </w:r>
      <w:bookmarkStart w:id="0" w:name="_GoBack"/>
      <w:bookmarkEnd w:id="0"/>
      <w:r>
        <w:rPr>
          <w:rFonts w:hint="eastAsia" w:ascii="仿宋_GB2312" w:eastAsia="仿宋_GB2312"/>
          <w:sz w:val="32"/>
          <w:szCs w:val="32"/>
          <w:lang w:eastAsia="zh-CN"/>
        </w:rPr>
        <w:t>增加。</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年预算增长</w:t>
      </w:r>
      <w:r>
        <w:rPr>
          <w:rFonts w:hint="eastAsia" w:ascii="仿宋_GB2312" w:eastAsia="仿宋_GB2312"/>
          <w:sz w:val="32"/>
          <w:szCs w:val="32"/>
          <w:lang w:val="en-US" w:eastAsia="zh-CN"/>
        </w:rPr>
        <w:t>0</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r>
        <w:rPr>
          <w:rFonts w:hint="eastAsia" w:ascii="仿宋_GB2312" w:eastAsia="仿宋_GB2312" w:cs="Arial"/>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，茂县富顺镇人民政府未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茂县富顺镇人民政府</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4803793.55</w:t>
      </w:r>
      <w:r>
        <w:rPr>
          <w:rFonts w:ascii="仿宋_GB2312" w:eastAsia="仿宋_GB2312"/>
          <w:sz w:val="32"/>
          <w:szCs w:val="32"/>
          <w:lang w:eastAsia="zh-CN"/>
        </w:rPr>
        <w:t>元，其中：房屋</w:t>
      </w:r>
      <w:r>
        <w:rPr>
          <w:rFonts w:hint="eastAsia" w:ascii="仿宋_GB2312" w:eastAsia="仿宋_GB2312"/>
          <w:sz w:val="32"/>
          <w:szCs w:val="32"/>
          <w:lang w:val="en-US" w:eastAsia="zh-CN"/>
        </w:rPr>
        <w:t>5586.44</w:t>
      </w:r>
      <w:r>
        <w:rPr>
          <w:rFonts w:ascii="仿宋_GB2312" w:eastAsia="仿宋_GB2312"/>
          <w:sz w:val="32"/>
          <w:szCs w:val="32"/>
          <w:lang w:eastAsia="zh-CN"/>
        </w:rPr>
        <w:t>平方米，价值</w:t>
      </w:r>
      <w:r>
        <w:rPr>
          <w:rFonts w:hint="eastAsia" w:ascii="仿宋_GB2312" w:eastAsia="仿宋_GB2312"/>
          <w:sz w:val="32"/>
          <w:szCs w:val="32"/>
          <w:lang w:eastAsia="zh-CN"/>
        </w:rPr>
        <w:t xml:space="preserve">  3422203.05</w:t>
      </w:r>
      <w:r>
        <w:rPr>
          <w:rFonts w:ascii="仿宋_GB2312" w:eastAsia="仿宋_GB2312"/>
          <w:sz w:val="32"/>
          <w:szCs w:val="32"/>
          <w:lang w:eastAsia="zh-CN"/>
        </w:rPr>
        <w:t>元；公务用车</w:t>
      </w:r>
      <w:r>
        <w:rPr>
          <w:rFonts w:hint="eastAsia" w:ascii="仿宋_GB2312" w:eastAsia="仿宋_GB2312"/>
          <w:sz w:val="32"/>
          <w:szCs w:val="32"/>
          <w:lang w:val="en-US" w:eastAsia="zh-CN"/>
        </w:rPr>
        <w:t>1</w:t>
      </w:r>
      <w:r>
        <w:rPr>
          <w:rFonts w:ascii="仿宋_GB2312" w:eastAsia="仿宋_GB2312"/>
          <w:sz w:val="32"/>
          <w:szCs w:val="32"/>
          <w:lang w:eastAsia="zh-CN"/>
        </w:rPr>
        <w:t>辆，价值</w:t>
      </w:r>
      <w:r>
        <w:rPr>
          <w:rFonts w:hint="eastAsia" w:ascii="仿宋_GB2312" w:eastAsia="仿宋_GB2312"/>
          <w:sz w:val="32"/>
          <w:szCs w:val="32"/>
          <w:lang w:val="en-US" w:eastAsia="zh-CN"/>
        </w:rPr>
        <w:t>116800</w:t>
      </w:r>
      <w:r>
        <w:rPr>
          <w:rFonts w:ascii="仿宋_GB2312" w:eastAsia="仿宋_GB2312"/>
          <w:sz w:val="32"/>
          <w:szCs w:val="32"/>
          <w:lang w:eastAsia="zh-CN"/>
        </w:rPr>
        <w:t>元；其他固定资产</w:t>
      </w:r>
      <w:r>
        <w:rPr>
          <w:rFonts w:hint="eastAsia" w:ascii="仿宋_GB2312" w:eastAsia="仿宋_GB2312"/>
          <w:sz w:val="32"/>
          <w:szCs w:val="32"/>
          <w:lang w:val="en-US" w:eastAsia="zh-CN"/>
        </w:rPr>
        <w:t>1264790.5</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2021年茂县富顺镇人民政府项目支出均按要求实行绩效目标管理，涉及项目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1588900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eastAsia="仿宋_GB2312"/>
          <w:sz w:val="32"/>
          <w:szCs w:val="32"/>
          <w:lang w:eastAsia="zh-CN"/>
        </w:rPr>
      </w:pPr>
      <w:r>
        <w:rPr>
          <w:rFonts w:hint="eastAsia" w:ascii="仿宋_GB2312" w:eastAsia="仿宋_GB2312"/>
          <w:sz w:val="32"/>
          <w:szCs w:val="32"/>
          <w:lang w:eastAsia="zh-CN"/>
        </w:rPr>
        <w:t>茂县富顺镇人民政府</w:t>
      </w:r>
    </w:p>
    <w:p>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2021年4月14日</w:t>
      </w:r>
    </w:p>
    <w:p>
      <w:pPr>
        <w:keepNext w:val="0"/>
        <w:keepLines w:val="0"/>
        <w:pageBreakBefore w:val="0"/>
        <w:kinsoku/>
        <w:wordWrap/>
        <w:overflowPunct/>
        <w:topLinePunct w:val="0"/>
        <w:autoSpaceDE/>
        <w:autoSpaceDN/>
        <w:bidi w:val="0"/>
        <w:adjustRightInd/>
        <w:snapToGrid/>
        <w:spacing w:line="576" w:lineRule="exact"/>
        <w:ind w:firstLine="0"/>
        <w:jc w:val="right"/>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82C361B-5C6C-4F6C-A532-8EF38E5A2325}"/>
  </w:font>
  <w:font w:name="Arial">
    <w:panose1 w:val="020B0604020202020204"/>
    <w:charset w:val="01"/>
    <w:family w:val="swiss"/>
    <w:pitch w:val="default"/>
    <w:sig w:usb0="E0002AFF" w:usb1="C0007843" w:usb2="00000009" w:usb3="00000000" w:csb0="400001FF" w:csb1="FFFF0000"/>
    <w:embedRegular r:id="rId2" w:fontKey="{830FB5E7-EACB-4AE4-B8F3-4FC7BBBABF25}"/>
  </w:font>
  <w:font w:name="黑体">
    <w:panose1 w:val="02010609060101010101"/>
    <w:charset w:val="86"/>
    <w:family w:val="auto"/>
    <w:pitch w:val="default"/>
    <w:sig w:usb0="800002BF" w:usb1="38CF7CFA" w:usb2="00000016" w:usb3="00000000" w:csb0="00040001" w:csb1="00000000"/>
    <w:embedRegular r:id="rId3" w:fontKey="{92F7E2E2-172A-4A6F-992E-09FEFBB7D875}"/>
  </w:font>
  <w:font w:name="Courier New">
    <w:panose1 w:val="02070309020205020404"/>
    <w:charset w:val="01"/>
    <w:family w:val="modern"/>
    <w:pitch w:val="default"/>
    <w:sig w:usb0="E0002AFF" w:usb1="C0007843" w:usb2="00000009" w:usb3="00000000" w:csb0="400001FF" w:csb1="FFFF0000"/>
    <w:embedRegular r:id="rId4" w:fontKey="{A772694D-8211-4B76-8A25-BD0801C98C34}"/>
  </w:font>
  <w:font w:name="Symbol">
    <w:panose1 w:val="05050102010706020507"/>
    <w:charset w:val="02"/>
    <w:family w:val="roman"/>
    <w:pitch w:val="default"/>
    <w:sig w:usb0="00000000" w:usb1="00000000" w:usb2="00000000" w:usb3="00000000" w:csb0="80000000" w:csb1="00000000"/>
    <w:embedRegular r:id="rId5" w:fontKey="{851D5E59-DE0F-48D7-BF8A-234FF5C89426}"/>
  </w:font>
  <w:font w:name="Calibri">
    <w:panose1 w:val="020F0502020204030204"/>
    <w:charset w:val="00"/>
    <w:family w:val="swiss"/>
    <w:pitch w:val="default"/>
    <w:sig w:usb0="E00002FF" w:usb1="4000ACFF" w:usb2="00000001" w:usb3="00000000" w:csb0="2000019F" w:csb1="00000000"/>
    <w:embedRegular r:id="rId6" w:fontKey="{0036CB5E-AE0C-4E19-8907-1FC51FF8F27F}"/>
  </w:font>
  <w:font w:name="方正粗黑宋简体">
    <w:panose1 w:val="02000000000000000000"/>
    <w:charset w:val="86"/>
    <w:family w:val="auto"/>
    <w:pitch w:val="default"/>
    <w:sig w:usb0="A00002BF" w:usb1="184F6CFA" w:usb2="00000012" w:usb3="00000000" w:csb0="00040001" w:csb1="00000000"/>
    <w:embedRegular r:id="rId7" w:fontKey="{15116162-B771-4F18-9F6B-74BF713B6392}"/>
  </w:font>
  <w:font w:name="楷体_GB2312">
    <w:altName w:val="楷体"/>
    <w:panose1 w:val="02010609030101010101"/>
    <w:charset w:val="86"/>
    <w:family w:val="modern"/>
    <w:pitch w:val="default"/>
    <w:sig w:usb0="00000000" w:usb1="00000000" w:usb2="00000000" w:usb3="00000000" w:csb0="00040000" w:csb1="00000000"/>
    <w:embedRegular r:id="rId8" w:fontKey="{20C1C8E4-E1E5-4FCA-85EF-97A6D670DB0B}"/>
  </w:font>
  <w:font w:name="仿宋_GB2312">
    <w:panose1 w:val="02010609030101010101"/>
    <w:charset w:val="86"/>
    <w:family w:val="modern"/>
    <w:pitch w:val="default"/>
    <w:sig w:usb0="00000001" w:usb1="080E0000" w:usb2="00000000" w:usb3="00000000" w:csb0="00040000" w:csb1="00000000"/>
    <w:embedRegular r:id="rId9" w:fontKey="{6E3C0E38-0C8B-4651-826F-53FA6FC9F2F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81C43"/>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2012AE4"/>
    <w:rsid w:val="02732979"/>
    <w:rsid w:val="02FE7E9D"/>
    <w:rsid w:val="03C81710"/>
    <w:rsid w:val="03E000C0"/>
    <w:rsid w:val="03E13BC7"/>
    <w:rsid w:val="045717E6"/>
    <w:rsid w:val="05AE0387"/>
    <w:rsid w:val="062652FF"/>
    <w:rsid w:val="0A420CB7"/>
    <w:rsid w:val="0AEC1C6F"/>
    <w:rsid w:val="0C3F0E95"/>
    <w:rsid w:val="10027AF8"/>
    <w:rsid w:val="101B1F7E"/>
    <w:rsid w:val="11135068"/>
    <w:rsid w:val="11C92785"/>
    <w:rsid w:val="12280BFA"/>
    <w:rsid w:val="125208AF"/>
    <w:rsid w:val="1539195F"/>
    <w:rsid w:val="159B45A6"/>
    <w:rsid w:val="15C5179C"/>
    <w:rsid w:val="16D77FFF"/>
    <w:rsid w:val="17814B24"/>
    <w:rsid w:val="178E606C"/>
    <w:rsid w:val="18A773BC"/>
    <w:rsid w:val="19A262EF"/>
    <w:rsid w:val="1A2726CE"/>
    <w:rsid w:val="1AC83666"/>
    <w:rsid w:val="1B137FA4"/>
    <w:rsid w:val="1B334A8C"/>
    <w:rsid w:val="1C6B7EA9"/>
    <w:rsid w:val="1C8E37C8"/>
    <w:rsid w:val="1D2129F4"/>
    <w:rsid w:val="1E7E493C"/>
    <w:rsid w:val="1EE04666"/>
    <w:rsid w:val="1FA45FBA"/>
    <w:rsid w:val="1FB35D5D"/>
    <w:rsid w:val="206B3782"/>
    <w:rsid w:val="221F3E23"/>
    <w:rsid w:val="22577C4E"/>
    <w:rsid w:val="227C3036"/>
    <w:rsid w:val="23637F5F"/>
    <w:rsid w:val="25622F8F"/>
    <w:rsid w:val="276A7E67"/>
    <w:rsid w:val="285826E8"/>
    <w:rsid w:val="29612B59"/>
    <w:rsid w:val="29673D3F"/>
    <w:rsid w:val="2BBA75DD"/>
    <w:rsid w:val="2C754B7A"/>
    <w:rsid w:val="2DCB7AB3"/>
    <w:rsid w:val="2E466E43"/>
    <w:rsid w:val="2EC5156B"/>
    <w:rsid w:val="2F313FFC"/>
    <w:rsid w:val="2FA11D10"/>
    <w:rsid w:val="2FB4039C"/>
    <w:rsid w:val="31A62DEF"/>
    <w:rsid w:val="34F62D15"/>
    <w:rsid w:val="38286228"/>
    <w:rsid w:val="38960A33"/>
    <w:rsid w:val="399C566A"/>
    <w:rsid w:val="3A3206B6"/>
    <w:rsid w:val="3AB05891"/>
    <w:rsid w:val="3B5A719E"/>
    <w:rsid w:val="3CED05EB"/>
    <w:rsid w:val="42360BEC"/>
    <w:rsid w:val="4265522A"/>
    <w:rsid w:val="42F250AC"/>
    <w:rsid w:val="44CD2031"/>
    <w:rsid w:val="4515174E"/>
    <w:rsid w:val="456D0B7F"/>
    <w:rsid w:val="45BA21C0"/>
    <w:rsid w:val="46F56182"/>
    <w:rsid w:val="478C1C8F"/>
    <w:rsid w:val="4887499F"/>
    <w:rsid w:val="49FE18C0"/>
    <w:rsid w:val="4A2743F9"/>
    <w:rsid w:val="4AA539F5"/>
    <w:rsid w:val="4B19684E"/>
    <w:rsid w:val="4BFD2CBC"/>
    <w:rsid w:val="4C6D34EC"/>
    <w:rsid w:val="4D8F2F67"/>
    <w:rsid w:val="4DF5220A"/>
    <w:rsid w:val="4E404374"/>
    <w:rsid w:val="4E7B3B09"/>
    <w:rsid w:val="4EAC2472"/>
    <w:rsid w:val="4F727D81"/>
    <w:rsid w:val="517247D3"/>
    <w:rsid w:val="517B1AA8"/>
    <w:rsid w:val="539979EC"/>
    <w:rsid w:val="55E8459E"/>
    <w:rsid w:val="574008B1"/>
    <w:rsid w:val="57E33E58"/>
    <w:rsid w:val="586F20AD"/>
    <w:rsid w:val="5A142731"/>
    <w:rsid w:val="5B2F742C"/>
    <w:rsid w:val="5C1650CC"/>
    <w:rsid w:val="5D6A5B58"/>
    <w:rsid w:val="5DE73675"/>
    <w:rsid w:val="60F876A8"/>
    <w:rsid w:val="61186D78"/>
    <w:rsid w:val="619B0B45"/>
    <w:rsid w:val="620305E1"/>
    <w:rsid w:val="621857C4"/>
    <w:rsid w:val="62F20644"/>
    <w:rsid w:val="634C0DFB"/>
    <w:rsid w:val="64BB221C"/>
    <w:rsid w:val="65201E87"/>
    <w:rsid w:val="654A0269"/>
    <w:rsid w:val="665270A1"/>
    <w:rsid w:val="671E03B3"/>
    <w:rsid w:val="67470A61"/>
    <w:rsid w:val="677D5656"/>
    <w:rsid w:val="681C7898"/>
    <w:rsid w:val="6A595593"/>
    <w:rsid w:val="6B95770C"/>
    <w:rsid w:val="6D1736D4"/>
    <w:rsid w:val="6DAC3534"/>
    <w:rsid w:val="6F3652B3"/>
    <w:rsid w:val="70451F3C"/>
    <w:rsid w:val="720141F5"/>
    <w:rsid w:val="72F71596"/>
    <w:rsid w:val="735B7CF3"/>
    <w:rsid w:val="7454115B"/>
    <w:rsid w:val="751676A3"/>
    <w:rsid w:val="75D65853"/>
    <w:rsid w:val="77F0435C"/>
    <w:rsid w:val="78A14AFC"/>
    <w:rsid w:val="7A544054"/>
    <w:rsid w:val="7A922380"/>
    <w:rsid w:val="7AEA5ACF"/>
    <w:rsid w:val="7C317C38"/>
    <w:rsid w:val="7D094E29"/>
    <w:rsid w:val="7DF9016F"/>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1</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2021-04-15T07:19:51Z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A2EB27019D3E4108924D11DB9A958CAE</vt:lpwstr>
  </property>
  <property fmtid="{D5CDD505-2E9C-101B-9397-08002B2CF9AE}" pid="4" name="KSOSaveFontToCloudKey">
    <vt:lpwstr>585188547_embed</vt:lpwstr>
  </property>
</Properties>
</file>