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rPr>
          <w:rFonts w:ascii="宋体" w:hAnsi="宋体"/>
          <w:sz w:val="32"/>
          <w:szCs w:val="32"/>
          <w:lang w:eastAsia="zh-CN"/>
        </w:rPr>
      </w:pPr>
      <w:r>
        <w:rPr>
          <w:rFonts w:ascii="宋体" w:hAnsi="宋体"/>
          <w:sz w:val="24"/>
          <w:szCs w:val="24"/>
          <w:lang w:eastAsia="zh-CN"/>
        </w:rPr>
        <w:t>　</w:t>
      </w:r>
      <w:r>
        <w:rPr>
          <w:rFonts w:ascii="宋体" w:hAnsi="宋体"/>
          <w:sz w:val="32"/>
          <w:szCs w:val="32"/>
          <w:lang w:eastAsia="zh-CN"/>
        </w:rPr>
        <w:t>目 录</w:t>
      </w:r>
    </w:p>
    <w:p>
      <w:pPr>
        <w:ind w:firstLine="0"/>
        <w:rPr>
          <w:rFonts w:ascii="宋体" w:hAnsi="宋体"/>
          <w:sz w:val="32"/>
          <w:szCs w:val="32"/>
          <w:lang w:eastAsia="zh-CN"/>
        </w:rPr>
      </w:pPr>
      <w:r>
        <w:rPr>
          <w:rFonts w:ascii="宋体" w:hAnsi="宋体"/>
          <w:sz w:val="32"/>
          <w:szCs w:val="32"/>
          <w:lang w:eastAsia="zh-CN"/>
        </w:rPr>
        <w:t>　　一、基本职能及主要工作</w:t>
      </w:r>
    </w:p>
    <w:p>
      <w:pPr>
        <w:ind w:firstLine="0"/>
        <w:rPr>
          <w:rFonts w:ascii="宋体" w:hAnsi="宋体"/>
          <w:sz w:val="32"/>
          <w:szCs w:val="32"/>
          <w:lang w:eastAsia="zh-CN"/>
        </w:rPr>
      </w:pPr>
      <w:r>
        <w:rPr>
          <w:rFonts w:ascii="宋体" w:hAnsi="宋体"/>
          <w:sz w:val="32"/>
          <w:szCs w:val="32"/>
          <w:lang w:eastAsia="zh-CN"/>
        </w:rPr>
        <w:t>　　（一）部门职能简介</w:t>
      </w:r>
    </w:p>
    <w:p>
      <w:pPr>
        <w:ind w:firstLine="0"/>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20</w:t>
      </w:r>
      <w:r>
        <w:rPr>
          <w:rFonts w:ascii="宋体" w:hAnsi="宋体"/>
          <w:sz w:val="32"/>
          <w:szCs w:val="32"/>
          <w:lang w:eastAsia="zh-CN"/>
        </w:rPr>
        <w:t>年重点工作</w:t>
      </w:r>
    </w:p>
    <w:p>
      <w:pPr>
        <w:ind w:firstLine="0"/>
        <w:rPr>
          <w:rFonts w:ascii="宋体" w:hAnsi="宋体"/>
          <w:sz w:val="32"/>
          <w:szCs w:val="32"/>
          <w:lang w:eastAsia="zh-CN"/>
        </w:rPr>
      </w:pPr>
      <w:r>
        <w:rPr>
          <w:rFonts w:ascii="宋体" w:hAnsi="宋体"/>
          <w:sz w:val="32"/>
          <w:szCs w:val="32"/>
          <w:lang w:eastAsia="zh-CN"/>
        </w:rPr>
        <w:t>　　二、部门预算单位构成</w:t>
      </w:r>
    </w:p>
    <w:p>
      <w:pPr>
        <w:ind w:firstLine="0"/>
        <w:rPr>
          <w:rFonts w:ascii="宋体" w:hAnsi="宋体"/>
          <w:sz w:val="32"/>
          <w:szCs w:val="32"/>
          <w:lang w:eastAsia="zh-CN"/>
        </w:rPr>
      </w:pPr>
      <w:r>
        <w:rPr>
          <w:rFonts w:ascii="宋体" w:hAnsi="宋体"/>
          <w:sz w:val="32"/>
          <w:szCs w:val="32"/>
          <w:lang w:eastAsia="zh-CN"/>
        </w:rPr>
        <w:t>　　三、收支预算情况说明</w:t>
      </w:r>
    </w:p>
    <w:p>
      <w:pPr>
        <w:ind w:firstLine="0"/>
        <w:rPr>
          <w:rFonts w:ascii="宋体" w:hAnsi="宋体"/>
          <w:sz w:val="32"/>
          <w:szCs w:val="32"/>
          <w:lang w:eastAsia="zh-CN"/>
        </w:rPr>
      </w:pPr>
      <w:r>
        <w:rPr>
          <w:rFonts w:ascii="宋体" w:hAnsi="宋体"/>
          <w:sz w:val="32"/>
          <w:szCs w:val="32"/>
          <w:lang w:eastAsia="zh-CN"/>
        </w:rPr>
        <w:t>　　（一）收入预算情况</w:t>
      </w:r>
    </w:p>
    <w:p>
      <w:pPr>
        <w:ind w:firstLine="0"/>
        <w:rPr>
          <w:rFonts w:ascii="宋体" w:hAnsi="宋体"/>
          <w:sz w:val="32"/>
          <w:szCs w:val="32"/>
          <w:lang w:eastAsia="zh-CN"/>
        </w:rPr>
      </w:pPr>
      <w:r>
        <w:rPr>
          <w:rFonts w:ascii="宋体" w:hAnsi="宋体"/>
          <w:sz w:val="32"/>
          <w:szCs w:val="32"/>
          <w:lang w:eastAsia="zh-CN"/>
        </w:rPr>
        <w:t>　　（二）支出预算情况</w:t>
      </w:r>
    </w:p>
    <w:p>
      <w:pPr>
        <w:ind w:firstLine="0"/>
        <w:rPr>
          <w:rFonts w:ascii="宋体" w:hAnsi="宋体"/>
          <w:sz w:val="32"/>
          <w:szCs w:val="32"/>
          <w:lang w:eastAsia="zh-CN"/>
        </w:rPr>
      </w:pPr>
      <w:r>
        <w:rPr>
          <w:rFonts w:ascii="宋体" w:hAnsi="宋体"/>
          <w:sz w:val="32"/>
          <w:szCs w:val="32"/>
          <w:lang w:eastAsia="zh-CN"/>
        </w:rPr>
        <w:t>　　四、财政拨款收支预算情况说明</w:t>
      </w:r>
    </w:p>
    <w:p>
      <w:pPr>
        <w:ind w:firstLine="0"/>
        <w:rPr>
          <w:rFonts w:ascii="宋体" w:hAnsi="宋体"/>
          <w:sz w:val="32"/>
          <w:szCs w:val="32"/>
          <w:lang w:eastAsia="zh-CN"/>
        </w:rPr>
      </w:pPr>
      <w:r>
        <w:rPr>
          <w:rFonts w:ascii="宋体" w:hAnsi="宋体"/>
          <w:sz w:val="32"/>
          <w:szCs w:val="32"/>
          <w:lang w:eastAsia="zh-CN"/>
        </w:rPr>
        <w:t>　　五、一般公共预算当年拨款情况说明</w:t>
      </w:r>
    </w:p>
    <w:p>
      <w:pPr>
        <w:ind w:firstLine="0"/>
        <w:rPr>
          <w:rFonts w:ascii="宋体" w:hAnsi="宋体"/>
          <w:sz w:val="32"/>
          <w:szCs w:val="32"/>
          <w:lang w:eastAsia="zh-CN"/>
        </w:rPr>
      </w:pPr>
      <w:r>
        <w:rPr>
          <w:rFonts w:ascii="宋体" w:hAnsi="宋体"/>
          <w:sz w:val="32"/>
          <w:szCs w:val="32"/>
          <w:lang w:eastAsia="zh-CN"/>
        </w:rPr>
        <w:t>　　（一）一般公共预算当年拨款规模变化情况</w:t>
      </w:r>
    </w:p>
    <w:p>
      <w:pPr>
        <w:ind w:firstLine="0"/>
        <w:rPr>
          <w:rFonts w:ascii="宋体" w:hAnsi="宋体"/>
          <w:sz w:val="32"/>
          <w:szCs w:val="32"/>
          <w:lang w:eastAsia="zh-CN"/>
        </w:rPr>
      </w:pPr>
      <w:r>
        <w:rPr>
          <w:rFonts w:ascii="宋体" w:hAnsi="宋体"/>
          <w:sz w:val="32"/>
          <w:szCs w:val="32"/>
          <w:lang w:eastAsia="zh-CN"/>
        </w:rPr>
        <w:t>　　（二）一般公共预算当年拨款结构情况</w:t>
      </w:r>
    </w:p>
    <w:p>
      <w:pPr>
        <w:ind w:firstLine="0"/>
        <w:rPr>
          <w:rFonts w:ascii="宋体" w:hAnsi="宋体"/>
          <w:sz w:val="32"/>
          <w:szCs w:val="32"/>
          <w:lang w:eastAsia="zh-CN"/>
        </w:rPr>
      </w:pPr>
      <w:r>
        <w:rPr>
          <w:rFonts w:ascii="宋体" w:hAnsi="宋体"/>
          <w:sz w:val="32"/>
          <w:szCs w:val="32"/>
          <w:lang w:eastAsia="zh-CN"/>
        </w:rPr>
        <w:t>　　（三）一般公共预算当年拨款具体使用情况</w:t>
      </w:r>
    </w:p>
    <w:p>
      <w:pPr>
        <w:ind w:firstLine="0"/>
        <w:rPr>
          <w:rFonts w:ascii="宋体" w:hAnsi="宋体"/>
          <w:sz w:val="32"/>
          <w:szCs w:val="32"/>
          <w:lang w:eastAsia="zh-CN"/>
        </w:rPr>
      </w:pPr>
      <w:r>
        <w:rPr>
          <w:rFonts w:ascii="宋体" w:hAnsi="宋体"/>
          <w:sz w:val="32"/>
          <w:szCs w:val="32"/>
          <w:lang w:eastAsia="zh-CN"/>
        </w:rPr>
        <w:t>　　六、一般公共预算基本支出情况说明</w:t>
      </w:r>
    </w:p>
    <w:p>
      <w:pPr>
        <w:ind w:firstLine="0"/>
        <w:rPr>
          <w:rFonts w:ascii="宋体" w:hAnsi="宋体"/>
          <w:sz w:val="32"/>
          <w:szCs w:val="32"/>
          <w:lang w:eastAsia="zh-CN"/>
        </w:rPr>
      </w:pPr>
      <w:r>
        <w:rPr>
          <w:rFonts w:ascii="宋体" w:hAnsi="宋体"/>
          <w:sz w:val="32"/>
          <w:szCs w:val="32"/>
          <w:lang w:eastAsia="zh-CN"/>
        </w:rPr>
        <w:t>　　七、“三公”经费财政拨款预算安排情况说明</w:t>
      </w:r>
    </w:p>
    <w:p>
      <w:pPr>
        <w:ind w:firstLine="0"/>
        <w:rPr>
          <w:rFonts w:ascii="宋体" w:hAnsi="宋体"/>
          <w:sz w:val="32"/>
          <w:szCs w:val="32"/>
          <w:lang w:eastAsia="zh-CN"/>
        </w:rPr>
      </w:pPr>
      <w:r>
        <w:rPr>
          <w:rFonts w:ascii="宋体" w:hAnsi="宋体"/>
          <w:sz w:val="32"/>
          <w:szCs w:val="32"/>
          <w:lang w:eastAsia="zh-CN"/>
        </w:rPr>
        <w:t>　　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0"/>
        <w:rPr>
          <w:rFonts w:ascii="宋体" w:hAnsi="宋体"/>
          <w:sz w:val="24"/>
          <w:szCs w:val="24"/>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p>
    <w:p>
      <w:pPr>
        <w:ind w:firstLine="0"/>
        <w:rPr>
          <w:lang w:eastAsia="zh-CN"/>
        </w:rPr>
      </w:pPr>
      <w:r>
        <w:rPr>
          <w:lang w:eastAsia="zh-CN"/>
        </w:rPr>
        <w:t xml:space="preserve">  </w:t>
      </w:r>
    </w:p>
    <w:p>
      <w:pPr>
        <w:ind w:firstLine="0"/>
        <w:rPr>
          <w:lang w:eastAsia="zh-CN"/>
        </w:rPr>
      </w:pPr>
      <w:r>
        <w:rPr>
          <w:lang w:eastAsia="zh-CN"/>
        </w:rPr>
        <w:t>　　</w:t>
      </w:r>
    </w:p>
    <w:p>
      <w:pPr>
        <w:ind w:firstLine="0"/>
        <w:rPr>
          <w:lang w:eastAsia="zh-CN"/>
        </w:rPr>
      </w:pPr>
    </w:p>
    <w:p>
      <w:pPr>
        <w:ind w:firstLine="0"/>
        <w:rPr>
          <w:lang w:eastAsia="zh-CN"/>
        </w:rPr>
      </w:pP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lang w:eastAsia="zh-CN"/>
        </w:rPr>
      </w:pPr>
      <w:r>
        <w:rPr>
          <w:rFonts w:hint="eastAsia" w:ascii="黑体" w:eastAsia="黑体"/>
          <w:sz w:val="32"/>
          <w:szCs w:val="32"/>
          <w:lang w:eastAsia="zh-CN"/>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lang w:eastAsia="zh-CN"/>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lang w:eastAsia="zh-CN"/>
        </w:rPr>
      </w:pPr>
      <w:r>
        <w:rPr>
          <w:rFonts w:hint="eastAsia" w:ascii="仿宋_GB2312" w:hAnsi="仿宋_GB2312" w:eastAsia="仿宋_GB2312" w:cs="仿宋_GB2312"/>
          <w:sz w:val="32"/>
          <w:szCs w:val="32"/>
          <w:lang w:eastAsia="zh-CN"/>
        </w:rPr>
        <w:t>负责调查了解农业产业结构状况及市场走向，及时提供农业结构调整参考信息；做好计划生育宣传教育工作，落实国家计划生育政策，努力提高人口素质；负责组织军烈属慰问、民政救灾救济工作；宣传贯彻国土管理、城建规划的法律法规，拟定全镇国土、城建管理规划措施；宣传教育、文化、科技、卫生等方面的政策、知识；严格按规定做好财务管理工作</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20</w:t>
      </w:r>
      <w:r>
        <w:rPr>
          <w:rFonts w:ascii="楷体_GB2312" w:hAnsi="楷体_GB2312" w:eastAsia="楷体_GB2312" w:cs="楷体_GB2312"/>
          <w:b/>
          <w:bCs/>
          <w:kern w:val="2"/>
          <w:sz w:val="32"/>
          <w:szCs w:val="32"/>
          <w:lang w:eastAsia="zh-CN" w:bidi="ar-SA"/>
        </w:rPr>
        <w:t>年重点工作</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bCs/>
          <w:sz w:val="32"/>
          <w:szCs w:val="32"/>
          <w:lang w:eastAsia="zh-CN"/>
        </w:rPr>
      </w:pPr>
      <w:r>
        <w:rPr>
          <w:rFonts w:hint="eastAsia" w:ascii="仿宋_GB2312" w:hAnsi="仿宋_GB2312" w:eastAsia="仿宋_GB2312" w:cs="仿宋_GB2312"/>
          <w:sz w:val="32"/>
          <w:szCs w:val="32"/>
          <w:lang w:eastAsia="zh-CN"/>
        </w:rPr>
        <w:t>根据县委提出的“五地一中心”的发展战略，结合我镇实际，高举中国特色社会主义伟大旗帜，全面贯彻党的十九大精神，</w:t>
      </w:r>
      <w:r>
        <w:rPr>
          <w:rFonts w:hint="eastAsia" w:ascii="仿宋_GB2312" w:eastAsia="仿宋_GB2312"/>
          <w:sz w:val="32"/>
          <w:szCs w:val="32"/>
          <w:lang w:val="en-US" w:eastAsia="zh-CN"/>
        </w:rPr>
        <w:t>2020</w:t>
      </w:r>
      <w:r>
        <w:rPr>
          <w:rFonts w:hint="eastAsia" w:ascii="仿宋_GB2312" w:eastAsia="仿宋_GB2312"/>
          <w:sz w:val="32"/>
          <w:szCs w:val="32"/>
          <w:lang w:eastAsia="zh-CN"/>
        </w:rPr>
        <w:t>年，我镇将</w:t>
      </w:r>
      <w:r>
        <w:rPr>
          <w:rFonts w:hint="eastAsia" w:ascii="仿宋_GB2312" w:hAnsi="仿宋_GB2312" w:eastAsia="仿宋_GB2312" w:cs="仿宋_GB2312"/>
          <w:sz w:val="32"/>
          <w:szCs w:val="32"/>
          <w:lang w:eastAsia="zh-CN"/>
        </w:rPr>
        <w:t>以改善民生为目的，</w:t>
      </w:r>
      <w:r>
        <w:rPr>
          <w:rFonts w:hint="eastAsia" w:ascii="仿宋_GB2312" w:eastAsia="仿宋_GB2312"/>
          <w:sz w:val="32"/>
          <w:szCs w:val="32"/>
          <w:lang w:eastAsia="zh-CN"/>
        </w:rPr>
        <w:t>团结带领全镇干部群众，</w:t>
      </w:r>
      <w:r>
        <w:rPr>
          <w:rFonts w:hint="eastAsia" w:ascii="仿宋_GB2312" w:hAnsi="仿宋_GB2312" w:eastAsia="仿宋_GB2312" w:cs="仿宋_GB2312"/>
          <w:sz w:val="32"/>
          <w:szCs w:val="32"/>
          <w:lang w:eastAsia="zh-CN"/>
        </w:rPr>
        <w:t>不动摇，不懈怠，全力推动全镇政治、经济、生态全面发展，为建设一个社会和谐、民生殷实的新东兴而努力奋斗！完善“党委书记亲自抓、驻村干部具体抓”党建工作责任体系，逗硬工作考核和“一岗双责”责任落实。</w:t>
      </w:r>
      <w:r>
        <w:rPr>
          <w:rFonts w:hint="eastAsia" w:ascii="仿宋_GB2312" w:hAnsi="仿宋_GB2312" w:eastAsia="仿宋_GB2312" w:cs="仿宋_GB2312"/>
          <w:bCs/>
          <w:sz w:val="32"/>
          <w:szCs w:val="32"/>
          <w:lang w:eastAsia="zh-CN"/>
        </w:rPr>
        <w:t>狠抓五个基本。从基本组织、基本队伍、基本活动、基本制度出发，</w:t>
      </w:r>
      <w:r>
        <w:rPr>
          <w:rFonts w:hint="eastAsia" w:ascii="仿宋_GB2312" w:hAnsi="仿宋_GB2312" w:eastAsia="仿宋_GB2312" w:cs="仿宋_GB2312"/>
          <w:bCs/>
          <w:kern w:val="10"/>
          <w:sz w:val="32"/>
          <w:szCs w:val="32"/>
          <w:lang w:eastAsia="zh-CN"/>
        </w:rPr>
        <w:t>严格</w:t>
      </w:r>
      <w:r>
        <w:rPr>
          <w:rFonts w:hint="eastAsia" w:ascii="仿宋_GB2312" w:hAnsi="仿宋_GB2312" w:eastAsia="仿宋_GB2312" w:cs="仿宋_GB2312"/>
          <w:bCs/>
          <w:sz w:val="32"/>
          <w:szCs w:val="32"/>
          <w:lang w:eastAsia="zh-CN"/>
        </w:rPr>
        <w:t>落实“三会一课”、“积分评星”等制度，扎实开展“主题党日”“农民夜校”活动，切实加强镇、村党员干部思想政治建设。</w:t>
      </w:r>
      <w:r>
        <w:rPr>
          <w:rFonts w:hint="eastAsia" w:ascii="仿宋_GB2312" w:hAnsi="仿宋_GB2312" w:eastAsia="仿宋_GB2312" w:cs="仿宋_GB2312"/>
          <w:sz w:val="32"/>
          <w:szCs w:val="32"/>
          <w:lang w:eastAsia="zh-CN"/>
        </w:rPr>
        <w:t>从严从实抓牢党风廉政建设工作。强化廉政教育，突出宗旨教育、岗位廉政教育、示范教育三个重点，切实增强廉政教育效果，增强廉政教育的有效性。</w:t>
      </w:r>
      <w:r>
        <w:rPr>
          <w:rFonts w:hint="eastAsia" w:ascii="仿宋_GB2312" w:hAnsi="仿宋_GB2312" w:eastAsia="仿宋_GB2312" w:cs="仿宋_GB2312"/>
          <w:bCs/>
          <w:sz w:val="32"/>
          <w:szCs w:val="32"/>
          <w:lang w:eastAsia="zh-CN"/>
        </w:rPr>
        <w:t>加大督促检查力度，严格审核“三公开”内容、监督“明白卡”发放力度、督查“三会一课”开展情况，亮明政治纪律“红线”，确保村“两委”班子各项工作依法依规开展。</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二、部门预算单位构成</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东兴镇人民政府属一级预算单位，下属二级预算单位0个，其中：参照公务员法管理的事业单位0个，其他事业单位0个。参照公务员法管理的事业单位分别是：0个；其他事业单位分别是：0个。</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黑体" w:eastAsia="黑体"/>
          <w:sz w:val="32"/>
          <w:szCs w:val="32"/>
          <w:lang w:eastAsia="zh-CN"/>
        </w:rPr>
        <w:t>三、收支预算情况说明</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东兴镇人民政府</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4507076</w:t>
      </w:r>
      <w:r>
        <w:rPr>
          <w:rFonts w:hint="eastAsia" w:ascii="仿宋_GB2312" w:eastAsia="仿宋_GB2312"/>
          <w:sz w:val="32"/>
          <w:szCs w:val="32"/>
          <w:lang w:eastAsia="zh-CN"/>
        </w:rPr>
        <w:t xml:space="preserve"> </w:t>
      </w:r>
      <w:r>
        <w:rPr>
          <w:rFonts w:ascii="仿宋_GB2312" w:eastAsia="仿宋_GB2312"/>
          <w:sz w:val="32"/>
          <w:szCs w:val="32"/>
          <w:lang w:eastAsia="zh-CN"/>
        </w:rPr>
        <w:t>元；支出包括：一般公共服务支出</w:t>
      </w:r>
      <w:r>
        <w:rPr>
          <w:rFonts w:hint="eastAsia" w:ascii="仿宋_GB2312" w:eastAsia="仿宋_GB2312"/>
          <w:sz w:val="32"/>
          <w:szCs w:val="32"/>
          <w:lang w:val="en-US" w:eastAsia="zh-CN"/>
        </w:rPr>
        <w:t>1485190</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545045</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207391</w:t>
      </w:r>
      <w:r>
        <w:rPr>
          <w:rFonts w:ascii="仿宋_GB2312" w:eastAsia="仿宋_GB2312"/>
          <w:sz w:val="32"/>
          <w:szCs w:val="32"/>
          <w:lang w:eastAsia="zh-CN"/>
        </w:rPr>
        <w:t>元，住房保障支出</w:t>
      </w:r>
      <w:r>
        <w:rPr>
          <w:rFonts w:hint="eastAsia" w:ascii="仿宋_GB2312" w:eastAsia="仿宋_GB2312"/>
          <w:sz w:val="32"/>
          <w:szCs w:val="32"/>
          <w:lang w:val="en-US" w:eastAsia="zh-CN"/>
        </w:rPr>
        <w:t>405216</w:t>
      </w:r>
      <w:r>
        <w:rPr>
          <w:rFonts w:ascii="仿宋_GB2312" w:eastAsia="仿宋_GB2312"/>
          <w:sz w:val="32"/>
          <w:szCs w:val="32"/>
          <w:lang w:eastAsia="zh-CN"/>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农林水支出1864234元</w:t>
      </w:r>
      <w:r>
        <w:rPr>
          <w:rFonts w:ascii="仿宋_GB2312" w:eastAsia="仿宋_GB2312"/>
          <w:sz w:val="32"/>
          <w:szCs w:val="32"/>
          <w:lang w:eastAsia="zh-CN"/>
        </w:rPr>
        <w:t>。</w:t>
      </w:r>
      <w:r>
        <w:rPr>
          <w:rFonts w:hint="eastAsia" w:ascii="仿宋_GB2312" w:eastAsia="仿宋_GB2312"/>
          <w:sz w:val="32"/>
          <w:szCs w:val="32"/>
          <w:lang w:eastAsia="zh-CN"/>
        </w:rPr>
        <w:t>东兴镇人民政府</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年收支总预算</w:t>
      </w:r>
      <w:r>
        <w:rPr>
          <w:rFonts w:hint="eastAsia" w:ascii="仿宋_GB2312" w:eastAsia="仿宋_GB2312"/>
          <w:sz w:val="32"/>
          <w:szCs w:val="32"/>
          <w:lang w:val="en-US" w:eastAsia="zh-CN"/>
        </w:rPr>
        <w:t>4507076</w:t>
      </w:r>
      <w:r>
        <w:rPr>
          <w:rFonts w:ascii="仿宋_GB2312" w:eastAsia="仿宋_GB2312"/>
          <w:sz w:val="32"/>
          <w:szCs w:val="32"/>
          <w:lang w:eastAsia="zh-CN"/>
        </w:rPr>
        <w:t>元,比201</w:t>
      </w:r>
      <w:r>
        <w:rPr>
          <w:rFonts w:hint="eastAsia" w:ascii="仿宋_GB2312" w:eastAsia="仿宋_GB2312"/>
          <w:sz w:val="32"/>
          <w:szCs w:val="32"/>
          <w:lang w:eastAsia="zh-CN"/>
        </w:rPr>
        <w:t>9</w:t>
      </w:r>
      <w:r>
        <w:rPr>
          <w:rFonts w:ascii="仿宋_GB2312" w:eastAsia="仿宋_GB2312"/>
          <w:sz w:val="32"/>
          <w:szCs w:val="32"/>
          <w:lang w:eastAsia="zh-CN"/>
        </w:rPr>
        <w:t>年收支预算总数增加</w:t>
      </w:r>
      <w:r>
        <w:rPr>
          <w:rFonts w:hint="eastAsia" w:ascii="仿宋_GB2312" w:eastAsia="仿宋_GB2312"/>
          <w:sz w:val="32"/>
          <w:szCs w:val="32"/>
          <w:lang w:val="en-US" w:eastAsia="zh-CN"/>
        </w:rPr>
        <w:t>587724</w:t>
      </w:r>
      <w:r>
        <w:rPr>
          <w:rFonts w:ascii="仿宋_GB2312" w:eastAsia="仿宋_GB2312"/>
          <w:sz w:val="32"/>
          <w:szCs w:val="32"/>
          <w:lang w:eastAsia="zh-CN"/>
        </w:rPr>
        <w:t>元，主要原因:</w:t>
      </w:r>
      <w:r>
        <w:rPr>
          <w:rFonts w:hint="eastAsia" w:ascii="仿宋_GB2312" w:eastAsia="仿宋_GB2312"/>
          <w:sz w:val="32"/>
          <w:szCs w:val="32"/>
          <w:lang w:val="en-US" w:eastAsia="zh-CN"/>
        </w:rPr>
        <w:t>人员经费增加。</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2020</w:t>
      </w:r>
      <w:r>
        <w:rPr>
          <w:rFonts w:ascii="仿宋_GB2312" w:eastAsia="仿宋_GB2312"/>
          <w:sz w:val="32"/>
          <w:szCs w:val="32"/>
          <w:lang w:eastAsia="zh-CN"/>
        </w:rPr>
        <w:t>年收入预算</w:t>
      </w:r>
      <w:r>
        <w:rPr>
          <w:rFonts w:hint="eastAsia" w:ascii="仿宋_GB2312" w:eastAsia="仿宋_GB2312"/>
          <w:sz w:val="32"/>
          <w:szCs w:val="32"/>
          <w:lang w:val="en-US" w:eastAsia="zh-CN"/>
        </w:rPr>
        <w:t>4507076</w:t>
      </w:r>
      <w:r>
        <w:rPr>
          <w:rFonts w:ascii="仿宋_GB2312" w:eastAsia="仿宋_GB2312"/>
          <w:sz w:val="32"/>
          <w:szCs w:val="32"/>
          <w:lang w:eastAsia="zh-CN"/>
        </w:rPr>
        <w:t>元；一般公共预算拨款收入</w:t>
      </w:r>
      <w:r>
        <w:rPr>
          <w:rFonts w:hint="eastAsia" w:ascii="仿宋_GB2312" w:eastAsia="仿宋_GB2312"/>
          <w:sz w:val="32"/>
          <w:szCs w:val="32"/>
          <w:lang w:val="en-US" w:eastAsia="zh-CN"/>
        </w:rPr>
        <w:t>4507076</w:t>
      </w:r>
      <w:r>
        <w:rPr>
          <w:rFonts w:ascii="仿宋_GB2312" w:eastAsia="仿宋_GB2312"/>
          <w:sz w:val="32"/>
          <w:szCs w:val="32"/>
          <w:lang w:eastAsia="zh-CN"/>
        </w:rPr>
        <w:t>元，占</w:t>
      </w:r>
      <w:r>
        <w:rPr>
          <w:rFonts w:hint="eastAsia" w:ascii="仿宋_GB2312" w:eastAsia="仿宋_GB2312"/>
          <w:sz w:val="32"/>
          <w:szCs w:val="32"/>
          <w:lang w:val="en-US" w:eastAsia="zh-CN"/>
        </w:rPr>
        <w:t>100</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020</w:t>
      </w:r>
      <w:r>
        <w:rPr>
          <w:rFonts w:ascii="仿宋_GB2312" w:eastAsia="仿宋_GB2312"/>
          <w:sz w:val="32"/>
          <w:szCs w:val="32"/>
          <w:lang w:eastAsia="zh-CN"/>
        </w:rPr>
        <w:t>年支出预算</w:t>
      </w:r>
      <w:r>
        <w:rPr>
          <w:rFonts w:hint="eastAsia" w:ascii="仿宋_GB2312" w:eastAsia="仿宋_GB2312"/>
          <w:sz w:val="32"/>
          <w:szCs w:val="32"/>
          <w:lang w:val="en-US" w:eastAsia="zh-CN"/>
        </w:rPr>
        <w:t>4507076</w:t>
      </w:r>
      <w:r>
        <w:rPr>
          <w:rFonts w:ascii="仿宋_GB2312" w:eastAsia="仿宋_GB2312"/>
          <w:sz w:val="32"/>
          <w:szCs w:val="32"/>
          <w:lang w:eastAsia="zh-CN"/>
        </w:rPr>
        <w:t>元，其中：基本支出</w:t>
      </w:r>
      <w:r>
        <w:rPr>
          <w:rFonts w:hint="eastAsia" w:ascii="仿宋_GB2312" w:eastAsia="仿宋_GB2312"/>
          <w:sz w:val="32"/>
          <w:szCs w:val="32"/>
          <w:lang w:val="en-US" w:eastAsia="zh-CN"/>
        </w:rPr>
        <w:t>3780036</w:t>
      </w:r>
      <w:r>
        <w:rPr>
          <w:rFonts w:ascii="仿宋_GB2312" w:eastAsia="仿宋_GB2312"/>
          <w:sz w:val="32"/>
          <w:szCs w:val="32"/>
          <w:lang w:eastAsia="zh-CN"/>
        </w:rPr>
        <w:t>元，占</w:t>
      </w:r>
      <w:r>
        <w:rPr>
          <w:rFonts w:hint="eastAsia" w:ascii="仿宋_GB2312" w:eastAsia="仿宋_GB2312"/>
          <w:sz w:val="32"/>
          <w:szCs w:val="32"/>
          <w:lang w:val="en-US" w:eastAsia="zh-CN"/>
        </w:rPr>
        <w:t>83.8</w:t>
      </w:r>
      <w:r>
        <w:rPr>
          <w:rFonts w:ascii="仿宋_GB2312" w:eastAsia="仿宋_GB2312"/>
          <w:sz w:val="32"/>
          <w:szCs w:val="32"/>
          <w:lang w:eastAsia="zh-CN"/>
        </w:rPr>
        <w:t>%，项目支出</w:t>
      </w:r>
      <w:r>
        <w:rPr>
          <w:rFonts w:hint="eastAsia" w:ascii="仿宋_GB2312" w:eastAsia="仿宋_GB2312"/>
          <w:sz w:val="32"/>
          <w:szCs w:val="32"/>
          <w:lang w:val="en-US" w:eastAsia="zh-CN"/>
        </w:rPr>
        <w:t>727040</w:t>
      </w:r>
      <w:r>
        <w:rPr>
          <w:rFonts w:ascii="仿宋_GB2312" w:eastAsia="仿宋_GB2312"/>
          <w:sz w:val="32"/>
          <w:szCs w:val="32"/>
          <w:lang w:eastAsia="zh-CN"/>
        </w:rPr>
        <w:t>元，占</w:t>
      </w:r>
      <w:r>
        <w:rPr>
          <w:rFonts w:hint="eastAsia" w:ascii="仿宋_GB2312" w:eastAsia="仿宋_GB2312"/>
          <w:sz w:val="32"/>
          <w:szCs w:val="32"/>
          <w:lang w:val="en-US" w:eastAsia="zh-CN"/>
        </w:rPr>
        <w:t>16.2</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黑体" w:eastAsia="黑体"/>
          <w:b/>
          <w:sz w:val="32"/>
          <w:szCs w:val="32"/>
          <w:lang w:eastAsia="zh-CN"/>
        </w:rPr>
      </w:pPr>
      <w:r>
        <w:rPr>
          <w:rFonts w:ascii="黑体" w:eastAsia="黑体"/>
          <w:b/>
          <w:sz w:val="32"/>
          <w:szCs w:val="32"/>
          <w:lang w:eastAsia="zh-CN"/>
        </w:rPr>
        <w:t xml:space="preserve"> </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四、财政拨款收支预算情况说明</w:t>
      </w:r>
    </w:p>
    <w:p>
      <w:pPr>
        <w:keepNext w:val="0"/>
        <w:keepLines w:val="0"/>
        <w:pageBreakBefore w:val="0"/>
        <w:kinsoku/>
        <w:wordWrap/>
        <w:overflowPunct/>
        <w:topLinePunct w:val="0"/>
        <w:autoSpaceDE/>
        <w:autoSpaceDN/>
        <w:bidi w:val="0"/>
        <w:adjustRightInd/>
        <w:snapToGrid/>
        <w:spacing w:line="576" w:lineRule="exact"/>
        <w:ind w:firstLine="440" w:firstLineChars="200"/>
        <w:textAlignment w:val="auto"/>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年财政拨款收支总预算</w:t>
      </w:r>
      <w:r>
        <w:rPr>
          <w:rFonts w:hint="eastAsia" w:ascii="仿宋_GB2312" w:eastAsia="仿宋_GB2312"/>
          <w:sz w:val="32"/>
          <w:szCs w:val="32"/>
          <w:lang w:val="en-US" w:eastAsia="zh-CN"/>
        </w:rPr>
        <w:t>4507076</w:t>
      </w:r>
      <w:r>
        <w:rPr>
          <w:rFonts w:ascii="仿宋_GB2312" w:eastAsia="仿宋_GB2312"/>
          <w:sz w:val="32"/>
          <w:szCs w:val="32"/>
          <w:lang w:eastAsia="zh-CN"/>
        </w:rPr>
        <w:t>元,比20</w:t>
      </w:r>
      <w:r>
        <w:rPr>
          <w:rFonts w:hint="eastAsia" w:ascii="仿宋_GB2312" w:eastAsia="仿宋_GB2312"/>
          <w:sz w:val="32"/>
          <w:szCs w:val="32"/>
          <w:lang w:eastAsia="zh-CN"/>
        </w:rPr>
        <w:t>19</w:t>
      </w:r>
      <w:r>
        <w:rPr>
          <w:rFonts w:ascii="仿宋_GB2312" w:eastAsia="仿宋_GB2312"/>
          <w:sz w:val="32"/>
          <w:szCs w:val="32"/>
          <w:lang w:eastAsia="zh-CN"/>
        </w:rPr>
        <w:t>年收支预算总数增加</w:t>
      </w:r>
      <w:r>
        <w:rPr>
          <w:rFonts w:hint="eastAsia" w:ascii="仿宋_GB2312" w:eastAsia="仿宋_GB2312"/>
          <w:sz w:val="32"/>
          <w:szCs w:val="32"/>
          <w:lang w:val="en-US" w:eastAsia="zh-CN"/>
        </w:rPr>
        <w:t>587724</w:t>
      </w:r>
      <w:r>
        <w:rPr>
          <w:rFonts w:ascii="仿宋_GB2312" w:eastAsia="仿宋_GB2312"/>
          <w:sz w:val="32"/>
          <w:szCs w:val="32"/>
          <w:lang w:eastAsia="zh-CN"/>
        </w:rPr>
        <w:t>元，主要原因:</w:t>
      </w:r>
      <w:r>
        <w:rPr>
          <w:rFonts w:hint="eastAsia" w:ascii="仿宋_GB2312" w:eastAsia="仿宋_GB2312"/>
          <w:sz w:val="32"/>
          <w:szCs w:val="32"/>
          <w:lang w:val="en-US" w:eastAsia="zh-CN"/>
        </w:rPr>
        <w:t>人员经费增加</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4507076</w:t>
      </w:r>
      <w:r>
        <w:rPr>
          <w:rFonts w:ascii="仿宋_GB2312" w:eastAsia="仿宋_GB2312"/>
          <w:sz w:val="32"/>
          <w:szCs w:val="32"/>
          <w:lang w:eastAsia="zh-CN"/>
        </w:rPr>
        <w:t>元</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1485190</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545045</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207391</w:t>
      </w:r>
      <w:r>
        <w:rPr>
          <w:rFonts w:ascii="仿宋_GB2312" w:eastAsia="仿宋_GB2312"/>
          <w:sz w:val="32"/>
          <w:szCs w:val="32"/>
          <w:lang w:eastAsia="zh-CN"/>
        </w:rPr>
        <w:t>元，住房保障支出</w:t>
      </w:r>
      <w:r>
        <w:rPr>
          <w:rFonts w:hint="eastAsia" w:ascii="仿宋_GB2312" w:eastAsia="仿宋_GB2312"/>
          <w:sz w:val="32"/>
          <w:szCs w:val="32"/>
          <w:lang w:val="en-US" w:eastAsia="zh-CN"/>
        </w:rPr>
        <w:t>405216</w:t>
      </w:r>
      <w:r>
        <w:rPr>
          <w:rFonts w:ascii="仿宋_GB2312" w:eastAsia="仿宋_GB2312"/>
          <w:sz w:val="32"/>
          <w:szCs w:val="32"/>
          <w:lang w:eastAsia="zh-CN"/>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农林水支出1864234元</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五、一般公共预算当年拨款情况说明</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4507076</w:t>
      </w:r>
      <w:r>
        <w:rPr>
          <w:rFonts w:ascii="仿宋_GB2312" w:eastAsia="仿宋_GB2312"/>
          <w:sz w:val="32"/>
          <w:szCs w:val="32"/>
          <w:lang w:eastAsia="zh-CN"/>
        </w:rPr>
        <w:t>元,比201</w:t>
      </w:r>
      <w:r>
        <w:rPr>
          <w:rFonts w:hint="eastAsia" w:ascii="仿宋_GB2312" w:eastAsia="仿宋_GB2312"/>
          <w:sz w:val="32"/>
          <w:szCs w:val="32"/>
          <w:lang w:eastAsia="zh-CN"/>
        </w:rPr>
        <w:t>9</w:t>
      </w:r>
      <w:r>
        <w:rPr>
          <w:rFonts w:ascii="仿宋_GB2312" w:eastAsia="仿宋_GB2312"/>
          <w:sz w:val="32"/>
          <w:szCs w:val="32"/>
          <w:lang w:eastAsia="zh-CN"/>
        </w:rPr>
        <w:t>年预算总数增加</w:t>
      </w:r>
      <w:r>
        <w:rPr>
          <w:rFonts w:hint="eastAsia" w:ascii="仿宋_GB2312" w:eastAsia="仿宋_GB2312"/>
          <w:sz w:val="32"/>
          <w:szCs w:val="32"/>
          <w:lang w:val="en-US" w:eastAsia="zh-CN"/>
        </w:rPr>
        <w:t>587724</w:t>
      </w:r>
      <w:r>
        <w:rPr>
          <w:rFonts w:ascii="仿宋_GB2312" w:eastAsia="仿宋_GB2312"/>
          <w:sz w:val="32"/>
          <w:szCs w:val="32"/>
          <w:lang w:eastAsia="zh-CN"/>
        </w:rPr>
        <w:t>元，主要原因:</w:t>
      </w:r>
      <w:r>
        <w:rPr>
          <w:rFonts w:hint="eastAsia" w:ascii="仿宋_GB2312" w:eastAsia="仿宋_GB2312"/>
          <w:sz w:val="32"/>
          <w:szCs w:val="32"/>
          <w:lang w:val="en-US" w:eastAsia="zh-CN"/>
        </w:rPr>
        <w:t>人员经费增加</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0"/>
        <w:textAlignment w:val="auto"/>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一般公共服务支出</w:t>
      </w:r>
      <w:r>
        <w:rPr>
          <w:rFonts w:hint="eastAsia" w:ascii="仿宋_GB2312" w:eastAsia="仿宋_GB2312"/>
          <w:sz w:val="32"/>
          <w:szCs w:val="32"/>
          <w:lang w:val="en-US" w:eastAsia="zh-CN"/>
        </w:rPr>
        <w:t>1485190</w:t>
      </w:r>
      <w:r>
        <w:rPr>
          <w:rFonts w:ascii="仿宋_GB2312" w:eastAsia="仿宋_GB2312"/>
          <w:sz w:val="32"/>
          <w:szCs w:val="32"/>
          <w:lang w:eastAsia="zh-CN"/>
        </w:rPr>
        <w:t>元，占</w:t>
      </w:r>
      <w:r>
        <w:rPr>
          <w:rFonts w:hint="eastAsia" w:ascii="仿宋_GB2312" w:eastAsia="仿宋_GB2312"/>
          <w:sz w:val="32"/>
          <w:szCs w:val="32"/>
          <w:lang w:val="en-US" w:eastAsia="zh-CN"/>
        </w:rPr>
        <w:t>32.9</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545045</w:t>
      </w:r>
      <w:r>
        <w:rPr>
          <w:rFonts w:ascii="仿宋_GB2312" w:eastAsia="仿宋_GB2312"/>
          <w:sz w:val="32"/>
          <w:szCs w:val="32"/>
          <w:lang w:eastAsia="zh-CN"/>
        </w:rPr>
        <w:t>元，占</w:t>
      </w:r>
      <w:r>
        <w:rPr>
          <w:rFonts w:hint="eastAsia" w:ascii="仿宋_GB2312" w:eastAsia="仿宋_GB2312"/>
          <w:sz w:val="32"/>
          <w:szCs w:val="32"/>
          <w:lang w:val="en-US" w:eastAsia="zh-CN"/>
        </w:rPr>
        <w:t>12</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207391</w:t>
      </w:r>
      <w:r>
        <w:rPr>
          <w:rFonts w:ascii="仿宋_GB2312" w:eastAsia="仿宋_GB2312"/>
          <w:sz w:val="32"/>
          <w:szCs w:val="32"/>
          <w:lang w:eastAsia="zh-CN"/>
        </w:rPr>
        <w:t>元，占</w:t>
      </w:r>
      <w:r>
        <w:rPr>
          <w:rFonts w:hint="eastAsia" w:ascii="仿宋_GB2312" w:eastAsia="仿宋_GB2312"/>
          <w:sz w:val="32"/>
          <w:szCs w:val="32"/>
          <w:lang w:val="en-US" w:eastAsia="zh-CN"/>
        </w:rPr>
        <w:t>4.6</w:t>
      </w:r>
      <w:r>
        <w:rPr>
          <w:rFonts w:ascii="仿宋_GB2312" w:eastAsia="仿宋_GB2312"/>
          <w:sz w:val="32"/>
          <w:szCs w:val="32"/>
          <w:lang w:eastAsia="zh-CN"/>
        </w:rPr>
        <w:t>%；住房保障支出</w:t>
      </w:r>
      <w:r>
        <w:rPr>
          <w:rFonts w:hint="eastAsia" w:ascii="仿宋_GB2312" w:eastAsia="仿宋_GB2312"/>
          <w:sz w:val="32"/>
          <w:szCs w:val="32"/>
          <w:lang w:val="en-US" w:eastAsia="zh-CN"/>
        </w:rPr>
        <w:t>405216</w:t>
      </w:r>
      <w:r>
        <w:rPr>
          <w:rFonts w:ascii="仿宋_GB2312" w:eastAsia="仿宋_GB2312"/>
          <w:sz w:val="32"/>
          <w:szCs w:val="32"/>
          <w:lang w:eastAsia="zh-CN"/>
        </w:rPr>
        <w:t>元，占</w:t>
      </w:r>
      <w:r>
        <w:rPr>
          <w:rFonts w:hint="eastAsia" w:ascii="仿宋_GB2312" w:eastAsia="仿宋_GB2312"/>
          <w:sz w:val="32"/>
          <w:szCs w:val="32"/>
          <w:lang w:val="en-US" w:eastAsia="zh-CN"/>
        </w:rPr>
        <w:t>8.9</w:t>
      </w:r>
      <w:r>
        <w:rPr>
          <w:rFonts w:ascii="仿宋_GB2312" w:eastAsia="仿宋_GB2312"/>
          <w:sz w:val="32"/>
          <w:szCs w:val="32"/>
          <w:lang w:eastAsia="zh-CN"/>
        </w:rPr>
        <w:t>%</w:t>
      </w:r>
      <w:r>
        <w:rPr>
          <w:rFonts w:hint="eastAsia" w:ascii="仿宋_GB2312" w:eastAsia="仿宋_GB2312"/>
          <w:sz w:val="32"/>
          <w:szCs w:val="32"/>
          <w:lang w:eastAsia="zh-CN"/>
        </w:rPr>
        <w:t>，农</w:t>
      </w:r>
      <w:r>
        <w:rPr>
          <w:rFonts w:hint="eastAsia" w:ascii="仿宋_GB2312" w:eastAsia="仿宋_GB2312"/>
          <w:sz w:val="32"/>
          <w:szCs w:val="32"/>
          <w:lang w:val="en-US" w:eastAsia="zh-CN"/>
        </w:rPr>
        <w:t>林水支出1864234元，占41.6%</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435"/>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1.201</w:t>
      </w:r>
      <w:r>
        <w:rPr>
          <w:rFonts w:ascii="仿宋_GB2312" w:eastAsia="仿宋_GB2312"/>
          <w:sz w:val="32"/>
          <w:szCs w:val="32"/>
          <w:lang w:eastAsia="zh-CN"/>
        </w:rPr>
        <w:t>一般公共服务</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2010301 行政运行（政府）</w:t>
      </w:r>
      <w:r>
        <w:rPr>
          <w:rFonts w:hint="eastAsia" w:ascii="仿宋_GB2312" w:eastAsia="仿宋_GB2312"/>
          <w:sz w:val="32"/>
          <w:szCs w:val="32"/>
          <w:lang w:val="en-US" w:eastAsia="zh-CN"/>
        </w:rPr>
        <w:t>2020</w:t>
      </w:r>
      <w:r>
        <w:rPr>
          <w:rFonts w:ascii="仿宋_GB2312" w:eastAsia="仿宋_GB2312"/>
          <w:sz w:val="32"/>
          <w:szCs w:val="32"/>
          <w:lang w:eastAsia="zh-CN"/>
        </w:rPr>
        <w:t>年预算数为</w:t>
      </w:r>
      <w:r>
        <w:rPr>
          <w:rFonts w:hint="eastAsia" w:ascii="仿宋_GB2312" w:eastAsia="仿宋_GB2312"/>
          <w:sz w:val="32"/>
          <w:szCs w:val="32"/>
          <w:lang w:val="en-US" w:eastAsia="zh-CN"/>
        </w:rPr>
        <w:t>1011310</w:t>
      </w:r>
      <w:r>
        <w:rPr>
          <w:rFonts w:ascii="仿宋_GB2312" w:eastAsia="仿宋_GB2312"/>
          <w:sz w:val="32"/>
          <w:szCs w:val="32"/>
          <w:lang w:eastAsia="zh-CN"/>
        </w:rPr>
        <w:t>元，主要用于</w:t>
      </w:r>
      <w:r>
        <w:rPr>
          <w:rFonts w:hint="eastAsia" w:ascii="仿宋_GB2312" w:eastAsia="仿宋_GB2312"/>
          <w:sz w:val="32"/>
          <w:szCs w:val="32"/>
          <w:lang w:eastAsia="zh-CN"/>
        </w:rPr>
        <w:t>政府人员经费、办公费等方面的支出</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2013101 行政运行（党委）</w:t>
      </w:r>
      <w:r>
        <w:rPr>
          <w:rFonts w:hint="eastAsia" w:ascii="仿宋_GB2312" w:eastAsia="仿宋_GB2312"/>
          <w:sz w:val="32"/>
          <w:szCs w:val="32"/>
          <w:lang w:val="en-US" w:eastAsia="zh-CN"/>
        </w:rPr>
        <w:t>2020</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473880</w:t>
      </w:r>
      <w:r>
        <w:rPr>
          <w:rFonts w:hint="eastAsia" w:ascii="仿宋_GB2312" w:eastAsia="仿宋_GB2312"/>
          <w:sz w:val="32"/>
          <w:szCs w:val="32"/>
          <w:lang w:eastAsia="zh-CN"/>
        </w:rPr>
        <w:t>元，</w:t>
      </w:r>
      <w:r>
        <w:rPr>
          <w:rFonts w:ascii="仿宋_GB2312" w:eastAsia="仿宋_GB2312"/>
          <w:sz w:val="32"/>
          <w:szCs w:val="32"/>
          <w:lang w:eastAsia="zh-CN"/>
        </w:rPr>
        <w:t>主要用于</w:t>
      </w:r>
      <w:r>
        <w:rPr>
          <w:rFonts w:hint="eastAsia" w:ascii="仿宋_GB2312" w:eastAsia="仿宋_GB2312"/>
          <w:sz w:val="32"/>
          <w:szCs w:val="32"/>
          <w:lang w:eastAsia="zh-CN"/>
        </w:rPr>
        <w:t>党委人员经费、办公费等方面的支出。</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2.208</w:t>
      </w:r>
      <w:r>
        <w:rPr>
          <w:rFonts w:ascii="仿宋_GB2312" w:eastAsia="仿宋_GB2312"/>
          <w:sz w:val="32"/>
          <w:szCs w:val="32"/>
          <w:lang w:eastAsia="zh-CN"/>
        </w:rPr>
        <w:t>社会保障和就业支出</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 xml:space="preserve">2080505 </w:t>
      </w:r>
      <w:r>
        <w:rPr>
          <w:rFonts w:ascii="仿宋_GB2312" w:eastAsia="仿宋_GB2312"/>
          <w:sz w:val="32"/>
          <w:szCs w:val="32"/>
          <w:lang w:eastAsia="zh-CN"/>
        </w:rPr>
        <w:t>机关事业单位基本养老保险缴费支出</w:t>
      </w:r>
      <w:r>
        <w:rPr>
          <w:rFonts w:hint="eastAsia" w:ascii="仿宋_GB2312" w:eastAsia="仿宋_GB2312"/>
          <w:sz w:val="32"/>
          <w:szCs w:val="32"/>
          <w:lang w:val="en-US" w:eastAsia="zh-CN"/>
        </w:rPr>
        <w:t>2020</w:t>
      </w:r>
      <w:r>
        <w:rPr>
          <w:rFonts w:ascii="仿宋_GB2312" w:eastAsia="仿宋_GB2312"/>
          <w:sz w:val="32"/>
          <w:szCs w:val="32"/>
          <w:lang w:eastAsia="zh-CN"/>
        </w:rPr>
        <w:t>年预算数为</w:t>
      </w:r>
      <w:r>
        <w:rPr>
          <w:rFonts w:hint="eastAsia" w:ascii="仿宋_GB2312" w:eastAsia="仿宋_GB2312"/>
          <w:sz w:val="32"/>
          <w:szCs w:val="32"/>
          <w:lang w:val="en-US" w:eastAsia="zh-CN"/>
        </w:rPr>
        <w:t>363363</w:t>
      </w:r>
      <w:r>
        <w:rPr>
          <w:rFonts w:ascii="仿宋_GB2312" w:eastAsia="仿宋_GB2312"/>
          <w:sz w:val="32"/>
          <w:szCs w:val="32"/>
          <w:lang w:eastAsia="zh-CN"/>
        </w:rPr>
        <w:t>元，主要用于单位缴纳基本养老保险费。</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 xml:space="preserve">2080506 </w:t>
      </w:r>
      <w:r>
        <w:rPr>
          <w:rFonts w:ascii="仿宋_GB2312" w:eastAsia="仿宋_GB2312"/>
          <w:sz w:val="32"/>
          <w:szCs w:val="32"/>
          <w:lang w:eastAsia="zh-CN"/>
        </w:rPr>
        <w:t>机关事业单位职业年金缴费支出</w:t>
      </w:r>
      <w:r>
        <w:rPr>
          <w:rFonts w:hint="eastAsia" w:ascii="仿宋_GB2312" w:eastAsia="仿宋_GB2312"/>
          <w:sz w:val="32"/>
          <w:szCs w:val="32"/>
          <w:lang w:val="en-US" w:eastAsia="zh-CN"/>
        </w:rPr>
        <w:t>2020</w:t>
      </w:r>
      <w:r>
        <w:rPr>
          <w:rFonts w:ascii="仿宋_GB2312" w:eastAsia="仿宋_GB2312"/>
          <w:sz w:val="32"/>
          <w:szCs w:val="32"/>
          <w:lang w:eastAsia="zh-CN"/>
        </w:rPr>
        <w:t>年预算数为</w:t>
      </w:r>
      <w:r>
        <w:rPr>
          <w:rFonts w:hint="eastAsia" w:ascii="仿宋_GB2312" w:eastAsia="仿宋_GB2312"/>
          <w:sz w:val="32"/>
          <w:szCs w:val="32"/>
          <w:lang w:val="en-US" w:eastAsia="zh-CN"/>
        </w:rPr>
        <w:t>181682</w:t>
      </w:r>
      <w:r>
        <w:rPr>
          <w:rFonts w:ascii="仿宋_GB2312" w:eastAsia="仿宋_GB2312"/>
          <w:sz w:val="32"/>
          <w:szCs w:val="32"/>
          <w:lang w:eastAsia="zh-CN"/>
        </w:rPr>
        <w:t>元，主要用于单位缴纳职业年金。</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3.210</w:t>
      </w:r>
      <w:r>
        <w:rPr>
          <w:rFonts w:ascii="仿宋_GB2312" w:eastAsia="仿宋_GB2312"/>
          <w:sz w:val="32"/>
          <w:szCs w:val="32"/>
          <w:lang w:eastAsia="zh-CN"/>
        </w:rPr>
        <w:t>卫生健康支出</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 xml:space="preserve">2101101 </w:t>
      </w:r>
      <w:r>
        <w:rPr>
          <w:rFonts w:ascii="仿宋_GB2312" w:eastAsia="仿宋_GB2312"/>
          <w:sz w:val="32"/>
          <w:szCs w:val="32"/>
          <w:lang w:eastAsia="zh-CN"/>
        </w:rPr>
        <w:t>行政事业单位医疗</w:t>
      </w:r>
      <w:r>
        <w:rPr>
          <w:rFonts w:hint="eastAsia" w:ascii="仿宋_GB2312" w:eastAsia="仿宋_GB2312"/>
          <w:sz w:val="32"/>
          <w:szCs w:val="32"/>
          <w:lang w:val="en-US" w:eastAsia="zh-CN"/>
        </w:rPr>
        <w:t>2020</w:t>
      </w:r>
      <w:r>
        <w:rPr>
          <w:rFonts w:ascii="仿宋_GB2312" w:eastAsia="仿宋_GB2312"/>
          <w:sz w:val="32"/>
          <w:szCs w:val="32"/>
          <w:lang w:eastAsia="zh-CN"/>
        </w:rPr>
        <w:t>年预算数为</w:t>
      </w:r>
      <w:r>
        <w:rPr>
          <w:rFonts w:hint="eastAsia" w:ascii="仿宋_GB2312" w:eastAsia="仿宋_GB2312"/>
          <w:sz w:val="32"/>
          <w:szCs w:val="32"/>
          <w:lang w:val="en-US" w:eastAsia="zh-CN"/>
        </w:rPr>
        <w:t>207391</w:t>
      </w:r>
      <w:r>
        <w:rPr>
          <w:rFonts w:ascii="仿宋_GB2312" w:eastAsia="仿宋_GB2312"/>
          <w:sz w:val="32"/>
          <w:szCs w:val="32"/>
          <w:lang w:eastAsia="zh-CN"/>
        </w:rPr>
        <w:t>元，主要用于行政单位缴纳基本医疗保险。</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4.213农林水支出</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2130104 事业运行</w:t>
      </w:r>
      <w:r>
        <w:rPr>
          <w:rFonts w:hint="eastAsia" w:ascii="仿宋_GB2312" w:eastAsia="仿宋_GB2312"/>
          <w:sz w:val="32"/>
          <w:szCs w:val="32"/>
          <w:lang w:val="en-US" w:eastAsia="zh-CN"/>
        </w:rPr>
        <w:t>2020</w:t>
      </w:r>
      <w:r>
        <w:rPr>
          <w:rFonts w:ascii="仿宋_GB2312" w:eastAsia="仿宋_GB2312"/>
          <w:sz w:val="32"/>
          <w:szCs w:val="32"/>
          <w:lang w:eastAsia="zh-CN"/>
        </w:rPr>
        <w:t>年预算数为</w:t>
      </w:r>
      <w:r>
        <w:rPr>
          <w:rFonts w:hint="eastAsia" w:ascii="仿宋_GB2312" w:eastAsia="仿宋_GB2312"/>
          <w:sz w:val="32"/>
          <w:szCs w:val="32"/>
          <w:lang w:val="en-US" w:eastAsia="zh-CN"/>
        </w:rPr>
        <w:t>1137194</w:t>
      </w:r>
      <w:r>
        <w:rPr>
          <w:rFonts w:hint="eastAsia" w:ascii="仿宋_GB2312" w:eastAsia="仿宋_GB2312"/>
          <w:sz w:val="32"/>
          <w:szCs w:val="32"/>
          <w:lang w:eastAsia="zh-CN"/>
        </w:rPr>
        <w:t>元，主要用于事业人员经费、办公费等支出。</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2130705 对村民委员会和村党支部的补助</w:t>
      </w:r>
      <w:r>
        <w:rPr>
          <w:rFonts w:hint="eastAsia" w:ascii="仿宋_GB2312" w:eastAsia="仿宋_GB2312"/>
          <w:sz w:val="32"/>
          <w:szCs w:val="32"/>
          <w:lang w:val="en-US" w:eastAsia="zh-CN"/>
        </w:rPr>
        <w:t>2020</w:t>
      </w:r>
      <w:r>
        <w:rPr>
          <w:rFonts w:ascii="仿宋_GB2312" w:eastAsia="仿宋_GB2312"/>
          <w:sz w:val="32"/>
          <w:szCs w:val="32"/>
          <w:lang w:eastAsia="zh-CN"/>
        </w:rPr>
        <w:t>年预算数为</w:t>
      </w:r>
      <w:r>
        <w:rPr>
          <w:rFonts w:hint="eastAsia" w:ascii="仿宋_GB2312" w:eastAsia="仿宋_GB2312"/>
          <w:sz w:val="32"/>
          <w:szCs w:val="32"/>
          <w:lang w:val="en-US" w:eastAsia="zh-CN"/>
        </w:rPr>
        <w:t>727040</w:t>
      </w:r>
      <w:r>
        <w:rPr>
          <w:rFonts w:hint="eastAsia" w:ascii="仿宋_GB2312" w:eastAsia="仿宋_GB2312"/>
          <w:sz w:val="32"/>
          <w:szCs w:val="32"/>
          <w:lang w:eastAsia="zh-CN"/>
        </w:rPr>
        <w:t>元，主要用于村组干部误工补助、村级办公费。</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5.221</w:t>
      </w:r>
      <w:r>
        <w:rPr>
          <w:rFonts w:ascii="仿宋_GB2312" w:eastAsia="仿宋_GB2312"/>
          <w:sz w:val="32"/>
          <w:szCs w:val="32"/>
          <w:lang w:eastAsia="zh-CN"/>
        </w:rPr>
        <w:t>住房保障</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 xml:space="preserve">2210201 </w:t>
      </w:r>
      <w:r>
        <w:rPr>
          <w:rFonts w:ascii="仿宋_GB2312" w:eastAsia="仿宋_GB2312"/>
          <w:sz w:val="32"/>
          <w:szCs w:val="32"/>
          <w:lang w:eastAsia="zh-CN"/>
        </w:rPr>
        <w:t>住房公积金</w:t>
      </w:r>
      <w:r>
        <w:rPr>
          <w:rFonts w:hint="eastAsia" w:ascii="仿宋_GB2312" w:eastAsia="仿宋_GB2312"/>
          <w:sz w:val="32"/>
          <w:szCs w:val="32"/>
          <w:lang w:val="en-US" w:eastAsia="zh-CN"/>
        </w:rPr>
        <w:t>2020</w:t>
      </w:r>
      <w:r>
        <w:rPr>
          <w:rFonts w:ascii="仿宋_GB2312" w:eastAsia="仿宋_GB2312"/>
          <w:sz w:val="32"/>
          <w:szCs w:val="32"/>
          <w:lang w:eastAsia="zh-CN"/>
        </w:rPr>
        <w:t>年预算数为</w:t>
      </w:r>
      <w:r>
        <w:rPr>
          <w:rFonts w:hint="eastAsia" w:ascii="仿宋_GB2312" w:eastAsia="仿宋_GB2312"/>
          <w:sz w:val="32"/>
          <w:szCs w:val="32"/>
          <w:lang w:val="en-US" w:eastAsia="zh-CN"/>
        </w:rPr>
        <w:t>405216</w:t>
      </w:r>
      <w:r>
        <w:rPr>
          <w:rFonts w:ascii="仿宋_GB2312" w:eastAsia="仿宋_GB2312"/>
          <w:sz w:val="32"/>
          <w:szCs w:val="32"/>
          <w:lang w:eastAsia="zh-CN"/>
        </w:rPr>
        <w:t>元，主要用于单位为职工缴纳住房公积金。</w:t>
      </w:r>
    </w:p>
    <w:p>
      <w:pPr>
        <w:keepNext w:val="0"/>
        <w:keepLines w:val="0"/>
        <w:pageBreakBefore w:val="0"/>
        <w:numPr>
          <w:ilvl w:val="0"/>
          <w:numId w:val="1"/>
        </w:numPr>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一般公共预算基本支出情况说明</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茂县东兴镇</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年一般公共预算基本支</w:t>
      </w:r>
      <w:r>
        <w:rPr>
          <w:rFonts w:hint="eastAsia" w:ascii="仿宋_GB2312" w:eastAsia="仿宋_GB2312"/>
          <w:sz w:val="32"/>
          <w:szCs w:val="32"/>
          <w:lang w:eastAsia="zh-CN"/>
        </w:rPr>
        <w:t>出</w:t>
      </w:r>
      <w:r>
        <w:rPr>
          <w:rFonts w:hint="eastAsia" w:ascii="仿宋_GB2312" w:eastAsia="仿宋_GB2312"/>
          <w:sz w:val="32"/>
          <w:szCs w:val="32"/>
          <w:lang w:val="en-US" w:eastAsia="zh-CN"/>
        </w:rPr>
        <w:t>3780036</w:t>
      </w:r>
      <w:r>
        <w:rPr>
          <w:rFonts w:ascii="仿宋_GB2312" w:eastAsia="仿宋_GB2312"/>
          <w:sz w:val="32"/>
          <w:szCs w:val="32"/>
          <w:lang w:eastAsia="zh-CN"/>
        </w:rPr>
        <w:t>元，其中：人员经费</w:t>
      </w:r>
      <w:r>
        <w:rPr>
          <w:rFonts w:hint="eastAsia" w:ascii="仿宋_GB2312" w:eastAsia="仿宋_GB2312"/>
          <w:sz w:val="32"/>
          <w:szCs w:val="32"/>
          <w:lang w:val="en-US" w:eastAsia="zh-CN"/>
        </w:rPr>
        <w:t>3500036</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val="en-US" w:eastAsia="zh-CN"/>
        </w:rPr>
        <w:t>280000</w:t>
      </w:r>
      <w:r>
        <w:rPr>
          <w:rFonts w:ascii="仿宋_GB2312" w:eastAsia="仿宋_GB2312"/>
          <w:sz w:val="32"/>
          <w:szCs w:val="32"/>
          <w:lang w:eastAsia="zh-CN"/>
        </w:rPr>
        <w:t>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hint="eastAsia" w:ascii="黑体" w:eastAsia="黑体"/>
          <w:sz w:val="32"/>
          <w:szCs w:val="32"/>
          <w:lang w:eastAsia="zh-CN"/>
        </w:rPr>
        <w:t>七、“三公”经费财政拨款预算安排情况说明</w:t>
      </w:r>
    </w:p>
    <w:p>
      <w:pPr>
        <w:keepNext w:val="0"/>
        <w:keepLines w:val="0"/>
        <w:pageBreakBefore w:val="0"/>
        <w:kinsoku/>
        <w:wordWrap/>
        <w:overflowPunct/>
        <w:topLinePunct w:val="0"/>
        <w:autoSpaceDE/>
        <w:autoSpaceDN/>
        <w:bidi w:val="0"/>
        <w:adjustRightInd/>
        <w:snapToGrid/>
        <w:spacing w:line="576" w:lineRule="exact"/>
        <w:ind w:left="0" w:leftChars="0"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val="en-US" w:eastAsia="zh-CN"/>
        </w:rPr>
        <w:t>茂县东兴镇人民政府</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val="en-US" w:eastAsia="zh-CN"/>
        </w:rPr>
        <w:t>44800</w:t>
      </w:r>
      <w:r>
        <w:rPr>
          <w:rFonts w:ascii="仿宋_GB2312" w:eastAsia="仿宋_GB2312"/>
          <w:sz w:val="32"/>
          <w:szCs w:val="32"/>
          <w:lang w:eastAsia="zh-CN"/>
        </w:rPr>
        <w:t>元，其中：无因公出国（境）经费，公务接待费</w:t>
      </w:r>
      <w:r>
        <w:rPr>
          <w:rFonts w:hint="eastAsia" w:ascii="仿宋_GB2312" w:eastAsia="仿宋_GB2312"/>
          <w:sz w:val="32"/>
          <w:szCs w:val="32"/>
          <w:lang w:val="en-US" w:eastAsia="zh-CN"/>
        </w:rPr>
        <w:t>4800</w:t>
      </w:r>
      <w:r>
        <w:rPr>
          <w:rFonts w:ascii="仿宋_GB2312" w:eastAsia="仿宋_GB2312"/>
          <w:sz w:val="32"/>
          <w:szCs w:val="32"/>
          <w:lang w:eastAsia="zh-CN"/>
        </w:rPr>
        <w:t>元，公务用车购置及运行维护费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2020</w:t>
      </w:r>
      <w:r>
        <w:rPr>
          <w:rFonts w:ascii="仿宋_GB2312" w:eastAsia="仿宋_GB2312"/>
          <w:sz w:val="32"/>
          <w:szCs w:val="32"/>
          <w:lang w:eastAsia="zh-CN"/>
        </w:rPr>
        <w:t>年无因公出国（境）经费。</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（二）20</w:t>
      </w:r>
      <w:r>
        <w:rPr>
          <w:rFonts w:hint="eastAsia" w:ascii="仿宋_GB2312" w:eastAsia="仿宋_GB2312"/>
          <w:sz w:val="32"/>
          <w:szCs w:val="32"/>
          <w:lang w:eastAsia="zh-CN"/>
        </w:rPr>
        <w:t>20</w:t>
      </w:r>
      <w:r>
        <w:rPr>
          <w:rFonts w:ascii="仿宋_GB2312" w:eastAsia="仿宋_GB2312"/>
          <w:sz w:val="32"/>
          <w:szCs w:val="32"/>
          <w:lang w:eastAsia="zh-CN"/>
        </w:rPr>
        <w:t>年公务接待费</w:t>
      </w:r>
      <w:r>
        <w:rPr>
          <w:rFonts w:hint="eastAsia" w:ascii="仿宋_GB2312" w:eastAsia="仿宋_GB2312"/>
          <w:sz w:val="32"/>
          <w:szCs w:val="32"/>
          <w:lang w:val="en-US" w:eastAsia="zh-CN"/>
        </w:rPr>
        <w:t>4800</w:t>
      </w:r>
      <w:r>
        <w:rPr>
          <w:rFonts w:ascii="仿宋_GB2312" w:eastAsia="仿宋_GB2312"/>
          <w:sz w:val="32"/>
          <w:szCs w:val="32"/>
          <w:lang w:eastAsia="zh-CN"/>
        </w:rPr>
        <w:t>元。较</w:t>
      </w:r>
      <w:r>
        <w:rPr>
          <w:rFonts w:hint="eastAsia" w:ascii="仿宋_GB2312" w:eastAsia="仿宋_GB2312"/>
          <w:sz w:val="32"/>
          <w:szCs w:val="32"/>
          <w:lang w:eastAsia="zh-CN"/>
        </w:rPr>
        <w:t>2019</w:t>
      </w:r>
      <w:r>
        <w:rPr>
          <w:rFonts w:ascii="仿宋_GB2312" w:eastAsia="仿宋_GB2312"/>
          <w:sz w:val="32"/>
          <w:szCs w:val="32"/>
          <w:lang w:eastAsia="zh-CN"/>
        </w:rPr>
        <w:t>年预算</w:t>
      </w:r>
      <w:r>
        <w:rPr>
          <w:rFonts w:hint="eastAsia" w:ascii="仿宋_GB2312" w:eastAsia="仿宋_GB2312"/>
          <w:sz w:val="32"/>
          <w:szCs w:val="32"/>
          <w:lang w:eastAsia="zh-CN"/>
        </w:rPr>
        <w:t>下降</w:t>
      </w:r>
      <w:r>
        <w:rPr>
          <w:rFonts w:hint="eastAsia" w:ascii="仿宋_GB2312" w:eastAsia="仿宋_GB2312"/>
          <w:sz w:val="32"/>
          <w:szCs w:val="32"/>
          <w:lang w:val="en-US" w:eastAsia="zh-CN"/>
        </w:rPr>
        <w:t>5</w:t>
      </w:r>
      <w:r>
        <w:rPr>
          <w:rFonts w:hint="eastAsia" w:ascii="仿宋_GB2312" w:eastAsia="仿宋_GB2312"/>
          <w:sz w:val="32"/>
          <w:szCs w:val="32"/>
          <w:lang w:eastAsia="zh-CN"/>
        </w:rPr>
        <w:t xml:space="preserve"> </w:t>
      </w:r>
      <w:r>
        <w:rPr>
          <w:rFonts w:ascii="仿宋_GB2312" w:eastAsia="仿宋_GB2312"/>
          <w:sz w:val="32"/>
          <w:szCs w:val="32"/>
          <w:lang w:eastAsia="zh-CN"/>
        </w:rPr>
        <w:t>%，主要原因是：</w:t>
      </w:r>
      <w:r>
        <w:rPr>
          <w:rFonts w:hint="eastAsia" w:ascii="仿宋_GB2312" w:eastAsia="仿宋_GB2312"/>
          <w:sz w:val="32"/>
          <w:szCs w:val="32"/>
          <w:lang w:val="en-US" w:eastAsia="zh-CN"/>
        </w:rPr>
        <w:t>公务接待压减</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 xml:space="preserve"> 2020</w:t>
      </w:r>
      <w:r>
        <w:rPr>
          <w:rFonts w:ascii="仿宋_GB2312" w:eastAsia="仿宋_GB2312"/>
          <w:sz w:val="32"/>
          <w:szCs w:val="32"/>
          <w:lang w:eastAsia="zh-CN"/>
        </w:rPr>
        <w:t>年公务用车购置及运行维护费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元。较201</w:t>
      </w:r>
      <w:r>
        <w:rPr>
          <w:rFonts w:hint="eastAsia" w:ascii="仿宋_GB2312" w:eastAsia="仿宋_GB2312"/>
          <w:sz w:val="32"/>
          <w:szCs w:val="32"/>
          <w:lang w:eastAsia="zh-CN"/>
        </w:rPr>
        <w:t>9</w:t>
      </w:r>
      <w:r>
        <w:rPr>
          <w:rFonts w:ascii="仿宋_GB2312" w:eastAsia="仿宋_GB2312"/>
          <w:sz w:val="32"/>
          <w:szCs w:val="32"/>
          <w:lang w:eastAsia="zh-CN"/>
        </w:rPr>
        <w:t>年预算</w:t>
      </w:r>
      <w:r>
        <w:rPr>
          <w:rFonts w:hint="eastAsia" w:ascii="仿宋_GB2312" w:eastAsia="仿宋_GB2312"/>
          <w:sz w:val="32"/>
          <w:szCs w:val="32"/>
          <w:lang w:val="en-US" w:eastAsia="zh-CN"/>
        </w:rPr>
        <w:t>无变化</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八、政府性基金预算支出情况说明</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lang w:eastAsia="zh-CN"/>
        </w:rPr>
      </w:pPr>
      <w:r>
        <w:rPr>
          <w:rFonts w:hint="eastAsia" w:ascii="仿宋_GB2312" w:eastAsia="仿宋_GB2312"/>
          <w:sz w:val="32"/>
          <w:szCs w:val="32"/>
          <w:lang w:val="en-US" w:eastAsia="zh-CN"/>
        </w:rPr>
        <w:t>茂县东兴镇人民政府</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年无政府性基金预算拨款安排的支出</w:t>
      </w:r>
      <w:r>
        <w:rPr>
          <w:lang w:eastAsia="zh-CN"/>
        </w:rPr>
        <w:t>。</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九、其他重要事项的情况说明</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茂县东兴镇人民政府</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28000</w:t>
      </w:r>
      <w:r>
        <w:rPr>
          <w:rFonts w:ascii="仿宋_GB2312" w:eastAsia="仿宋_GB2312"/>
          <w:sz w:val="32"/>
          <w:szCs w:val="32"/>
          <w:lang w:eastAsia="zh-CN"/>
        </w:rPr>
        <w:t>元，比201</w:t>
      </w:r>
      <w:r>
        <w:rPr>
          <w:rFonts w:hint="eastAsia" w:ascii="仿宋_GB2312" w:eastAsia="仿宋_GB2312"/>
          <w:sz w:val="32"/>
          <w:szCs w:val="32"/>
          <w:lang w:eastAsia="zh-CN"/>
        </w:rPr>
        <w:t>9</w:t>
      </w:r>
      <w:r>
        <w:rPr>
          <w:rFonts w:ascii="仿宋_GB2312" w:eastAsia="仿宋_GB2312"/>
          <w:sz w:val="32"/>
          <w:szCs w:val="32"/>
          <w:lang w:eastAsia="zh-CN"/>
        </w:rPr>
        <w:t>年预算总数增加</w:t>
      </w:r>
      <w:r>
        <w:rPr>
          <w:rFonts w:hint="eastAsia" w:ascii="仿宋_GB2312" w:eastAsia="仿宋_GB2312"/>
          <w:sz w:val="32"/>
          <w:szCs w:val="32"/>
          <w:lang w:val="en-US" w:eastAsia="zh-CN"/>
        </w:rPr>
        <w:t>8000</w:t>
      </w:r>
      <w:r>
        <w:rPr>
          <w:rFonts w:ascii="仿宋_GB2312" w:eastAsia="仿宋_GB2312"/>
          <w:sz w:val="32"/>
          <w:szCs w:val="32"/>
          <w:lang w:eastAsia="zh-CN"/>
        </w:rPr>
        <w:t>元，主要原因:</w:t>
      </w:r>
      <w:r>
        <w:rPr>
          <w:rFonts w:hint="eastAsia" w:ascii="仿宋_GB2312" w:eastAsia="仿宋_GB2312"/>
          <w:sz w:val="32"/>
          <w:szCs w:val="32"/>
          <w:lang w:val="en-US" w:eastAsia="zh-CN"/>
        </w:rPr>
        <w:t>人员经费增加</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440" w:firstLineChars="200"/>
        <w:textAlignment w:val="auto"/>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lang w:eastAsia="zh-CN"/>
        </w:rPr>
      </w:pPr>
      <w:r>
        <w:rPr>
          <w:rFonts w:hint="eastAsia" w:ascii="仿宋_GB2312" w:eastAsia="仿宋_GB2312"/>
          <w:sz w:val="32"/>
          <w:szCs w:val="32"/>
          <w:lang w:eastAsia="zh-CN"/>
        </w:rPr>
        <w:t>2020</w:t>
      </w:r>
      <w:r>
        <w:rPr>
          <w:rFonts w:ascii="仿宋_GB2312" w:eastAsia="仿宋_GB2312"/>
          <w:sz w:val="32"/>
          <w:szCs w:val="32"/>
          <w:lang w:eastAsia="zh-CN"/>
        </w:rPr>
        <w:t>年</w:t>
      </w:r>
      <w:r>
        <w:rPr>
          <w:rFonts w:hint="eastAsia" w:ascii="仿宋_GB2312" w:eastAsia="仿宋_GB2312"/>
          <w:sz w:val="32"/>
          <w:szCs w:val="32"/>
          <w:lang w:eastAsia="zh-CN"/>
        </w:rPr>
        <w:t>，</w:t>
      </w:r>
      <w:r>
        <w:rPr>
          <w:rFonts w:hint="eastAsia" w:ascii="仿宋_GB2312" w:eastAsia="仿宋_GB2312"/>
          <w:sz w:val="32"/>
          <w:szCs w:val="32"/>
          <w:lang w:val="en-US" w:eastAsia="zh-CN"/>
        </w:rPr>
        <w:t>茂县东兴镇人民政府</w:t>
      </w:r>
      <w:r>
        <w:rPr>
          <w:rFonts w:hint="eastAsia" w:ascii="仿宋_GB2312" w:eastAsia="仿宋_GB2312"/>
          <w:sz w:val="32"/>
          <w:szCs w:val="32"/>
          <w:lang w:eastAsia="zh-CN"/>
        </w:rPr>
        <w:t>未</w:t>
      </w:r>
      <w:r>
        <w:rPr>
          <w:rFonts w:ascii="仿宋_GB2312" w:eastAsia="仿宋_GB2312"/>
          <w:sz w:val="32"/>
          <w:szCs w:val="32"/>
          <w:lang w:eastAsia="zh-CN"/>
        </w:rPr>
        <w:t>安排政府采购预算。</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lang w:eastAsia="zh-CN"/>
        </w:rPr>
      </w:pPr>
      <w:r>
        <w:rPr>
          <w:rFonts w:hint="eastAsia" w:ascii="仿宋_GB2312" w:eastAsia="仿宋_GB2312"/>
          <w:sz w:val="32"/>
          <w:szCs w:val="32"/>
          <w:lang w:eastAsia="zh-CN"/>
        </w:rPr>
        <w:t>茂县东兴镇人民政府</w:t>
      </w:r>
      <w:r>
        <w:rPr>
          <w:rFonts w:ascii="仿宋_GB2312" w:eastAsia="仿宋_GB2312"/>
          <w:sz w:val="32"/>
          <w:szCs w:val="32"/>
          <w:lang w:eastAsia="zh-CN"/>
        </w:rPr>
        <w:t>截止2018年12月31日，固定资产总额</w:t>
      </w:r>
      <w:r>
        <w:rPr>
          <w:rFonts w:hint="eastAsia" w:ascii="仿宋_GB2312" w:eastAsia="仿宋_GB2312"/>
          <w:sz w:val="32"/>
          <w:szCs w:val="32"/>
          <w:lang w:eastAsia="zh-CN"/>
        </w:rPr>
        <w:t>2331066.78</w:t>
      </w:r>
      <w:r>
        <w:rPr>
          <w:rFonts w:ascii="仿宋_GB2312" w:eastAsia="仿宋_GB2312"/>
          <w:sz w:val="32"/>
          <w:szCs w:val="32"/>
          <w:lang w:eastAsia="zh-CN"/>
        </w:rPr>
        <w:t>元，其中：房屋</w:t>
      </w:r>
      <w:r>
        <w:rPr>
          <w:rFonts w:hint="eastAsia" w:ascii="仿宋_GB2312" w:eastAsia="仿宋_GB2312"/>
          <w:sz w:val="32"/>
          <w:szCs w:val="32"/>
          <w:lang w:eastAsia="zh-CN"/>
        </w:rPr>
        <w:t>1319.64</w:t>
      </w:r>
      <w:r>
        <w:rPr>
          <w:rFonts w:ascii="仿宋_GB2312" w:eastAsia="仿宋_GB2312"/>
          <w:sz w:val="32"/>
          <w:szCs w:val="32"/>
          <w:lang w:eastAsia="zh-CN"/>
        </w:rPr>
        <w:t>平方米，价值</w:t>
      </w:r>
      <w:r>
        <w:rPr>
          <w:rFonts w:hint="eastAsia" w:ascii="仿宋_GB2312" w:eastAsia="仿宋_GB2312"/>
          <w:sz w:val="32"/>
          <w:szCs w:val="32"/>
          <w:lang w:eastAsia="zh-CN"/>
        </w:rPr>
        <w:t xml:space="preserve"> 2012324.78</w:t>
      </w:r>
      <w:r>
        <w:rPr>
          <w:rFonts w:ascii="仿宋_GB2312" w:eastAsia="仿宋_GB2312"/>
          <w:sz w:val="32"/>
          <w:szCs w:val="32"/>
          <w:lang w:eastAsia="zh-CN"/>
        </w:rPr>
        <w:t>元；其他固定资产</w:t>
      </w:r>
      <w:r>
        <w:rPr>
          <w:rFonts w:hint="eastAsia" w:ascii="仿宋_GB2312" w:eastAsia="仿宋_GB2312"/>
          <w:sz w:val="32"/>
          <w:szCs w:val="32"/>
          <w:lang w:eastAsia="zh-CN"/>
        </w:rPr>
        <w:t>318742</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lang w:eastAsia="zh-CN"/>
        </w:rPr>
      </w:pPr>
      <w:r>
        <w:rPr>
          <w:rFonts w:hint="eastAsia" w:ascii="仿宋_GB2312" w:eastAsia="仿宋_GB2312"/>
          <w:sz w:val="32"/>
          <w:szCs w:val="32"/>
          <w:lang w:eastAsia="zh-CN"/>
        </w:rPr>
        <w:t>2020年茂县东兴镇人民政府通用项目和专用项目均按要求实行绩效目标管理，涉及项目</w:t>
      </w:r>
      <w:r>
        <w:rPr>
          <w:rFonts w:hint="eastAsia" w:ascii="仿宋_GB2312" w:eastAsia="仿宋_GB2312"/>
          <w:sz w:val="32"/>
          <w:szCs w:val="32"/>
          <w:lang w:val="en-US" w:eastAsia="zh-CN"/>
        </w:rPr>
        <w:t>2</w:t>
      </w:r>
      <w:r>
        <w:rPr>
          <w:rFonts w:hint="eastAsia" w:ascii="仿宋_GB2312" w:eastAsia="仿宋_GB2312"/>
          <w:sz w:val="32"/>
          <w:szCs w:val="32"/>
          <w:lang w:eastAsia="zh-CN"/>
        </w:rPr>
        <w:t>个，一般公共预算当年拨款</w:t>
      </w:r>
      <w:r>
        <w:rPr>
          <w:rFonts w:hint="eastAsia" w:ascii="仿宋_GB2312" w:eastAsia="仿宋_GB2312"/>
          <w:sz w:val="32"/>
          <w:szCs w:val="32"/>
          <w:lang w:val="en-US" w:eastAsia="zh-CN"/>
        </w:rPr>
        <w:t>727040</w:t>
      </w:r>
      <w:r>
        <w:rPr>
          <w:rFonts w:hint="eastAsia"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lang w:eastAsia="zh-CN"/>
        </w:rPr>
      </w:pPr>
      <w:r>
        <w:rPr>
          <w:rFonts w:ascii="黑体" w:eastAsia="黑体"/>
          <w:sz w:val="32"/>
          <w:szCs w:val="32"/>
          <w:lang w:eastAsia="zh-CN"/>
        </w:rPr>
        <w:t>十、名词解释</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keepNext w:val="0"/>
        <w:keepLines w:val="0"/>
        <w:pageBreakBefore w:val="0"/>
        <w:kinsoku/>
        <w:wordWrap/>
        <w:overflowPunct/>
        <w:topLinePunct w:val="0"/>
        <w:autoSpaceDE/>
        <w:autoSpaceDN/>
        <w:bidi w:val="0"/>
        <w:adjustRightInd/>
        <w:snapToGrid/>
        <w:spacing w:line="576" w:lineRule="exact"/>
        <w:ind w:firstLine="643" w:firstLineChars="200"/>
        <w:jc w:val="both"/>
        <w:textAlignment w:val="auto"/>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kinsoku/>
        <w:wordWrap/>
        <w:overflowPunct/>
        <w:topLinePunct w:val="0"/>
        <w:autoSpaceDE/>
        <w:autoSpaceDN/>
        <w:bidi w:val="0"/>
        <w:adjustRightInd/>
        <w:snapToGrid/>
        <w:spacing w:line="576" w:lineRule="exact"/>
        <w:ind w:firstLine="0"/>
        <w:textAlignment w:val="auto"/>
        <w:rPr>
          <w:lang w:eastAsia="zh-CN"/>
        </w:rPr>
      </w:pPr>
      <w:r>
        <w:rPr>
          <w:lang w:eastAsia="zh-CN"/>
        </w:rPr>
        <w:t>　　</w:t>
      </w:r>
    </w:p>
    <w:p>
      <w:pPr>
        <w:keepNext w:val="0"/>
        <w:keepLines w:val="0"/>
        <w:pageBreakBefore w:val="0"/>
        <w:kinsoku/>
        <w:wordWrap/>
        <w:overflowPunct/>
        <w:topLinePunct w:val="0"/>
        <w:autoSpaceDE/>
        <w:autoSpaceDN/>
        <w:bidi w:val="0"/>
        <w:adjustRightInd/>
        <w:snapToGrid/>
        <w:spacing w:line="576" w:lineRule="exact"/>
        <w:ind w:firstLine="960" w:firstLineChars="3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附：茂县东兴镇</w:t>
      </w:r>
      <w:r>
        <w:rPr>
          <w:rFonts w:hint="eastAsia" w:ascii="仿宋_GB2312" w:hAnsi="仿宋_GB2312" w:eastAsia="仿宋_GB2312" w:cs="仿宋_GB2312"/>
          <w:sz w:val="32"/>
          <w:szCs w:val="32"/>
          <w:lang w:val="en-US" w:eastAsia="zh-CN"/>
        </w:rPr>
        <w:t>2020年部门预算公开表</w:t>
      </w:r>
      <w:bookmarkStart w:id="0" w:name="_GoBack"/>
      <w:bookmarkEnd w:id="0"/>
    </w:p>
    <w:p>
      <w:pPr>
        <w:keepNext w:val="0"/>
        <w:keepLines w:val="0"/>
        <w:pageBreakBefore w:val="0"/>
        <w:kinsoku/>
        <w:wordWrap/>
        <w:overflowPunct/>
        <w:topLinePunct w:val="0"/>
        <w:autoSpaceDE/>
        <w:autoSpaceDN/>
        <w:bidi w:val="0"/>
        <w:adjustRightInd/>
        <w:snapToGrid/>
        <w:spacing w:line="576" w:lineRule="exact"/>
        <w:ind w:firstLine="0"/>
        <w:textAlignment w:val="auto"/>
        <w:rPr>
          <w:lang w:eastAsia="zh-CN"/>
        </w:rPr>
      </w:pPr>
    </w:p>
    <w:sectPr>
      <w:footerReference r:id="rId3" w:type="default"/>
      <w:pgSz w:w="11906" w:h="16838"/>
      <w:pgMar w:top="2211" w:right="1474" w:bottom="187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2"/>
          <w:jc w:val="center"/>
        </w:pPr>
        <w:r>
          <w:fldChar w:fldCharType="begin"/>
        </w:r>
        <w:r>
          <w:instrText xml:space="preserve"> PAGE   \* MERGEFORMAT </w:instrText>
        </w:r>
        <w:r>
          <w:fldChar w:fldCharType="separate"/>
        </w:r>
        <w:r>
          <w:rPr>
            <w:lang w:val="zh-CN"/>
          </w:rPr>
          <w:t>5</w:t>
        </w:r>
        <w:r>
          <w:rPr>
            <w:lang w:val="zh-CN"/>
          </w:rP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B1428D"/>
    <w:multiLevelType w:val="singleLevel"/>
    <w:tmpl w:val="56B1428D"/>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30CDD"/>
    <w:rsid w:val="000614F1"/>
    <w:rsid w:val="000A4ECA"/>
    <w:rsid w:val="000C6D5C"/>
    <w:rsid w:val="000D301C"/>
    <w:rsid w:val="000D50D6"/>
    <w:rsid w:val="00123FD0"/>
    <w:rsid w:val="00127C2B"/>
    <w:rsid w:val="00145198"/>
    <w:rsid w:val="0018075B"/>
    <w:rsid w:val="00182F98"/>
    <w:rsid w:val="00186E1A"/>
    <w:rsid w:val="001A7A95"/>
    <w:rsid w:val="00227962"/>
    <w:rsid w:val="00227B77"/>
    <w:rsid w:val="00240F83"/>
    <w:rsid w:val="00262727"/>
    <w:rsid w:val="00284ED3"/>
    <w:rsid w:val="002C319A"/>
    <w:rsid w:val="002F0499"/>
    <w:rsid w:val="00316688"/>
    <w:rsid w:val="00326341"/>
    <w:rsid w:val="003271F5"/>
    <w:rsid w:val="003537EA"/>
    <w:rsid w:val="00360941"/>
    <w:rsid w:val="00382B7A"/>
    <w:rsid w:val="0038433F"/>
    <w:rsid w:val="003F181D"/>
    <w:rsid w:val="0043752F"/>
    <w:rsid w:val="004555F0"/>
    <w:rsid w:val="004853BA"/>
    <w:rsid w:val="00486EE4"/>
    <w:rsid w:val="004D066F"/>
    <w:rsid w:val="00513150"/>
    <w:rsid w:val="00516B1D"/>
    <w:rsid w:val="00532C6E"/>
    <w:rsid w:val="00535E0A"/>
    <w:rsid w:val="00563DC0"/>
    <w:rsid w:val="005A2720"/>
    <w:rsid w:val="005C334E"/>
    <w:rsid w:val="005D1ACE"/>
    <w:rsid w:val="005E1FC6"/>
    <w:rsid w:val="005E7711"/>
    <w:rsid w:val="00610894"/>
    <w:rsid w:val="00633765"/>
    <w:rsid w:val="00657114"/>
    <w:rsid w:val="006752BC"/>
    <w:rsid w:val="006919DA"/>
    <w:rsid w:val="00696576"/>
    <w:rsid w:val="006C0D8A"/>
    <w:rsid w:val="00705A03"/>
    <w:rsid w:val="00716A52"/>
    <w:rsid w:val="0074461B"/>
    <w:rsid w:val="00751B62"/>
    <w:rsid w:val="00757787"/>
    <w:rsid w:val="00783B7A"/>
    <w:rsid w:val="00790255"/>
    <w:rsid w:val="007959FB"/>
    <w:rsid w:val="00795C76"/>
    <w:rsid w:val="007B41F3"/>
    <w:rsid w:val="007C2369"/>
    <w:rsid w:val="007F131A"/>
    <w:rsid w:val="007F295F"/>
    <w:rsid w:val="008048BC"/>
    <w:rsid w:val="008144B8"/>
    <w:rsid w:val="008202CD"/>
    <w:rsid w:val="00843529"/>
    <w:rsid w:val="0085536F"/>
    <w:rsid w:val="008B2711"/>
    <w:rsid w:val="008C71A7"/>
    <w:rsid w:val="008D2C10"/>
    <w:rsid w:val="008D61B8"/>
    <w:rsid w:val="008E6AA6"/>
    <w:rsid w:val="008F1AEB"/>
    <w:rsid w:val="008F6102"/>
    <w:rsid w:val="00927C5E"/>
    <w:rsid w:val="0097466F"/>
    <w:rsid w:val="00992E2D"/>
    <w:rsid w:val="009F6C59"/>
    <w:rsid w:val="00A062A9"/>
    <w:rsid w:val="00A12D72"/>
    <w:rsid w:val="00A33390"/>
    <w:rsid w:val="00A53F54"/>
    <w:rsid w:val="00A543F7"/>
    <w:rsid w:val="00A71277"/>
    <w:rsid w:val="00AA4C94"/>
    <w:rsid w:val="00B00764"/>
    <w:rsid w:val="00B75BD0"/>
    <w:rsid w:val="00B906A9"/>
    <w:rsid w:val="00BD4A85"/>
    <w:rsid w:val="00C646E6"/>
    <w:rsid w:val="00CC5EE7"/>
    <w:rsid w:val="00CC75B4"/>
    <w:rsid w:val="00D45F4D"/>
    <w:rsid w:val="00D62C31"/>
    <w:rsid w:val="00D94A56"/>
    <w:rsid w:val="00DA76FF"/>
    <w:rsid w:val="00DB5A44"/>
    <w:rsid w:val="00DB7A6E"/>
    <w:rsid w:val="00DC345A"/>
    <w:rsid w:val="00DC5054"/>
    <w:rsid w:val="00E0755E"/>
    <w:rsid w:val="00E23AC0"/>
    <w:rsid w:val="00E27CDC"/>
    <w:rsid w:val="00E70D78"/>
    <w:rsid w:val="00E7248E"/>
    <w:rsid w:val="00EB65E3"/>
    <w:rsid w:val="00EF6703"/>
    <w:rsid w:val="00F13630"/>
    <w:rsid w:val="00FC1C09"/>
    <w:rsid w:val="08D235DF"/>
    <w:rsid w:val="1A2D59E0"/>
    <w:rsid w:val="1D6D11AB"/>
    <w:rsid w:val="313B40DF"/>
    <w:rsid w:val="319871CF"/>
    <w:rsid w:val="32AA075B"/>
    <w:rsid w:val="39D8444A"/>
    <w:rsid w:val="47FA1800"/>
    <w:rsid w:val="4C6D34EC"/>
    <w:rsid w:val="54AC3657"/>
    <w:rsid w:val="54F13D8A"/>
    <w:rsid w:val="5ABE19CD"/>
    <w:rsid w:val="5E556132"/>
    <w:rsid w:val="622047A0"/>
    <w:rsid w:val="64EF7D37"/>
    <w:rsid w:val="67470A61"/>
    <w:rsid w:val="779122FB"/>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99"/>
    <w:pPr>
      <w:tabs>
        <w:tab w:val="center" w:pos="4153"/>
        <w:tab w:val="right" w:pos="8306"/>
      </w:tabs>
      <w:snapToGrid w:val="0"/>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qFormat/>
    <w:uiPriority w:val="0"/>
    <w:rPr>
      <w:color w:val="323232"/>
      <w:u w:val="none"/>
    </w:rPr>
  </w:style>
  <w:style w:type="character" w:styleId="9">
    <w:name w:val="Hyperlink"/>
    <w:basedOn w:val="6"/>
    <w:qFormat/>
    <w:uiPriority w:val="0"/>
    <w:rPr>
      <w:color w:val="323232"/>
      <w:u w:val="none"/>
    </w:rPr>
  </w:style>
  <w:style w:type="character" w:customStyle="1" w:styleId="10">
    <w:name w:val="bsharetext"/>
    <w:basedOn w:val="6"/>
    <w:qFormat/>
    <w:uiPriority w:val="0"/>
  </w:style>
  <w:style w:type="character" w:customStyle="1" w:styleId="11">
    <w:name w:val="页眉 Char"/>
    <w:basedOn w:val="6"/>
    <w:link w:val="3"/>
    <w:qFormat/>
    <w:uiPriority w:val="0"/>
    <w:rPr>
      <w:rFonts w:ascii="Calibri" w:hAnsi="Calibri" w:cs="Arial"/>
      <w:sz w:val="18"/>
      <w:szCs w:val="18"/>
      <w:lang w:eastAsia="en-US" w:bidi="en-US"/>
    </w:rPr>
  </w:style>
  <w:style w:type="character" w:customStyle="1" w:styleId="12">
    <w:name w:val="页脚 Char"/>
    <w:basedOn w:val="6"/>
    <w:link w:val="2"/>
    <w:qFormat/>
    <w:uiPriority w:val="99"/>
    <w:rPr>
      <w:rFonts w:ascii="Calibri" w:hAnsi="Calibri" w:cs="Arial"/>
      <w:sz w:val="18"/>
      <w:szCs w:val="18"/>
      <w:lang w:eastAsia="en-US" w:bidi="en-US"/>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444444"/>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7</Pages>
  <Words>498</Words>
  <Characters>2845</Characters>
  <Lines>23</Lines>
  <Paragraphs>6</Paragraphs>
  <TotalTime>2</TotalTime>
  <ScaleCrop>false</ScaleCrop>
  <LinksUpToDate>false</LinksUpToDate>
  <CharactersWithSpaces>3337</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Administrator</cp:lastModifiedBy>
  <dcterms:modified xsi:type="dcterms:W3CDTF">2020-06-18T08:20:43Z</dcterms:modified>
  <cp:revision>137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