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土门镇人民政府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ascii="宋体" w:hAnsi="宋体" w:cs="宋体"/>
          <w:sz w:val="24"/>
        </w:rPr>
      </w:pPr>
      <w:r>
        <w:rPr>
          <w:rFonts w:hint="eastAsia" w:ascii="仿宋_GB2312" w:hAnsi="仿宋_GB2312" w:eastAsia="仿宋_GB2312" w:cs="仿宋_GB2312"/>
          <w:sz w:val="32"/>
          <w:szCs w:val="32"/>
        </w:rPr>
        <w:t>11.完成县委、县人民政府交办的其他任务。</w:t>
      </w:r>
    </w:p>
    <w:p>
      <w:pPr>
        <w:ind w:firstLine="642" w:firstLineChars="200"/>
        <w:rPr>
          <w:rFonts w:hint="eastAsia" w:ascii="仿宋_GB2312" w:hAnsi="仿宋_GB2312" w:eastAsia="仿宋_GB2312" w:cs="仿宋_GB2312"/>
          <w:bCs/>
          <w:sz w:val="32"/>
          <w:szCs w:val="32"/>
        </w:rPr>
      </w:pPr>
      <w:r>
        <w:rPr>
          <w:rFonts w:hint="eastAsia" w:ascii="楷体_GB2312" w:hAnsi="楷体" w:eastAsia="楷体_GB2312"/>
          <w:b/>
          <w:sz w:val="32"/>
          <w:szCs w:val="32"/>
        </w:rPr>
        <w:t>（二）2022年重点工作</w:t>
      </w:r>
    </w:p>
    <w:p>
      <w:pPr>
        <w:widowControl/>
        <w:numPr>
          <w:ilvl w:val="0"/>
          <w:numId w:val="0"/>
        </w:numPr>
        <w:spacing w:line="576" w:lineRule="exact"/>
        <w:ind w:firstLine="640" w:firstLineChars="200"/>
        <w:jc w:val="left"/>
        <w:rPr>
          <w:rFonts w:hint="eastAsia" w:ascii="楷体_GB2312" w:hAnsi="楷体_GB2312" w:eastAsia="楷体_GB2312" w:cs="楷体_GB2312"/>
          <w:b/>
          <w:sz w:val="32"/>
          <w:szCs w:val="32"/>
        </w:rPr>
      </w:pPr>
      <w:r>
        <w:rPr>
          <w:rFonts w:hint="eastAsia" w:ascii="仿宋_GB2312" w:hAnsi="微软雅黑" w:eastAsia="仿宋_GB2312" w:cs="宋体"/>
          <w:b w:val="0"/>
          <w:bCs w:val="0"/>
          <w:color w:val="000000"/>
          <w:kern w:val="0"/>
          <w:sz w:val="32"/>
          <w:szCs w:val="32"/>
          <w:lang w:val="en-US" w:eastAsia="zh-CN"/>
        </w:rPr>
        <w:t>1.</w:t>
      </w:r>
      <w:r>
        <w:rPr>
          <w:rFonts w:hint="eastAsia" w:ascii="仿宋_GB2312" w:hAnsi="微软雅黑" w:eastAsia="仿宋_GB2312" w:cs="宋体"/>
          <w:b w:val="0"/>
          <w:bCs w:val="0"/>
          <w:color w:val="000000"/>
          <w:kern w:val="0"/>
          <w:sz w:val="32"/>
          <w:szCs w:val="32"/>
        </w:rPr>
        <w:t>打造特色产业</w:t>
      </w:r>
      <w:r>
        <w:rPr>
          <w:rFonts w:hint="eastAsia" w:ascii="仿宋_GB2312" w:hAnsi="微软雅黑" w:eastAsia="仿宋_GB2312" w:cs="宋体"/>
          <w:b/>
          <w:bCs/>
          <w:color w:val="000000"/>
          <w:kern w:val="0"/>
          <w:sz w:val="32"/>
          <w:szCs w:val="32"/>
        </w:rPr>
        <w:t>。</w:t>
      </w:r>
      <w:r>
        <w:rPr>
          <w:rFonts w:hint="eastAsia" w:ascii="仿宋_GB2312" w:hAnsi="微软雅黑" w:eastAsia="仿宋_GB2312" w:cs="宋体"/>
          <w:color w:val="000000"/>
          <w:kern w:val="0"/>
          <w:sz w:val="32"/>
          <w:szCs w:val="32"/>
        </w:rPr>
        <w:t>大力发展生态种植、养殖业，做大做强家庭农场、养殖、</w:t>
      </w:r>
      <w:r>
        <w:rPr>
          <w:rFonts w:hint="eastAsia" w:ascii="仿宋_GB2312" w:hAnsi="微软雅黑" w:eastAsia="仿宋_GB2312" w:cs="宋体"/>
          <w:color w:val="000000"/>
          <w:kern w:val="0"/>
          <w:sz w:val="32"/>
          <w:szCs w:val="32"/>
          <w:lang w:val="en-US" w:eastAsia="zh-CN"/>
        </w:rPr>
        <w:t>金丝皇</w:t>
      </w:r>
      <w:r>
        <w:rPr>
          <w:rFonts w:hint="eastAsia" w:ascii="仿宋_GB2312" w:hAnsi="微软雅黑" w:eastAsia="仿宋_GB2312" w:cs="宋体"/>
          <w:color w:val="000000"/>
          <w:kern w:val="0"/>
          <w:sz w:val="32"/>
          <w:szCs w:val="32"/>
        </w:rPr>
        <w:t>菊基地等建设开发绿色农业经济；加快发展农产品加工业，加大对羌菊堂等专业合作社的扶持力度，全力打造</w:t>
      </w:r>
      <w:r>
        <w:rPr>
          <w:rFonts w:hint="eastAsia" w:ascii="仿宋_GB2312" w:hAnsi="微软雅黑" w:eastAsia="仿宋_GB2312" w:cs="宋体"/>
          <w:color w:val="000000"/>
          <w:kern w:val="0"/>
          <w:sz w:val="32"/>
          <w:szCs w:val="32"/>
          <w:lang w:val="en-US" w:eastAsia="zh-CN"/>
        </w:rPr>
        <w:t>金丝皇</w:t>
      </w:r>
      <w:r>
        <w:rPr>
          <w:rFonts w:hint="eastAsia" w:ascii="仿宋_GB2312" w:hAnsi="微软雅黑" w:eastAsia="仿宋_GB2312" w:cs="宋体"/>
          <w:color w:val="000000"/>
          <w:kern w:val="0"/>
          <w:sz w:val="32"/>
          <w:szCs w:val="32"/>
        </w:rPr>
        <w:t>菊特色品牌；积极建设三元桥红色旅游文化，着力构建以生态休闲、乡村休闲、红色旅游为主的旅游业</w:t>
      </w:r>
      <w:r>
        <w:rPr>
          <w:rFonts w:hint="eastAsia" w:ascii="仿宋_GB2312" w:hAnsi="微软雅黑" w:eastAsia="仿宋_GB2312" w:cs="宋体"/>
          <w:color w:val="000000"/>
          <w:kern w:val="0"/>
          <w:sz w:val="32"/>
          <w:szCs w:val="32"/>
          <w:lang w:eastAsia="zh-CN"/>
        </w:rPr>
        <w:t>。</w:t>
      </w:r>
    </w:p>
    <w:p>
      <w:pPr>
        <w:widowControl/>
        <w:shd w:val="clear" w:color="auto" w:fill="FFFFFF"/>
        <w:spacing w:line="560" w:lineRule="exact"/>
        <w:ind w:firstLine="643"/>
        <w:jc w:val="left"/>
        <w:rPr>
          <w:rFonts w:hint="eastAsia" w:ascii="仿宋_GB2312" w:hAnsi="黑体" w:eastAsia="仿宋_GB2312" w:cs="宋体"/>
          <w:bCs/>
          <w:color w:val="000000"/>
          <w:kern w:val="0"/>
          <w:sz w:val="32"/>
          <w:szCs w:val="32"/>
        </w:rPr>
      </w:pP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巩固脱贫攻坚成效。</w:t>
      </w:r>
      <w:r>
        <w:rPr>
          <w:rFonts w:hint="eastAsia" w:ascii="仿宋_GB2312" w:hAnsi="仿宋_GB2312" w:eastAsia="仿宋_GB2312" w:cs="仿宋_GB2312"/>
          <w:color w:val="000000"/>
          <w:kern w:val="0"/>
          <w:sz w:val="32"/>
          <w:szCs w:val="32"/>
          <w:lang w:bidi="ar"/>
        </w:rPr>
        <w:t>及时开展防止返贫动态监测和帮扶工作大排查，及时完成预警监测对象的对标补短和帮扶救助。</w:t>
      </w:r>
    </w:p>
    <w:p>
      <w:pPr>
        <w:widowControl/>
        <w:spacing w:line="576" w:lineRule="exact"/>
        <w:ind w:firstLine="640" w:firstLineChars="200"/>
        <w:jc w:val="left"/>
        <w:rPr>
          <w:rFonts w:hint="eastAsia" w:ascii="Calibri" w:hAnsi="Calibri" w:eastAsia="宋体" w:cs="Times New Roman"/>
          <w:sz w:val="32"/>
          <w:szCs w:val="22"/>
          <w:lang w:val="en-US" w:eastAsia="zh-CN"/>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切实加强自身建设力度，着力提升服务水平</w:t>
      </w:r>
      <w:r>
        <w:rPr>
          <w:rFonts w:hint="eastAsia" w:ascii="仿宋_GB2312" w:hAnsi="仿宋_GB2312" w:eastAsia="仿宋_GB2312" w:cs="仿宋_GB2312"/>
          <w:b w:val="0"/>
          <w:bCs/>
          <w:sz w:val="32"/>
          <w:szCs w:val="32"/>
          <w:lang w:eastAsia="zh-CN"/>
        </w:rPr>
        <w:t>，</w:t>
      </w:r>
      <w:r>
        <w:rPr>
          <w:rFonts w:hint="eastAsia" w:ascii="仿宋_GB2312" w:hAnsi="Calibri" w:eastAsia="仿宋_GB2312" w:cs="Times New Roman"/>
          <w:sz w:val="32"/>
          <w:szCs w:val="32"/>
        </w:rPr>
        <w:t>坚持把学习作为提高自身素质和履职能力的重要途径，加强对业务工作的钻研，不断提高自身思想政治素质和文化素质。继续开展党的群众路线教育实践活动，坚持为民执政，坚持务实勤政，坚持依法行政，坚持廉洁从政，全方位提升政府公共服务能力。</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下属二级预算单位0个，其中：参照公务员法管理的事业单位0个，其他事业单位0个。参照公务员法管理的事业单位分别是：0；其他事业单位分别是：0。</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土门镇人民政府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8734771.64</w:t>
      </w:r>
      <w:r>
        <w:rPr>
          <w:rFonts w:ascii="仿宋_GB2312" w:eastAsia="仿宋_GB2312"/>
          <w:sz w:val="32"/>
          <w:szCs w:val="32"/>
        </w:rPr>
        <w:t>元；支出包括：一般公共服务支出</w:t>
      </w:r>
      <w:r>
        <w:rPr>
          <w:rFonts w:hint="eastAsia" w:ascii="仿宋_GB2312" w:eastAsia="仿宋_GB2312"/>
          <w:sz w:val="32"/>
          <w:szCs w:val="32"/>
          <w:lang w:val="en-US" w:eastAsia="zh-CN"/>
        </w:rPr>
        <w:t>2661517.24</w:t>
      </w:r>
      <w:r>
        <w:rPr>
          <w:rFonts w:ascii="仿宋_GB2312" w:eastAsia="仿宋_GB2312"/>
          <w:sz w:val="32"/>
          <w:szCs w:val="32"/>
        </w:rPr>
        <w:t>元，社会保障和就业支出</w:t>
      </w:r>
      <w:r>
        <w:rPr>
          <w:rFonts w:hint="eastAsia" w:ascii="仿宋_GB2312" w:eastAsia="仿宋_GB2312"/>
          <w:sz w:val="32"/>
          <w:szCs w:val="32"/>
          <w:lang w:val="en-US" w:eastAsia="zh-CN"/>
        </w:rPr>
        <w:t>914625.08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406642.48</w:t>
      </w:r>
      <w:r>
        <w:rPr>
          <w:rFonts w:ascii="仿宋_GB2312" w:eastAsia="仿宋_GB2312"/>
          <w:sz w:val="32"/>
          <w:szCs w:val="32"/>
        </w:rPr>
        <w:t>元，</w:t>
      </w:r>
      <w:r>
        <w:rPr>
          <w:rFonts w:hint="eastAsia" w:ascii="仿宋_GB2312" w:eastAsia="仿宋_GB2312"/>
          <w:sz w:val="32"/>
          <w:szCs w:val="32"/>
          <w:lang w:val="en-US" w:eastAsia="zh-CN"/>
        </w:rPr>
        <w:t>农林水支出4107550.84元，</w:t>
      </w:r>
      <w:r>
        <w:rPr>
          <w:rFonts w:ascii="仿宋_GB2312" w:eastAsia="仿宋_GB2312"/>
          <w:sz w:val="32"/>
          <w:szCs w:val="32"/>
        </w:rPr>
        <w:t>住房保障支出</w:t>
      </w:r>
      <w:r>
        <w:rPr>
          <w:rFonts w:hint="eastAsia" w:ascii="仿宋_GB2312" w:eastAsia="仿宋_GB2312"/>
          <w:sz w:val="32"/>
          <w:szCs w:val="32"/>
          <w:lang w:val="en-US" w:eastAsia="zh-CN"/>
        </w:rPr>
        <w:t>644436</w:t>
      </w:r>
      <w:r>
        <w:rPr>
          <w:rFonts w:ascii="仿宋_GB2312" w:eastAsia="仿宋_GB2312"/>
          <w:sz w:val="32"/>
          <w:szCs w:val="32"/>
        </w:rPr>
        <w:t>元。</w:t>
      </w:r>
      <w:r>
        <w:rPr>
          <w:rFonts w:hint="eastAsia" w:ascii="仿宋_GB2312" w:eastAsia="仿宋_GB2312"/>
          <w:sz w:val="32"/>
          <w:szCs w:val="32"/>
          <w:lang w:eastAsia="zh-CN"/>
        </w:rPr>
        <w:t>土门镇人民政府</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lang w:val="en-US" w:eastAsia="zh-CN"/>
        </w:rPr>
        <w:t>8734771.64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lang w:val="en-US" w:eastAsia="zh-CN"/>
        </w:rPr>
        <w:t>增加386187.64</w:t>
      </w:r>
      <w:r>
        <w:rPr>
          <w:rFonts w:ascii="仿宋_GB2312" w:eastAsia="仿宋_GB2312"/>
          <w:sz w:val="32"/>
          <w:szCs w:val="32"/>
        </w:rPr>
        <w:t>元，主要原因:</w:t>
      </w:r>
      <w:r>
        <w:rPr>
          <w:rFonts w:hint="eastAsia" w:ascii="仿宋_GB2312" w:eastAsia="仿宋_GB2312"/>
          <w:sz w:val="32"/>
          <w:szCs w:val="32"/>
          <w:lang w:val="en-US" w:eastAsia="zh-CN"/>
        </w:rPr>
        <w:t>村干部工资进行大幅度调整。</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8734771.64</w:t>
      </w:r>
      <w:r>
        <w:rPr>
          <w:rFonts w:ascii="仿宋_GB2312" w:eastAsia="仿宋_GB2312"/>
          <w:sz w:val="32"/>
          <w:szCs w:val="32"/>
        </w:rPr>
        <w:t>元；一般公共预算拨款收入</w:t>
      </w:r>
      <w:r>
        <w:rPr>
          <w:rFonts w:hint="eastAsia" w:ascii="仿宋_GB2312" w:eastAsia="仿宋_GB2312"/>
          <w:sz w:val="32"/>
          <w:szCs w:val="32"/>
          <w:lang w:val="en-US" w:eastAsia="zh-CN"/>
        </w:rPr>
        <w:t>8734771.64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8734771.64</w:t>
      </w:r>
      <w:r>
        <w:rPr>
          <w:rFonts w:ascii="仿宋_GB2312" w:eastAsia="仿宋_GB2312"/>
          <w:sz w:val="32"/>
          <w:szCs w:val="32"/>
        </w:rPr>
        <w:t>元，其中：基本支出</w:t>
      </w:r>
      <w:r>
        <w:rPr>
          <w:rFonts w:hint="eastAsia" w:ascii="仿宋_GB2312" w:eastAsia="仿宋_GB2312"/>
          <w:sz w:val="32"/>
          <w:szCs w:val="32"/>
          <w:lang w:val="en-US" w:eastAsia="zh-CN"/>
        </w:rPr>
        <w:t>6522171.64</w:t>
      </w:r>
      <w:r>
        <w:rPr>
          <w:rFonts w:ascii="仿宋_GB2312" w:eastAsia="仿宋_GB2312"/>
          <w:sz w:val="32"/>
          <w:szCs w:val="32"/>
        </w:rPr>
        <w:t>元，占</w:t>
      </w:r>
      <w:r>
        <w:rPr>
          <w:rFonts w:hint="eastAsia" w:ascii="仿宋_GB2312" w:eastAsia="仿宋_GB2312"/>
          <w:sz w:val="32"/>
          <w:szCs w:val="32"/>
          <w:lang w:val="en-US" w:eastAsia="zh-CN"/>
        </w:rPr>
        <w:t>74</w:t>
      </w:r>
      <w:r>
        <w:rPr>
          <w:rFonts w:ascii="仿宋_GB2312" w:eastAsia="仿宋_GB2312"/>
          <w:sz w:val="32"/>
          <w:szCs w:val="32"/>
        </w:rPr>
        <w:t>%，项目支出</w:t>
      </w:r>
      <w:r>
        <w:rPr>
          <w:rFonts w:hint="eastAsia" w:ascii="仿宋_GB2312" w:eastAsia="仿宋_GB2312"/>
          <w:sz w:val="32"/>
          <w:szCs w:val="32"/>
          <w:lang w:val="en-US" w:eastAsia="zh-CN"/>
        </w:rPr>
        <w:t>2212600</w:t>
      </w:r>
      <w:r>
        <w:rPr>
          <w:rFonts w:ascii="仿宋_GB2312" w:eastAsia="仿宋_GB2312"/>
          <w:sz w:val="32"/>
          <w:szCs w:val="32"/>
        </w:rPr>
        <w:t>元，占</w:t>
      </w:r>
      <w:r>
        <w:rPr>
          <w:rFonts w:hint="eastAsia" w:ascii="仿宋_GB2312" w:eastAsia="仿宋_GB2312"/>
          <w:sz w:val="32"/>
          <w:szCs w:val="32"/>
          <w:lang w:val="en-US" w:eastAsia="zh-CN"/>
        </w:rPr>
        <w:t>26</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8734771.64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lang w:val="en-US" w:eastAsia="zh-CN"/>
        </w:rPr>
        <w:t>增加386187.64</w:t>
      </w:r>
      <w:r>
        <w:rPr>
          <w:rFonts w:ascii="仿宋_GB2312" w:eastAsia="仿宋_GB2312"/>
          <w:sz w:val="32"/>
          <w:szCs w:val="32"/>
        </w:rPr>
        <w:t>元，主要原因:</w:t>
      </w:r>
      <w:r>
        <w:rPr>
          <w:rFonts w:hint="eastAsia" w:ascii="仿宋_GB2312" w:eastAsia="仿宋_GB2312"/>
          <w:sz w:val="32"/>
          <w:szCs w:val="32"/>
          <w:lang w:val="en-US" w:eastAsia="zh-CN"/>
        </w:rPr>
        <w:t>村干部工资进行大幅度调整。</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8734771.64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2661517.24</w:t>
      </w:r>
      <w:r>
        <w:rPr>
          <w:rFonts w:ascii="仿宋_GB2312" w:eastAsia="仿宋_GB2312"/>
          <w:sz w:val="32"/>
          <w:szCs w:val="32"/>
        </w:rPr>
        <w:t>元，社会保障和就业支出</w:t>
      </w:r>
      <w:r>
        <w:rPr>
          <w:rFonts w:hint="eastAsia" w:ascii="仿宋_GB2312" w:eastAsia="仿宋_GB2312"/>
          <w:sz w:val="32"/>
          <w:szCs w:val="32"/>
          <w:lang w:val="en-US" w:eastAsia="zh-CN"/>
        </w:rPr>
        <w:t>914625.08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406642.48</w:t>
      </w:r>
      <w:r>
        <w:rPr>
          <w:rFonts w:ascii="仿宋_GB2312" w:eastAsia="仿宋_GB2312"/>
          <w:sz w:val="32"/>
          <w:szCs w:val="32"/>
        </w:rPr>
        <w:t>元，</w:t>
      </w:r>
      <w:r>
        <w:rPr>
          <w:rFonts w:hint="eastAsia" w:ascii="仿宋_GB2312" w:eastAsia="仿宋_GB2312"/>
          <w:sz w:val="32"/>
          <w:szCs w:val="32"/>
          <w:lang w:val="en-US" w:eastAsia="zh-CN"/>
        </w:rPr>
        <w:t>农林水支出4107550.84元，</w:t>
      </w:r>
      <w:r>
        <w:rPr>
          <w:rFonts w:ascii="仿宋_GB2312" w:eastAsia="仿宋_GB2312"/>
          <w:sz w:val="32"/>
          <w:szCs w:val="32"/>
        </w:rPr>
        <w:t>住房保障支出</w:t>
      </w:r>
      <w:r>
        <w:rPr>
          <w:rFonts w:hint="eastAsia" w:ascii="仿宋_GB2312" w:eastAsia="仿宋_GB2312"/>
          <w:sz w:val="32"/>
          <w:szCs w:val="32"/>
          <w:lang w:val="en-US" w:eastAsia="zh-CN"/>
        </w:rPr>
        <w:t>644436</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8734771.64</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386187.64</w:t>
      </w:r>
      <w:r>
        <w:rPr>
          <w:rFonts w:ascii="仿宋_GB2312" w:eastAsia="仿宋_GB2312"/>
          <w:sz w:val="32"/>
          <w:szCs w:val="32"/>
        </w:rPr>
        <w:t>元，主要原因:</w:t>
      </w:r>
      <w:r>
        <w:rPr>
          <w:rFonts w:hint="eastAsia" w:ascii="仿宋_GB2312" w:eastAsia="仿宋_GB2312"/>
          <w:sz w:val="32"/>
          <w:szCs w:val="32"/>
          <w:lang w:val="en-US" w:eastAsia="zh-CN"/>
        </w:rPr>
        <w:t>村干部工资进行大幅度调整。</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2661517.24</w:t>
      </w:r>
      <w:r>
        <w:rPr>
          <w:rFonts w:ascii="仿宋_GB2312" w:eastAsia="仿宋_GB2312"/>
          <w:sz w:val="32"/>
          <w:szCs w:val="32"/>
        </w:rPr>
        <w:t>元，占</w:t>
      </w:r>
      <w:r>
        <w:rPr>
          <w:rFonts w:hint="eastAsia" w:ascii="仿宋_GB2312" w:eastAsia="仿宋_GB2312"/>
          <w:sz w:val="32"/>
          <w:szCs w:val="32"/>
          <w:lang w:val="en-US" w:eastAsia="zh-CN"/>
        </w:rPr>
        <w:t>30</w:t>
      </w:r>
      <w:r>
        <w:rPr>
          <w:rFonts w:ascii="仿宋_GB2312" w:eastAsia="仿宋_GB2312"/>
          <w:sz w:val="32"/>
          <w:szCs w:val="32"/>
        </w:rPr>
        <w:t>%；社会保障和就业支出</w:t>
      </w:r>
      <w:r>
        <w:rPr>
          <w:rFonts w:hint="eastAsia" w:ascii="仿宋_GB2312" w:eastAsia="仿宋_GB2312"/>
          <w:sz w:val="32"/>
          <w:szCs w:val="32"/>
          <w:lang w:val="en-US" w:eastAsia="zh-CN"/>
        </w:rPr>
        <w:t>914625.08</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406642.48</w:t>
      </w:r>
      <w:r>
        <w:rPr>
          <w:rFonts w:ascii="仿宋_GB2312" w:eastAsia="仿宋_GB2312"/>
          <w:sz w:val="32"/>
          <w:szCs w:val="32"/>
        </w:rPr>
        <w:t>元，占</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lang w:val="en-US" w:eastAsia="zh-CN"/>
        </w:rPr>
        <w:t>农林水支出4107550.84元，</w:t>
      </w:r>
      <w:r>
        <w:rPr>
          <w:rFonts w:ascii="仿宋_GB2312" w:eastAsia="仿宋_GB2312"/>
          <w:sz w:val="32"/>
          <w:szCs w:val="32"/>
        </w:rPr>
        <w:t>占</w:t>
      </w:r>
      <w:r>
        <w:rPr>
          <w:rFonts w:hint="eastAsia" w:ascii="仿宋_GB2312" w:eastAsia="仿宋_GB2312"/>
          <w:sz w:val="32"/>
          <w:szCs w:val="32"/>
          <w:lang w:val="en-US" w:eastAsia="zh-CN"/>
        </w:rPr>
        <w:t>47</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644436</w:t>
      </w:r>
      <w:r>
        <w:rPr>
          <w:rFonts w:ascii="仿宋_GB2312" w:eastAsia="仿宋_GB2312"/>
          <w:sz w:val="32"/>
          <w:szCs w:val="32"/>
        </w:rPr>
        <w:t>元，占</w:t>
      </w:r>
      <w:r>
        <w:rPr>
          <w:rFonts w:hint="eastAsia" w:ascii="仿宋_GB2312" w:eastAsia="仿宋_GB2312"/>
          <w:sz w:val="32"/>
          <w:szCs w:val="32"/>
          <w:lang w:val="en-US" w:eastAsia="zh-CN"/>
        </w:rPr>
        <w:t>9</w:t>
      </w:r>
      <w:r>
        <w:rPr>
          <w:rFonts w:ascii="仿宋_GB2312" w:eastAsia="仿宋_GB2312"/>
          <w:sz w:val="32"/>
          <w:szCs w:val="32"/>
        </w:rPr>
        <w:t>%。</w:t>
      </w:r>
    </w:p>
    <w:p>
      <w:pPr>
        <w:pStyle w:val="8"/>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hAnsi="仿宋_GB2312" w:eastAsia="仿宋_GB2312" w:cs="仿宋_GB2312"/>
          <w:sz w:val="32"/>
          <w:szCs w:val="32"/>
          <w:lang w:eastAsia="zh-CN"/>
        </w:rPr>
        <w:t>一般公共服务（201）财政事务（03）行政运行（01）</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2661517.24</w:t>
      </w:r>
      <w:r>
        <w:rPr>
          <w:rFonts w:ascii="仿宋_GB2312" w:eastAsia="仿宋_GB2312"/>
          <w:sz w:val="32"/>
          <w:szCs w:val="32"/>
          <w:lang w:eastAsia="zh-CN"/>
        </w:rPr>
        <w:t>元，主要用于:</w:t>
      </w:r>
      <w:r>
        <w:rPr>
          <w:rFonts w:hint="eastAsia" w:ascii="仿宋_GB2312" w:eastAsia="仿宋_GB2312"/>
          <w:sz w:val="32"/>
          <w:szCs w:val="32"/>
          <w:lang w:eastAsia="zh-CN"/>
        </w:rPr>
        <w:t>政府人员经费、办公费等方面的支出</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社会保障和就业支出（208）行政事业单位离退休（05）机关事业单位基本养老保险缴费支出（05）</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609750.09</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社会保障和就业支出（208）行政事业单位离退休（05）机关事业单位职业年金缴费支出（06）</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304874.99</w:t>
      </w:r>
      <w:r>
        <w:rPr>
          <w:rFonts w:ascii="仿宋_GB2312" w:eastAsia="仿宋_GB2312"/>
          <w:sz w:val="32"/>
          <w:szCs w:val="32"/>
          <w:lang w:eastAsia="zh-CN"/>
        </w:rPr>
        <w:t>元，主要用于单位缴纳职业年金。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．卫生</w:t>
      </w:r>
      <w:r>
        <w:rPr>
          <w:rFonts w:hint="eastAsia" w:ascii="仿宋_GB2312" w:eastAsia="仿宋_GB2312"/>
          <w:sz w:val="32"/>
          <w:szCs w:val="32"/>
          <w:lang w:eastAsia="zh-CN"/>
        </w:rPr>
        <w:t>健康</w:t>
      </w:r>
      <w:r>
        <w:rPr>
          <w:rFonts w:hint="eastAsia" w:ascii="仿宋_GB2312" w:hAnsi="仿宋_GB2312" w:eastAsia="仿宋_GB2312" w:cs="仿宋_GB2312"/>
          <w:sz w:val="32"/>
          <w:szCs w:val="32"/>
          <w:lang w:eastAsia="zh-CN"/>
        </w:rPr>
        <w:t>支出（210）行政事业单位医疗（11）行政单位医疗（01）</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235352.83</w:t>
      </w:r>
      <w:r>
        <w:rPr>
          <w:rFonts w:ascii="仿宋_GB2312" w:eastAsia="仿宋_GB2312"/>
          <w:sz w:val="32"/>
          <w:szCs w:val="32"/>
          <w:lang w:eastAsia="zh-CN"/>
        </w:rPr>
        <w:t>元，主要用于行政单位缴纳基本医疗保险。</w:t>
      </w:r>
    </w:p>
    <w:p>
      <w:pPr>
        <w:spacing w:line="576" w:lineRule="exact"/>
        <w:ind w:firstLine="640" w:firstLineChars="200"/>
        <w:rPr>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．卫生</w:t>
      </w:r>
      <w:r>
        <w:rPr>
          <w:rFonts w:hint="eastAsia" w:ascii="仿宋_GB2312" w:eastAsia="仿宋_GB2312"/>
          <w:sz w:val="32"/>
          <w:szCs w:val="32"/>
          <w:lang w:eastAsia="zh-CN"/>
        </w:rPr>
        <w:t>健康</w:t>
      </w:r>
      <w:r>
        <w:rPr>
          <w:rFonts w:hint="eastAsia" w:ascii="仿宋_GB2312" w:hAnsi="仿宋_GB2312" w:eastAsia="仿宋_GB2312" w:cs="仿宋_GB2312"/>
          <w:sz w:val="32"/>
          <w:szCs w:val="32"/>
          <w:lang w:eastAsia="zh-CN"/>
        </w:rPr>
        <w:t>支出（210）行政事业单位医疗（11）</w:t>
      </w:r>
      <w:r>
        <w:rPr>
          <w:rFonts w:hint="eastAsia" w:ascii="仿宋_GB2312" w:hAnsi="仿宋_GB2312" w:eastAsia="仿宋_GB2312" w:cs="仿宋_GB2312"/>
          <w:sz w:val="32"/>
          <w:szCs w:val="32"/>
          <w:lang w:val="en-US" w:eastAsia="zh-CN"/>
        </w:rPr>
        <w:t>事业</w:t>
      </w:r>
      <w:r>
        <w:rPr>
          <w:rFonts w:hint="eastAsia" w:ascii="仿宋_GB2312" w:hAnsi="仿宋_GB2312" w:eastAsia="仿宋_GB2312" w:cs="仿宋_GB2312"/>
          <w:sz w:val="32"/>
          <w:szCs w:val="32"/>
          <w:lang w:eastAsia="zh-CN"/>
        </w:rPr>
        <w:t>单位医疗（0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171289.65</w:t>
      </w:r>
      <w:r>
        <w:rPr>
          <w:rFonts w:ascii="仿宋_GB2312" w:eastAsia="仿宋_GB2312"/>
          <w:sz w:val="32"/>
          <w:szCs w:val="32"/>
          <w:lang w:eastAsia="zh-CN"/>
        </w:rPr>
        <w:t>元，主要用于</w:t>
      </w:r>
      <w:r>
        <w:rPr>
          <w:rFonts w:hint="eastAsia" w:ascii="仿宋_GB2312" w:eastAsia="仿宋_GB2312"/>
          <w:sz w:val="32"/>
          <w:szCs w:val="32"/>
          <w:lang w:val="en-US" w:eastAsia="zh-CN"/>
        </w:rPr>
        <w:t>事业</w:t>
      </w:r>
      <w:r>
        <w:rPr>
          <w:rFonts w:ascii="仿宋_GB2312" w:eastAsia="仿宋_GB2312"/>
          <w:sz w:val="32"/>
          <w:szCs w:val="32"/>
          <w:lang w:eastAsia="zh-CN"/>
        </w:rPr>
        <w:t>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一般公共服务（213）财政事务（01）一般行政管理事务（04）</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1894950.84</w:t>
      </w:r>
      <w:r>
        <w:rPr>
          <w:rFonts w:hint="eastAsia" w:ascii="仿宋_GB2312" w:eastAsia="仿宋_GB2312"/>
          <w:sz w:val="32"/>
          <w:szCs w:val="32"/>
          <w:lang w:eastAsia="zh-CN"/>
        </w:rPr>
        <w:t>元，主要用于事业人员经费、办公费等支出。</w:t>
      </w:r>
    </w:p>
    <w:p>
      <w:pPr>
        <w:spacing w:line="576" w:lineRule="exact"/>
        <w:ind w:firstLine="640" w:firstLineChars="200"/>
        <w:rPr>
          <w:rFonts w:ascii="仿宋_GB2312" w:eastAsia="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.一般公共服务（213）财政事务（07）行政运行（05）</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2212600</w:t>
      </w:r>
      <w:r>
        <w:rPr>
          <w:rFonts w:hint="eastAsia" w:ascii="仿宋_GB2312" w:eastAsia="仿宋_GB2312"/>
          <w:sz w:val="32"/>
          <w:szCs w:val="32"/>
          <w:lang w:eastAsia="zh-CN"/>
        </w:rPr>
        <w:t>元，主要用于村组干部误工补助、村级办公费。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住房保障（221）住房改革（02）住房公积金（01）</w:t>
      </w:r>
      <w:r>
        <w:rPr>
          <w:rFonts w:hint="eastAsia" w:ascii="仿宋_GB2312" w:eastAsia="仿宋_GB2312"/>
          <w:sz w:val="32"/>
          <w:szCs w:val="32"/>
          <w:lang w:val="en-US" w:eastAsia="zh-CN"/>
        </w:rPr>
        <w:t>2022</w:t>
      </w:r>
      <w:r>
        <w:rPr>
          <w:rFonts w:ascii="仿宋_GB2312" w:eastAsia="仿宋_GB2312"/>
          <w:sz w:val="32"/>
          <w:szCs w:val="32"/>
          <w:lang w:eastAsia="zh-CN"/>
        </w:rPr>
        <w:t>年预算数为</w:t>
      </w:r>
      <w:r>
        <w:rPr>
          <w:rFonts w:hint="eastAsia" w:ascii="仿宋_GB2312" w:eastAsia="仿宋_GB2312"/>
          <w:sz w:val="32"/>
          <w:szCs w:val="32"/>
          <w:lang w:val="en-US" w:eastAsia="zh-CN"/>
        </w:rPr>
        <w:t>644436</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cs="仿宋_GB2312"/>
          <w:kern w:val="2"/>
          <w:sz w:val="32"/>
          <w:szCs w:val="32"/>
          <w:lang w:val="en-US" w:eastAsia="zh-CN"/>
        </w:rPr>
        <w:t>6522171.64</w:t>
      </w:r>
      <w:r>
        <w:rPr>
          <w:rFonts w:hint="eastAsia" w:cs="仿宋_GB2312"/>
          <w:kern w:val="2"/>
          <w:sz w:val="32"/>
          <w:szCs w:val="32"/>
        </w:rPr>
        <w:t>元，其中：人员经费</w:t>
      </w:r>
      <w:r>
        <w:rPr>
          <w:rFonts w:hint="eastAsia" w:cs="仿宋_GB2312"/>
          <w:kern w:val="2"/>
          <w:sz w:val="32"/>
          <w:szCs w:val="32"/>
          <w:lang w:val="en-US" w:eastAsia="zh-CN"/>
        </w:rPr>
        <w:t>6074171.64</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448000</w:t>
      </w:r>
      <w:r>
        <w:rPr>
          <w:rFonts w:hint="eastAsia" w:cs="仿宋_GB2312"/>
          <w:kern w:val="2"/>
          <w:sz w:val="32"/>
          <w:szCs w:val="32"/>
        </w:rPr>
        <w:t>元，主要包括：办公费、印刷费、手续费、水费、电费、邮电费、差旅费、维修（护）费、租赁费、会议费、培训费、劳务费、其他交通工具运行维护费、其他商品和服务支出。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48160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8160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8"/>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8160</w:t>
      </w:r>
      <w:r>
        <w:rPr>
          <w:rFonts w:hint="eastAsia" w:cs="仿宋_GB2312"/>
          <w:color w:val="000000"/>
          <w:kern w:val="2"/>
          <w:sz w:val="32"/>
          <w:szCs w:val="32"/>
        </w:rPr>
        <w:t>元。较2021年预算经费减少</w:t>
      </w:r>
      <w:r>
        <w:rPr>
          <w:rFonts w:hint="eastAsia" w:cs="仿宋_GB2312"/>
          <w:color w:val="000000"/>
          <w:kern w:val="2"/>
          <w:sz w:val="32"/>
          <w:szCs w:val="32"/>
          <w:lang w:val="en-US" w:eastAsia="zh-CN"/>
        </w:rPr>
        <w:t>160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1.9</w:t>
      </w:r>
      <w:r>
        <w:rPr>
          <w:rFonts w:hint="eastAsia" w:cs="仿宋_GB2312"/>
          <w:color w:val="000000"/>
          <w:kern w:val="2"/>
          <w:sz w:val="32"/>
          <w:szCs w:val="32"/>
        </w:rPr>
        <w:t>%，</w:t>
      </w:r>
      <w:r>
        <w:rPr>
          <w:sz w:val="32"/>
          <w:szCs w:val="32"/>
        </w:rPr>
        <w:t>主要原因是：</w:t>
      </w:r>
      <w:r>
        <w:rPr>
          <w:rFonts w:hint="eastAsia"/>
          <w:sz w:val="32"/>
          <w:szCs w:val="32"/>
          <w:lang w:val="en-US" w:eastAsia="zh-CN"/>
        </w:rPr>
        <w:t>人员减少。</w:t>
      </w:r>
    </w:p>
    <w:p>
      <w:pPr>
        <w:pStyle w:val="8"/>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元。较2021年预算经费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lang w:val="en-US" w:eastAsia="zh-CN"/>
        </w:rPr>
        <w:t>无增减</w:t>
      </w:r>
      <w:r>
        <w:rPr>
          <w:rFonts w:ascii="仿宋_GB2312" w:eastAsia="仿宋_GB2312"/>
          <w:sz w:val="32"/>
          <w:szCs w:val="32"/>
        </w:rPr>
        <w:t>。</w:t>
      </w:r>
    </w:p>
    <w:p>
      <w:pPr>
        <w:pStyle w:val="8"/>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color w:val="000000"/>
          <w:kern w:val="2"/>
          <w:sz w:val="32"/>
          <w:szCs w:val="32"/>
        </w:rPr>
        <w:t>2022年安排政府采购预算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4940508.17</w:t>
      </w:r>
      <w:r>
        <w:rPr>
          <w:rFonts w:ascii="仿宋_GB2312" w:eastAsia="仿宋_GB2312"/>
          <w:sz w:val="32"/>
          <w:szCs w:val="32"/>
        </w:rPr>
        <w:t>元，其中：房屋</w:t>
      </w:r>
      <w:r>
        <w:rPr>
          <w:rFonts w:hint="eastAsia" w:ascii="仿宋_GB2312" w:eastAsia="仿宋_GB2312"/>
          <w:sz w:val="32"/>
          <w:szCs w:val="32"/>
          <w:lang w:val="en-US" w:eastAsia="zh-CN"/>
        </w:rPr>
        <w:t>2226.36</w:t>
      </w:r>
      <w:r>
        <w:rPr>
          <w:rFonts w:ascii="仿宋_GB2312" w:eastAsia="仿宋_GB2312"/>
          <w:sz w:val="32"/>
          <w:szCs w:val="32"/>
        </w:rPr>
        <w:t>平方米，价值</w:t>
      </w:r>
      <w:r>
        <w:rPr>
          <w:rFonts w:hint="eastAsia" w:ascii="仿宋_GB2312" w:eastAsia="仿宋_GB2312"/>
          <w:sz w:val="32"/>
          <w:szCs w:val="32"/>
          <w:lang w:val="en-US" w:eastAsia="zh-CN"/>
        </w:rPr>
        <w:t>3725387.17</w:t>
      </w:r>
      <w:r>
        <w:rPr>
          <w:rFonts w:ascii="仿宋_GB2312" w:eastAsia="仿宋_GB2312"/>
          <w:sz w:val="32"/>
          <w:szCs w:val="32"/>
        </w:rPr>
        <w:t>元；公务用车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67065</w:t>
      </w:r>
      <w:r>
        <w:rPr>
          <w:rFonts w:ascii="仿宋_GB2312" w:eastAsia="仿宋_GB2312"/>
          <w:sz w:val="32"/>
          <w:szCs w:val="32"/>
        </w:rPr>
        <w:t>元；其他固定资产</w:t>
      </w:r>
      <w:r>
        <w:rPr>
          <w:rFonts w:hint="eastAsia" w:ascii="仿宋_GB2312" w:eastAsia="仿宋_GB2312"/>
          <w:sz w:val="32"/>
          <w:szCs w:val="32"/>
          <w:lang w:val="en-US" w:eastAsia="zh-CN"/>
        </w:rPr>
        <w:t>1148056</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pP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23</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8734771.64</w:t>
      </w:r>
      <w:r>
        <w:rPr>
          <w:rFonts w:hint="eastAsia" w:ascii="仿宋_GB2312" w:eastAsia="仿宋_GB2312"/>
          <w:sz w:val="32"/>
          <w:szCs w:val="32"/>
        </w:rPr>
        <w:t>元。</w:t>
      </w:r>
    </w:p>
    <w:p>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8"/>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hAnsi="仿宋_GB2312" w:eastAsia="仿宋_GB2312" w:cs="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4174F7A"/>
    <w:rsid w:val="07674A16"/>
    <w:rsid w:val="08BB636A"/>
    <w:rsid w:val="0ABC5E16"/>
    <w:rsid w:val="13197D31"/>
    <w:rsid w:val="164003A4"/>
    <w:rsid w:val="16C5583A"/>
    <w:rsid w:val="177904B8"/>
    <w:rsid w:val="19EC3C81"/>
    <w:rsid w:val="1B0406D7"/>
    <w:rsid w:val="1C140A88"/>
    <w:rsid w:val="1CC72259"/>
    <w:rsid w:val="1EE84128"/>
    <w:rsid w:val="20361CB8"/>
    <w:rsid w:val="29566940"/>
    <w:rsid w:val="2FEFAFE8"/>
    <w:rsid w:val="32BF7DF5"/>
    <w:rsid w:val="35EF7ECE"/>
    <w:rsid w:val="36394AFB"/>
    <w:rsid w:val="38180E18"/>
    <w:rsid w:val="41A33885"/>
    <w:rsid w:val="451027AD"/>
    <w:rsid w:val="48EB0A3F"/>
    <w:rsid w:val="5907385F"/>
    <w:rsid w:val="595C4E22"/>
    <w:rsid w:val="61693C9D"/>
    <w:rsid w:val="616F6337"/>
    <w:rsid w:val="62527507"/>
    <w:rsid w:val="64CC0F4B"/>
    <w:rsid w:val="6ED6453E"/>
    <w:rsid w:val="784C0AC9"/>
    <w:rsid w:val="7AE4629A"/>
    <w:rsid w:val="7B2F30F6"/>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3627</Words>
  <Characters>4165</Characters>
  <Lines>23</Lines>
  <Paragraphs>6</Paragraphs>
  <TotalTime>13</TotalTime>
  <ScaleCrop>false</ScaleCrop>
  <LinksUpToDate>false</LinksUpToDate>
  <CharactersWithSpaces>4198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2022-03-22T10:01:00Z</cp:lastPrinted>
  <dcterms:modified xsi:type="dcterms:W3CDTF">2022-03-22T10:54:52Z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9669EA51AE78452CB10E1E3766FB8C50</vt:lpwstr>
  </property>
</Properties>
</file>