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茂县黑虎乡人民政府</w:t>
      </w:r>
    </w:p>
    <w:p>
      <w:pPr>
        <w:ind w:firstLine="0"/>
        <w:jc w:val="center"/>
        <w:rPr>
          <w:rFonts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20</w:t>
      </w:r>
      <w:r>
        <w:rPr>
          <w:rFonts w:hint="eastAsia" w:ascii="方正小标宋简体" w:hAnsi="宋体" w:eastAsia="方正小标宋简体"/>
          <w:sz w:val="44"/>
          <w:szCs w:val="44"/>
          <w:lang w:val="en-US" w:eastAsia="zh-CN"/>
        </w:rPr>
        <w:t>20</w:t>
      </w:r>
      <w:r>
        <w:rPr>
          <w:rFonts w:hint="eastAsia" w:ascii="方正小标宋简体" w:hAnsi="宋体" w:eastAsia="方正小标宋简体"/>
          <w:sz w:val="44"/>
          <w:szCs w:val="44"/>
          <w:lang w:eastAsia="zh-CN"/>
        </w:rPr>
        <w:t>年预算公开情况说明</w:t>
      </w: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bookmarkStart w:id="8" w:name="_GoBack"/>
      <w:bookmarkEnd w:id="8"/>
    </w:p>
    <w:p>
      <w:pPr>
        <w:ind w:firstLine="0"/>
        <w:rPr>
          <w:rFonts w:ascii="宋体" w:hAnsi="宋体"/>
          <w:sz w:val="32"/>
          <w:szCs w:val="32"/>
          <w:lang w:eastAsia="zh-CN"/>
        </w:rPr>
      </w:pPr>
      <w:r>
        <w:rPr>
          <w:rFonts w:ascii="宋体" w:hAnsi="宋体"/>
          <w:sz w:val="32"/>
          <w:szCs w:val="32"/>
          <w:lang w:eastAsia="zh-CN"/>
        </w:rPr>
        <w:t>　　（二）201</w:t>
      </w:r>
      <w:r>
        <w:rPr>
          <w:rFonts w:hint="eastAsia" w:ascii="宋体" w:hAnsi="宋体"/>
          <w:sz w:val="32"/>
          <w:szCs w:val="32"/>
          <w:lang w:eastAsia="zh-CN"/>
        </w:rPr>
        <w:t>9</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地方各级人民代表大会和地方各级人民政府组织法》的规定，遵循“有所为，有所不为”的原则和发展社会主义政治、建设社会主义新农村的要求，把乡政府的工作重点从直接抓招商引资、生产经营等具体事务转移到对农户和各类经济主体进行政策宣传、示范引导、提供服务、营造发展环境、维护社会稳定和保障农民合法权益上来。</w:t>
      </w:r>
    </w:p>
    <w:p>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楷体" w:eastAsia="仿宋_GB2312" w:cs="楷体"/>
          <w:b/>
          <w:sz w:val="32"/>
          <w:szCs w:val="32"/>
          <w:lang w:eastAsia="zh-CN"/>
        </w:rPr>
        <w:t>1</w:t>
      </w:r>
      <w:r>
        <w:rPr>
          <w:rFonts w:hint="eastAsia" w:eastAsia="仿宋_GB2312" w:cs="楷体" w:asciiTheme="minorHAnsi" w:hAnsiTheme="minorHAnsi"/>
          <w:b/>
          <w:sz w:val="32"/>
          <w:szCs w:val="32"/>
          <w:lang w:eastAsia="zh-CN"/>
        </w:rPr>
        <w:t>.</w:t>
      </w:r>
      <w:r>
        <w:rPr>
          <w:rFonts w:hint="eastAsia" w:ascii="仿宋_GB2312" w:hAnsi="楷体" w:eastAsia="仿宋_GB2312" w:cs="楷体"/>
          <w:b/>
          <w:sz w:val="32"/>
          <w:szCs w:val="32"/>
          <w:lang w:eastAsia="zh-CN"/>
        </w:rPr>
        <w:t>落实政策</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sz w:val="32"/>
          <w:szCs w:val="32"/>
          <w:lang w:eastAsia="zh-CN"/>
        </w:rPr>
        <w:t>宣传、落实好党的路线、方针、政策和国家的法律、法规，稳定农村基本经济制度，坚持依法行政，推进政务公开，加强对村民委员会的指导，提高、培育村民委员会自治能力。</w:t>
      </w:r>
    </w:p>
    <w:p>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楷体" w:eastAsia="仿宋_GB2312" w:cs="楷体"/>
          <w:b/>
          <w:sz w:val="32"/>
          <w:szCs w:val="32"/>
          <w:lang w:eastAsia="zh-CN"/>
        </w:rPr>
        <w:t>2.促进发展。</w:t>
      </w:r>
      <w:r>
        <w:rPr>
          <w:rFonts w:hint="eastAsia" w:ascii="仿宋_GB2312" w:hAnsi="仿宋_GB2312" w:eastAsia="仿宋_GB2312" w:cs="仿宋_GB2312"/>
          <w:sz w:val="32"/>
          <w:szCs w:val="32"/>
          <w:lang w:eastAsia="zh-CN"/>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楷体" w:eastAsia="仿宋_GB2312" w:cs="楷体"/>
          <w:b/>
          <w:sz w:val="32"/>
          <w:szCs w:val="32"/>
          <w:lang w:eastAsia="zh-CN"/>
        </w:rPr>
        <w:t>3.维护稳定。</w:t>
      </w:r>
      <w:r>
        <w:rPr>
          <w:rFonts w:hint="eastAsia" w:ascii="仿宋_GB2312" w:hAnsi="仿宋_GB2312" w:eastAsia="仿宋_GB2312" w:cs="仿宋_GB2312"/>
          <w:sz w:val="32"/>
          <w:szCs w:val="32"/>
          <w:lang w:eastAsia="zh-CN"/>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楷体" w:eastAsia="仿宋_GB2312" w:cs="楷体"/>
          <w:b/>
          <w:sz w:val="32"/>
          <w:szCs w:val="32"/>
          <w:lang w:eastAsia="zh-CN"/>
        </w:rPr>
        <w:t>4.加强管理。</w:t>
      </w:r>
      <w:r>
        <w:rPr>
          <w:rFonts w:hint="eastAsia" w:ascii="仿宋_GB2312" w:hAnsi="仿宋_GB2312" w:eastAsia="仿宋_GB2312" w:cs="仿宋_GB2312"/>
          <w:sz w:val="32"/>
          <w:szCs w:val="32"/>
          <w:lang w:eastAsia="zh-CN"/>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spacing w:line="560" w:lineRule="exact"/>
        <w:ind w:firstLine="643" w:firstLineChars="200"/>
        <w:rPr>
          <w:rFonts w:ascii="仿宋_GB2312" w:hAnsi="仿宋_GB2312" w:eastAsia="仿宋_GB2312" w:cs="仿宋_GB2312"/>
          <w:sz w:val="32"/>
          <w:szCs w:val="32"/>
          <w:lang w:eastAsia="zh-CN"/>
        </w:rPr>
      </w:pPr>
      <w:r>
        <w:rPr>
          <w:rFonts w:hint="eastAsia" w:ascii="仿宋_GB2312" w:hAnsi="楷体" w:eastAsia="仿宋_GB2312" w:cs="楷体"/>
          <w:b/>
          <w:sz w:val="32"/>
          <w:szCs w:val="32"/>
          <w:lang w:eastAsia="zh-CN"/>
        </w:rPr>
        <w:t>5.提供服务。</w:t>
      </w:r>
      <w:r>
        <w:rPr>
          <w:rFonts w:hint="eastAsia" w:ascii="仿宋_GB2312" w:hAnsi="仿宋_GB2312" w:eastAsia="仿宋_GB2312" w:cs="仿宋_GB2312"/>
          <w:sz w:val="32"/>
          <w:szCs w:val="32"/>
          <w:lang w:eastAsia="zh-CN"/>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spacing w:line="560" w:lineRule="exact"/>
        <w:ind w:firstLine="640" w:firstLineChars="200"/>
        <w:rPr>
          <w:rFonts w:ascii="楷体" w:hAnsi="楷体" w:eastAsia="楷体" w:cs="楷体_GB2312"/>
          <w:bCs/>
          <w:sz w:val="32"/>
          <w:szCs w:val="32"/>
          <w:lang w:eastAsia="zh-CN"/>
        </w:rPr>
      </w:pPr>
      <w:r>
        <w:rPr>
          <w:rFonts w:hint="eastAsia" w:ascii="楷体" w:hAnsi="楷体" w:eastAsia="楷体" w:cs="楷体_GB2312"/>
          <w:bCs/>
          <w:sz w:val="32"/>
          <w:szCs w:val="32"/>
          <w:lang w:eastAsia="zh-CN"/>
        </w:rPr>
        <w:t>（二）</w:t>
      </w:r>
      <w:r>
        <w:rPr>
          <w:rFonts w:ascii="楷体" w:hAnsi="楷体" w:eastAsia="楷体" w:cs="楷体_GB2312"/>
          <w:bCs/>
          <w:sz w:val="32"/>
          <w:szCs w:val="32"/>
          <w:lang w:eastAsia="zh-CN"/>
        </w:rPr>
        <w:t>20</w:t>
      </w:r>
      <w:r>
        <w:rPr>
          <w:rFonts w:hint="eastAsia" w:ascii="楷体" w:hAnsi="楷体" w:eastAsia="楷体" w:cs="楷体_GB2312"/>
          <w:bCs/>
          <w:sz w:val="32"/>
          <w:szCs w:val="32"/>
          <w:lang w:val="en-US" w:eastAsia="zh-CN"/>
        </w:rPr>
        <w:t>20</w:t>
      </w:r>
      <w:r>
        <w:rPr>
          <w:rFonts w:hint="eastAsia" w:ascii="楷体" w:hAnsi="楷体" w:eastAsia="楷体" w:cs="楷体_GB2312"/>
          <w:bCs/>
          <w:sz w:val="32"/>
          <w:szCs w:val="32"/>
          <w:lang w:eastAsia="zh-CN"/>
        </w:rPr>
        <w:t>年重点工作</w:t>
      </w:r>
    </w:p>
    <w:p>
      <w:pPr>
        <w:spacing w:line="560" w:lineRule="exact"/>
        <w:ind w:firstLine="643" w:firstLineChars="200"/>
        <w:rPr>
          <w:rFonts w:hint="eastAsia" w:ascii="仿宋_GB2312" w:hAnsi="仿宋_GB2312" w:eastAsia="仿宋_GB2312" w:cs="仿宋_GB2312"/>
          <w:b/>
          <w:bCs/>
          <w:sz w:val="32"/>
          <w:szCs w:val="32"/>
          <w:lang w:eastAsia="zh-CN"/>
        </w:rPr>
      </w:pPr>
      <w:r>
        <w:rPr>
          <w:rFonts w:ascii="仿宋_GB2312" w:hAnsi="楷体" w:eastAsia="仿宋_GB2312" w:cs="楷体"/>
          <w:b/>
          <w:sz w:val="32"/>
          <w:szCs w:val="32"/>
          <w:lang w:eastAsia="zh-CN"/>
        </w:rPr>
        <w:t>1</w:t>
      </w:r>
      <w:r>
        <w:rPr>
          <w:rFonts w:hint="eastAsia" w:eastAsia="仿宋_GB2312" w:cs="楷体"/>
          <w:b/>
          <w:sz w:val="32"/>
          <w:szCs w:val="32"/>
          <w:lang w:eastAsia="zh-CN"/>
        </w:rPr>
        <w:t>.</w:t>
      </w:r>
      <w:r>
        <w:rPr>
          <w:rFonts w:hint="eastAsia" w:ascii="仿宋_GB2312" w:hAnsi="楷体" w:eastAsia="仿宋_GB2312" w:cs="楷体"/>
          <w:b/>
          <w:sz w:val="32"/>
          <w:szCs w:val="32"/>
          <w:lang w:eastAsia="zh-CN"/>
        </w:rPr>
        <w:t>夯实农业基础</w:t>
      </w:r>
      <w:r>
        <w:rPr>
          <w:rFonts w:hint="eastAsia" w:ascii="仿宋" w:hAnsi="仿宋" w:eastAsia="仿宋" w:cs="仿宋"/>
          <w:b/>
          <w:bCs/>
          <w:sz w:val="32"/>
          <w:szCs w:val="32"/>
          <w:lang w:eastAsia="zh-CN"/>
        </w:rPr>
        <w:t>。</w:t>
      </w:r>
      <w:r>
        <w:rPr>
          <w:rFonts w:hint="eastAsia" w:ascii="仿宋_GB2312" w:hAnsi="仿宋_GB2312" w:eastAsia="仿宋_GB2312" w:cs="仿宋_GB2312"/>
          <w:color w:val="000000"/>
          <w:sz w:val="32"/>
          <w:szCs w:val="32"/>
          <w:shd w:val="clear" w:color="auto" w:fill="FFFFFF"/>
          <w:lang w:eastAsia="zh-CN"/>
        </w:rPr>
        <w:t>加大强农惠农富农力度，加强农业供给侧结构性改革，大力发展现代农业。严格保护耕地，抓好粮食生产，确保口粮绝对安全。</w:t>
      </w:r>
      <w:r>
        <w:rPr>
          <w:rFonts w:hint="eastAsia" w:ascii="仿宋_GB2312" w:hAnsi="仿宋_GB2312" w:eastAsia="仿宋_GB2312" w:cs="仿宋_GB2312"/>
          <w:color w:val="000000"/>
          <w:sz w:val="32"/>
          <w:szCs w:val="32"/>
          <w:lang w:eastAsia="zh-CN"/>
        </w:rPr>
        <w:t>围绕粮食稳产，农业增效，农民增收这一主题，一是抓好春耕生</w:t>
      </w:r>
      <w:r>
        <w:rPr>
          <w:rFonts w:hint="eastAsia" w:ascii="仿宋_GB2312" w:hAnsi="仿宋_GB2312" w:eastAsia="仿宋_GB2312" w:cs="仿宋_GB2312"/>
          <w:sz w:val="32"/>
          <w:szCs w:val="32"/>
          <w:lang w:eastAsia="zh-CN"/>
        </w:rPr>
        <w:t>产和经济林木的管理种植。二是及时足额兑现农业有关补贴。三是推行黄板技术对果蔬病虫害进行无害化防控，四是确保农产品质量安全，落实了</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lang w:eastAsia="zh-CN"/>
        </w:rPr>
        <w:t>、村农产品质量安全协管员共4名，并签订乡村两级责任书。五是全面完成我乡农业三资调查及全乡经济调查工作。</w:t>
      </w:r>
    </w:p>
    <w:p>
      <w:pPr>
        <w:autoSpaceDE w:val="0"/>
        <w:adjustRightInd w:val="0"/>
        <w:snapToGrid w:val="0"/>
        <w:spacing w:line="360" w:lineRule="auto"/>
        <w:ind w:firstLine="642"/>
        <w:rPr>
          <w:rFonts w:hint="eastAsia" w:ascii="仿宋_GB2312" w:hAnsi="仿宋_GB2312" w:eastAsia="仿宋_GB2312" w:cs="仿宋_GB2312"/>
          <w:sz w:val="32"/>
          <w:szCs w:val="32"/>
          <w:lang w:eastAsia="zh-CN"/>
        </w:rPr>
      </w:pPr>
      <w:r>
        <w:rPr>
          <w:rFonts w:hint="eastAsia" w:ascii="仿宋" w:hAnsi="仿宋" w:eastAsia="仿宋" w:cs="仿宋"/>
          <w:b/>
          <w:bCs/>
          <w:sz w:val="32"/>
          <w:szCs w:val="32"/>
          <w:lang w:eastAsia="zh-CN"/>
        </w:rPr>
        <w:t>2.畜牧业稳步推进。</w:t>
      </w:r>
      <w:r>
        <w:rPr>
          <w:rFonts w:hint="eastAsia" w:ascii="仿宋_GB2312" w:hAnsi="仿宋_GB2312" w:eastAsia="仿宋_GB2312" w:cs="仿宋_GB2312"/>
          <w:bCs/>
          <w:sz w:val="32"/>
          <w:szCs w:val="32"/>
          <w:lang w:eastAsia="zh-CN"/>
        </w:rPr>
        <w:t>全年以预防为主、治疗为辅为宗旨，狠抓动物疫病防控。</w:t>
      </w:r>
      <w:r>
        <w:rPr>
          <w:rFonts w:hint="eastAsia" w:ascii="仿宋_GB2312" w:hAnsi="仿宋_GB2312" w:eastAsia="仿宋_GB2312" w:cs="仿宋_GB2312"/>
          <w:sz w:val="32"/>
          <w:szCs w:val="32"/>
          <w:lang w:eastAsia="zh-CN"/>
        </w:rPr>
        <w:t>扎实搞好春秋两防工作，防疫工作做到了“四不漏”(乡不漏村、村不漏户、户不漏畜、畜不漏针)。草原生态奖补工作纵深推进。持续搞好退牧换草，加强畜牧业生产方式转变加强宣传和技术培训力度，培训养殖技术骨干，开展农民技术培训。</w:t>
      </w:r>
    </w:p>
    <w:p>
      <w:pPr>
        <w:autoSpaceDE w:val="0"/>
        <w:adjustRightInd w:val="0"/>
        <w:snapToGrid w:val="0"/>
        <w:spacing w:line="360" w:lineRule="auto"/>
        <w:ind w:firstLine="645"/>
        <w:rPr>
          <w:rFonts w:hint="eastAsia" w:ascii="仿宋_GB2312" w:hAnsi="仿宋_GB2312" w:eastAsia="仿宋_GB2312" w:cs="仿宋_GB2312"/>
          <w:sz w:val="32"/>
          <w:szCs w:val="32"/>
          <w:lang w:eastAsia="zh-CN"/>
        </w:rPr>
      </w:pPr>
      <w:r>
        <w:rPr>
          <w:rFonts w:hint="eastAsia" w:ascii="仿宋" w:hAnsi="仿宋" w:eastAsia="仿宋" w:cs="仿宋"/>
          <w:b/>
          <w:bCs/>
          <w:sz w:val="32"/>
          <w:szCs w:val="32"/>
          <w:lang w:eastAsia="zh-CN"/>
        </w:rPr>
        <w:t>3.强化林业管理。</w:t>
      </w:r>
      <w:r>
        <w:rPr>
          <w:rFonts w:hint="eastAsia" w:ascii="仿宋_GB2312" w:hAnsi="仿宋_GB2312" w:eastAsia="仿宋_GB2312" w:cs="仿宋_GB2312"/>
          <w:sz w:val="32"/>
          <w:szCs w:val="32"/>
          <w:lang w:eastAsia="zh-CN"/>
        </w:rPr>
        <w:t>进一步强化对退耕还林、林改工程的管理力度，扎实有效的开展好我乡林业各项工作。一是加大对森林资源的管护力度，抓好森林防火工作，认真落实森林防火责任，加大森林防火宣传和野外用火管理力度，成立乡森林火灾扑火领导小组和村级民兵消防分队领导小组，落实各村长期林</w:t>
      </w:r>
      <w:r>
        <w:rPr>
          <w:rFonts w:hint="eastAsia" w:ascii="仿宋_GB2312" w:hAnsi="仿宋_GB2312" w:eastAsia="仿宋_GB2312" w:cs="仿宋_GB2312"/>
          <w:sz w:val="32"/>
          <w:szCs w:val="32"/>
          <w:lang w:val="en-US" w:eastAsia="zh-CN"/>
        </w:rPr>
        <w:t>业</w:t>
      </w:r>
      <w:r>
        <w:rPr>
          <w:rFonts w:hint="eastAsia" w:ascii="仿宋_GB2312" w:hAnsi="仿宋_GB2312" w:eastAsia="仿宋_GB2312" w:cs="仿宋_GB2312"/>
          <w:sz w:val="32"/>
          <w:szCs w:val="32"/>
          <w:lang w:eastAsia="zh-CN"/>
        </w:rPr>
        <w:t>管护人员</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名，严格执行24小时值班制度。二是加大高半山产业结构调整、退耕还林补植等政策宣传力度，做到家喻户晓、人人皆知。三是及时完成退耕还林补贴兑现工作</w:t>
      </w:r>
      <w:bookmarkStart w:id="0" w:name="OLE_LINK5"/>
      <w:bookmarkStart w:id="1" w:name="OLE_LINK7"/>
      <w:bookmarkStart w:id="2" w:name="OLE_LINK4"/>
      <w:bookmarkStart w:id="3" w:name="OLE_LINK2"/>
      <w:bookmarkStart w:id="4" w:name="OLE_LINK1"/>
      <w:bookmarkStart w:id="5" w:name="OLE_LINK6"/>
      <w:bookmarkStart w:id="6" w:name="OLE_LINK3"/>
      <w:bookmarkStart w:id="7" w:name="OLE_LINK8"/>
      <w:r>
        <w:rPr>
          <w:rFonts w:hint="eastAsia" w:ascii="仿宋_GB2312" w:hAnsi="仿宋_GB2312" w:eastAsia="仿宋_GB2312" w:cs="仿宋_GB2312"/>
          <w:sz w:val="32"/>
          <w:szCs w:val="32"/>
          <w:lang w:eastAsia="zh-CN"/>
        </w:rPr>
        <w:t>。</w:t>
      </w:r>
    </w:p>
    <w:bookmarkEnd w:id="0"/>
    <w:bookmarkEnd w:id="1"/>
    <w:bookmarkEnd w:id="2"/>
    <w:bookmarkEnd w:id="3"/>
    <w:bookmarkEnd w:id="4"/>
    <w:bookmarkEnd w:id="5"/>
    <w:bookmarkEnd w:id="6"/>
    <w:bookmarkEnd w:id="7"/>
    <w:p>
      <w:pPr>
        <w:adjustRightInd w:val="0"/>
        <w:snapToGrid w:val="0"/>
        <w:spacing w:line="360" w:lineRule="auto"/>
        <w:ind w:left="1" w:firstLine="630" w:firstLineChars="196"/>
        <w:textAlignment w:val="bottom"/>
        <w:rPr>
          <w:rFonts w:ascii="仿宋" w:hAnsi="仿宋" w:eastAsia="仿宋" w:cs="仿宋"/>
          <w:sz w:val="32"/>
          <w:szCs w:val="32"/>
          <w:lang w:eastAsia="zh-CN"/>
        </w:rPr>
      </w:pPr>
      <w:r>
        <w:rPr>
          <w:rFonts w:hint="eastAsia" w:ascii="仿宋" w:hAnsi="仿宋" w:eastAsia="仿宋" w:cs="仿宋"/>
          <w:b/>
          <w:bCs/>
          <w:sz w:val="32"/>
          <w:szCs w:val="32"/>
          <w:lang w:eastAsia="zh-CN"/>
        </w:rPr>
        <w:t>4.教科文卫工作进展顺利。</w:t>
      </w:r>
      <w:r>
        <w:rPr>
          <w:rFonts w:hint="eastAsia" w:ascii="仿宋_GB2312" w:hAnsi="仿宋_GB2312" w:eastAsia="仿宋_GB2312" w:cs="仿宋_GB2312"/>
          <w:bCs/>
          <w:sz w:val="32"/>
          <w:szCs w:val="32"/>
          <w:lang w:eastAsia="zh-CN"/>
        </w:rPr>
        <w:t>一是</w:t>
      </w:r>
      <w:r>
        <w:rPr>
          <w:rFonts w:hint="eastAsia" w:ascii="仿宋_GB2312" w:hAnsi="仿宋_GB2312" w:eastAsia="仿宋_GB2312" w:cs="仿宋_GB2312"/>
          <w:sz w:val="32"/>
          <w:szCs w:val="32"/>
          <w:lang w:eastAsia="zh-CN"/>
        </w:rPr>
        <w:t>认真做好全乡羌文化的搜集挖掘保护工作，分别在鹰嘴河群雕点、耕读百吉村落实文物保护员两名。二</w:t>
      </w:r>
      <w:r>
        <w:rPr>
          <w:rFonts w:hint="eastAsia" w:ascii="仿宋_GB2312" w:hAnsi="仿宋_GB2312" w:eastAsia="仿宋_GB2312" w:cs="仿宋_GB2312"/>
          <w:bCs/>
          <w:sz w:val="32"/>
          <w:szCs w:val="32"/>
          <w:lang w:eastAsia="zh-CN"/>
        </w:rPr>
        <w:t>是</w:t>
      </w:r>
      <w:r>
        <w:rPr>
          <w:rFonts w:hint="eastAsia" w:ascii="仿宋_GB2312" w:hAnsi="仿宋_GB2312" w:eastAsia="仿宋_GB2312" w:cs="仿宋_GB2312"/>
          <w:sz w:val="32"/>
          <w:szCs w:val="32"/>
          <w:lang w:eastAsia="zh-CN"/>
        </w:rPr>
        <w:t>教育工作成效显著。全面落实农村义务教育均衡发展政策，规范办学行为，规范并创新日常教学管理。三是持续搞好文化下乡，全年在辖区开展文化活动不少于3次。四是卫生方面强化政策宣传贯彻，严格落实卫生体制改革政策，农村孕产妇住院分娩补助政策、加大新型农村合作医疗力度，有效降低孕产妇和婴儿死亡率。完成全乡包虫病防控、健康检查任务工作。五是计划生育工作稳步推进，加强计生政策宣传，落实计生奖扶政策，继续推行“村为主”机制，对各村计生工作实行定期考核，动态管理。</w:t>
      </w:r>
    </w:p>
    <w:p>
      <w:pPr>
        <w:autoSpaceDE w:val="0"/>
        <w:adjustRightInd w:val="0"/>
        <w:snapToGrid w:val="0"/>
        <w:spacing w:line="360" w:lineRule="auto"/>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eastAsia="zh-CN"/>
        </w:rPr>
        <w:t xml:space="preserve">    </w:t>
      </w:r>
      <w:r>
        <w:rPr>
          <w:rFonts w:hint="eastAsia" w:ascii="仿宋" w:hAnsi="仿宋" w:eastAsia="仿宋" w:cs="仿宋"/>
          <w:b/>
          <w:bCs/>
          <w:sz w:val="32"/>
          <w:szCs w:val="32"/>
          <w:lang w:eastAsia="zh-CN"/>
        </w:rPr>
        <w:t>5.扎实开展脱贫攻坚工作。</w:t>
      </w:r>
      <w:r>
        <w:rPr>
          <w:rFonts w:hint="eastAsia" w:ascii="仿宋_GB2312" w:hAnsi="仿宋_GB2312" w:eastAsia="仿宋_GB2312" w:cs="仿宋_GB2312"/>
          <w:sz w:val="32"/>
          <w:szCs w:val="32"/>
          <w:lang w:eastAsia="zh-CN"/>
        </w:rPr>
        <w:t>为我乡扎实开展脱贫攻坚工作。</w:t>
      </w:r>
      <w:r>
        <w:rPr>
          <w:rFonts w:hint="eastAsia" w:ascii="仿宋_GB2312" w:hAnsi="仿宋_GB2312" w:eastAsia="仿宋_GB2312" w:cs="仿宋_GB2312"/>
          <w:bCs/>
          <w:sz w:val="32"/>
          <w:szCs w:val="32"/>
          <w:lang w:eastAsia="zh-CN"/>
        </w:rPr>
        <w:t>一是</w:t>
      </w:r>
      <w:r>
        <w:rPr>
          <w:rFonts w:hint="eastAsia" w:ascii="仿宋_GB2312" w:hAnsi="仿宋_GB2312" w:eastAsia="仿宋_GB2312" w:cs="仿宋_GB2312"/>
          <w:sz w:val="32"/>
          <w:szCs w:val="32"/>
          <w:lang w:eastAsia="zh-CN"/>
        </w:rPr>
        <w:t>立足本乡村情实际，严格对照国家贫困户脱贫标准即“两不愁三保障”和省委增加的有安全饮用水、有生活用电、有广播电视三条标准逐项对标,补齐短板。</w:t>
      </w:r>
      <w:r>
        <w:rPr>
          <w:rFonts w:hint="eastAsia" w:ascii="仿宋_GB2312" w:hAnsi="仿宋_GB2312" w:eastAsia="仿宋_GB2312" w:cs="仿宋_GB2312"/>
          <w:bCs/>
          <w:sz w:val="32"/>
          <w:szCs w:val="32"/>
          <w:lang w:eastAsia="zh-CN"/>
        </w:rPr>
        <w:t>二是多举措开展对口扶贫</w:t>
      </w:r>
      <w:r>
        <w:rPr>
          <w:rFonts w:hint="eastAsia" w:ascii="仿宋_GB2312" w:hAnsi="仿宋_GB2312" w:eastAsia="仿宋_GB2312" w:cs="仿宋_GB2312"/>
          <w:sz w:val="32"/>
          <w:szCs w:val="32"/>
          <w:lang w:eastAsia="zh-CN"/>
        </w:rPr>
        <w:t>。大力实施“农村劳动力转移就业培训”，积极与县就业局对接，开展订单式免费技能培训，</w:t>
      </w:r>
      <w:r>
        <w:rPr>
          <w:rFonts w:hint="eastAsia" w:ascii="仿宋_GB2312" w:hAnsi="仿宋_GB2312" w:eastAsia="仿宋_GB2312" w:cs="仿宋_GB2312"/>
          <w:bCs/>
          <w:sz w:val="32"/>
          <w:szCs w:val="32"/>
          <w:lang w:eastAsia="zh-CN"/>
        </w:rPr>
        <w:t>提升就业技能，</w:t>
      </w:r>
      <w:r>
        <w:rPr>
          <w:rFonts w:hint="eastAsia" w:ascii="仿宋_GB2312" w:hAnsi="仿宋_GB2312" w:eastAsia="仿宋_GB2312" w:cs="仿宋_GB2312"/>
          <w:sz w:val="32"/>
          <w:szCs w:val="32"/>
          <w:lang w:eastAsia="zh-CN"/>
        </w:rPr>
        <w:t>提升贫困家庭劳动力创业就业技能；对贫困户家庭未能升学的初高中毕业生参加职业教育实行免费学习。</w:t>
      </w:r>
      <w:r>
        <w:rPr>
          <w:rFonts w:hint="eastAsia" w:ascii="仿宋_GB2312" w:hAnsi="仿宋_GB2312" w:eastAsia="仿宋_GB2312" w:cs="仿宋_GB2312"/>
          <w:bCs/>
          <w:sz w:val="32"/>
          <w:szCs w:val="32"/>
          <w:lang w:eastAsia="zh-CN"/>
        </w:rPr>
        <w:t>积极探索公益性岗位就业方式，</w:t>
      </w:r>
      <w:r>
        <w:rPr>
          <w:rFonts w:hint="eastAsia" w:ascii="仿宋_GB2312" w:hAnsi="仿宋_GB2312" w:eastAsia="仿宋_GB2312" w:cs="仿宋_GB2312"/>
          <w:sz w:val="32"/>
          <w:szCs w:val="32"/>
          <w:lang w:eastAsia="zh-CN"/>
        </w:rPr>
        <w:t>结合村环境卫生、生态护林、道路管护等工作</w:t>
      </w:r>
      <w:r>
        <w:rPr>
          <w:rFonts w:hint="eastAsia" w:ascii="仿宋_GB2312" w:hAnsi="仿宋_GB2312" w:eastAsia="仿宋_GB2312" w:cs="仿宋_GB2312"/>
          <w:bCs/>
          <w:sz w:val="32"/>
          <w:szCs w:val="32"/>
          <w:lang w:eastAsia="zh-CN"/>
        </w:rPr>
        <w:t>。</w:t>
      </w:r>
    </w:p>
    <w:p>
      <w:pPr>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60" w:lineRule="exact"/>
        <w:ind w:firstLine="640" w:firstLineChars="200"/>
        <w:rPr>
          <w:rFonts w:ascii="黑体" w:eastAsia="黑体"/>
          <w:b/>
          <w:sz w:val="32"/>
          <w:szCs w:val="32"/>
          <w:lang w:eastAsia="zh-CN"/>
        </w:rPr>
      </w:pPr>
      <w:r>
        <w:rPr>
          <w:rFonts w:hint="eastAsia" w:ascii="仿宋_GB2312" w:eastAsia="仿宋_GB2312"/>
          <w:sz w:val="32"/>
          <w:szCs w:val="32"/>
          <w:lang w:eastAsia="zh-CN"/>
        </w:rPr>
        <w:t>茂县黑虎乡人民政府属一级预算单位，下属二级预算单位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eastAsia="仿宋_GB2312" w:asciiTheme="minorHAnsi" w:hAnsiTheme="minorHAnsi"/>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茂县黑虎乡人民政府部门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3082695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1230024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372116</w:t>
      </w:r>
      <w:r>
        <w:rPr>
          <w:rFonts w:ascii="仿宋_GB2312" w:eastAsia="仿宋_GB2312"/>
          <w:sz w:val="32"/>
          <w:szCs w:val="32"/>
          <w:lang w:eastAsia="zh-CN"/>
        </w:rPr>
        <w:t>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144807</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1075768</w:t>
      </w:r>
      <w:r>
        <w:rPr>
          <w:rFonts w:hint="eastAsia" w:ascii="仿宋_GB2312" w:eastAsia="仿宋_GB2312"/>
          <w:sz w:val="32"/>
          <w:szCs w:val="32"/>
          <w:lang w:eastAsia="zh-CN"/>
        </w:rPr>
        <w:t>元，</w:t>
      </w:r>
      <w:r>
        <w:rPr>
          <w:rFonts w:ascii="仿宋_GB2312" w:eastAsia="仿宋_GB2312"/>
          <w:sz w:val="32"/>
          <w:szCs w:val="32"/>
          <w:lang w:eastAsia="zh-CN"/>
        </w:rPr>
        <w:t>住房保障支出</w:t>
      </w:r>
      <w:r>
        <w:rPr>
          <w:rFonts w:hint="eastAsia" w:ascii="仿宋_GB2312" w:eastAsia="仿宋_GB2312"/>
          <w:sz w:val="32"/>
          <w:szCs w:val="32"/>
          <w:lang w:val="en-US" w:eastAsia="zh-CN"/>
        </w:rPr>
        <w:t>259980</w:t>
      </w:r>
      <w:r>
        <w:rPr>
          <w:rFonts w:ascii="仿宋_GB2312" w:eastAsia="仿宋_GB2312"/>
          <w:sz w:val="32"/>
          <w:szCs w:val="32"/>
          <w:lang w:eastAsia="zh-CN"/>
        </w:rPr>
        <w:t>元。</w:t>
      </w:r>
      <w:r>
        <w:rPr>
          <w:rFonts w:hint="eastAsia" w:ascii="仿宋_GB2312" w:eastAsia="仿宋_GB2312"/>
          <w:sz w:val="32"/>
          <w:szCs w:val="32"/>
          <w:lang w:eastAsia="zh-CN"/>
        </w:rPr>
        <w:t>茂县黑虎乡人民政府部门</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3082695</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1315</w:t>
      </w:r>
      <w:r>
        <w:rPr>
          <w:rFonts w:ascii="仿宋_GB2312" w:eastAsia="仿宋_GB2312"/>
          <w:sz w:val="32"/>
          <w:szCs w:val="32"/>
          <w:lang w:eastAsia="zh-CN"/>
        </w:rPr>
        <w:t>元，主要原因</w:t>
      </w:r>
      <w:r>
        <w:rPr>
          <w:rFonts w:ascii="仿宋_GB2312" w:eastAsia="仿宋_GB2312"/>
          <w:color w:val="000000" w:themeColor="text1"/>
          <w:sz w:val="32"/>
          <w:szCs w:val="32"/>
          <w:lang w:eastAsia="zh-CN"/>
        </w:rPr>
        <w:t>:</w:t>
      </w:r>
      <w:r>
        <w:rPr>
          <w:rFonts w:hint="eastAsia" w:ascii="仿宋_GB2312" w:eastAsia="仿宋_GB2312"/>
          <w:color w:val="000000" w:themeColor="text1"/>
          <w:sz w:val="32"/>
          <w:szCs w:val="32"/>
          <w:lang w:eastAsia="zh-CN"/>
        </w:rPr>
        <w:t>工资上浮。</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年收入预算</w:t>
      </w:r>
      <w:r>
        <w:rPr>
          <w:rFonts w:hint="eastAsia" w:ascii="仿宋_GB2312" w:eastAsia="仿宋_GB2312"/>
          <w:sz w:val="32"/>
          <w:szCs w:val="32"/>
          <w:lang w:val="en-US" w:eastAsia="zh-CN"/>
        </w:rPr>
        <w:t>3082695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3082695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年支出预算</w:t>
      </w:r>
      <w:r>
        <w:rPr>
          <w:rFonts w:hint="eastAsia" w:ascii="仿宋_GB2312" w:eastAsia="仿宋_GB2312"/>
          <w:sz w:val="32"/>
          <w:szCs w:val="32"/>
          <w:lang w:val="en-US" w:eastAsia="zh-CN"/>
        </w:rPr>
        <w:t>3082695</w:t>
      </w:r>
      <w:r>
        <w:rPr>
          <w:rFonts w:ascii="仿宋_GB2312" w:eastAsia="仿宋_GB2312"/>
          <w:sz w:val="32"/>
          <w:szCs w:val="32"/>
          <w:lang w:eastAsia="zh-CN"/>
        </w:rPr>
        <w:t>元，其中：基本支出</w:t>
      </w:r>
      <w:r>
        <w:rPr>
          <w:rFonts w:hint="eastAsia" w:ascii="仿宋_GB2312" w:eastAsia="仿宋_GB2312"/>
          <w:sz w:val="32"/>
          <w:szCs w:val="32"/>
          <w:lang w:val="en-US" w:eastAsia="zh-CN"/>
        </w:rPr>
        <w:t>2565295</w:t>
      </w:r>
      <w:r>
        <w:rPr>
          <w:rFonts w:ascii="仿宋_GB2312" w:eastAsia="仿宋_GB2312"/>
          <w:sz w:val="32"/>
          <w:szCs w:val="32"/>
          <w:lang w:eastAsia="zh-CN"/>
        </w:rPr>
        <w:t>元，占</w:t>
      </w:r>
      <w:r>
        <w:rPr>
          <w:rFonts w:hint="eastAsia" w:ascii="仿宋_GB2312" w:eastAsia="仿宋_GB2312"/>
          <w:sz w:val="32"/>
          <w:szCs w:val="32"/>
          <w:lang w:eastAsia="zh-CN"/>
        </w:rPr>
        <w:t>83.2</w:t>
      </w:r>
      <w:r>
        <w:rPr>
          <w:rFonts w:ascii="仿宋_GB2312" w:eastAsia="仿宋_GB2312"/>
          <w:sz w:val="32"/>
          <w:szCs w:val="32"/>
          <w:lang w:eastAsia="zh-CN"/>
        </w:rPr>
        <w:t>%，项目支出</w:t>
      </w:r>
      <w:r>
        <w:rPr>
          <w:rFonts w:hint="eastAsia" w:ascii="仿宋_GB2312" w:eastAsia="仿宋_GB2312"/>
          <w:sz w:val="32"/>
          <w:szCs w:val="32"/>
          <w:lang w:eastAsia="zh-CN"/>
        </w:rPr>
        <w:t>517400</w:t>
      </w:r>
      <w:r>
        <w:rPr>
          <w:rFonts w:ascii="仿宋_GB2312" w:eastAsia="仿宋_GB2312"/>
          <w:sz w:val="32"/>
          <w:szCs w:val="32"/>
          <w:lang w:eastAsia="zh-CN"/>
        </w:rPr>
        <w:t>元，占</w:t>
      </w:r>
      <w:r>
        <w:rPr>
          <w:rFonts w:hint="eastAsia" w:ascii="仿宋_GB2312" w:eastAsia="仿宋_GB2312"/>
          <w:sz w:val="32"/>
          <w:szCs w:val="32"/>
          <w:lang w:eastAsia="zh-CN"/>
        </w:rPr>
        <w:t>16.68</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eastAsia="仿宋_GB2312" w:asciiTheme="minorHAnsi" w:hAnsiTheme="minorHAnsi"/>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3082695</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1315</w:t>
      </w:r>
      <w:r>
        <w:rPr>
          <w:rFonts w:ascii="仿宋_GB2312" w:eastAsia="仿宋_GB2312"/>
          <w:sz w:val="32"/>
          <w:szCs w:val="32"/>
          <w:lang w:eastAsia="zh-CN"/>
        </w:rPr>
        <w:t>元，主要原</w:t>
      </w:r>
      <w:r>
        <w:rPr>
          <w:rFonts w:ascii="仿宋_GB2312" w:eastAsia="仿宋_GB2312"/>
          <w:color w:val="000000" w:themeColor="text1"/>
          <w:sz w:val="32"/>
          <w:szCs w:val="32"/>
          <w:lang w:eastAsia="zh-CN"/>
        </w:rPr>
        <w:t>因:</w:t>
      </w:r>
      <w:r>
        <w:rPr>
          <w:rFonts w:hint="eastAsia" w:ascii="仿宋_GB2312" w:eastAsia="仿宋_GB2312"/>
          <w:color w:val="000000" w:themeColor="text1"/>
          <w:sz w:val="32"/>
          <w:szCs w:val="32"/>
          <w:lang w:eastAsia="zh-CN"/>
        </w:rPr>
        <w:t>工资上浮。</w:t>
      </w:r>
    </w:p>
    <w:p>
      <w:pPr>
        <w:spacing w:line="560" w:lineRule="exact"/>
        <w:ind w:firstLine="640" w:firstLineChars="200"/>
        <w:rPr>
          <w:rFonts w:eastAsia="仿宋_GB2312" w:asciiTheme="minorHAnsi" w:hAnsiTheme="minorHAnsi"/>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3082695</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1230024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372116</w:t>
      </w:r>
      <w:r>
        <w:rPr>
          <w:rFonts w:ascii="仿宋_GB2312" w:eastAsia="仿宋_GB2312"/>
          <w:sz w:val="32"/>
          <w:szCs w:val="32"/>
          <w:lang w:eastAsia="zh-CN"/>
        </w:rPr>
        <w:t>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144807</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1075768</w:t>
      </w:r>
      <w:r>
        <w:rPr>
          <w:rFonts w:hint="eastAsia" w:ascii="仿宋_GB2312" w:eastAsia="仿宋_GB2312"/>
          <w:sz w:val="32"/>
          <w:szCs w:val="32"/>
          <w:lang w:eastAsia="zh-CN"/>
        </w:rPr>
        <w:t>元，</w:t>
      </w:r>
      <w:r>
        <w:rPr>
          <w:rFonts w:ascii="仿宋_GB2312" w:eastAsia="仿宋_GB2312"/>
          <w:sz w:val="32"/>
          <w:szCs w:val="32"/>
          <w:lang w:eastAsia="zh-CN"/>
        </w:rPr>
        <w:t>住房保障支出</w:t>
      </w:r>
      <w:r>
        <w:rPr>
          <w:rFonts w:hint="eastAsia" w:ascii="仿宋_GB2312" w:eastAsia="仿宋_GB2312"/>
          <w:sz w:val="32"/>
          <w:szCs w:val="32"/>
          <w:lang w:val="en-US" w:eastAsia="zh-CN"/>
        </w:rPr>
        <w:t>259980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eastAsia="仿宋_GB2312" w:asciiTheme="minorHAnsi" w:hAnsiTheme="minorHAnsi"/>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3082695</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1315</w:t>
      </w:r>
      <w:r>
        <w:rPr>
          <w:rFonts w:ascii="仿宋_GB2312" w:eastAsia="仿宋_GB2312"/>
          <w:sz w:val="32"/>
          <w:szCs w:val="32"/>
          <w:lang w:eastAsia="zh-CN"/>
        </w:rPr>
        <w:t>元，主要原因</w:t>
      </w:r>
      <w:r>
        <w:rPr>
          <w:rFonts w:ascii="仿宋_GB2312" w:eastAsia="仿宋_GB2312"/>
          <w:color w:val="000000" w:themeColor="text1"/>
          <w:sz w:val="32"/>
          <w:szCs w:val="32"/>
          <w:lang w:eastAsia="zh-CN"/>
        </w:rPr>
        <w:t>:</w:t>
      </w:r>
      <w:r>
        <w:rPr>
          <w:rFonts w:hint="eastAsia" w:ascii="仿宋_GB2312" w:eastAsia="仿宋_GB2312"/>
          <w:color w:val="000000" w:themeColor="text1"/>
          <w:sz w:val="32"/>
          <w:szCs w:val="32"/>
          <w:lang w:eastAsia="zh-CN"/>
        </w:rPr>
        <w:t>工资上浮。</w:t>
      </w:r>
    </w:p>
    <w:p>
      <w:pPr>
        <w:spacing w:line="560" w:lineRule="exact"/>
        <w:ind w:firstLine="358" w:firstLineChars="163"/>
        <w:rPr>
          <w:rFonts w:ascii="仿宋_GB2312" w:eastAsia="仿宋_GB2312"/>
          <w:sz w:val="32"/>
          <w:szCs w:val="32"/>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1230024</w:t>
      </w:r>
      <w:r>
        <w:rPr>
          <w:rFonts w:ascii="仿宋_GB2312" w:eastAsia="仿宋_GB2312"/>
          <w:sz w:val="32"/>
          <w:szCs w:val="32"/>
          <w:lang w:eastAsia="zh-CN"/>
        </w:rPr>
        <w:t>元，占</w:t>
      </w:r>
      <w:r>
        <w:rPr>
          <w:rFonts w:hint="eastAsia" w:ascii="仿宋_GB2312" w:eastAsia="仿宋_GB2312"/>
          <w:sz w:val="32"/>
          <w:szCs w:val="32"/>
          <w:lang w:val="en-US" w:eastAsia="zh-CN"/>
        </w:rPr>
        <w:t>39.9</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372116</w:t>
      </w:r>
      <w:r>
        <w:rPr>
          <w:rFonts w:ascii="仿宋_GB2312" w:eastAsia="仿宋_GB2312"/>
          <w:sz w:val="32"/>
          <w:szCs w:val="32"/>
          <w:lang w:eastAsia="zh-CN"/>
        </w:rPr>
        <w:t>元，占</w:t>
      </w:r>
      <w:r>
        <w:rPr>
          <w:rFonts w:hint="eastAsia" w:ascii="仿宋_GB2312" w:eastAsia="仿宋_GB2312"/>
          <w:sz w:val="32"/>
          <w:szCs w:val="32"/>
          <w:lang w:val="en-US" w:eastAsia="zh-CN"/>
        </w:rPr>
        <w:t>12</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144807</w:t>
      </w:r>
      <w:r>
        <w:rPr>
          <w:rFonts w:ascii="仿宋_GB2312" w:eastAsia="仿宋_GB2312"/>
          <w:sz w:val="32"/>
          <w:szCs w:val="32"/>
          <w:lang w:eastAsia="zh-CN"/>
        </w:rPr>
        <w:t>元，占</w:t>
      </w:r>
      <w:r>
        <w:rPr>
          <w:rFonts w:hint="eastAsia" w:ascii="仿宋_GB2312" w:eastAsia="仿宋_GB2312"/>
          <w:sz w:val="32"/>
          <w:szCs w:val="32"/>
          <w:lang w:val="en-US" w:eastAsia="zh-CN"/>
        </w:rPr>
        <w:t>4.8</w:t>
      </w:r>
      <w:r>
        <w:rPr>
          <w:rFonts w:ascii="仿宋_GB2312" w:eastAsia="仿宋_GB2312"/>
          <w:sz w:val="32"/>
          <w:szCs w:val="32"/>
          <w:lang w:eastAsia="zh-CN"/>
        </w:rPr>
        <w:t>%；</w:t>
      </w:r>
      <w:r>
        <w:rPr>
          <w:rFonts w:hint="eastAsia" w:ascii="仿宋_GB2312" w:eastAsia="仿宋_GB2312"/>
          <w:sz w:val="32"/>
          <w:szCs w:val="32"/>
          <w:lang w:eastAsia="zh-CN"/>
        </w:rPr>
        <w:t>农林水事务支出</w:t>
      </w:r>
      <w:r>
        <w:rPr>
          <w:rFonts w:hint="eastAsia" w:ascii="仿宋_GB2312" w:eastAsia="仿宋_GB2312"/>
          <w:sz w:val="32"/>
          <w:szCs w:val="32"/>
          <w:lang w:val="en-US" w:eastAsia="zh-CN"/>
        </w:rPr>
        <w:t>1075768</w:t>
      </w:r>
      <w:r>
        <w:rPr>
          <w:rFonts w:hint="eastAsia" w:ascii="仿宋_GB2312" w:eastAsia="仿宋_GB2312"/>
          <w:sz w:val="32"/>
          <w:szCs w:val="32"/>
          <w:lang w:eastAsia="zh-CN"/>
        </w:rPr>
        <w:t>元，</w:t>
      </w:r>
      <w:r>
        <w:rPr>
          <w:rFonts w:ascii="仿宋_GB2312" w:eastAsia="仿宋_GB2312"/>
          <w:sz w:val="32"/>
          <w:szCs w:val="32"/>
          <w:lang w:eastAsia="zh-CN"/>
        </w:rPr>
        <w:t>占</w:t>
      </w:r>
      <w:r>
        <w:rPr>
          <w:rFonts w:hint="eastAsia" w:ascii="仿宋_GB2312" w:eastAsia="仿宋_GB2312"/>
          <w:sz w:val="32"/>
          <w:szCs w:val="32"/>
          <w:lang w:val="en-US" w:eastAsia="zh-CN"/>
        </w:rPr>
        <w:t>34.9</w:t>
      </w:r>
      <w:r>
        <w:rPr>
          <w:rFonts w:ascii="仿宋_GB2312" w:eastAsia="仿宋_GB2312"/>
          <w:sz w:val="32"/>
          <w:szCs w:val="32"/>
          <w:lang w:eastAsia="zh-CN"/>
        </w:rPr>
        <w:t>%；住房保障支出</w:t>
      </w:r>
      <w:r>
        <w:rPr>
          <w:rFonts w:hint="eastAsia" w:ascii="仿宋_GB2312" w:eastAsia="仿宋_GB2312"/>
          <w:sz w:val="32"/>
          <w:szCs w:val="32"/>
          <w:lang w:val="en-US" w:eastAsia="zh-CN"/>
        </w:rPr>
        <w:t>259980</w:t>
      </w:r>
      <w:r>
        <w:rPr>
          <w:rFonts w:ascii="仿宋_GB2312" w:eastAsia="仿宋_GB2312"/>
          <w:sz w:val="32"/>
          <w:szCs w:val="32"/>
          <w:lang w:eastAsia="zh-CN"/>
        </w:rPr>
        <w:t>万元，占</w:t>
      </w:r>
      <w:r>
        <w:rPr>
          <w:rFonts w:hint="eastAsia" w:ascii="仿宋_GB2312" w:eastAsia="仿宋_GB2312"/>
          <w:sz w:val="32"/>
          <w:szCs w:val="32"/>
          <w:lang w:val="en-US" w:eastAsia="zh-CN"/>
        </w:rPr>
        <w:t>8.4</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1.一般公共服务（</w:t>
      </w:r>
      <w:r>
        <w:rPr>
          <w:rFonts w:hint="eastAsia" w:ascii="仿宋_GB2312" w:eastAsia="仿宋_GB2312"/>
          <w:sz w:val="32"/>
          <w:szCs w:val="32"/>
          <w:lang w:val="en-US" w:eastAsia="zh-CN"/>
        </w:rPr>
        <w:t>201</w:t>
      </w:r>
      <w:r>
        <w:rPr>
          <w:rFonts w:hint="eastAsia" w:ascii="仿宋_GB2312" w:eastAsia="仿宋_GB2312"/>
          <w:sz w:val="32"/>
          <w:szCs w:val="32"/>
          <w:lang w:eastAsia="zh-CN"/>
        </w:rPr>
        <w:t>）政府办公厅（室）及相关机构事务（</w:t>
      </w:r>
      <w:r>
        <w:rPr>
          <w:rFonts w:hint="eastAsia" w:ascii="仿宋_GB2312" w:eastAsia="仿宋_GB2312"/>
          <w:sz w:val="32"/>
          <w:szCs w:val="32"/>
          <w:lang w:val="en-US" w:eastAsia="zh-CN"/>
        </w:rPr>
        <w:t>03</w:t>
      </w:r>
      <w:r>
        <w:rPr>
          <w:rFonts w:hint="eastAsia" w:ascii="仿宋_GB2312" w:eastAsia="仿宋_GB2312"/>
          <w:sz w:val="32"/>
          <w:szCs w:val="32"/>
          <w:lang w:eastAsia="zh-CN"/>
        </w:rPr>
        <w:t>）行政运行（</w:t>
      </w:r>
      <w:r>
        <w:rPr>
          <w:rFonts w:hint="eastAsia" w:ascii="仿宋_GB2312" w:eastAsia="仿宋_GB2312"/>
          <w:sz w:val="32"/>
          <w:szCs w:val="32"/>
          <w:lang w:val="en-US" w:eastAsia="zh-CN"/>
        </w:rPr>
        <w:t>01</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953724</w:t>
      </w:r>
      <w:r>
        <w:rPr>
          <w:rFonts w:hint="eastAsia" w:ascii="仿宋_GB2312" w:eastAsia="仿宋_GB2312"/>
          <w:sz w:val="32"/>
          <w:szCs w:val="32"/>
          <w:lang w:eastAsia="zh-CN"/>
        </w:rPr>
        <w:t>元，主要用于单位20</w:t>
      </w:r>
      <w:r>
        <w:rPr>
          <w:rFonts w:hint="eastAsia" w:ascii="仿宋_GB2312" w:eastAsia="仿宋_GB2312"/>
          <w:sz w:val="32"/>
          <w:szCs w:val="32"/>
          <w:lang w:val="en-US" w:eastAsia="zh-CN"/>
        </w:rPr>
        <w:t>20</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 一般公共服务（</w:t>
      </w:r>
      <w:r>
        <w:rPr>
          <w:rFonts w:hint="eastAsia" w:ascii="仿宋_GB2312" w:eastAsia="仿宋_GB2312"/>
          <w:sz w:val="32"/>
          <w:szCs w:val="32"/>
          <w:lang w:val="en-US" w:eastAsia="zh-CN"/>
        </w:rPr>
        <w:t>201</w:t>
      </w:r>
      <w:r>
        <w:rPr>
          <w:rFonts w:hint="eastAsia" w:ascii="仿宋_GB2312" w:eastAsia="仿宋_GB2312"/>
          <w:sz w:val="32"/>
          <w:szCs w:val="32"/>
          <w:lang w:eastAsia="zh-CN"/>
        </w:rPr>
        <w:t>）党委办公厅（室）及相关机构事务（</w:t>
      </w:r>
      <w:r>
        <w:rPr>
          <w:rFonts w:hint="eastAsia" w:ascii="仿宋_GB2312" w:eastAsia="仿宋_GB2312"/>
          <w:sz w:val="32"/>
          <w:szCs w:val="32"/>
          <w:lang w:val="en-US" w:eastAsia="zh-CN"/>
        </w:rPr>
        <w:t>31</w:t>
      </w:r>
      <w:r>
        <w:rPr>
          <w:rFonts w:hint="eastAsia" w:ascii="仿宋_GB2312" w:eastAsia="仿宋_GB2312"/>
          <w:sz w:val="32"/>
          <w:szCs w:val="32"/>
          <w:lang w:eastAsia="zh-CN"/>
        </w:rPr>
        <w:t>）事业运行（</w:t>
      </w:r>
      <w:r>
        <w:rPr>
          <w:rFonts w:hint="eastAsia" w:ascii="仿宋_GB2312" w:eastAsia="仿宋_GB2312"/>
          <w:sz w:val="32"/>
          <w:szCs w:val="32"/>
          <w:lang w:val="en-US" w:eastAsia="zh-CN"/>
        </w:rPr>
        <w:t>01</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276300</w:t>
      </w:r>
      <w:r>
        <w:rPr>
          <w:rFonts w:hint="eastAsia" w:ascii="仿宋_GB2312" w:eastAsia="仿宋_GB2312"/>
          <w:sz w:val="32"/>
          <w:szCs w:val="32"/>
          <w:lang w:eastAsia="zh-CN"/>
        </w:rPr>
        <w:t>元，主要用于茂县黑虎乡人民政府党委的人员经费和日常公用经费的支出。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248077</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hint="eastAsia"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124039</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hint="eastAsia"/>
          <w:lang w:eastAsia="zh-CN"/>
        </w:rPr>
        <w:t xml:space="preserve"> </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hint="eastAsia" w:ascii="仿宋_GB2312" w:eastAsia="仿宋_GB2312"/>
          <w:sz w:val="32"/>
          <w:szCs w:val="32"/>
          <w:lang w:eastAsia="zh-CN"/>
        </w:rPr>
        <w:t>）行政单位医疗（</w:t>
      </w:r>
      <w:r>
        <w:rPr>
          <w:rFonts w:hint="eastAsia" w:ascii="仿宋_GB2312" w:eastAsia="仿宋_GB2312"/>
          <w:sz w:val="32"/>
          <w:szCs w:val="32"/>
          <w:lang w:val="en-US" w:eastAsia="zh-CN"/>
        </w:rPr>
        <w:t>01</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144807</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213</w:t>
      </w:r>
      <w:r>
        <w:rPr>
          <w:rFonts w:hint="eastAsia" w:ascii="仿宋_GB2312" w:eastAsia="仿宋_GB2312"/>
          <w:sz w:val="32"/>
          <w:szCs w:val="32"/>
          <w:lang w:eastAsia="zh-CN"/>
        </w:rPr>
        <w:t>）农业（</w:t>
      </w:r>
      <w:r>
        <w:rPr>
          <w:rFonts w:hint="eastAsia" w:ascii="仿宋_GB2312" w:eastAsia="仿宋_GB2312"/>
          <w:sz w:val="32"/>
          <w:szCs w:val="32"/>
          <w:lang w:val="en-US" w:eastAsia="zh-CN"/>
        </w:rPr>
        <w:t>01</w:t>
      </w:r>
      <w:r>
        <w:rPr>
          <w:rFonts w:hint="eastAsia" w:ascii="仿宋_GB2312" w:eastAsia="仿宋_GB2312"/>
          <w:sz w:val="32"/>
          <w:szCs w:val="32"/>
          <w:lang w:eastAsia="zh-CN"/>
        </w:rPr>
        <w:t>）事业运行（</w:t>
      </w:r>
      <w:r>
        <w:rPr>
          <w:rFonts w:hint="eastAsia" w:ascii="仿宋_GB2312" w:eastAsia="仿宋_GB2312"/>
          <w:sz w:val="32"/>
          <w:szCs w:val="32"/>
          <w:lang w:val="en-US" w:eastAsia="zh-CN"/>
        </w:rPr>
        <w:t>04</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558368</w:t>
      </w:r>
      <w:r>
        <w:rPr>
          <w:rFonts w:hint="eastAsia" w:ascii="仿宋_GB2312" w:eastAsia="仿宋_GB2312"/>
          <w:sz w:val="32"/>
          <w:szCs w:val="32"/>
          <w:lang w:eastAsia="zh-CN"/>
        </w:rPr>
        <w:t>元，主要用于茂县黑虎乡人民政府农业事业单位基本支出，事业单位设施、系统运行与资产维护等方面的支出。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213</w:t>
      </w:r>
      <w:r>
        <w:rPr>
          <w:rFonts w:hint="eastAsia" w:ascii="仿宋_GB2312" w:eastAsia="仿宋_GB2312"/>
          <w:sz w:val="32"/>
          <w:szCs w:val="32"/>
          <w:lang w:eastAsia="zh-CN"/>
        </w:rPr>
        <w:t>）农村综合改革（</w:t>
      </w:r>
      <w:r>
        <w:rPr>
          <w:rFonts w:hint="eastAsia" w:ascii="仿宋_GB2312" w:eastAsia="仿宋_GB2312"/>
          <w:sz w:val="32"/>
          <w:szCs w:val="32"/>
          <w:lang w:val="en-US" w:eastAsia="zh-CN"/>
        </w:rPr>
        <w:t>07</w:t>
      </w:r>
      <w:r>
        <w:rPr>
          <w:rFonts w:hint="eastAsia" w:ascii="仿宋_GB2312" w:eastAsia="仿宋_GB2312"/>
          <w:sz w:val="32"/>
          <w:szCs w:val="32"/>
          <w:lang w:eastAsia="zh-CN"/>
        </w:rPr>
        <w:t>）对村民委员会和村党支部的补助（</w:t>
      </w:r>
      <w:r>
        <w:rPr>
          <w:rFonts w:hint="eastAsia" w:ascii="仿宋_GB2312" w:eastAsia="仿宋_GB2312"/>
          <w:sz w:val="32"/>
          <w:szCs w:val="32"/>
          <w:lang w:val="en-US" w:eastAsia="zh-CN"/>
        </w:rPr>
        <w:t>05</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517400</w:t>
      </w:r>
      <w:r>
        <w:rPr>
          <w:rFonts w:hint="eastAsia" w:ascii="仿宋_GB2312" w:eastAsia="仿宋_GB2312"/>
          <w:sz w:val="32"/>
          <w:szCs w:val="32"/>
          <w:lang w:eastAsia="zh-CN"/>
        </w:rPr>
        <w:t>元，主要用于反映各级财政对村民委员会和村党支部的补助支出，以及支持建立县级基本财力保障机制安排的村级组织运转奖补资金。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.住房保障（</w:t>
      </w:r>
      <w:r>
        <w:rPr>
          <w:rFonts w:hint="eastAsia" w:ascii="仿宋_GB2312" w:eastAsia="仿宋_GB2312"/>
          <w:sz w:val="32"/>
          <w:szCs w:val="32"/>
          <w:lang w:val="en-US" w:eastAsia="zh-CN"/>
        </w:rPr>
        <w:t>221</w:t>
      </w:r>
      <w:r>
        <w:rPr>
          <w:rFonts w:hint="eastAsia" w:ascii="仿宋_GB2312" w:eastAsia="仿宋_GB2312"/>
          <w:sz w:val="32"/>
          <w:szCs w:val="32"/>
          <w:lang w:eastAsia="zh-CN"/>
        </w:rPr>
        <w:t>）住房改革（</w:t>
      </w:r>
      <w:r>
        <w:rPr>
          <w:rFonts w:hint="eastAsia" w:ascii="仿宋_GB2312" w:eastAsia="仿宋_GB2312"/>
          <w:sz w:val="32"/>
          <w:szCs w:val="32"/>
          <w:lang w:val="en-US" w:eastAsia="zh-CN"/>
        </w:rPr>
        <w:t>02</w:t>
      </w:r>
      <w:r>
        <w:rPr>
          <w:rFonts w:hint="eastAsia" w:ascii="仿宋_GB2312" w:eastAsia="仿宋_GB2312"/>
          <w:sz w:val="32"/>
          <w:szCs w:val="32"/>
          <w:lang w:eastAsia="zh-CN"/>
        </w:rPr>
        <w:t>）住房公积金（</w:t>
      </w:r>
      <w:r>
        <w:rPr>
          <w:rFonts w:hint="eastAsia" w:ascii="仿宋_GB2312" w:eastAsia="仿宋_GB2312"/>
          <w:sz w:val="32"/>
          <w:szCs w:val="32"/>
          <w:lang w:val="en-US" w:eastAsia="zh-CN"/>
        </w:rPr>
        <w:t>01</w:t>
      </w: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259980</w:t>
      </w:r>
      <w:r>
        <w:rPr>
          <w:rFonts w:hint="eastAsia"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茂县黑虎乡人民政府</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2565295</w:t>
      </w:r>
      <w:r>
        <w:rPr>
          <w:rFonts w:ascii="仿宋_GB2312" w:eastAsia="仿宋_GB2312"/>
          <w:sz w:val="32"/>
          <w:szCs w:val="32"/>
          <w:lang w:eastAsia="zh-CN"/>
        </w:rPr>
        <w:t>元，其中人员经费</w:t>
      </w:r>
      <w:r>
        <w:rPr>
          <w:rFonts w:hint="eastAsia" w:ascii="仿宋_GB2312" w:eastAsia="仿宋_GB2312"/>
          <w:sz w:val="32"/>
          <w:szCs w:val="32"/>
          <w:lang w:val="en-US" w:eastAsia="zh-CN"/>
        </w:rPr>
        <w:t>2365295</w:t>
      </w:r>
      <w:r>
        <w:rPr>
          <w:rFonts w:ascii="仿宋_GB2312" w:eastAsia="仿宋_GB2312"/>
          <w:sz w:val="32"/>
          <w:szCs w:val="32"/>
          <w:lang w:eastAsia="zh-CN"/>
        </w:rPr>
        <w:t>元，主要包括</w:t>
      </w:r>
      <w:r>
        <w:rPr>
          <w:rFonts w:hint="eastAsia" w:ascii="仿宋_GB2312" w:eastAsia="仿宋_GB2312"/>
          <w:sz w:val="32"/>
          <w:szCs w:val="32"/>
          <w:lang w:eastAsia="zh-CN"/>
        </w:rPr>
        <w:t>：</w:t>
      </w:r>
      <w:r>
        <w:rPr>
          <w:rFonts w:ascii="仿宋_GB2312" w:eastAsia="仿宋_GB2312"/>
          <w:sz w:val="32"/>
          <w:szCs w:val="32"/>
          <w:lang w:eastAsia="zh-CN"/>
        </w:rPr>
        <w:t>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200000</w:t>
      </w:r>
      <w:r>
        <w:rPr>
          <w:rFonts w:ascii="仿宋_GB2312" w:eastAsia="仿宋_GB2312"/>
          <w:sz w:val="32"/>
          <w:szCs w:val="32"/>
          <w:lang w:eastAsia="zh-CN"/>
        </w:rPr>
        <w:t>元，主要包括</w:t>
      </w:r>
      <w:r>
        <w:rPr>
          <w:rFonts w:hint="eastAsia" w:ascii="仿宋_GB2312" w:eastAsia="仿宋_GB2312"/>
          <w:sz w:val="32"/>
          <w:szCs w:val="32"/>
          <w:lang w:eastAsia="zh-CN"/>
        </w:rPr>
        <w:t>：</w:t>
      </w:r>
      <w:r>
        <w:rPr>
          <w:rFonts w:ascii="仿宋_GB2312" w:eastAsia="仿宋_GB2312"/>
          <w:sz w:val="32"/>
          <w:szCs w:val="32"/>
          <w:lang w:eastAsia="zh-CN"/>
        </w:rPr>
        <w:t>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茂县黑虎乡人民政府</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43200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无因公出国（境）经费，公务接待费</w:t>
      </w:r>
      <w:r>
        <w:rPr>
          <w:rFonts w:hint="eastAsia" w:ascii="仿宋_GB2312" w:eastAsia="仿宋_GB2312"/>
          <w:sz w:val="32"/>
          <w:szCs w:val="32"/>
          <w:lang w:val="en-US" w:eastAsia="zh-CN"/>
        </w:rPr>
        <w:t>3200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w:t>
      </w:r>
      <w:r>
        <w:rPr>
          <w:rFonts w:hint="eastAsia" w:ascii="仿宋_GB2312" w:eastAsia="仿宋_GB2312"/>
          <w:sz w:val="32"/>
          <w:szCs w:val="32"/>
          <w:lang w:val="en-US" w:eastAsia="zh-CN"/>
        </w:rPr>
        <w:t>0000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w:t>
      </w:r>
      <w:r>
        <w:rPr>
          <w:rFonts w:hint="eastAsia" w:ascii="仿宋_GB2312" w:eastAsia="仿宋_GB2312"/>
          <w:sz w:val="32"/>
          <w:szCs w:val="32"/>
          <w:lang w:val="en-US"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3200</w:t>
      </w:r>
      <w:r>
        <w:rPr>
          <w:rFonts w:ascii="仿宋_GB2312" w:eastAsia="仿宋_GB2312"/>
          <w:sz w:val="32"/>
          <w:szCs w:val="32"/>
          <w:lang w:eastAsia="zh-CN"/>
        </w:rPr>
        <w:t>元。较201</w:t>
      </w:r>
      <w:r>
        <w:rPr>
          <w:rFonts w:hint="eastAsia" w:ascii="仿宋_GB2312" w:eastAsia="仿宋_GB2312"/>
          <w:sz w:val="32"/>
          <w:szCs w:val="32"/>
          <w:lang w:val="en-US" w:eastAsia="zh-CN"/>
        </w:rPr>
        <w:t>9</w:t>
      </w:r>
      <w:r>
        <w:rPr>
          <w:rFonts w:ascii="仿宋_GB2312" w:eastAsia="仿宋_GB2312"/>
          <w:sz w:val="32"/>
          <w:szCs w:val="32"/>
          <w:lang w:eastAsia="zh-CN"/>
        </w:rPr>
        <w:t>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27</w:t>
      </w:r>
      <w:r>
        <w:rPr>
          <w:rFonts w:ascii="仿宋_GB2312" w:eastAsia="仿宋_GB2312"/>
          <w:sz w:val="32"/>
          <w:szCs w:val="32"/>
          <w:lang w:eastAsia="zh-CN"/>
        </w:rPr>
        <w:t>%，主要原因是：</w:t>
      </w:r>
      <w:r>
        <w:rPr>
          <w:rFonts w:hint="eastAsia" w:ascii="仿宋_GB2312" w:eastAsia="仿宋_GB2312"/>
          <w:sz w:val="32"/>
          <w:szCs w:val="32"/>
          <w:lang w:eastAsia="zh-CN"/>
        </w:rPr>
        <w:t>厉行节约</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val="en-US" w:eastAsia="zh-CN"/>
        </w:rPr>
        <w:t>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w:t>
      </w:r>
      <w:r>
        <w:rPr>
          <w:rFonts w:hint="eastAsia" w:ascii="仿宋_GB2312" w:eastAsia="仿宋_GB2312"/>
          <w:sz w:val="32"/>
          <w:szCs w:val="32"/>
          <w:lang w:val="en-US" w:eastAsia="zh-CN"/>
        </w:rPr>
        <w:t>20</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w:t>
      </w:r>
      <w:r>
        <w:rPr>
          <w:rFonts w:hint="eastAsia" w:ascii="仿宋_GB2312" w:eastAsia="仿宋_GB2312"/>
          <w:sz w:val="32"/>
          <w:szCs w:val="32"/>
          <w:lang w:val="en-US" w:eastAsia="zh-CN"/>
        </w:rPr>
        <w:t>0000</w:t>
      </w:r>
      <w:r>
        <w:rPr>
          <w:rFonts w:ascii="仿宋_GB2312" w:eastAsia="仿宋_GB2312"/>
          <w:sz w:val="32"/>
          <w:szCs w:val="32"/>
          <w:lang w:eastAsia="zh-CN"/>
        </w:rPr>
        <w:t>元。较201</w:t>
      </w:r>
      <w:r>
        <w:rPr>
          <w:rFonts w:hint="eastAsia" w:ascii="仿宋_GB2312" w:eastAsia="仿宋_GB2312"/>
          <w:sz w:val="32"/>
          <w:szCs w:val="32"/>
          <w:lang w:val="en-US" w:eastAsia="zh-CN"/>
        </w:rPr>
        <w:t>9</w:t>
      </w:r>
      <w:r>
        <w:rPr>
          <w:rFonts w:ascii="仿宋_GB2312" w:eastAsia="仿宋_GB2312"/>
          <w:sz w:val="32"/>
          <w:szCs w:val="32"/>
          <w:lang w:eastAsia="zh-CN"/>
        </w:rPr>
        <w:t>年预算</w:t>
      </w:r>
      <w:r>
        <w:rPr>
          <w:rFonts w:hint="eastAsia" w:ascii="仿宋_GB2312" w:eastAsia="仿宋_GB2312"/>
          <w:sz w:val="32"/>
          <w:szCs w:val="32"/>
          <w:lang w:eastAsia="zh-CN"/>
        </w:rPr>
        <w:t>无变化</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茂县黑虎乡人民政府</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茂县黑虎乡人民政府</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200000</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7909</w:t>
      </w:r>
      <w:r>
        <w:rPr>
          <w:rFonts w:ascii="仿宋_GB2312" w:eastAsia="仿宋_GB2312"/>
          <w:sz w:val="32"/>
          <w:szCs w:val="32"/>
          <w:lang w:eastAsia="zh-CN"/>
        </w:rPr>
        <w:t>元，</w:t>
      </w:r>
      <w:r>
        <w:rPr>
          <w:rFonts w:hint="eastAsia" w:ascii="仿宋_GB2312" w:eastAsia="仿宋_GB2312"/>
          <w:sz w:val="32"/>
          <w:szCs w:val="32"/>
          <w:lang w:eastAsia="zh-CN"/>
        </w:rPr>
        <w:t>减少</w:t>
      </w:r>
      <w:r>
        <w:rPr>
          <w:rFonts w:hint="eastAsia" w:ascii="仿宋_GB2312" w:eastAsia="仿宋_GB2312"/>
          <w:sz w:val="32"/>
          <w:szCs w:val="32"/>
          <w:lang w:val="en-US" w:eastAsia="zh-CN"/>
        </w:rPr>
        <w:t>3.9</w:t>
      </w:r>
      <w:r>
        <w:rPr>
          <w:rFonts w:ascii="仿宋_GB2312" w:eastAsia="仿宋_GB2312"/>
          <w:sz w:val="32"/>
          <w:szCs w:val="32"/>
          <w:lang w:eastAsia="zh-CN"/>
        </w:rPr>
        <w:t>%。主要原因是</w:t>
      </w:r>
      <w:r>
        <w:rPr>
          <w:rFonts w:ascii="仿宋_GB2312" w:eastAsia="仿宋_GB2312"/>
          <w:color w:val="000000" w:themeColor="text1"/>
          <w:sz w:val="32"/>
          <w:szCs w:val="32"/>
          <w:lang w:eastAsia="zh-CN"/>
        </w:rPr>
        <w:t>：</w:t>
      </w:r>
      <w:r>
        <w:rPr>
          <w:rFonts w:hint="eastAsia" w:ascii="仿宋_GB2312" w:eastAsia="仿宋_GB2312"/>
          <w:color w:val="000000" w:themeColor="text1"/>
          <w:sz w:val="32"/>
          <w:szCs w:val="32"/>
          <w:lang w:eastAsia="zh-CN"/>
        </w:rPr>
        <w:t>厉行节约</w:t>
      </w:r>
      <w:r>
        <w:rPr>
          <w:rFonts w:ascii="仿宋_GB2312" w:eastAsia="仿宋_GB2312"/>
          <w:color w:val="000000" w:themeColor="text1"/>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w:t>
      </w:r>
      <w:r>
        <w:rPr>
          <w:rFonts w:hint="eastAsia" w:ascii="仿宋_GB2312" w:eastAsia="仿宋_GB2312"/>
          <w:sz w:val="32"/>
          <w:szCs w:val="32"/>
          <w:lang w:val="en-US" w:eastAsia="zh-CN"/>
        </w:rPr>
        <w:t>020</w:t>
      </w:r>
      <w:r>
        <w:rPr>
          <w:rFonts w:ascii="仿宋_GB2312" w:eastAsia="仿宋_GB2312"/>
          <w:sz w:val="32"/>
          <w:szCs w:val="32"/>
          <w:lang w:eastAsia="zh-CN"/>
        </w:rPr>
        <w:t>年</w:t>
      </w:r>
      <w:r>
        <w:rPr>
          <w:rFonts w:hint="eastAsia" w:ascii="仿宋_GB2312" w:eastAsia="仿宋_GB2312"/>
          <w:sz w:val="32"/>
          <w:szCs w:val="32"/>
          <w:lang w:eastAsia="zh-CN"/>
        </w:rPr>
        <w:t>，茂县黑虎乡人民政府未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茂县黑虎乡人民政府</w:t>
      </w:r>
      <w:r>
        <w:rPr>
          <w:rFonts w:ascii="仿宋_GB2312" w:eastAsia="仿宋_GB2312"/>
          <w:sz w:val="32"/>
          <w:szCs w:val="32"/>
          <w:lang w:eastAsia="zh-CN"/>
        </w:rPr>
        <w:t>截止201</w:t>
      </w:r>
      <w:r>
        <w:rPr>
          <w:rFonts w:hint="eastAsia" w:ascii="仿宋_GB2312" w:eastAsia="仿宋_GB2312"/>
          <w:sz w:val="32"/>
          <w:szCs w:val="32"/>
          <w:lang w:val="en-US"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1704786.02</w:t>
      </w:r>
      <w:r>
        <w:rPr>
          <w:rFonts w:ascii="仿宋_GB2312" w:eastAsia="仿宋_GB2312"/>
          <w:sz w:val="32"/>
          <w:szCs w:val="32"/>
          <w:lang w:eastAsia="zh-CN"/>
        </w:rPr>
        <w:t>元，其中：</w:t>
      </w:r>
      <w:r>
        <w:rPr>
          <w:rFonts w:hint="eastAsia" w:ascii="仿宋_GB2312" w:eastAsia="仿宋_GB2312"/>
          <w:sz w:val="32"/>
          <w:szCs w:val="32"/>
          <w:lang w:eastAsia="zh-CN"/>
        </w:rPr>
        <w:t>房屋</w:t>
      </w:r>
      <w:r>
        <w:rPr>
          <w:rFonts w:hint="eastAsia" w:ascii="仿宋_GB2312" w:eastAsia="仿宋_GB2312"/>
          <w:sz w:val="32"/>
          <w:szCs w:val="32"/>
          <w:lang w:val="en-US" w:eastAsia="zh-CN"/>
        </w:rPr>
        <w:t>2168</w:t>
      </w:r>
      <w:r>
        <w:rPr>
          <w:rFonts w:hint="eastAsia" w:ascii="仿宋_GB2312" w:eastAsia="仿宋_GB2312"/>
          <w:sz w:val="32"/>
          <w:szCs w:val="32"/>
          <w:lang w:eastAsia="zh-CN"/>
        </w:rPr>
        <w:t>平方米，价值</w:t>
      </w:r>
      <w:r>
        <w:rPr>
          <w:rFonts w:hint="eastAsia" w:ascii="仿宋_GB2312" w:eastAsia="仿宋_GB2312"/>
          <w:sz w:val="32"/>
          <w:szCs w:val="32"/>
          <w:lang w:val="en-US" w:eastAsia="zh-CN"/>
        </w:rPr>
        <w:t>1165483.02</w:t>
      </w:r>
      <w:r>
        <w:rPr>
          <w:rFonts w:hint="eastAsia" w:ascii="仿宋_GB2312" w:eastAsia="仿宋_GB2312"/>
          <w:sz w:val="32"/>
          <w:szCs w:val="32"/>
          <w:lang w:eastAsia="zh-CN"/>
        </w:rPr>
        <w:t>元；公务用1辆，价值</w:t>
      </w:r>
      <w:r>
        <w:rPr>
          <w:rFonts w:hint="eastAsia" w:ascii="仿宋_GB2312" w:eastAsia="仿宋_GB2312"/>
          <w:sz w:val="32"/>
          <w:szCs w:val="32"/>
          <w:lang w:val="en-US" w:eastAsia="zh-CN"/>
        </w:rPr>
        <w:t>116800</w:t>
      </w:r>
      <w:r>
        <w:rPr>
          <w:rFonts w:hint="eastAsia" w:ascii="仿宋_GB2312" w:eastAsia="仿宋_GB2312"/>
          <w:sz w:val="32"/>
          <w:szCs w:val="32"/>
          <w:lang w:eastAsia="zh-CN"/>
        </w:rPr>
        <w:t>元；</w:t>
      </w:r>
      <w:r>
        <w:rPr>
          <w:rFonts w:ascii="仿宋_GB2312" w:eastAsia="仿宋_GB2312"/>
          <w:sz w:val="32"/>
          <w:szCs w:val="32"/>
          <w:lang w:eastAsia="zh-CN"/>
        </w:rPr>
        <w:t>其他固定资产</w:t>
      </w:r>
      <w:r>
        <w:rPr>
          <w:rFonts w:hint="eastAsia" w:ascii="仿宋_GB2312" w:eastAsia="仿宋_GB2312"/>
          <w:sz w:val="32"/>
          <w:szCs w:val="32"/>
          <w:lang w:val="en-US" w:eastAsia="zh-CN"/>
        </w:rPr>
        <w:t>422503</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color w:val="ED7D31" w:themeColor="accent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年茂县黑虎乡人民政府通用项目和专用项目均按要求实行绩效目标管理，涉及项目2个，一般公共预算当年拨款</w:t>
      </w:r>
      <w:r>
        <w:rPr>
          <w:rFonts w:hint="eastAsia" w:ascii="仿宋_GB2312" w:eastAsia="仿宋_GB2312"/>
          <w:color w:val="000000" w:themeColor="text1"/>
          <w:sz w:val="32"/>
          <w:szCs w:val="32"/>
          <w:lang w:val="en-US" w:eastAsia="zh-CN"/>
        </w:rPr>
        <w:t>517400</w:t>
      </w:r>
      <w:r>
        <w:rPr>
          <w:rFonts w:hint="eastAsia" w:ascii="仿宋_GB2312" w:eastAsia="仿宋_GB2312"/>
          <w:color w:val="000000" w:themeColor="text1"/>
          <w:sz w:val="32"/>
          <w:szCs w:val="32"/>
          <w:lang w:eastAsia="zh-CN"/>
        </w:rPr>
        <w:t>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eastAsia="zh-CN"/>
        </w:rPr>
      </w:pP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w:t>
      </w:r>
      <w:r>
        <w:rPr>
          <w:rFonts w:hint="eastAsia" w:ascii="仿宋_GB2312" w:hAnsi="仿宋_GB2312" w:eastAsia="仿宋_GB2312" w:cs="仿宋_GB2312"/>
          <w:sz w:val="32"/>
          <w:szCs w:val="32"/>
          <w:lang w:val="en-US" w:eastAsia="zh-CN"/>
        </w:rPr>
        <w:t>黑虎乡</w:t>
      </w:r>
      <w:r>
        <w:rPr>
          <w:rFonts w:hint="eastAsia" w:ascii="仿宋_GB2312" w:hAnsi="仿宋_GB2312" w:eastAsia="仿宋_GB2312" w:cs="仿宋_GB2312"/>
          <w:sz w:val="32"/>
          <w:szCs w:val="32"/>
          <w:lang w:eastAsia="zh-CN"/>
        </w:rPr>
        <w:t>人民政府20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年部门预算公开表</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right="640" w:firstLine="0"/>
        <w:jc w:val="right"/>
        <w:rPr>
          <w:rFonts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茂县黑虎乡人民政府</w:t>
      </w:r>
    </w:p>
    <w:p>
      <w:pPr>
        <w:ind w:right="480" w:firstLine="0"/>
        <w:jc w:val="center"/>
        <w:rPr>
          <w:rFonts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2019年</w:t>
      </w:r>
      <w:r>
        <w:rPr>
          <w:rFonts w:hint="eastAsia" w:ascii="仿宋_GB2312" w:eastAsia="仿宋_GB2312"/>
          <w:sz w:val="32"/>
          <w:szCs w:val="32"/>
          <w:lang w:val="en-US" w:eastAsia="zh-CN"/>
        </w:rPr>
        <w:t>6</w:t>
      </w:r>
      <w:r>
        <w:rPr>
          <w:rFonts w:hint="eastAsia" w:ascii="仿宋_GB2312" w:eastAsia="仿宋_GB2312"/>
          <w:sz w:val="32"/>
          <w:szCs w:val="32"/>
          <w:lang w:eastAsia="zh-CN"/>
        </w:rPr>
        <w:t>月</w:t>
      </w:r>
      <w:r>
        <w:rPr>
          <w:rFonts w:hint="eastAsia" w:ascii="仿宋_GB2312" w:eastAsia="仿宋_GB2312"/>
          <w:sz w:val="32"/>
          <w:szCs w:val="32"/>
          <w:lang w:val="en-US" w:eastAsia="zh-CN"/>
        </w:rPr>
        <w:t>17</w:t>
      </w:r>
      <w:r>
        <w:rPr>
          <w:rFonts w:hint="eastAsia" w:ascii="仿宋_GB2312" w:eastAsia="仿宋_GB2312"/>
          <w:sz w:val="32"/>
          <w:szCs w:val="32"/>
          <w:lang w:eastAsia="zh-CN"/>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0008"/>
    <w:rsid w:val="00030CDD"/>
    <w:rsid w:val="000614F1"/>
    <w:rsid w:val="000A4ECA"/>
    <w:rsid w:val="000D50D6"/>
    <w:rsid w:val="00127C2B"/>
    <w:rsid w:val="00145198"/>
    <w:rsid w:val="00186E1A"/>
    <w:rsid w:val="00225E73"/>
    <w:rsid w:val="00227B77"/>
    <w:rsid w:val="00240F83"/>
    <w:rsid w:val="00262727"/>
    <w:rsid w:val="002F0499"/>
    <w:rsid w:val="00302C4B"/>
    <w:rsid w:val="00312E99"/>
    <w:rsid w:val="00316688"/>
    <w:rsid w:val="00323340"/>
    <w:rsid w:val="00326341"/>
    <w:rsid w:val="003271F5"/>
    <w:rsid w:val="00332D01"/>
    <w:rsid w:val="00354B18"/>
    <w:rsid w:val="00360941"/>
    <w:rsid w:val="00361313"/>
    <w:rsid w:val="00364A08"/>
    <w:rsid w:val="003712EF"/>
    <w:rsid w:val="00382B7A"/>
    <w:rsid w:val="00392948"/>
    <w:rsid w:val="003B38C8"/>
    <w:rsid w:val="003E3155"/>
    <w:rsid w:val="00422ED8"/>
    <w:rsid w:val="0043752F"/>
    <w:rsid w:val="0044064A"/>
    <w:rsid w:val="004555F0"/>
    <w:rsid w:val="00473F6A"/>
    <w:rsid w:val="00486EE4"/>
    <w:rsid w:val="004D066F"/>
    <w:rsid w:val="0050679A"/>
    <w:rsid w:val="00513150"/>
    <w:rsid w:val="00532C6E"/>
    <w:rsid w:val="00535E0A"/>
    <w:rsid w:val="005362A1"/>
    <w:rsid w:val="00564997"/>
    <w:rsid w:val="005753C9"/>
    <w:rsid w:val="005A2720"/>
    <w:rsid w:val="005C334E"/>
    <w:rsid w:val="005D1ACE"/>
    <w:rsid w:val="005E1FC6"/>
    <w:rsid w:val="005E7711"/>
    <w:rsid w:val="005F5401"/>
    <w:rsid w:val="00610894"/>
    <w:rsid w:val="00657114"/>
    <w:rsid w:val="00671FB8"/>
    <w:rsid w:val="006752BC"/>
    <w:rsid w:val="00696576"/>
    <w:rsid w:val="006D5D95"/>
    <w:rsid w:val="006E72F0"/>
    <w:rsid w:val="00720C97"/>
    <w:rsid w:val="00741162"/>
    <w:rsid w:val="0074461B"/>
    <w:rsid w:val="00790255"/>
    <w:rsid w:val="007959FB"/>
    <w:rsid w:val="00795C76"/>
    <w:rsid w:val="007C6618"/>
    <w:rsid w:val="008144B8"/>
    <w:rsid w:val="008202CD"/>
    <w:rsid w:val="008641C6"/>
    <w:rsid w:val="0091117A"/>
    <w:rsid w:val="00927C5E"/>
    <w:rsid w:val="00952E69"/>
    <w:rsid w:val="00986F67"/>
    <w:rsid w:val="00992E2D"/>
    <w:rsid w:val="009C6D79"/>
    <w:rsid w:val="009F6C59"/>
    <w:rsid w:val="00A062A9"/>
    <w:rsid w:val="00A06C24"/>
    <w:rsid w:val="00A35D83"/>
    <w:rsid w:val="00A53F54"/>
    <w:rsid w:val="00AA4C94"/>
    <w:rsid w:val="00AB0780"/>
    <w:rsid w:val="00B00764"/>
    <w:rsid w:val="00B16417"/>
    <w:rsid w:val="00B906A9"/>
    <w:rsid w:val="00BD0486"/>
    <w:rsid w:val="00BD4F80"/>
    <w:rsid w:val="00C07623"/>
    <w:rsid w:val="00C16860"/>
    <w:rsid w:val="00C646E6"/>
    <w:rsid w:val="00CC5EE7"/>
    <w:rsid w:val="00D01125"/>
    <w:rsid w:val="00D62C31"/>
    <w:rsid w:val="00D651D7"/>
    <w:rsid w:val="00DA76FF"/>
    <w:rsid w:val="00DB2E67"/>
    <w:rsid w:val="00DB7A6E"/>
    <w:rsid w:val="00DF2543"/>
    <w:rsid w:val="00E0755E"/>
    <w:rsid w:val="00E131C7"/>
    <w:rsid w:val="00E23AC0"/>
    <w:rsid w:val="00E266B4"/>
    <w:rsid w:val="00E27CDC"/>
    <w:rsid w:val="00EA2211"/>
    <w:rsid w:val="00EB65E3"/>
    <w:rsid w:val="00F008F1"/>
    <w:rsid w:val="00F26BE3"/>
    <w:rsid w:val="00FA5EC8"/>
    <w:rsid w:val="00FD1DAC"/>
    <w:rsid w:val="00FD3294"/>
    <w:rsid w:val="04A539D5"/>
    <w:rsid w:val="0EF813B4"/>
    <w:rsid w:val="0F067E91"/>
    <w:rsid w:val="10412763"/>
    <w:rsid w:val="10611BA9"/>
    <w:rsid w:val="109072DF"/>
    <w:rsid w:val="1242617B"/>
    <w:rsid w:val="139243B7"/>
    <w:rsid w:val="153667FD"/>
    <w:rsid w:val="15EF2732"/>
    <w:rsid w:val="186A3C10"/>
    <w:rsid w:val="1B27557B"/>
    <w:rsid w:val="1C014496"/>
    <w:rsid w:val="1CC40ED8"/>
    <w:rsid w:val="1D413D66"/>
    <w:rsid w:val="206927CE"/>
    <w:rsid w:val="20BE4383"/>
    <w:rsid w:val="23951079"/>
    <w:rsid w:val="277C30EB"/>
    <w:rsid w:val="281D2BA0"/>
    <w:rsid w:val="28343008"/>
    <w:rsid w:val="29EA71AA"/>
    <w:rsid w:val="2C601D28"/>
    <w:rsid w:val="2F513BA8"/>
    <w:rsid w:val="3258161F"/>
    <w:rsid w:val="36574F7E"/>
    <w:rsid w:val="3792553C"/>
    <w:rsid w:val="37BD5880"/>
    <w:rsid w:val="37C633FC"/>
    <w:rsid w:val="3CB77562"/>
    <w:rsid w:val="3FD73E01"/>
    <w:rsid w:val="421141E9"/>
    <w:rsid w:val="45E874A0"/>
    <w:rsid w:val="4C6D34EC"/>
    <w:rsid w:val="4D941359"/>
    <w:rsid w:val="4E1F764A"/>
    <w:rsid w:val="50161236"/>
    <w:rsid w:val="511829EA"/>
    <w:rsid w:val="511F6AFF"/>
    <w:rsid w:val="55082A1B"/>
    <w:rsid w:val="55EB68C0"/>
    <w:rsid w:val="58A60334"/>
    <w:rsid w:val="5916562B"/>
    <w:rsid w:val="5A234A65"/>
    <w:rsid w:val="5D9B4BBF"/>
    <w:rsid w:val="5E391477"/>
    <w:rsid w:val="62D53361"/>
    <w:rsid w:val="632C093F"/>
    <w:rsid w:val="63477F6C"/>
    <w:rsid w:val="63A83566"/>
    <w:rsid w:val="67470A61"/>
    <w:rsid w:val="6A0C2190"/>
    <w:rsid w:val="6C1D2E36"/>
    <w:rsid w:val="6D907205"/>
    <w:rsid w:val="6FDE6CF7"/>
    <w:rsid w:val="70616FC1"/>
    <w:rsid w:val="70B85538"/>
    <w:rsid w:val="70BE5D9A"/>
    <w:rsid w:val="72066FFA"/>
    <w:rsid w:val="74B37B1D"/>
    <w:rsid w:val="790E4096"/>
    <w:rsid w:val="7BE96B59"/>
    <w:rsid w:val="7ECA74F3"/>
    <w:rsid w:val="7F8571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D9C761-4DF4-4628-AC3C-5B5AB44DD07B}">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13</Pages>
  <Words>929</Words>
  <Characters>5297</Characters>
  <Lines>44</Lines>
  <Paragraphs>12</Paragraphs>
  <TotalTime>11</TotalTime>
  <ScaleCrop>false</ScaleCrop>
  <LinksUpToDate>false</LinksUpToDate>
  <CharactersWithSpaces>6214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2019-05-10T02:59:00Z</cp:lastPrinted>
  <dcterms:modified xsi:type="dcterms:W3CDTF">2020-06-23T08:49:37Z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