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洼底镇人民政府</w:t>
      </w:r>
    </w:p>
    <w:p>
      <w:pPr>
        <w:jc w:val="center"/>
        <w:rPr>
          <w:rFonts w:ascii="黑体" w:hAnsi="黑体" w:eastAsia="黑体"/>
          <w:sz w:val="44"/>
          <w:szCs w:val="44"/>
        </w:rPr>
      </w:pPr>
      <w:r>
        <w:rPr>
          <w:rFonts w:hint="eastAsia" w:ascii="黑体" w:hAnsi="黑体" w:eastAsia="黑体"/>
          <w:sz w:val="44"/>
          <w:szCs w:val="44"/>
          <w:lang w:eastAsia="zh-CN"/>
        </w:rPr>
        <w:t>2023</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hint="eastAsia" w:ascii="楷体_GB2312" w:hAnsi="楷体" w:eastAsia="楷体_GB2312"/>
          <w:sz w:val="32"/>
          <w:szCs w:val="32"/>
          <w:lang w:eastAsia="zh-CN"/>
        </w:rPr>
        <w:t>2023</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负责草拟本</w:t>
      </w:r>
      <w:r>
        <w:rPr>
          <w:rFonts w:hint="eastAsia" w:ascii="仿宋_GB2312" w:eastAsia="仿宋_GB2312"/>
          <w:sz w:val="32"/>
          <w:szCs w:val="32"/>
          <w:lang w:eastAsia="zh-CN"/>
        </w:rPr>
        <w:t>镇</w:t>
      </w:r>
      <w:r>
        <w:rPr>
          <w:rFonts w:hint="eastAsia" w:ascii="仿宋_GB2312" w:eastAsia="仿宋_GB2312"/>
          <w:sz w:val="32"/>
          <w:szCs w:val="32"/>
        </w:rPr>
        <w:t>农业产业结构调整规划，并督促落实</w:t>
      </w: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建立健全合作组织的组织制度、民主管理制度、利益分配制度等；3</w:t>
      </w:r>
      <w:r>
        <w:rPr>
          <w:rFonts w:hint="eastAsia" w:ascii="仿宋_GB2312" w:eastAsia="仿宋_GB2312"/>
          <w:sz w:val="32"/>
          <w:szCs w:val="32"/>
          <w:lang w:val="en-US" w:eastAsia="zh-CN"/>
        </w:rPr>
        <w:t>.</w:t>
      </w:r>
      <w:r>
        <w:rPr>
          <w:rFonts w:hint="eastAsia" w:ascii="仿宋_GB2312" w:eastAsia="仿宋_GB2312"/>
          <w:sz w:val="32"/>
          <w:szCs w:val="32"/>
        </w:rPr>
        <w:t>负责调查了解农业产业结构状况及市场走向，及时提供农业结构调整参考信息；4</w:t>
      </w:r>
      <w:r>
        <w:rPr>
          <w:rFonts w:hint="eastAsia" w:ascii="仿宋_GB2312" w:eastAsia="仿宋_GB2312"/>
          <w:sz w:val="32"/>
          <w:szCs w:val="32"/>
          <w:lang w:val="en-US" w:eastAsia="zh-CN"/>
        </w:rPr>
        <w:t>.</w:t>
      </w:r>
      <w:r>
        <w:rPr>
          <w:rFonts w:hint="eastAsia" w:ascii="仿宋_GB2312" w:eastAsia="仿宋_GB2312"/>
          <w:sz w:val="32"/>
          <w:szCs w:val="32"/>
        </w:rPr>
        <w:t>做好计划生育宣传教育工作，落实国家计划生育政策，努力提高人口素质；5</w:t>
      </w:r>
      <w:r>
        <w:rPr>
          <w:rFonts w:hint="eastAsia" w:ascii="仿宋_GB2312" w:eastAsia="仿宋_GB2312"/>
          <w:sz w:val="32"/>
          <w:szCs w:val="32"/>
          <w:lang w:val="en-US" w:eastAsia="zh-CN"/>
        </w:rPr>
        <w:t>.</w:t>
      </w:r>
      <w:r>
        <w:rPr>
          <w:rFonts w:hint="eastAsia" w:ascii="仿宋_GB2312" w:eastAsia="仿宋_GB2312"/>
          <w:sz w:val="32"/>
          <w:szCs w:val="32"/>
        </w:rPr>
        <w:t>宣传贯彻国土管理、城建规划的法律法规，拟定全</w:t>
      </w:r>
      <w:r>
        <w:rPr>
          <w:rFonts w:hint="eastAsia" w:ascii="仿宋_GB2312" w:eastAsia="仿宋_GB2312"/>
          <w:sz w:val="32"/>
          <w:szCs w:val="32"/>
          <w:lang w:eastAsia="zh-CN"/>
        </w:rPr>
        <w:t>镇</w:t>
      </w:r>
      <w:r>
        <w:rPr>
          <w:rFonts w:hint="eastAsia" w:ascii="仿宋_GB2312" w:eastAsia="仿宋_GB2312"/>
          <w:sz w:val="32"/>
          <w:szCs w:val="32"/>
        </w:rPr>
        <w:t>国土、城建管理规划措施；6</w:t>
      </w:r>
      <w:r>
        <w:rPr>
          <w:rFonts w:hint="eastAsia" w:ascii="仿宋_GB2312" w:eastAsia="仿宋_GB2312"/>
          <w:sz w:val="32"/>
          <w:szCs w:val="32"/>
          <w:lang w:val="en-US" w:eastAsia="zh-CN"/>
        </w:rPr>
        <w:t>.</w:t>
      </w:r>
      <w:r>
        <w:rPr>
          <w:rFonts w:hint="eastAsia" w:ascii="仿宋_GB2312" w:eastAsia="仿宋_GB2312"/>
          <w:sz w:val="32"/>
          <w:szCs w:val="32"/>
        </w:rPr>
        <w:t>宣传教育、文化、科技、卫生等方面的政策、知识，严格按规定做好财务管理工作。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w:t>
      </w:r>
      <w:r>
        <w:rPr>
          <w:rFonts w:hint="eastAsia" w:ascii="楷体_GB2312" w:hAnsi="楷体" w:eastAsia="楷体_GB2312"/>
          <w:b/>
          <w:sz w:val="32"/>
          <w:szCs w:val="32"/>
          <w:lang w:eastAsia="zh-CN"/>
        </w:rPr>
        <w:t>2023</w:t>
      </w:r>
      <w:r>
        <w:rPr>
          <w:rFonts w:hint="eastAsia" w:ascii="楷体_GB2312" w:hAnsi="楷体" w:eastAsia="楷体_GB2312"/>
          <w:b/>
          <w:sz w:val="32"/>
          <w:szCs w:val="32"/>
        </w:rPr>
        <w:t>年重点工作</w:t>
      </w:r>
    </w:p>
    <w:p>
      <w:pPr>
        <w:pStyle w:val="9"/>
        <w:spacing w:line="576" w:lineRule="exact"/>
        <w:ind w:firstLine="640" w:firstLineChars="200"/>
        <w:rPr>
          <w:rFonts w:hint="eastAsia" w:ascii="仿宋_GB2312" w:hAnsi="黑体" w:eastAsia="仿宋_GB2312" w:cs="宋体"/>
          <w:bCs/>
          <w:color w:val="000000"/>
          <w:kern w:val="0"/>
          <w:sz w:val="32"/>
          <w:szCs w:val="32"/>
        </w:rPr>
      </w:pPr>
      <w:r>
        <w:rPr>
          <w:rFonts w:hint="eastAsia" w:ascii="仿宋_GB2312" w:hAnsi="仿宋_GB2312" w:eastAsia="仿宋_GB2312" w:cs="仿宋_GB2312"/>
          <w:bCs/>
          <w:color w:val="auto"/>
          <w:sz w:val="32"/>
          <w:szCs w:val="32"/>
          <w:lang w:val="en-US" w:eastAsia="zh-CN" w:bidi="en-US"/>
        </w:rPr>
        <w:t>1</w:t>
      </w:r>
      <w:r>
        <w:rPr>
          <w:rFonts w:hint="eastAsia" w:ascii="仿宋_GB2312" w:hAnsi="仿宋_GB2312" w:eastAsia="仿宋_GB2312" w:cs="仿宋_GB2312"/>
          <w:bCs/>
          <w:color w:val="auto"/>
          <w:sz w:val="32"/>
          <w:szCs w:val="32"/>
          <w:lang w:eastAsia="zh-CN" w:bidi="en-US"/>
        </w:rPr>
        <w:t>.脱贫攻坚及乡村振兴有效衔接</w:t>
      </w:r>
      <w:r>
        <w:rPr>
          <w:rFonts w:hint="eastAsia" w:ascii="仿宋_GB2312" w:hAnsi="仿宋_GB2312" w:eastAsia="仿宋_GB2312" w:cs="仿宋_GB2312"/>
          <w:bCs/>
          <w:color w:val="auto"/>
          <w:sz w:val="32"/>
          <w:szCs w:val="32"/>
          <w:lang w:bidi="en-US"/>
        </w:rPr>
        <w:t>，</w:t>
      </w:r>
      <w:r>
        <w:rPr>
          <w:rFonts w:hint="eastAsia" w:ascii="仿宋_GB2312" w:hAnsi="仿宋_GB2312" w:eastAsia="仿宋_GB2312" w:cs="仿宋_GB2312"/>
          <w:b w:val="0"/>
          <w:bCs w:val="0"/>
          <w:color w:val="000000"/>
          <w:sz w:val="32"/>
          <w:szCs w:val="32"/>
        </w:rPr>
        <w:t>巩固脱贫攻坚成效。</w:t>
      </w:r>
      <w:r>
        <w:rPr>
          <w:rFonts w:hint="eastAsia" w:ascii="仿宋_GB2312" w:hAnsi="仿宋_GB2312" w:eastAsia="仿宋_GB2312" w:cs="仿宋_GB2312"/>
          <w:color w:val="000000"/>
          <w:kern w:val="0"/>
          <w:sz w:val="32"/>
          <w:szCs w:val="32"/>
          <w:lang w:bidi="ar"/>
        </w:rPr>
        <w:t>及时开展防止返贫动态监测和帮扶工作大排查，及时完成预警监测对象的对标补短和帮扶救助。</w:t>
      </w:r>
    </w:p>
    <w:p>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2.</w:t>
      </w:r>
      <w:r>
        <w:rPr>
          <w:rFonts w:hint="eastAsia" w:ascii="仿宋_GB2312" w:hAnsi="仿宋_GB2312" w:eastAsia="仿宋_GB2312" w:cs="仿宋_GB2312"/>
          <w:bCs/>
          <w:color w:val="auto"/>
          <w:sz w:val="32"/>
          <w:szCs w:val="32"/>
          <w:lang w:bidi="en-US"/>
        </w:rPr>
        <w:t>做好项目储备，提高群众幸福指数</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做好与县发改局、县扶贫移民局、县民宗局、县农业和畜牧局、县交通局等部门的沟通协调，积极争取项目和资金，扎实做好水、电、路、互联网等基础设施建设。重点做好已在建项目的监管和续建项目的实施。</w:t>
      </w:r>
    </w:p>
    <w:p>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3.</w:t>
      </w:r>
      <w:r>
        <w:rPr>
          <w:rFonts w:hint="eastAsia" w:ascii="仿宋_GB2312" w:hAnsi="仿宋_GB2312" w:eastAsia="仿宋_GB2312" w:cs="仿宋_GB2312"/>
          <w:bCs/>
          <w:color w:val="auto"/>
          <w:sz w:val="32"/>
          <w:szCs w:val="32"/>
          <w:lang w:bidi="en-US"/>
        </w:rPr>
        <w:t>加大结构调整，积极发展农业产业</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适度规模发展优质蔬菜和特色水果，做好高半山中药材示范种植，大力发展畜牧业，因地制宜进行结构调整，积极探索农民增收致富新路子。积极帮助农户联系蔬菜水果销售渠道，确保农户种植的农作物产销不愁，通过调整产业结构让农民实现增收目的。</w:t>
      </w:r>
      <w:r>
        <w:rPr>
          <w:rFonts w:ascii="仿宋_GB2312" w:hAnsi="仿宋_GB2312" w:eastAsia="仿宋_GB2312" w:cs="仿宋_GB2312"/>
          <w:bCs/>
          <w:color w:val="auto"/>
          <w:sz w:val="32"/>
          <w:szCs w:val="32"/>
          <w:lang w:bidi="en-US"/>
        </w:rPr>
        <w:t xml:space="preserve">    </w:t>
      </w:r>
    </w:p>
    <w:p>
      <w:pPr>
        <w:pStyle w:val="9"/>
        <w:numPr>
          <w:ilvl w:val="0"/>
          <w:numId w:val="0"/>
        </w:numPr>
        <w:spacing w:line="576" w:lineRule="exact"/>
        <w:ind w:firstLine="640" w:firstLineChars="200"/>
        <w:rPr>
          <w:rFonts w:ascii="仿宋_GB2312" w:hAnsi="仿宋_GB2312" w:eastAsia="仿宋_GB2312" w:cs="仿宋_GB2312"/>
          <w:bCs/>
          <w:color w:val="auto"/>
          <w:sz w:val="32"/>
          <w:szCs w:val="32"/>
          <w:lang w:bidi="en-US"/>
        </w:rPr>
      </w:pPr>
      <w:r>
        <w:rPr>
          <w:rFonts w:hint="eastAsia" w:ascii="仿宋_GB2312" w:hAnsi="仿宋_GB2312" w:eastAsia="仿宋_GB2312" w:cs="仿宋_GB2312"/>
          <w:bCs/>
          <w:color w:val="auto"/>
          <w:sz w:val="32"/>
          <w:szCs w:val="32"/>
          <w:lang w:val="en-US" w:eastAsia="zh-CN" w:bidi="en-US"/>
        </w:rPr>
        <w:t>4.</w:t>
      </w:r>
      <w:r>
        <w:rPr>
          <w:rFonts w:hint="eastAsia" w:ascii="仿宋_GB2312" w:hAnsi="仿宋_GB2312" w:eastAsia="仿宋_GB2312" w:cs="仿宋_GB2312"/>
          <w:bCs/>
          <w:color w:val="auto"/>
          <w:sz w:val="32"/>
          <w:szCs w:val="32"/>
          <w:lang w:bidi="en-US"/>
        </w:rPr>
        <w:t>深入抓好综治，确保辖区政治稳定</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color w:val="auto"/>
          <w:sz w:val="32"/>
          <w:szCs w:val="32"/>
          <w:lang w:bidi="en-US"/>
        </w:rPr>
        <w:t>认真落实综治维稳责任制，进一步加强社会管理创新重点工作的推进实施，落实维护稳定工作责任制，完善应急预警机制、矛盾纠纷疏导化解机制和处置工作体系，高度重视信访工作，及时排查各类不稳定因素。</w:t>
      </w:r>
    </w:p>
    <w:p>
      <w:pPr>
        <w:pStyle w:val="9"/>
        <w:numPr>
          <w:ilvl w:val="0"/>
          <w:numId w:val="0"/>
        </w:numPr>
        <w:spacing w:line="576"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Cs/>
          <w:color w:val="auto"/>
          <w:sz w:val="32"/>
          <w:szCs w:val="32"/>
          <w:lang w:val="en-US" w:eastAsia="zh-CN" w:bidi="en-US"/>
        </w:rPr>
        <w:t>5.</w:t>
      </w:r>
      <w:r>
        <w:rPr>
          <w:rFonts w:hint="eastAsia" w:ascii="仿宋_GB2312" w:hAnsi="仿宋_GB2312" w:eastAsia="仿宋_GB2312" w:cs="仿宋_GB2312"/>
          <w:bCs/>
          <w:color w:val="auto"/>
          <w:sz w:val="32"/>
          <w:szCs w:val="32"/>
          <w:lang w:bidi="en-US"/>
        </w:rPr>
        <w:t>发展社会事业，努力做好其他工作</w:t>
      </w:r>
      <w:r>
        <w:rPr>
          <w:rFonts w:hint="eastAsia" w:ascii="仿宋_GB2312" w:hAnsi="仿宋_GB2312" w:eastAsia="仿宋_GB2312" w:cs="仿宋_GB2312"/>
          <w:bCs/>
          <w:color w:val="auto"/>
          <w:sz w:val="32"/>
          <w:szCs w:val="32"/>
          <w:lang w:eastAsia="zh-CN" w:bidi="en-US"/>
        </w:rPr>
        <w:t>。</w:t>
      </w:r>
      <w:r>
        <w:rPr>
          <w:rFonts w:hint="eastAsia" w:ascii="仿宋_GB2312" w:hAnsi="仿宋_GB2312" w:eastAsia="仿宋_GB2312" w:cs="仿宋_GB2312"/>
          <w:bCs/>
          <w:sz w:val="32"/>
          <w:szCs w:val="32"/>
          <w:lang w:eastAsia="zh-CN"/>
        </w:rPr>
        <w:t>狠抓文化教育卫生事业发展，切实提高计划生育工作水平；扎实做好新型农村合作医疗、城乡居民养老、新型农村社会养老保险、农村低保等社会保障工作。</w:t>
      </w:r>
    </w:p>
    <w:p>
      <w:pPr>
        <w:numPr>
          <w:ilvl w:val="0"/>
          <w:numId w:val="1"/>
        </w:numPr>
        <w:ind w:firstLine="643" w:firstLineChars="2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部门机构设置和人员情况</w:t>
      </w:r>
    </w:p>
    <w:p>
      <w:pPr>
        <w:numPr>
          <w:ilvl w:val="0"/>
          <w:numId w:val="0"/>
        </w:numPr>
        <w:ind w:firstLine="964" w:firstLineChars="300"/>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1.本部门机构</w:t>
      </w:r>
    </w:p>
    <w:p>
      <w:pPr>
        <w:widowControl/>
        <w:spacing w:line="600" w:lineRule="exact"/>
        <w:ind w:firstLine="800" w:firstLineChars="250"/>
        <w:jc w:val="left"/>
        <w:rPr>
          <w:rFonts w:hint="eastAsia" w:ascii="楷体_GB2312" w:hAnsi="楷体" w:eastAsia="楷体_GB2312"/>
          <w:b/>
          <w:sz w:val="32"/>
          <w:szCs w:val="32"/>
          <w:lang w:val="en-US" w:eastAsia="zh-CN"/>
        </w:rPr>
      </w:pPr>
      <w:r>
        <w:rPr>
          <w:rFonts w:hint="eastAsia" w:ascii="仿宋_GB2312" w:hAnsi="仿宋_GB2312" w:eastAsia="仿宋_GB2312" w:cs="仿宋_GB2312"/>
          <w:b w:val="0"/>
          <w:bCs w:val="0"/>
          <w:sz w:val="32"/>
          <w:szCs w:val="32"/>
          <w:lang w:val="en-US" w:eastAsia="zh-CN"/>
        </w:rPr>
        <w:t>茂县洼底镇人民政府属于行政单位，其中内设机构2个（1、党政办公室 2、综合发展办公室）。</w:t>
      </w:r>
    </w:p>
    <w:p>
      <w:pPr>
        <w:widowControl/>
        <w:spacing w:line="600" w:lineRule="exact"/>
        <w:ind w:firstLine="964" w:firstLineChars="300"/>
        <w:jc w:val="left"/>
        <w:rPr>
          <w:rFonts w:hint="eastAsia" w:ascii="楷体_GB2312" w:hAnsi="楷体" w:eastAsia="楷体_GB2312"/>
          <w:b/>
          <w:sz w:val="32"/>
          <w:szCs w:val="32"/>
          <w:lang w:val="en-US" w:eastAsia="zh-CN"/>
        </w:rPr>
      </w:pPr>
      <w:r>
        <w:rPr>
          <w:rFonts w:hint="eastAsia" w:ascii="楷体_GB2312" w:hAnsi="楷体" w:eastAsia="楷体_GB2312"/>
          <w:b/>
          <w:sz w:val="32"/>
          <w:szCs w:val="32"/>
          <w:lang w:val="en-US" w:eastAsia="zh-CN"/>
        </w:rPr>
        <w:t>2.人员情况</w:t>
      </w:r>
    </w:p>
    <w:p>
      <w:pPr>
        <w:widowControl/>
        <w:spacing w:line="600" w:lineRule="exact"/>
        <w:ind w:firstLine="800" w:firstLineChars="25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总编制47名,其中:行政编制25名,参照公务员法管理的事业编制0名，行政工勤编制3名，事业编制19名，事业工勤编制0名。在职人员总数31名，其中：行政人员16名，参照公务员法管理的事业人员0名，行政工勤人员2 名；事业人员12名，事业工勤人员1名。离休人员0人，退休人员9人；编外长期聘用人员0名。</w:t>
      </w:r>
    </w:p>
    <w:p>
      <w:pPr>
        <w:widowControl/>
        <w:spacing w:line="600" w:lineRule="exact"/>
        <w:ind w:firstLine="803" w:firstLineChars="25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洼底镇人民政府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6883759.91</w:t>
      </w:r>
      <w:r>
        <w:rPr>
          <w:rFonts w:ascii="仿宋_GB2312" w:eastAsia="仿宋_GB2312"/>
          <w:sz w:val="32"/>
          <w:szCs w:val="32"/>
        </w:rPr>
        <w:t>元；支出包括：一般公共服务支出</w:t>
      </w:r>
      <w:r>
        <w:rPr>
          <w:rFonts w:hint="eastAsia" w:ascii="仿宋_GB2312" w:eastAsia="仿宋_GB2312"/>
          <w:sz w:val="32"/>
          <w:szCs w:val="32"/>
        </w:rPr>
        <w:t>2830363.47</w:t>
      </w:r>
      <w:r>
        <w:rPr>
          <w:rFonts w:ascii="仿宋_GB2312" w:eastAsia="仿宋_GB2312"/>
          <w:sz w:val="32"/>
          <w:szCs w:val="32"/>
        </w:rPr>
        <w:t>元，社会保障和就业支出</w:t>
      </w:r>
      <w:r>
        <w:rPr>
          <w:rFonts w:hint="eastAsia" w:ascii="仿宋_GB2312" w:eastAsia="仿宋_GB2312"/>
          <w:sz w:val="32"/>
          <w:szCs w:val="32"/>
        </w:rPr>
        <w:t>681973.32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343840.54</w:t>
      </w:r>
      <w:r>
        <w:rPr>
          <w:rFonts w:ascii="仿宋_GB2312" w:eastAsia="仿宋_GB2312"/>
          <w:sz w:val="32"/>
          <w:szCs w:val="32"/>
        </w:rPr>
        <w:t>元，</w:t>
      </w:r>
      <w:r>
        <w:rPr>
          <w:rFonts w:hint="eastAsia" w:ascii="仿宋_GB2312" w:eastAsia="仿宋_GB2312"/>
          <w:sz w:val="32"/>
          <w:szCs w:val="32"/>
          <w:lang w:eastAsia="zh-CN"/>
        </w:rPr>
        <w:t>农林水支出2601198.58元，</w:t>
      </w:r>
      <w:r>
        <w:rPr>
          <w:rFonts w:ascii="仿宋_GB2312" w:eastAsia="仿宋_GB2312"/>
          <w:sz w:val="32"/>
          <w:szCs w:val="32"/>
        </w:rPr>
        <w:t>住房保障支出</w:t>
      </w:r>
      <w:r>
        <w:rPr>
          <w:rFonts w:hint="eastAsia" w:ascii="仿宋_GB2312" w:eastAsia="仿宋_GB2312"/>
          <w:sz w:val="32"/>
          <w:szCs w:val="32"/>
        </w:rPr>
        <w:t>426384</w:t>
      </w:r>
      <w:r>
        <w:rPr>
          <w:rFonts w:ascii="仿宋_GB2312" w:eastAsia="仿宋_GB2312"/>
          <w:sz w:val="32"/>
          <w:szCs w:val="32"/>
        </w:rPr>
        <w:t>元。</w:t>
      </w:r>
      <w:r>
        <w:rPr>
          <w:rFonts w:hint="eastAsia" w:ascii="仿宋_GB2312" w:eastAsia="仿宋_GB2312"/>
          <w:sz w:val="32"/>
          <w:szCs w:val="32"/>
          <w:lang w:eastAsia="zh-CN"/>
        </w:rPr>
        <w:t>本单位2023</w:t>
      </w:r>
      <w:r>
        <w:rPr>
          <w:rFonts w:ascii="仿宋_GB2312" w:eastAsia="仿宋_GB2312"/>
          <w:sz w:val="32"/>
          <w:szCs w:val="32"/>
        </w:rPr>
        <w:t>年收支总预</w:t>
      </w:r>
      <w:r>
        <w:rPr>
          <w:rFonts w:hint="eastAsia" w:ascii="仿宋_GB2312" w:eastAsia="仿宋_GB2312"/>
          <w:sz w:val="32"/>
          <w:szCs w:val="32"/>
        </w:rPr>
        <w:t>算6883759.91元,比202</w:t>
      </w:r>
      <w:r>
        <w:rPr>
          <w:rFonts w:hint="eastAsia" w:ascii="仿宋_GB2312" w:eastAsia="仿宋_GB2312"/>
          <w:sz w:val="32"/>
          <w:szCs w:val="32"/>
          <w:lang w:val="en-US" w:eastAsia="zh-CN"/>
        </w:rPr>
        <w:t>2</w:t>
      </w:r>
      <w:r>
        <w:rPr>
          <w:rFonts w:hint="eastAsia" w:ascii="仿宋_GB2312" w:eastAsia="仿宋_GB2312"/>
          <w:sz w:val="32"/>
          <w:szCs w:val="32"/>
        </w:rPr>
        <w:t>年收支预算总数增加</w:t>
      </w:r>
      <w:r>
        <w:rPr>
          <w:rFonts w:hint="eastAsia" w:ascii="仿宋_GB2312" w:eastAsia="仿宋_GB2312"/>
          <w:sz w:val="32"/>
          <w:szCs w:val="32"/>
          <w:lang w:val="en-US" w:eastAsia="zh-CN"/>
        </w:rPr>
        <w:t>1018255</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2023</w:t>
      </w:r>
      <w:r>
        <w:rPr>
          <w:rFonts w:ascii="仿宋_GB2312" w:eastAsia="仿宋_GB2312"/>
          <w:sz w:val="32"/>
          <w:szCs w:val="32"/>
        </w:rPr>
        <w:t>年收入预算</w:t>
      </w:r>
      <w:r>
        <w:rPr>
          <w:rFonts w:hint="eastAsia" w:ascii="仿宋_GB2312" w:eastAsia="仿宋_GB2312"/>
          <w:sz w:val="32"/>
          <w:szCs w:val="32"/>
        </w:rPr>
        <w:t>6883759.91</w:t>
      </w:r>
      <w:r>
        <w:rPr>
          <w:rFonts w:ascii="仿宋_GB2312" w:eastAsia="仿宋_GB2312"/>
          <w:sz w:val="32"/>
          <w:szCs w:val="32"/>
        </w:rPr>
        <w:t>元；一般公共预算拨款收入</w:t>
      </w:r>
      <w:r>
        <w:rPr>
          <w:rFonts w:hint="eastAsia" w:ascii="仿宋_GB2312" w:eastAsia="仿宋_GB2312"/>
          <w:sz w:val="32"/>
          <w:szCs w:val="32"/>
        </w:rPr>
        <w:t>6883759.91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2023</w:t>
      </w:r>
      <w:r>
        <w:rPr>
          <w:rFonts w:ascii="仿宋_GB2312" w:eastAsia="仿宋_GB2312"/>
          <w:sz w:val="32"/>
          <w:szCs w:val="32"/>
        </w:rPr>
        <w:t>年支出预算</w:t>
      </w:r>
      <w:r>
        <w:rPr>
          <w:rFonts w:hint="eastAsia" w:ascii="仿宋_GB2312" w:eastAsia="仿宋_GB2312"/>
          <w:sz w:val="32"/>
          <w:szCs w:val="32"/>
        </w:rPr>
        <w:t>6883759.91</w:t>
      </w:r>
      <w:r>
        <w:rPr>
          <w:rFonts w:ascii="仿宋_GB2312" w:eastAsia="仿宋_GB2312"/>
          <w:sz w:val="32"/>
          <w:szCs w:val="32"/>
        </w:rPr>
        <w:t>元，其中：基本支出</w:t>
      </w:r>
      <w:r>
        <w:rPr>
          <w:rFonts w:hint="eastAsia" w:ascii="仿宋_GB2312" w:eastAsia="仿宋_GB2312"/>
          <w:sz w:val="32"/>
          <w:szCs w:val="32"/>
        </w:rPr>
        <w:t>5759359.91</w:t>
      </w:r>
      <w:r>
        <w:rPr>
          <w:rFonts w:ascii="仿宋_GB2312" w:eastAsia="仿宋_GB2312"/>
          <w:sz w:val="32"/>
          <w:szCs w:val="32"/>
        </w:rPr>
        <w:t>元，占</w:t>
      </w:r>
      <w:r>
        <w:rPr>
          <w:rFonts w:hint="eastAsia" w:ascii="仿宋_GB2312" w:eastAsia="仿宋_GB2312"/>
          <w:sz w:val="32"/>
          <w:szCs w:val="32"/>
          <w:lang w:val="en-US" w:eastAsia="zh-CN"/>
        </w:rPr>
        <w:t>84</w:t>
      </w:r>
      <w:r>
        <w:rPr>
          <w:rFonts w:ascii="仿宋_GB2312" w:eastAsia="仿宋_GB2312"/>
          <w:sz w:val="32"/>
          <w:szCs w:val="32"/>
        </w:rPr>
        <w:t>%，</w:t>
      </w:r>
      <w:r>
        <w:rPr>
          <w:rFonts w:hint="eastAsia" w:ascii="仿宋_GB2312" w:eastAsia="仿宋_GB2312"/>
          <w:sz w:val="32"/>
          <w:szCs w:val="32"/>
        </w:rPr>
        <w:t>农村综合改革</w:t>
      </w:r>
      <w:r>
        <w:rPr>
          <w:rFonts w:ascii="仿宋_GB2312" w:eastAsia="仿宋_GB2312"/>
          <w:sz w:val="32"/>
          <w:szCs w:val="32"/>
        </w:rPr>
        <w:t>支出</w:t>
      </w:r>
      <w:r>
        <w:rPr>
          <w:rFonts w:hint="eastAsia" w:ascii="仿宋_GB2312" w:eastAsia="仿宋_GB2312"/>
          <w:sz w:val="32"/>
          <w:szCs w:val="32"/>
        </w:rPr>
        <w:t>1124400</w:t>
      </w:r>
      <w:r>
        <w:rPr>
          <w:rFonts w:ascii="仿宋_GB2312" w:eastAsia="仿宋_GB2312"/>
          <w:sz w:val="32"/>
          <w:szCs w:val="32"/>
        </w:rPr>
        <w:t>元，占</w:t>
      </w:r>
      <w:r>
        <w:rPr>
          <w:rFonts w:hint="eastAsia" w:ascii="仿宋_GB2312" w:eastAsia="仿宋_GB2312"/>
          <w:sz w:val="32"/>
          <w:szCs w:val="32"/>
          <w:lang w:val="en-US" w:eastAsia="zh-CN"/>
        </w:rPr>
        <w:t>16</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0" w:leftChars="0" w:firstLine="640" w:firstLineChars="200"/>
        <w:jc w:val="left"/>
        <w:rPr>
          <w:rFonts w:hint="eastAsia" w:ascii="黑体" w:hAnsi="黑体" w:eastAsia="黑体"/>
          <w:sz w:val="32"/>
          <w:szCs w:val="32"/>
        </w:rPr>
      </w:pPr>
      <w:r>
        <w:rPr>
          <w:rFonts w:hint="eastAsia" w:ascii="黑体" w:hAnsi="黑体" w:eastAsia="黑体"/>
          <w:sz w:val="32"/>
          <w:szCs w:val="32"/>
        </w:rPr>
        <w:t>财政拨款收支预算情况说明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2023</w:t>
      </w:r>
      <w:r>
        <w:rPr>
          <w:rFonts w:ascii="仿宋_GB2312" w:eastAsia="仿宋_GB2312"/>
          <w:sz w:val="32"/>
          <w:szCs w:val="32"/>
        </w:rPr>
        <w:t>年财政拨款收支总预算</w:t>
      </w:r>
      <w:r>
        <w:rPr>
          <w:rFonts w:hint="eastAsia" w:ascii="仿宋_GB2312" w:eastAsia="仿宋_GB2312"/>
          <w:sz w:val="32"/>
          <w:szCs w:val="32"/>
        </w:rPr>
        <w:t>6883759.91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1018255</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6883759.91</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2830363.47</w:t>
      </w:r>
      <w:r>
        <w:rPr>
          <w:rFonts w:ascii="仿宋_GB2312" w:eastAsia="仿宋_GB2312"/>
          <w:sz w:val="32"/>
          <w:szCs w:val="32"/>
        </w:rPr>
        <w:t>元，社会保障和就业支出</w:t>
      </w:r>
      <w:r>
        <w:rPr>
          <w:rFonts w:hint="eastAsia" w:ascii="仿宋_GB2312" w:eastAsia="仿宋_GB2312"/>
          <w:sz w:val="32"/>
          <w:szCs w:val="32"/>
        </w:rPr>
        <w:t>681973.32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343840.54</w:t>
      </w:r>
      <w:r>
        <w:rPr>
          <w:rFonts w:ascii="仿宋_GB2312" w:eastAsia="仿宋_GB2312"/>
          <w:sz w:val="32"/>
          <w:szCs w:val="32"/>
        </w:rPr>
        <w:t>元，住房保障支出</w:t>
      </w:r>
      <w:r>
        <w:rPr>
          <w:rFonts w:hint="eastAsia" w:ascii="仿宋_GB2312" w:eastAsia="仿宋_GB2312"/>
          <w:sz w:val="32"/>
          <w:szCs w:val="32"/>
        </w:rPr>
        <w:t>426384</w:t>
      </w:r>
      <w:r>
        <w:rPr>
          <w:rFonts w:ascii="仿宋_GB2312" w:eastAsia="仿宋_GB2312"/>
          <w:sz w:val="32"/>
          <w:szCs w:val="32"/>
        </w:rPr>
        <w:t>元</w:t>
      </w:r>
      <w:r>
        <w:rPr>
          <w:rFonts w:hint="eastAsia" w:ascii="仿宋_GB2312" w:eastAsia="仿宋_GB2312"/>
          <w:sz w:val="32"/>
          <w:szCs w:val="32"/>
          <w:lang w:eastAsia="zh-CN"/>
        </w:rPr>
        <w:t>，农林水支出2601198.58元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2023</w:t>
      </w:r>
      <w:r>
        <w:rPr>
          <w:rFonts w:ascii="仿宋_GB2312" w:eastAsia="仿宋_GB2312"/>
          <w:sz w:val="32"/>
          <w:szCs w:val="32"/>
        </w:rPr>
        <w:t>年一般公共预算当年拨款</w:t>
      </w:r>
      <w:r>
        <w:rPr>
          <w:rFonts w:hint="eastAsia" w:ascii="仿宋_GB2312" w:eastAsia="仿宋_GB2312"/>
          <w:sz w:val="32"/>
          <w:szCs w:val="32"/>
        </w:rPr>
        <w:t>6883759.91</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年收支预算总数增加</w:t>
      </w:r>
      <w:r>
        <w:rPr>
          <w:rFonts w:hint="eastAsia" w:ascii="仿宋_GB2312" w:eastAsia="仿宋_GB2312"/>
          <w:sz w:val="32"/>
          <w:szCs w:val="32"/>
          <w:lang w:val="en-US" w:eastAsia="zh-CN"/>
        </w:rPr>
        <w:t>1018255</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pPr>
        <w:spacing w:line="560" w:lineRule="exact"/>
        <w:ind w:firstLine="643" w:firstLineChars="200"/>
        <w:rPr>
          <w:rFonts w:ascii="仿宋_GB2312" w:eastAsia="仿宋_GB2312"/>
          <w:b/>
          <w:sz w:val="32"/>
          <w:szCs w:val="32"/>
          <w:highlight w:val="red"/>
        </w:rPr>
      </w:pPr>
      <w:r>
        <w:rPr>
          <w:rFonts w:hint="eastAsia" w:ascii="楷体_GB2312" w:hAnsi="楷体" w:eastAsia="楷体_GB2312" w:cs="宋体"/>
          <w:b/>
          <w:sz w:val="32"/>
          <w:szCs w:val="32"/>
          <w:highlight w:val="red"/>
        </w:rPr>
        <w:t>（二）一般公共预算当年拨款结构情况</w:t>
      </w:r>
    </w:p>
    <w:p>
      <w:pPr>
        <w:spacing w:line="560" w:lineRule="exact"/>
        <w:ind w:firstLine="640" w:firstLineChars="200"/>
        <w:jc w:val="both"/>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2830363.47</w:t>
      </w:r>
      <w:r>
        <w:rPr>
          <w:rFonts w:ascii="仿宋_GB2312" w:eastAsia="仿宋_GB2312"/>
          <w:sz w:val="32"/>
          <w:szCs w:val="32"/>
        </w:rPr>
        <w:t>元，占</w:t>
      </w:r>
      <w:r>
        <w:rPr>
          <w:rFonts w:hint="eastAsia" w:ascii="仿宋_GB2312" w:eastAsia="仿宋_GB2312"/>
          <w:sz w:val="32"/>
          <w:szCs w:val="32"/>
          <w:lang w:val="en-US" w:eastAsia="zh-CN"/>
        </w:rPr>
        <w:t>41</w:t>
      </w:r>
      <w:r>
        <w:rPr>
          <w:rFonts w:ascii="仿宋_GB2312" w:eastAsia="仿宋_GB2312"/>
          <w:sz w:val="32"/>
          <w:szCs w:val="32"/>
        </w:rPr>
        <w:t>%；社会保障和就业支出</w:t>
      </w:r>
      <w:r>
        <w:rPr>
          <w:rFonts w:hint="eastAsia" w:ascii="仿宋_GB2312" w:eastAsia="仿宋_GB2312"/>
          <w:sz w:val="32"/>
          <w:szCs w:val="32"/>
        </w:rPr>
        <w:t>681973.32</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343840.54</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rPr>
        <w:t>426384</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lang w:eastAsia="zh-CN"/>
        </w:rPr>
        <w:t>农林水支出2601198.58元，</w:t>
      </w:r>
      <w:r>
        <w:rPr>
          <w:rFonts w:ascii="仿宋_GB2312" w:eastAsia="仿宋_GB2312"/>
          <w:sz w:val="32"/>
          <w:szCs w:val="32"/>
        </w:rPr>
        <w:t>占</w:t>
      </w:r>
      <w:r>
        <w:rPr>
          <w:rFonts w:hint="eastAsia" w:ascii="仿宋_GB2312" w:eastAsia="仿宋_GB2312"/>
          <w:sz w:val="32"/>
          <w:szCs w:val="32"/>
          <w:lang w:val="en-US" w:eastAsia="zh-CN"/>
        </w:rPr>
        <w:t>38</w:t>
      </w:r>
      <w:r>
        <w:rPr>
          <w:rFonts w:ascii="仿宋_GB2312" w:eastAsia="仿宋_GB2312"/>
          <w:sz w:val="32"/>
          <w:szCs w:val="32"/>
        </w:rPr>
        <w:t>%。</w:t>
      </w:r>
    </w:p>
    <w:p>
      <w:pPr>
        <w:pStyle w:val="8"/>
        <w:spacing w:before="0" w:line="360" w:lineRule="auto"/>
        <w:ind w:firstLine="643" w:firstLineChars="200"/>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2830363.47</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2023</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eastAsia="zh-CN"/>
        </w:rPr>
        <w:t>事业</w:t>
      </w:r>
      <w:r>
        <w:rPr>
          <w:rFonts w:ascii="仿宋_GB2312" w:eastAsia="仿宋_GB2312"/>
          <w:sz w:val="32"/>
          <w:szCs w:val="32"/>
        </w:rPr>
        <w:t>运行（项）</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1476798.58</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2023</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454648.9</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227324.42</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224111.62</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rPr>
        <w:t>119728.92</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w:t>
      </w:r>
      <w:r>
        <w:rPr>
          <w:rFonts w:hint="eastAsia" w:ascii="仿宋_GB2312" w:eastAsia="仿宋_GB2312"/>
          <w:sz w:val="32"/>
          <w:szCs w:val="32"/>
          <w:lang w:eastAsia="zh-CN"/>
        </w:rPr>
        <w:t>2023</w:t>
      </w:r>
      <w:r>
        <w:rPr>
          <w:rFonts w:ascii="仿宋_GB2312" w:eastAsia="仿宋_GB2312"/>
          <w:sz w:val="32"/>
          <w:szCs w:val="32"/>
        </w:rPr>
        <w:t>年预算数为</w:t>
      </w:r>
      <w:r>
        <w:rPr>
          <w:rFonts w:hint="eastAsia" w:ascii="仿宋_GB2312" w:eastAsia="仿宋_GB2312"/>
          <w:sz w:val="32"/>
          <w:szCs w:val="32"/>
          <w:lang w:val="en-US" w:eastAsia="zh-CN"/>
        </w:rPr>
        <w:t>426384</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2023</w:t>
      </w:r>
      <w:r>
        <w:rPr>
          <w:rFonts w:hint="eastAsia" w:cs="仿宋_GB2312"/>
          <w:kern w:val="2"/>
          <w:sz w:val="32"/>
          <w:szCs w:val="32"/>
        </w:rPr>
        <w:t>年一般公共预算基本支出5759359.91元，其中：人员经费5463359.91元，主要包括：基本工资、津贴补贴、奖金、其他社会保障缴费、绩效工资、机关事业单位基本养老保险缴费、职业年金缴费、其他工资福利支出、离休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公用经费296000元，主要包括：办公费、印刷费、手续费、水费、电费、邮电费、差旅费、维修（护）费、租赁费、会议费、培训费、劳务费、工会经费、福利费、其他交</w:t>
      </w:r>
      <w:bookmarkStart w:id="0" w:name="_GoBack"/>
      <w:bookmarkEnd w:id="0"/>
      <w:r>
        <w:rPr>
          <w:rFonts w:hint="eastAsia" w:cs="仿宋_GB2312"/>
          <w:kern w:val="2"/>
          <w:sz w:val="32"/>
          <w:szCs w:val="32"/>
        </w:rPr>
        <w:t>通工具运行维护费、其他商品和服务支出。</w:t>
      </w:r>
    </w:p>
    <w:p>
      <w:pPr>
        <w:spacing w:line="560" w:lineRule="exact"/>
        <w:ind w:firstLine="320" w:firstLineChars="100"/>
        <w:rPr>
          <w:rFonts w:ascii="黑体" w:eastAsia="黑体"/>
          <w:sz w:val="32"/>
          <w:szCs w:val="32"/>
          <w:highlight w:val="none"/>
        </w:rPr>
      </w:pPr>
      <w:r>
        <w:rPr>
          <w:rFonts w:hint="eastAsia" w:ascii="黑体" w:hAnsi="黑体" w:eastAsia="黑体"/>
          <w:sz w:val="32"/>
          <w:szCs w:val="32"/>
          <w:highlight w:val="none"/>
        </w:rPr>
        <w:t xml:space="preserve"> 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lang w:eastAsia="zh-CN"/>
        </w:rPr>
        <w:t>2023</w:t>
      </w:r>
      <w:r>
        <w:rPr>
          <w:rFonts w:hint="eastAsia" w:cs="仿宋_GB2312"/>
          <w:kern w:val="2"/>
          <w:sz w:val="32"/>
          <w:szCs w:val="32"/>
        </w:rPr>
        <w:t>年“三公”经费财政拨款预算数45120元，其中：因</w:t>
      </w:r>
      <w:r>
        <w:rPr>
          <w:sz w:val="32"/>
          <w:szCs w:val="32"/>
        </w:rPr>
        <w:t>无因公出国（境）经费，</w:t>
      </w:r>
      <w:r>
        <w:rPr>
          <w:rFonts w:hint="eastAsia" w:cs="仿宋_GB2312"/>
          <w:kern w:val="2"/>
          <w:sz w:val="32"/>
          <w:szCs w:val="32"/>
        </w:rPr>
        <w:t>公务接待费5120元，公务用车购置及运行维护费40000元。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2023</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2023</w:t>
      </w:r>
      <w:r>
        <w:rPr>
          <w:rFonts w:hint="eastAsia" w:cs="仿宋_GB2312"/>
          <w:color w:val="000000"/>
          <w:kern w:val="2"/>
          <w:sz w:val="32"/>
          <w:szCs w:val="32"/>
        </w:rPr>
        <w:t>年公务接待经费</w:t>
      </w:r>
      <w:r>
        <w:rPr>
          <w:rFonts w:hint="eastAsia" w:cs="仿宋_GB2312"/>
          <w:kern w:val="2"/>
          <w:sz w:val="32"/>
          <w:szCs w:val="32"/>
        </w:rPr>
        <w:t>5120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hAnsi="ˎ̥" w:cs="宋体"/>
          <w:sz w:val="32"/>
          <w:szCs w:val="32"/>
          <w:lang w:eastAsia="zh-CN"/>
        </w:rPr>
        <w:t>减少</w:t>
      </w:r>
      <w:r>
        <w:rPr>
          <w:rFonts w:hint="eastAsia" w:hAnsi="ˎ̥" w:cs="宋体"/>
          <w:sz w:val="32"/>
          <w:szCs w:val="32"/>
          <w:lang w:val="en-US" w:eastAsia="zh-CN"/>
        </w:rPr>
        <w:t>640</w:t>
      </w:r>
      <w:r>
        <w:rPr>
          <w:rFonts w:hint="eastAsia" w:cs="仿宋_GB2312"/>
          <w:color w:val="000000"/>
          <w:kern w:val="2"/>
          <w:sz w:val="32"/>
          <w:szCs w:val="32"/>
        </w:rPr>
        <w:t>元，</w:t>
      </w:r>
      <w:r>
        <w:rPr>
          <w:rFonts w:hint="eastAsia" w:hAnsi="ˎ̥" w:cs="宋体"/>
          <w:sz w:val="32"/>
          <w:szCs w:val="32"/>
          <w:lang w:eastAsia="zh-CN"/>
        </w:rPr>
        <w:t>减少</w:t>
      </w:r>
      <w:r>
        <w:rPr>
          <w:rFonts w:hint="eastAsia" w:hAnsi="ˎ̥" w:cs="宋体"/>
          <w:sz w:val="32"/>
          <w:szCs w:val="32"/>
          <w:lang w:val="en-US" w:eastAsia="zh-CN"/>
        </w:rPr>
        <w:t>11</w:t>
      </w:r>
      <w:r>
        <w:rPr>
          <w:rFonts w:hint="eastAsia" w:cs="仿宋_GB2312"/>
          <w:color w:val="000000"/>
          <w:kern w:val="2"/>
          <w:sz w:val="32"/>
          <w:szCs w:val="32"/>
        </w:rPr>
        <w:t>%</w:t>
      </w:r>
      <w:r>
        <w:rPr>
          <w:rFonts w:hint="eastAsia" w:cs="仿宋_GB2312"/>
          <w:color w:val="000000"/>
          <w:kern w:val="2"/>
          <w:sz w:val="32"/>
          <w:szCs w:val="32"/>
          <w:lang w:eastAsia="zh-CN"/>
        </w:rPr>
        <w:t>。</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2023</w:t>
      </w:r>
      <w:r>
        <w:rPr>
          <w:rFonts w:hint="eastAsia" w:cs="仿宋_GB2312"/>
          <w:color w:val="000000"/>
          <w:kern w:val="2"/>
          <w:sz w:val="32"/>
          <w:szCs w:val="32"/>
        </w:rPr>
        <w:t>年公务用车购置及运行维护费40000元。较202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hAnsi="ˎ̥" w:cs="宋体"/>
          <w:sz w:val="32"/>
          <w:szCs w:val="32"/>
          <w:lang w:eastAsia="zh-CN"/>
        </w:rPr>
        <w:t>减少</w:t>
      </w:r>
      <w:r>
        <w:rPr>
          <w:rFonts w:hint="eastAsia" w:hAnsi="ˎ̥" w:cs="宋体"/>
          <w:sz w:val="32"/>
          <w:szCs w:val="32"/>
          <w:lang w:val="en-US" w:eastAsia="zh-CN"/>
        </w:rPr>
        <w:t>11200</w:t>
      </w:r>
      <w:r>
        <w:rPr>
          <w:rFonts w:hint="eastAsia" w:cs="仿宋_GB2312"/>
          <w:color w:val="000000"/>
          <w:kern w:val="2"/>
          <w:sz w:val="32"/>
          <w:szCs w:val="32"/>
        </w:rPr>
        <w:t>元，</w:t>
      </w:r>
      <w:r>
        <w:rPr>
          <w:rFonts w:hint="eastAsia" w:hAnsi="ˎ̥" w:cs="宋体"/>
          <w:sz w:val="32"/>
          <w:szCs w:val="32"/>
          <w:lang w:eastAsia="zh-CN"/>
        </w:rPr>
        <w:t>减少</w:t>
      </w:r>
      <w:r>
        <w:rPr>
          <w:rFonts w:hint="eastAsia" w:cs="仿宋_GB2312"/>
          <w:color w:val="000000"/>
          <w:kern w:val="2"/>
          <w:sz w:val="32"/>
          <w:szCs w:val="32"/>
          <w:lang w:val="en-US" w:eastAsia="zh-CN"/>
        </w:rPr>
        <w:t>22</w:t>
      </w:r>
      <w:r>
        <w:rPr>
          <w:rFonts w:hint="eastAsia" w:cs="仿宋_GB2312"/>
          <w:color w:val="000000"/>
          <w:kern w:val="2"/>
          <w:sz w:val="32"/>
          <w:szCs w:val="32"/>
        </w:rPr>
        <w:t>%</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rFonts w:hint="eastAsia"/>
          <w:sz w:val="32"/>
          <w:szCs w:val="32"/>
          <w:lang w:eastAsia="zh-CN"/>
        </w:rPr>
        <w:t>2023</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2023</w:t>
      </w:r>
      <w:r>
        <w:rPr>
          <w:rFonts w:ascii="仿宋_GB2312" w:eastAsia="仿宋_GB2312"/>
          <w:sz w:val="32"/>
          <w:szCs w:val="32"/>
        </w:rPr>
        <w:t>年机关运行经费财政拨款预算为</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年预算增加</w:t>
      </w:r>
      <w:r>
        <w:rPr>
          <w:rFonts w:hint="eastAsia" w:ascii="仿宋_GB2312" w:eastAsia="仿宋_GB2312"/>
          <w:sz w:val="32"/>
          <w:szCs w:val="32"/>
          <w:lang w:val="en-US" w:eastAsia="zh-CN"/>
        </w:rPr>
        <w:t>0</w:t>
      </w:r>
      <w:r>
        <w:rPr>
          <w:rFonts w:ascii="仿宋_GB2312" w:eastAsia="仿宋_GB2312"/>
          <w:sz w:val="32"/>
          <w:szCs w:val="32"/>
        </w:rPr>
        <w:t>元。</w:t>
      </w:r>
    </w:p>
    <w:p>
      <w:pPr>
        <w:pStyle w:val="8"/>
        <w:numPr>
          <w:ilvl w:val="0"/>
          <w:numId w:val="2"/>
        </w:numPr>
        <w:spacing w:before="0" w:line="360" w:lineRule="auto"/>
        <w:ind w:firstLine="643" w:firstLineChars="20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p>
    <w:p>
      <w:pPr>
        <w:pStyle w:val="8"/>
        <w:numPr>
          <w:ilvl w:val="0"/>
          <w:numId w:val="0"/>
        </w:numPr>
        <w:spacing w:before="0" w:line="360" w:lineRule="auto"/>
        <w:ind w:firstLine="320" w:firstLineChars="100"/>
        <w:rPr>
          <w:rFonts w:hint="eastAsia" w:eastAsia="仿宋_GB2312" w:cs="仿宋_GB2312"/>
          <w:color w:val="000000"/>
          <w:kern w:val="2"/>
          <w:sz w:val="32"/>
          <w:szCs w:val="32"/>
          <w:lang w:val="en-US" w:eastAsia="zh-CN"/>
        </w:rPr>
      </w:pPr>
      <w:r>
        <w:rPr>
          <w:rFonts w:hint="eastAsia" w:cs="仿宋_GB2312"/>
          <w:color w:val="000000"/>
          <w:kern w:val="2"/>
          <w:sz w:val="32"/>
          <w:szCs w:val="32"/>
        </w:rPr>
        <w:t>　</w:t>
      </w:r>
      <w:r>
        <w:rPr>
          <w:rFonts w:hint="eastAsia" w:cs="仿宋_GB2312"/>
          <w:color w:val="000000"/>
          <w:kern w:val="2"/>
          <w:sz w:val="32"/>
          <w:szCs w:val="32"/>
          <w:lang w:eastAsia="zh-CN"/>
        </w:rPr>
        <w:t>2023</w:t>
      </w:r>
      <w:r>
        <w:rPr>
          <w:rFonts w:hint="eastAsia" w:cs="仿宋_GB2312"/>
          <w:color w:val="000000"/>
          <w:kern w:val="2"/>
          <w:sz w:val="32"/>
          <w:szCs w:val="32"/>
        </w:rPr>
        <w:t xml:space="preserve">年安排政府采购预算 </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cs="Times New Roman"/>
          <w:color w:val="000000"/>
          <w:kern w:val="2"/>
          <w:sz w:val="32"/>
          <w:szCs w:val="32"/>
          <w:lang w:val="en-US" w:eastAsia="zh-CN" w:bidi="ar-SA"/>
        </w:rPr>
        <w:t>646439.06</w:t>
      </w:r>
      <w:r>
        <w:rPr>
          <w:rFonts w:ascii="仿宋_GB2312" w:eastAsia="仿宋_GB2312"/>
          <w:sz w:val="32"/>
          <w:szCs w:val="32"/>
        </w:rPr>
        <w:t>元，其中：房屋</w:t>
      </w:r>
      <w:r>
        <w:rPr>
          <w:rFonts w:hint="eastAsia" w:ascii="仿宋_GB2312" w:eastAsia="仿宋_GB2312"/>
          <w:sz w:val="32"/>
          <w:szCs w:val="32"/>
          <w:lang w:val="en-US" w:eastAsia="zh-CN"/>
        </w:rPr>
        <w:t>1127.83</w:t>
      </w:r>
      <w:r>
        <w:rPr>
          <w:rFonts w:ascii="仿宋_GB2312" w:eastAsia="仿宋_GB2312"/>
          <w:sz w:val="32"/>
          <w:szCs w:val="32"/>
        </w:rPr>
        <w:t>平方米，价值</w:t>
      </w:r>
      <w:r>
        <w:rPr>
          <w:rFonts w:hint="eastAsia" w:ascii="仿宋_GB2312" w:eastAsia="仿宋_GB2312"/>
          <w:sz w:val="32"/>
          <w:szCs w:val="32"/>
          <w:lang w:val="en-US" w:eastAsia="zh-CN"/>
        </w:rPr>
        <w:t>1490432.44</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489628</w:t>
      </w:r>
      <w:r>
        <w:rPr>
          <w:rFonts w:ascii="仿宋_GB2312" w:eastAsia="仿宋_GB2312"/>
          <w:sz w:val="32"/>
          <w:szCs w:val="32"/>
        </w:rPr>
        <w:t>元；其他固定资产</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lang w:eastAsia="zh-CN"/>
        </w:rPr>
        <w:t>2023</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4</w:t>
      </w:r>
      <w:r>
        <w:rPr>
          <w:rFonts w:hint="eastAsia" w:ascii="仿宋_GB2312" w:eastAsia="仿宋_GB2312"/>
          <w:sz w:val="32"/>
          <w:szCs w:val="32"/>
        </w:rPr>
        <w:t>个，一般公共预算当年拨款1124400元。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321" w:firstLineChars="100"/>
        <w:rPr>
          <w:rFonts w:hint="eastAsia" w:eastAsia="仿宋_GB2312" w:cs="仿宋_GB2312"/>
          <w:kern w:val="2"/>
          <w:sz w:val="32"/>
          <w:szCs w:val="32"/>
          <w:lang w:eastAsia="zh-CN"/>
        </w:rPr>
      </w:pP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320" w:firstLineChars="100"/>
        <w:rPr>
          <w:rFonts w:hint="eastAsia" w:eastAsia="仿宋_GB2312" w:cs="仿宋_GB2312"/>
          <w:kern w:val="2"/>
          <w:sz w:val="32"/>
          <w:szCs w:val="32"/>
          <w:lang w:eastAsia="zh-CN"/>
        </w:rPr>
      </w:pP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3" w:firstLineChars="200"/>
        <w:rPr>
          <w:rFonts w:hint="eastAsia"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pStyle w:val="8"/>
        <w:spacing w:before="0" w:line="360" w:lineRule="auto"/>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hint="eastAsia" w:ascii="仿宋_GB2312" w:hAnsi="仿宋_GB2312" w:eastAsia="仿宋_GB2312" w:cs="仿宋_GB2312"/>
          <w:sz w:val="32"/>
          <w:szCs w:val="32"/>
          <w:lang w:eastAsia="zh-CN"/>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eastAsia="zh-CN"/>
        </w:rPr>
        <w:t>。</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EF184B"/>
    <w:multiLevelType w:val="singleLevel"/>
    <w:tmpl w:val="19EF184B"/>
    <w:lvl w:ilvl="0" w:tentative="0">
      <w:start w:val="2"/>
      <w:numFmt w:val="chineseCounting"/>
      <w:suff w:val="nothing"/>
      <w:lvlText w:val="（%1）"/>
      <w:lvlJc w:val="left"/>
      <w:rPr>
        <w:rFonts w:hint="eastAsia"/>
      </w:rPr>
    </w:lvl>
  </w:abstractNum>
  <w:abstractNum w:abstractNumId="1">
    <w:nsid w:val="44F195BD"/>
    <w:multiLevelType w:val="singleLevel"/>
    <w:tmpl w:val="44F195BD"/>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BiMzhmZWNlMGE3M2JlYmEzZmU3ZDFkNDU5ZDYxY2Q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144392D"/>
    <w:rsid w:val="07674A16"/>
    <w:rsid w:val="13197D31"/>
    <w:rsid w:val="164003A4"/>
    <w:rsid w:val="16C5583A"/>
    <w:rsid w:val="177904B8"/>
    <w:rsid w:val="1B0406D7"/>
    <w:rsid w:val="1E0C0053"/>
    <w:rsid w:val="20361CB8"/>
    <w:rsid w:val="26795E2F"/>
    <w:rsid w:val="29566940"/>
    <w:rsid w:val="32BF7DF5"/>
    <w:rsid w:val="44103BA9"/>
    <w:rsid w:val="48EB0A3F"/>
    <w:rsid w:val="4B8F4745"/>
    <w:rsid w:val="4C59524B"/>
    <w:rsid w:val="5385359D"/>
    <w:rsid w:val="61693C9D"/>
    <w:rsid w:val="64CC0F4B"/>
    <w:rsid w:val="65F938CE"/>
    <w:rsid w:val="6C017720"/>
    <w:rsid w:val="77A34A71"/>
    <w:rsid w:val="7AE4629A"/>
    <w:rsid w:val="7E354F7D"/>
    <w:rsid w:val="7EE32C29"/>
    <w:rsid w:val="DFF9F738"/>
    <w:rsid w:val="EEA736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 w:type="paragraph" w:customStyle="1" w:styleId="9">
    <w:name w:val="p0"/>
    <w:basedOn w:val="1"/>
    <w:qFormat/>
    <w:uiPriority w:val="99"/>
    <w:pPr>
      <w:spacing w:line="544" w:lineRule="auto"/>
      <w:ind w:left="1" w:firstLine="0"/>
      <w:jc w:val="both"/>
    </w:pPr>
    <w:rPr>
      <w:rFonts w:ascii="Times New Roman" w:hAnsi="Times New Roman" w:cs="Times New Roman"/>
      <w:color w:val="000000"/>
      <w:sz w:val="21"/>
      <w:szCs w:val="21"/>
      <w:lang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3469</Words>
  <Characters>3972</Characters>
  <Lines>23</Lines>
  <Paragraphs>6</Paragraphs>
  <TotalTime>0</TotalTime>
  <ScaleCrop>false</ScaleCrop>
  <LinksUpToDate>false</LinksUpToDate>
  <CharactersWithSpaces>3997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尔玛小伙</cp:lastModifiedBy>
  <cp:lastPrinted>2023-03-18T08:45:07Z</cp:lastPrinted>
  <dcterms:modified xsi:type="dcterms:W3CDTF">2023-03-18T08:45:14Z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75CB1898D8D54DFFBE07AF9F92A451F7</vt:lpwstr>
  </property>
</Properties>
</file>